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358B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bookmarkStart w:id="1" w:name="_GoBack"/>
      <w:bookmarkEnd w:id="1"/>
    </w:p>
    <w:p w14:paraId="59BCC72B">
      <w:pPr>
        <w:jc w:val="center"/>
        <w:rPr>
          <w:rFonts w:hint="eastAsia" w:ascii="宋体" w:hAnsi="宋体" w:cs="宋体"/>
          <w:b/>
          <w:bCs/>
          <w:sz w:val="44"/>
          <w:szCs w:val="44"/>
          <w:lang w:val="en-US" w:eastAsia="zh-CN"/>
        </w:rPr>
      </w:pPr>
    </w:p>
    <w:p w14:paraId="3E5FC100">
      <w:pPr>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晋安区历史文化保护利用工作动态监测</w:t>
      </w:r>
    </w:p>
    <w:p w14:paraId="186F448B">
      <w:pPr>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暨名城评估报告</w:t>
      </w:r>
    </w:p>
    <w:p w14:paraId="74C6D185">
      <w:pPr>
        <w:jc w:val="center"/>
        <w:rPr>
          <w:rFonts w:hint="default" w:ascii="宋体" w:hAnsi="宋体" w:cs="宋体"/>
          <w:b/>
          <w:bCs/>
          <w:sz w:val="44"/>
          <w:szCs w:val="44"/>
          <w:lang w:val="en-US" w:eastAsia="zh-CN"/>
        </w:rPr>
      </w:pPr>
    </w:p>
    <w:p w14:paraId="34F7792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一、总体概况</w:t>
      </w:r>
    </w:p>
    <w:p w14:paraId="74C2BD6C">
      <w:pPr>
        <w:pStyle w:val="11"/>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highlight w:val="none"/>
          <w:lang w:val="en-US" w:eastAsia="zh-CN"/>
        </w:rPr>
        <w:t>我区现有传统村落九峰村，历史地段鼓岭历史建筑群、协和大学历史建筑群</w:t>
      </w:r>
      <w:bookmarkStart w:id="0" w:name="_Hlk121678564"/>
      <w:r>
        <w:rPr>
          <w:rFonts w:hint="eastAsia" w:ascii="仿宋_GB2312" w:hAnsi="仿宋_GB2312" w:eastAsia="仿宋_GB2312" w:cs="仿宋_GB2312"/>
          <w:color w:val="auto"/>
          <w:sz w:val="32"/>
          <w:szCs w:val="32"/>
          <w:highlight w:val="none"/>
          <w:lang w:val="en-US" w:eastAsia="zh-CN"/>
        </w:rPr>
        <w:t>，</w:t>
      </w:r>
      <w:r>
        <w:rPr>
          <w:rFonts w:ascii="仿宋" w:hAnsi="仿宋" w:eastAsia="仿宋"/>
          <w:color w:val="000000" w:themeColor="text1"/>
          <w:sz w:val="32"/>
          <w:szCs w:val="32"/>
          <w14:textFill>
            <w14:solidFill>
              <w14:schemeClr w14:val="tx1"/>
            </w14:solidFill>
          </w14:textFill>
        </w:rPr>
        <w:t>119处文物保护单位与文物点（其中8</w:t>
      </w:r>
      <w:r>
        <w:rPr>
          <w:rFonts w:hint="eastAsia" w:ascii="仿宋" w:hAnsi="仿宋" w:eastAsia="仿宋"/>
          <w:color w:val="000000" w:themeColor="text1"/>
          <w:sz w:val="32"/>
          <w:szCs w:val="32"/>
          <w:lang w:val="en-US" w:eastAsia="zh-CN"/>
          <w14:textFill>
            <w14:solidFill>
              <w14:schemeClr w14:val="tx1"/>
            </w14:solidFill>
          </w14:textFill>
        </w:rPr>
        <w:t>8</w:t>
      </w:r>
      <w:r>
        <w:rPr>
          <w:rFonts w:ascii="仿宋" w:hAnsi="仿宋" w:eastAsia="仿宋"/>
          <w:color w:val="000000" w:themeColor="text1"/>
          <w:sz w:val="32"/>
          <w:szCs w:val="32"/>
          <w14:textFill>
            <w14:solidFill>
              <w14:schemeClr w14:val="tx1"/>
            </w14:solidFill>
          </w14:textFill>
        </w:rPr>
        <w:t>处为文物保护单位，3</w:t>
      </w:r>
      <w:r>
        <w:rPr>
          <w:rFonts w:hint="eastAsia" w:ascii="仿宋" w:hAnsi="仿宋" w:eastAsia="仿宋"/>
          <w:color w:val="000000" w:themeColor="text1"/>
          <w:sz w:val="32"/>
          <w:szCs w:val="32"/>
          <w:lang w:val="en-US" w:eastAsia="zh-CN"/>
          <w14:textFill>
            <w14:solidFill>
              <w14:schemeClr w14:val="tx1"/>
            </w14:solidFill>
          </w14:textFill>
        </w:rPr>
        <w:t>1</w:t>
      </w:r>
      <w:r>
        <w:rPr>
          <w:rFonts w:ascii="仿宋" w:hAnsi="仿宋" w:eastAsia="仿宋"/>
          <w:color w:val="000000" w:themeColor="text1"/>
          <w:sz w:val="32"/>
          <w:szCs w:val="32"/>
          <w14:textFill>
            <w14:solidFill>
              <w14:schemeClr w14:val="tx1"/>
            </w14:solidFill>
          </w14:textFill>
        </w:rPr>
        <w:t>处为文物点；8</w:t>
      </w:r>
      <w:r>
        <w:rPr>
          <w:rFonts w:hint="eastAsia" w:ascii="仿宋" w:hAnsi="仿宋" w:eastAsia="仿宋"/>
          <w:color w:val="000000" w:themeColor="text1"/>
          <w:sz w:val="32"/>
          <w:szCs w:val="32"/>
          <w:lang w:val="en-US" w:eastAsia="zh-CN"/>
          <w14:textFill>
            <w14:solidFill>
              <w14:schemeClr w14:val="tx1"/>
            </w14:solidFill>
          </w14:textFill>
        </w:rPr>
        <w:t>8</w:t>
      </w:r>
      <w:r>
        <w:rPr>
          <w:rFonts w:ascii="仿宋" w:hAnsi="仿宋" w:eastAsia="仿宋"/>
          <w:color w:val="000000" w:themeColor="text1"/>
          <w:sz w:val="32"/>
          <w:szCs w:val="32"/>
          <w14:textFill>
            <w14:solidFill>
              <w14:schemeClr w14:val="tx1"/>
            </w14:solidFill>
          </w14:textFill>
        </w:rPr>
        <w:t>处文物保护单位中，有国家级1处、省级8处、市级19处、区级</w:t>
      </w:r>
      <w:r>
        <w:rPr>
          <w:rFonts w:hint="eastAsia" w:ascii="仿宋" w:hAnsi="仿宋" w:eastAsia="仿宋"/>
          <w:color w:val="000000" w:themeColor="text1"/>
          <w:sz w:val="32"/>
          <w:szCs w:val="32"/>
          <w:lang w:val="en-US" w:eastAsia="zh-CN"/>
          <w14:textFill>
            <w14:solidFill>
              <w14:schemeClr w14:val="tx1"/>
            </w14:solidFill>
          </w14:textFill>
        </w:rPr>
        <w:t>60</w:t>
      </w:r>
      <w:r>
        <w:rPr>
          <w:rFonts w:ascii="仿宋" w:hAnsi="仿宋" w:eastAsia="仿宋"/>
          <w:color w:val="000000" w:themeColor="text1"/>
          <w:sz w:val="32"/>
          <w:szCs w:val="32"/>
          <w14:textFill>
            <w14:solidFill>
              <w14:schemeClr w14:val="tx1"/>
            </w14:solidFill>
          </w14:textFill>
        </w:rPr>
        <w:t>处）</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highlight w:val="none"/>
          <w:lang w:val="en-US" w:eastAsia="zh-CN"/>
        </w:rPr>
        <w:t>45处历史建筑（其中鼓岭邮局等4处已公布为区级文物保护单位）、18处传统风貌建筑</w:t>
      </w:r>
      <w:bookmarkEnd w:id="0"/>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b w:val="0"/>
          <w:bCs w:val="0"/>
          <w:color w:val="auto"/>
          <w:kern w:val="2"/>
          <w:sz w:val="32"/>
          <w:szCs w:val="32"/>
          <w:lang w:val="en-US" w:eastAsia="zh-CN" w:bidi="ar-SA"/>
        </w:rPr>
        <w:t>5处</w:t>
      </w:r>
      <w:r>
        <w:rPr>
          <w:rFonts w:hint="eastAsia" w:ascii="仿宋_GB2312" w:hAnsi="仿宋_GB2312" w:eastAsia="仿宋_GB2312" w:cs="仿宋_GB2312"/>
          <w:color w:val="auto"/>
          <w:sz w:val="32"/>
          <w:szCs w:val="32"/>
          <w:highlight w:val="none"/>
          <w:lang w:val="en-US" w:eastAsia="zh-CN"/>
        </w:rPr>
        <w:t>推荐历史建筑</w:t>
      </w:r>
      <w:r>
        <w:rPr>
          <w:rFonts w:hint="eastAsia" w:ascii="仿宋_GB2312" w:hAnsi="仿宋_GB2312" w:eastAsia="仿宋_GB2312" w:cs="仿宋_GB2312"/>
          <w:b w:val="0"/>
          <w:bCs w:val="0"/>
          <w:color w:val="auto"/>
          <w:kern w:val="2"/>
          <w:sz w:val="32"/>
          <w:szCs w:val="32"/>
          <w:lang w:val="en-US" w:eastAsia="zh-CN" w:bidi="ar-SA"/>
        </w:rPr>
        <w:t>、228处推荐传统风貌建筑。</w:t>
      </w:r>
    </w:p>
    <w:p w14:paraId="5A0A8D8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二、评估监测内容</w:t>
      </w:r>
    </w:p>
    <w:p w14:paraId="1B7BFC1B">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楷体_GB2312" w:hAnsi="楷体_GB2312" w:eastAsia="楷体_GB2312" w:cs="楷体_GB2312"/>
          <w:b/>
          <w:color w:val="auto"/>
          <w:sz w:val="32"/>
          <w:szCs w:val="32"/>
          <w:highlight w:val="none"/>
          <w:lang w:val="en-US" w:eastAsia="zh-CN"/>
        </w:rPr>
      </w:pPr>
      <w:r>
        <w:rPr>
          <w:rFonts w:hint="default" w:ascii="楷体_GB2312" w:hAnsi="楷体_GB2312" w:eastAsia="楷体_GB2312" w:cs="楷体_GB2312"/>
          <w:b/>
          <w:color w:val="auto"/>
          <w:sz w:val="32"/>
          <w:szCs w:val="32"/>
          <w:highlight w:val="none"/>
          <w:lang w:val="en-US" w:eastAsia="zh-CN"/>
        </w:rPr>
        <w:t>（一）相关中央、省级文件精神落实情况</w:t>
      </w:r>
    </w:p>
    <w:p w14:paraId="3DDD669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全区各级各部门认真学习</w:t>
      </w:r>
      <w:r>
        <w:rPr>
          <w:rFonts w:hint="eastAsia" w:ascii="仿宋_GB2312" w:hAnsi="仿宋_GB2312" w:eastAsia="仿宋_GB2312" w:cs="仿宋_GB2312"/>
          <w:b w:val="0"/>
          <w:bCs w:val="0"/>
          <w:sz w:val="32"/>
          <w:szCs w:val="32"/>
          <w:lang w:val="en-US" w:eastAsia="zh-CN"/>
        </w:rPr>
        <w:t>贯彻</w:t>
      </w:r>
      <w:r>
        <w:rPr>
          <w:rFonts w:hint="default" w:ascii="仿宋_GB2312" w:hAnsi="仿宋_GB2312" w:eastAsia="仿宋_GB2312" w:cs="仿宋_GB2312"/>
          <w:b w:val="0"/>
          <w:bCs w:val="0"/>
          <w:sz w:val="32"/>
          <w:szCs w:val="32"/>
          <w:lang w:val="en-US" w:eastAsia="zh-CN"/>
        </w:rPr>
        <w:t>《关于在城乡建设中加强历史文化保护传承的意见》、《福建省历史文化名城名镇名村和传统村落保护条例》、《福建省传统风貌建筑保护条例》、</w:t>
      </w:r>
      <w:r>
        <w:rPr>
          <w:rFonts w:hint="eastAsia" w:ascii="仿宋_GB2312" w:eastAsia="仿宋_GB2312"/>
          <w:color w:val="auto"/>
          <w:sz w:val="32"/>
          <w:szCs w:val="32"/>
          <w:highlight w:val="none"/>
        </w:rPr>
        <w:t>省政府办公厅《关于加强历史文化名城名镇名村传统村落和文物建筑历史建筑传统风貌建筑保护利用九条措施的通知》、</w:t>
      </w:r>
      <w:r>
        <w:rPr>
          <w:rFonts w:hint="eastAsia" w:ascii="仿宋_GB2312"/>
          <w:color w:val="auto"/>
          <w:sz w:val="32"/>
          <w:szCs w:val="32"/>
          <w:highlight w:val="none"/>
          <w:lang w:val="en-US" w:eastAsia="zh-CN"/>
        </w:rPr>
        <w:t>省</w:t>
      </w:r>
      <w:r>
        <w:rPr>
          <w:rFonts w:hint="eastAsia" w:ascii="仿宋_GB2312" w:eastAsia="仿宋_GB2312"/>
          <w:color w:val="auto"/>
          <w:sz w:val="32"/>
          <w:szCs w:val="32"/>
          <w:highlight w:val="none"/>
        </w:rPr>
        <w:t>住房和城乡建设厅、省文化和旅游厅、省文物局《关于在城乡建设中加强历史文化保护传承七条措施的通知》</w:t>
      </w:r>
      <w:r>
        <w:rPr>
          <w:rFonts w:hint="eastAsia" w:ascii="仿宋_GB2312" w:hAnsi="仿宋_GB2312" w:eastAsia="仿宋_GB2312" w:cs="仿宋_GB2312"/>
          <w:b w:val="0"/>
          <w:bCs w:val="0"/>
          <w:sz w:val="32"/>
          <w:szCs w:val="32"/>
          <w:lang w:val="en-US" w:eastAsia="zh-CN"/>
        </w:rPr>
        <w:t>等</w:t>
      </w:r>
      <w:r>
        <w:rPr>
          <w:rFonts w:hint="default" w:ascii="仿宋_GB2312" w:hAnsi="仿宋_GB2312" w:eastAsia="仿宋_GB2312" w:cs="仿宋_GB2312"/>
          <w:b w:val="0"/>
          <w:bCs w:val="0"/>
          <w:sz w:val="32"/>
          <w:szCs w:val="32"/>
          <w:lang w:val="en-US" w:eastAsia="zh-CN"/>
        </w:rPr>
        <w:t>文件精神，切实</w:t>
      </w:r>
      <w:r>
        <w:rPr>
          <w:rFonts w:hint="eastAsia" w:ascii="仿宋_GB2312" w:hAnsi="仿宋_GB2312" w:eastAsia="仿宋_GB2312" w:cs="仿宋_GB2312"/>
          <w:b w:val="0"/>
          <w:bCs w:val="0"/>
          <w:sz w:val="32"/>
          <w:szCs w:val="32"/>
          <w:lang w:val="en-US" w:eastAsia="zh-CN"/>
        </w:rPr>
        <w:t>做好</w:t>
      </w:r>
      <w:r>
        <w:rPr>
          <w:rFonts w:hint="default" w:ascii="仿宋_GB2312" w:hAnsi="仿宋_GB2312" w:eastAsia="仿宋_GB2312" w:cs="仿宋_GB2312"/>
          <w:b w:val="0"/>
          <w:bCs w:val="0"/>
          <w:sz w:val="32"/>
          <w:szCs w:val="32"/>
          <w:lang w:val="en-US" w:eastAsia="zh-CN"/>
        </w:rPr>
        <w:t>历史文化保护工作。同时，利用晋安门户网站、公众号、学习讲座</w:t>
      </w:r>
      <w:r>
        <w:rPr>
          <w:rFonts w:hint="eastAsia" w:ascii="仿宋_GB2312" w:hAnsi="仿宋_GB2312" w:eastAsia="仿宋_GB2312" w:cs="仿宋_GB2312"/>
          <w:b w:val="0"/>
          <w:bCs w:val="0"/>
          <w:sz w:val="32"/>
          <w:szCs w:val="32"/>
          <w:lang w:val="en-US" w:eastAsia="zh-CN"/>
        </w:rPr>
        <w:t>、宣讲</w:t>
      </w:r>
      <w:r>
        <w:rPr>
          <w:rFonts w:hint="default" w:ascii="仿宋_GB2312" w:hAnsi="仿宋_GB2312" w:eastAsia="仿宋_GB2312" w:cs="仿宋_GB2312"/>
          <w:b w:val="0"/>
          <w:bCs w:val="0"/>
          <w:sz w:val="32"/>
          <w:szCs w:val="32"/>
          <w:lang w:val="en-US" w:eastAsia="zh-CN"/>
        </w:rPr>
        <w:t>、摄影展等多种形式的活动大力</w:t>
      </w:r>
      <w:r>
        <w:rPr>
          <w:rFonts w:hint="eastAsia" w:ascii="仿宋_GB2312" w:hAnsi="仿宋_GB2312" w:eastAsia="仿宋_GB2312" w:cs="仿宋_GB2312"/>
          <w:b w:val="0"/>
          <w:bCs w:val="0"/>
          <w:sz w:val="32"/>
          <w:szCs w:val="32"/>
          <w:lang w:val="en-US" w:eastAsia="zh-CN"/>
        </w:rPr>
        <w:t>推动</w:t>
      </w:r>
      <w:r>
        <w:rPr>
          <w:rFonts w:hint="default" w:ascii="仿宋_GB2312" w:hAnsi="仿宋_GB2312" w:eastAsia="仿宋_GB2312" w:cs="仿宋_GB2312"/>
          <w:b w:val="0"/>
          <w:bCs w:val="0"/>
          <w:sz w:val="32"/>
          <w:szCs w:val="32"/>
          <w:lang w:val="en-US" w:eastAsia="zh-CN"/>
        </w:rPr>
        <w:t>古厝</w:t>
      </w:r>
      <w:r>
        <w:rPr>
          <w:rFonts w:hint="eastAsia" w:ascii="仿宋_GB2312" w:hAnsi="仿宋_GB2312" w:eastAsia="仿宋_GB2312" w:cs="仿宋_GB2312"/>
          <w:b w:val="0"/>
          <w:bCs w:val="0"/>
          <w:sz w:val="32"/>
          <w:szCs w:val="32"/>
          <w:lang w:val="en-US" w:eastAsia="zh-CN"/>
        </w:rPr>
        <w:t>保护</w:t>
      </w:r>
      <w:r>
        <w:rPr>
          <w:rFonts w:hint="default" w:ascii="仿宋_GB2312" w:hAnsi="仿宋_GB2312" w:eastAsia="仿宋_GB2312" w:cs="仿宋_GB2312"/>
          <w:b w:val="0"/>
          <w:bCs w:val="0"/>
          <w:sz w:val="32"/>
          <w:szCs w:val="32"/>
          <w:lang w:val="en-US" w:eastAsia="zh-CN"/>
        </w:rPr>
        <w:t>工作，宣传古厝保护利用的作用与重要意义，</w:t>
      </w:r>
      <w:r>
        <w:rPr>
          <w:rFonts w:hint="eastAsia" w:ascii="仿宋_GB2312" w:hAnsi="仿宋_GB2312" w:eastAsia="仿宋_GB2312" w:cs="仿宋_GB2312"/>
          <w:b w:val="0"/>
          <w:bCs w:val="0"/>
          <w:sz w:val="32"/>
          <w:szCs w:val="32"/>
          <w:lang w:val="en-US" w:eastAsia="zh-CN"/>
        </w:rPr>
        <w:t>积极动员人民群众共同参与古厝保护，提升古厝保护意识，传承历史文化遗产。</w:t>
      </w:r>
    </w:p>
    <w:p w14:paraId="490889E4">
      <w:pPr>
        <w:keepNext w:val="0"/>
        <w:keepLines w:val="0"/>
        <w:pageBreakBefore w:val="0"/>
        <w:widowControl w:val="0"/>
        <w:kinsoku/>
        <w:wordWrap/>
        <w:overflowPunct/>
        <w:topLinePunct w:val="0"/>
        <w:autoSpaceDE/>
        <w:autoSpaceDN/>
        <w:bidi w:val="0"/>
        <w:adjustRightInd/>
        <w:snapToGrid/>
        <w:spacing w:line="540" w:lineRule="exact"/>
        <w:ind w:firstLine="642"/>
        <w:textAlignment w:val="auto"/>
        <w:rPr>
          <w:rFonts w:hint="default" w:ascii="楷体_GB2312" w:hAnsi="楷体_GB2312" w:eastAsia="楷体_GB2312" w:cs="楷体_GB2312"/>
          <w:b/>
          <w:color w:val="auto"/>
          <w:sz w:val="32"/>
          <w:szCs w:val="32"/>
          <w:highlight w:val="none"/>
          <w:lang w:val="en-US" w:eastAsia="zh-CN"/>
        </w:rPr>
      </w:pPr>
      <w:r>
        <w:rPr>
          <w:rFonts w:hint="default" w:ascii="楷体_GB2312" w:hAnsi="楷体_GB2312" w:eastAsia="楷体_GB2312" w:cs="楷体_GB2312"/>
          <w:b/>
          <w:color w:val="auto"/>
          <w:sz w:val="32"/>
          <w:szCs w:val="32"/>
          <w:highlight w:val="none"/>
          <w:lang w:val="en-US" w:eastAsia="zh-CN"/>
        </w:rPr>
        <w:t>（二）历史文化资源调查评估、认定公布和保护管理情况</w:t>
      </w:r>
    </w:p>
    <w:p w14:paraId="1E15363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theme="minorBidi"/>
          <w:color w:val="000000" w:themeColor="text1"/>
          <w:kern w:val="2"/>
          <w:sz w:val="32"/>
          <w:szCs w:val="32"/>
          <w:lang w:val="en-US" w:eastAsia="zh-CN" w:bidi="ar-SA"/>
          <w14:textFill>
            <w14:solidFill>
              <w14:schemeClr w14:val="tx1"/>
            </w14:solidFill>
          </w14:textFill>
        </w:rPr>
      </w:pPr>
      <w:r>
        <w:rPr>
          <w:rFonts w:hint="default" w:ascii="仿宋" w:hAnsi="仿宋" w:eastAsia="仿宋" w:cstheme="minorBidi"/>
          <w:b/>
          <w:bCs/>
          <w:color w:val="000000" w:themeColor="text1"/>
          <w:kern w:val="2"/>
          <w:sz w:val="32"/>
          <w:szCs w:val="32"/>
          <w:lang w:val="en-US" w:eastAsia="zh-CN" w:bidi="ar-SA"/>
          <w14:textFill>
            <w14:solidFill>
              <w14:schemeClr w14:val="tx1"/>
            </w14:solidFill>
          </w14:textFill>
        </w:rPr>
        <w:t>1.普查工作方面。</w:t>
      </w: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文物保护方面，</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由市文物局统一各区县委托</w:t>
      </w:r>
      <w:r>
        <w:rPr>
          <w:rFonts w:ascii="仿宋" w:hAnsi="仿宋" w:eastAsia="仿宋" w:cstheme="minorBidi"/>
          <w:color w:val="000000" w:themeColor="text1"/>
          <w:kern w:val="2"/>
          <w:sz w:val="32"/>
          <w:szCs w:val="32"/>
          <w:lang w:val="en-US" w:eastAsia="zh-CN" w:bidi="ar-SA"/>
          <w14:textFill>
            <w14:solidFill>
              <w14:schemeClr w14:val="tx1"/>
            </w14:solidFill>
          </w14:textFill>
        </w:rPr>
        <w:t>福州市规划设计研究院集团有限公司开展不可移动文物</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普查</w:t>
      </w:r>
      <w:r>
        <w:rPr>
          <w:rFonts w:ascii="仿宋" w:hAnsi="仿宋" w:eastAsia="仿宋" w:cstheme="minorBidi"/>
          <w:color w:val="000000" w:themeColor="text1"/>
          <w:kern w:val="2"/>
          <w:sz w:val="32"/>
          <w:szCs w:val="32"/>
          <w:lang w:val="en-US" w:eastAsia="zh-CN" w:bidi="ar-SA"/>
          <w14:textFill>
            <w14:solidFill>
              <w14:schemeClr w14:val="tx1"/>
            </w14:solidFill>
          </w14:textFill>
        </w:rPr>
        <w:t>核查工作。截止目前，</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我</w:t>
      </w:r>
      <w:r>
        <w:rPr>
          <w:rFonts w:ascii="仿宋" w:hAnsi="仿宋" w:eastAsia="仿宋" w:cstheme="minorBidi"/>
          <w:color w:val="000000" w:themeColor="text1"/>
          <w:kern w:val="2"/>
          <w:sz w:val="32"/>
          <w:szCs w:val="32"/>
          <w:lang w:val="en-US" w:eastAsia="zh-CN" w:bidi="ar-SA"/>
          <w14:textFill>
            <w14:solidFill>
              <w14:schemeClr w14:val="tx1"/>
            </w14:solidFill>
          </w14:textFill>
        </w:rPr>
        <w:t>区共有国家级、省级、市级、区级文保单位共8</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8</w:t>
      </w:r>
      <w:r>
        <w:rPr>
          <w:rFonts w:ascii="仿宋" w:hAnsi="仿宋" w:eastAsia="仿宋" w:cstheme="minorBidi"/>
          <w:color w:val="000000" w:themeColor="text1"/>
          <w:kern w:val="2"/>
          <w:sz w:val="32"/>
          <w:szCs w:val="32"/>
          <w:lang w:val="en-US" w:eastAsia="zh-CN" w:bidi="ar-SA"/>
          <w14:textFill>
            <w14:solidFill>
              <w14:schemeClr w14:val="tx1"/>
            </w14:solidFill>
          </w14:textFill>
        </w:rPr>
        <w:t>处，其中国家级1处、省级8处、市级19处、区级</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60</w:t>
      </w:r>
      <w:r>
        <w:rPr>
          <w:rFonts w:ascii="仿宋" w:hAnsi="仿宋" w:eastAsia="仿宋" w:cstheme="minorBidi"/>
          <w:color w:val="000000" w:themeColor="text1"/>
          <w:kern w:val="2"/>
          <w:sz w:val="32"/>
          <w:szCs w:val="32"/>
          <w:lang w:val="en-US" w:eastAsia="zh-CN" w:bidi="ar-SA"/>
          <w14:textFill>
            <w14:solidFill>
              <w14:schemeClr w14:val="tx1"/>
            </w14:solidFill>
          </w14:textFill>
        </w:rPr>
        <w:t>处。此外还有文物登记点3</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1</w:t>
      </w:r>
      <w:r>
        <w:rPr>
          <w:rFonts w:ascii="仿宋" w:hAnsi="仿宋" w:eastAsia="仿宋" w:cstheme="minorBidi"/>
          <w:color w:val="000000" w:themeColor="text1"/>
          <w:kern w:val="2"/>
          <w:sz w:val="32"/>
          <w:szCs w:val="32"/>
          <w:lang w:val="en-US" w:eastAsia="zh-CN" w:bidi="ar-SA"/>
          <w14:textFill>
            <w14:solidFill>
              <w14:schemeClr w14:val="tx1"/>
            </w14:solidFill>
          </w14:textFill>
        </w:rPr>
        <w:t>处，共计119处。</w:t>
      </w: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历史建筑保护方面，</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在前期市级公布历史建筑及普查成果名单的基础上，我区每年配合市名城委开展历史建筑、传统风貌建筑公布工作，并委托</w:t>
      </w:r>
      <w:r>
        <w:rPr>
          <w:rFonts w:ascii="仿宋" w:hAnsi="仿宋" w:eastAsia="仿宋" w:cstheme="minorBidi"/>
          <w:color w:val="000000" w:themeColor="text1"/>
          <w:kern w:val="2"/>
          <w:sz w:val="32"/>
          <w:szCs w:val="32"/>
          <w:lang w:val="en-US" w:eastAsia="zh-CN" w:bidi="ar-SA"/>
          <w14:textFill>
            <w14:solidFill>
              <w14:schemeClr w14:val="tx1"/>
            </w14:solidFill>
          </w14:textFill>
        </w:rPr>
        <w:t>市规划院与市勘测院对全区50年以上的古建筑进行摸排、入户调研、信息收集录入、分类定级、专家评审等</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，形成我区历史建筑保护建筑清单。</w:t>
      </w:r>
    </w:p>
    <w:p w14:paraId="736EDF9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theme="minorBidi"/>
          <w:color w:val="000000" w:themeColor="text1"/>
          <w:kern w:val="2"/>
          <w:sz w:val="32"/>
          <w:szCs w:val="32"/>
          <w:lang w:val="en-US" w:eastAsia="zh-CN" w:bidi="ar-SA"/>
          <w14:textFill>
            <w14:solidFill>
              <w14:schemeClr w14:val="tx1"/>
            </w14:solidFill>
          </w14:textFill>
        </w:rPr>
      </w:pPr>
      <w:r>
        <w:rPr>
          <w:rFonts w:hint="default" w:ascii="仿宋" w:hAnsi="仿宋" w:eastAsia="仿宋" w:cstheme="minorBidi"/>
          <w:b/>
          <w:bCs/>
          <w:color w:val="000000" w:themeColor="text1"/>
          <w:kern w:val="2"/>
          <w:sz w:val="32"/>
          <w:szCs w:val="32"/>
          <w:lang w:val="en-US" w:eastAsia="zh-CN" w:bidi="ar-SA"/>
          <w14:textFill>
            <w14:solidFill>
              <w14:schemeClr w14:val="tx1"/>
            </w14:solidFill>
          </w14:textFill>
        </w:rPr>
        <w:t>2.保护管理方面。</w:t>
      </w: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文物保护方面，</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我区已核定公布文物保护单位共有88处，尚未核定公布为文物保护单位的不可移动文物登记点为31处。目前各级文物保护单位均进行立碑挂牌保护。</w:t>
      </w: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历史建筑保护方面，</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传统村落九峰村，历史地段鼓岭历史建筑群、协和大学历史建筑群均已</w:t>
      </w:r>
      <w:r>
        <w:rPr>
          <w:rFonts w:ascii="仿宋" w:hAnsi="仿宋" w:eastAsia="仿宋" w:cstheme="minorBidi"/>
          <w:color w:val="000000" w:themeColor="text1"/>
          <w:kern w:val="2"/>
          <w:sz w:val="32"/>
          <w:szCs w:val="32"/>
          <w:lang w:val="en-US" w:eastAsia="zh-CN" w:bidi="ar-SA"/>
          <w14:textFill>
            <w14:solidFill>
              <w14:schemeClr w14:val="tx1"/>
            </w14:solidFill>
          </w14:textFill>
        </w:rPr>
        <w:t>设立</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相应</w:t>
      </w:r>
      <w:r>
        <w:rPr>
          <w:rFonts w:ascii="仿宋" w:hAnsi="仿宋" w:eastAsia="仿宋" w:cstheme="minorBidi"/>
          <w:color w:val="000000" w:themeColor="text1"/>
          <w:kern w:val="2"/>
          <w:sz w:val="32"/>
          <w:szCs w:val="32"/>
          <w:lang w:val="en-US" w:eastAsia="zh-CN" w:bidi="ar-SA"/>
          <w14:textFill>
            <w14:solidFill>
              <w14:schemeClr w14:val="tx1"/>
            </w14:solidFill>
          </w14:textFill>
        </w:rPr>
        <w:t>标志</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标</w:t>
      </w:r>
      <w:r>
        <w:rPr>
          <w:rFonts w:ascii="仿宋" w:hAnsi="仿宋" w:eastAsia="仿宋" w:cstheme="minorBidi"/>
          <w:color w:val="000000" w:themeColor="text1"/>
          <w:kern w:val="2"/>
          <w:sz w:val="32"/>
          <w:szCs w:val="32"/>
          <w:lang w:val="en-US" w:eastAsia="zh-CN" w:bidi="ar-SA"/>
          <w14:textFill>
            <w14:solidFill>
              <w14:schemeClr w14:val="tx1"/>
            </w14:solidFill>
          </w14:textFill>
        </w:rPr>
        <w:t>牌</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，完成</w:t>
      </w:r>
      <w:r>
        <w:rPr>
          <w:rFonts w:ascii="仿宋" w:hAnsi="仿宋" w:eastAsia="仿宋" w:cstheme="minorBidi"/>
          <w:color w:val="000000" w:themeColor="text1"/>
          <w:kern w:val="2"/>
          <w:sz w:val="32"/>
          <w:szCs w:val="32"/>
          <w:lang w:val="en-US" w:eastAsia="zh-CN" w:bidi="ar-SA"/>
          <w14:textFill>
            <w14:solidFill>
              <w14:schemeClr w14:val="tx1"/>
            </w14:solidFill>
          </w14:textFill>
        </w:rPr>
        <w:t>保护规划编制</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w:t>
      </w:r>
      <w:r>
        <w:rPr>
          <w:rFonts w:ascii="仿宋" w:hAnsi="仿宋" w:eastAsia="仿宋" w:cstheme="minorBidi"/>
          <w:color w:val="000000" w:themeColor="text1"/>
          <w:kern w:val="2"/>
          <w:sz w:val="32"/>
          <w:szCs w:val="32"/>
          <w:lang w:val="en-US" w:eastAsia="zh-CN" w:bidi="ar-SA"/>
          <w14:textFill>
            <w14:solidFill>
              <w14:schemeClr w14:val="tx1"/>
            </w14:solidFill>
          </w14:textFill>
        </w:rPr>
        <w:t>审批</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w:t>
      </w:r>
      <w:r>
        <w:rPr>
          <w:rFonts w:ascii="仿宋" w:hAnsi="仿宋" w:eastAsia="仿宋" w:cstheme="minorBidi"/>
          <w:color w:val="000000" w:themeColor="text1"/>
          <w:kern w:val="2"/>
          <w:sz w:val="32"/>
          <w:szCs w:val="32"/>
          <w:lang w:val="en-US" w:eastAsia="zh-CN" w:bidi="ar-SA"/>
          <w14:textFill>
            <w14:solidFill>
              <w14:schemeClr w14:val="tx1"/>
            </w14:solidFill>
          </w14:textFill>
        </w:rPr>
        <w:t>备案</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等相关工作；45处历史建筑（其中鼓岭邮局等4处已公布为区级文物保护单位）、18处传统风貌建筑已</w:t>
      </w:r>
      <w:r>
        <w:rPr>
          <w:rFonts w:ascii="仿宋" w:hAnsi="仿宋" w:eastAsia="仿宋" w:cstheme="minorBidi"/>
          <w:color w:val="000000" w:themeColor="text1"/>
          <w:kern w:val="2"/>
          <w:sz w:val="32"/>
          <w:szCs w:val="32"/>
          <w:lang w:val="en-US" w:eastAsia="zh-CN" w:bidi="ar-SA"/>
          <w14:textFill>
            <w14:solidFill>
              <w14:schemeClr w14:val="tx1"/>
            </w14:solidFill>
          </w14:textFill>
        </w:rPr>
        <w:t>设立标志牌</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，并完成</w:t>
      </w:r>
      <w:r>
        <w:rPr>
          <w:rFonts w:ascii="仿宋" w:hAnsi="仿宋" w:eastAsia="仿宋" w:cstheme="minorBidi"/>
          <w:color w:val="000000" w:themeColor="text1"/>
          <w:kern w:val="2"/>
          <w:sz w:val="32"/>
          <w:szCs w:val="32"/>
          <w:lang w:val="en-US" w:eastAsia="zh-CN" w:bidi="ar-SA"/>
          <w14:textFill>
            <w14:solidFill>
              <w14:schemeClr w14:val="tx1"/>
            </w14:solidFill>
          </w14:textFill>
        </w:rPr>
        <w:t>测绘建档、保护图则</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编制工作。同时，传统村落九峰村及45处历史建筑、18处传统风貌建筑均已录入</w:t>
      </w:r>
      <w:r>
        <w:rPr>
          <w:rFonts w:ascii="仿宋" w:hAnsi="仿宋" w:eastAsia="仿宋" w:cstheme="minorBidi"/>
          <w:color w:val="000000" w:themeColor="text1"/>
          <w:kern w:val="2"/>
          <w:sz w:val="32"/>
          <w:szCs w:val="32"/>
          <w:lang w:val="en-US" w:eastAsia="zh-CN" w:bidi="ar-SA"/>
          <w14:textFill>
            <w14:solidFill>
              <w14:schemeClr w14:val="tx1"/>
            </w14:solidFill>
          </w14:textFill>
        </w:rPr>
        <w:t>省级历史文化资源保护利用信息系统</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w:t>
      </w:r>
    </w:p>
    <w:p w14:paraId="660B13E0">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default" w:ascii="楷体_GB2312" w:hAnsi="楷体_GB2312" w:eastAsia="楷体_GB2312" w:cs="楷体_GB2312"/>
          <w:b/>
          <w:color w:val="auto"/>
          <w:sz w:val="32"/>
          <w:szCs w:val="32"/>
          <w:highlight w:val="none"/>
          <w:lang w:val="en-US" w:eastAsia="zh-CN"/>
        </w:rPr>
        <w:t>（三）保护管理责任落实情况</w:t>
      </w:r>
    </w:p>
    <w:p w14:paraId="57D6FEE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theme="minorBidi"/>
          <w:color w:val="000000" w:themeColor="text1"/>
          <w:kern w:val="2"/>
          <w:sz w:val="32"/>
          <w:szCs w:val="32"/>
          <w:lang w:val="en-US" w:eastAsia="zh-CN" w:bidi="ar-SA"/>
          <w14:textFill>
            <w14:solidFill>
              <w14:schemeClr w14:val="tx1"/>
            </w14:solidFill>
          </w14:textFill>
        </w:rPr>
      </w:pPr>
      <w:r>
        <w:rPr>
          <w:rFonts w:ascii="仿宋" w:hAnsi="仿宋" w:eastAsia="仿宋" w:cstheme="minorBidi"/>
          <w:b/>
          <w:bCs/>
          <w:color w:val="000000" w:themeColor="text1"/>
          <w:kern w:val="2"/>
          <w:sz w:val="32"/>
          <w:szCs w:val="32"/>
          <w:lang w:val="en-US" w:eastAsia="zh-CN" w:bidi="ar-SA"/>
          <w14:textFill>
            <w14:solidFill>
              <w14:schemeClr w14:val="tx1"/>
            </w14:solidFill>
          </w14:textFill>
        </w:rPr>
        <w:t>1.</w:t>
      </w: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明确保护职责分工。文物保护方面，</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我区成立了晋安区文物局，挂靠区文体旅局，专门从事区文物保护日常工作。</w:t>
      </w:r>
      <w:r>
        <w:rPr>
          <w:rFonts w:ascii="仿宋" w:hAnsi="仿宋" w:eastAsia="仿宋" w:cstheme="minorBidi"/>
          <w:color w:val="000000" w:themeColor="text1"/>
          <w:kern w:val="2"/>
          <w:sz w:val="32"/>
          <w:szCs w:val="32"/>
          <w:lang w:val="en-US" w:eastAsia="zh-CN" w:bidi="ar-SA"/>
          <w14:textFill>
            <w14:solidFill>
              <w14:schemeClr w14:val="tx1"/>
            </w14:solidFill>
          </w14:textFill>
        </w:rPr>
        <w:t>202</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4</w:t>
      </w:r>
      <w:r>
        <w:rPr>
          <w:rFonts w:ascii="仿宋" w:hAnsi="仿宋" w:eastAsia="仿宋" w:cstheme="minorBidi"/>
          <w:color w:val="000000" w:themeColor="text1"/>
          <w:kern w:val="2"/>
          <w:sz w:val="32"/>
          <w:szCs w:val="32"/>
          <w:lang w:val="en-US" w:eastAsia="zh-CN" w:bidi="ar-SA"/>
          <w14:textFill>
            <w14:solidFill>
              <w14:schemeClr w14:val="tx1"/>
            </w14:solidFill>
          </w14:textFill>
        </w:rPr>
        <w:t>年我区文物工作日常预算经费</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75</w:t>
      </w:r>
      <w:r>
        <w:rPr>
          <w:rFonts w:ascii="仿宋" w:hAnsi="仿宋" w:eastAsia="仿宋" w:cstheme="minorBidi"/>
          <w:color w:val="000000" w:themeColor="text1"/>
          <w:kern w:val="2"/>
          <w:sz w:val="32"/>
          <w:szCs w:val="32"/>
          <w:lang w:val="en-US" w:eastAsia="zh-CN" w:bidi="ar-SA"/>
          <w14:textFill>
            <w14:solidFill>
              <w14:schemeClr w14:val="tx1"/>
            </w14:solidFill>
          </w14:textFill>
        </w:rPr>
        <w:t>万元。</w:t>
      </w: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历史建筑保护方面，</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设立了晋安区历史文化名城保护建设领导小组办公室，挂靠区建设局，并成立特色历史建筑保护中心，统筹协调辖区内传统村落、历史建筑</w:t>
      </w:r>
      <w:r>
        <w:rPr>
          <w:rFonts w:ascii="仿宋" w:hAnsi="仿宋" w:eastAsia="仿宋" w:cstheme="minorBidi"/>
          <w:color w:val="000000" w:themeColor="text1"/>
          <w:kern w:val="2"/>
          <w:sz w:val="32"/>
          <w:szCs w:val="32"/>
          <w:lang w:val="en-US" w:eastAsia="zh-CN" w:bidi="ar-SA"/>
          <w14:textFill>
            <w14:solidFill>
              <w14:schemeClr w14:val="tx1"/>
            </w14:solidFill>
          </w14:textFill>
        </w:rPr>
        <w:t>和传统风貌建筑</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资源保护、管理及利用工作。2024年我区持续推动历史建筑、传统风貌建筑保护修缮、活化利用、测绘建档、保护图则编制工作等投入资金约900万元。</w:t>
      </w:r>
    </w:p>
    <w:p w14:paraId="5EDFEC7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theme="minorBidi"/>
          <w:color w:val="000000" w:themeColor="text1"/>
          <w:kern w:val="2"/>
          <w:sz w:val="32"/>
          <w:szCs w:val="32"/>
          <w:lang w:val="en-US" w:eastAsia="zh-CN" w:bidi="ar-SA"/>
          <w14:textFill>
            <w14:solidFill>
              <w14:schemeClr w14:val="tx1"/>
            </w14:solidFill>
          </w14:textFill>
        </w:rPr>
      </w:pPr>
      <w:r>
        <w:rPr>
          <w:rFonts w:ascii="仿宋" w:hAnsi="仿宋" w:eastAsia="仿宋" w:cstheme="minorBidi"/>
          <w:b/>
          <w:bCs/>
          <w:color w:val="000000" w:themeColor="text1"/>
          <w:kern w:val="2"/>
          <w:sz w:val="32"/>
          <w:szCs w:val="32"/>
          <w:lang w:val="en-US" w:eastAsia="zh-CN" w:bidi="ar-SA"/>
          <w14:textFill>
            <w14:solidFill>
              <w14:schemeClr w14:val="tx1"/>
            </w14:solidFill>
          </w14:textFill>
        </w:rPr>
        <w:t>2.</w:t>
      </w: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强化规章管理制度</w:t>
      </w:r>
      <w:r>
        <w:rPr>
          <w:rFonts w:ascii="仿宋" w:hAnsi="仿宋" w:eastAsia="仿宋" w:cstheme="minorBidi"/>
          <w:b/>
          <w:bCs/>
          <w:color w:val="000000" w:themeColor="text1"/>
          <w:kern w:val="2"/>
          <w:sz w:val="32"/>
          <w:szCs w:val="32"/>
          <w:lang w:val="en-US" w:eastAsia="zh-CN" w:bidi="ar-SA"/>
          <w14:textFill>
            <w14:solidFill>
              <w14:schemeClr w14:val="tx1"/>
            </w14:solidFill>
          </w14:textFill>
        </w:rPr>
        <w:t>。</w:t>
      </w: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文物保护方面，</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我区下发了《福州市晋安区关于进一步加强文物保护工作的通知》（榕晋政综〔</w:t>
      </w:r>
      <w:r>
        <w:rPr>
          <w:rFonts w:ascii="仿宋" w:hAnsi="仿宋" w:eastAsia="仿宋" w:cstheme="minorBidi"/>
          <w:color w:val="000000" w:themeColor="text1"/>
          <w:kern w:val="2"/>
          <w:sz w:val="32"/>
          <w:szCs w:val="32"/>
          <w:lang w:val="en-US" w:eastAsia="zh-CN" w:bidi="ar-SA"/>
          <w14:textFill>
            <w14:solidFill>
              <w14:schemeClr w14:val="tx1"/>
            </w14:solidFill>
          </w14:textFill>
        </w:rPr>
        <w:t>2017〕168号）</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w:t>
      </w:r>
      <w:r>
        <w:rPr>
          <w:rFonts w:ascii="仿宋" w:hAnsi="仿宋" w:eastAsia="仿宋" w:cstheme="minorBidi"/>
          <w:color w:val="000000" w:themeColor="text1"/>
          <w:kern w:val="2"/>
          <w:sz w:val="32"/>
          <w:szCs w:val="32"/>
          <w:lang w:val="en-US" w:eastAsia="zh-CN" w:bidi="ar-SA"/>
          <w14:textFill>
            <w14:solidFill>
              <w14:schemeClr w14:val="tx1"/>
            </w14:solidFill>
          </w14:textFill>
        </w:rPr>
        <w:t>《福州市晋安区人民政府办公室关于印发进一步加强文物保护工作机制的通知》（榕晋政办〔2020〕183号）、《晋安区人民政府关于建立不可移动文物安全直接责任人公告公示制度的通知》(榕晋政综〔2021〕18号)等指导性文件，要求各部门、各乡镇（街道）落实属地管理原则，明确在文物保护工作上的分工与职责，加强制度建设，夯实文物保护基础工作，形成各</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部门齐抓共管的工作合力。辖区内所有不可移动文物均已落实文物安全直接责任人公告公示，明确文物安全管理人和安全工作人员，日常管理中通过网格化管理，注重加强安全管理，检查整改安全隐患，完善安全防护设施，组织评估文物安全风险，落实各项文物安全措施。</w:t>
      </w: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历史建筑保护方面，</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我区印发了《晋安区2021年古厝保护利用攻坚行动工作方案》（榕晋政办〔2021〕17号）、《进一步加强晋安区历史建筑保护管理工作的若干意见》（榕晋政办〔2021〕48号）等系列文件，逐步构建了“区政府—区级主管部门—属地乡镇（街）—责任人”四级管理责任体系，明确了区级部门、乡镇、村居、保护责任人等工作责任等，使保护工作更具体、更明确、更具针对性，也使保护工作在实践中得到加强。</w:t>
      </w:r>
    </w:p>
    <w:p w14:paraId="6724F42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theme="minorBidi"/>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3.落实日常巡查管理。文物保护方面，</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开展文物日常督查、检查、巡查工作。建立并落实《晋安区文物办（科）文物保护工作职责》、《晋安区文物安全工作制度》、《晋安区文物建筑保护管理制度》、《晋安区文物巡查工作制度》等工作制度。为准确掌握辖区内文物保护单位状况，全面做好文物防火、防盗、防潮、防损等隐患排查工作，确保巡查检查全覆盖。</w:t>
      </w: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历史建筑保护方面，</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我区制定了历史建筑巡查管理实施意见，由属地对所辖范围每月至少开展一次巡查工作，查看建筑现状、安全情况、挂牌保护、灭火器材配备等，将相关情况录入历史建筑保护系统、留存纸质档案，发现问题及时落实整改，确保建筑安全。</w:t>
      </w:r>
    </w:p>
    <w:p w14:paraId="3B1B323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theme="minorBidi"/>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4.落实消防安全责任管理。</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我区严格落实</w:t>
      </w:r>
      <w:r>
        <w:rPr>
          <w:rFonts w:hint="default" w:ascii="仿宋" w:hAnsi="仿宋" w:eastAsia="仿宋" w:cstheme="minorBidi"/>
          <w:color w:val="000000" w:themeColor="text1"/>
          <w:kern w:val="2"/>
          <w:sz w:val="32"/>
          <w:szCs w:val="32"/>
          <w:lang w:val="en-US" w:eastAsia="zh-CN" w:bidi="ar-SA"/>
          <w14:textFill>
            <w14:solidFill>
              <w14:schemeClr w14:val="tx1"/>
            </w14:solidFill>
          </w14:textFill>
        </w:rPr>
        <w:t>《福建省历史文化名城名镇名村和传统村落保护条例》</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w:t>
      </w:r>
      <w:r>
        <w:rPr>
          <w:rFonts w:hint="default" w:ascii="仿宋" w:hAnsi="仿宋" w:eastAsia="仿宋" w:cstheme="minorBidi"/>
          <w:color w:val="000000" w:themeColor="text1"/>
          <w:kern w:val="2"/>
          <w:sz w:val="32"/>
          <w:szCs w:val="32"/>
          <w:lang w:val="en-US" w:eastAsia="zh-CN" w:bidi="ar-SA"/>
          <w14:textFill>
            <w14:solidFill>
              <w14:schemeClr w14:val="tx1"/>
            </w14:solidFill>
          </w14:textFill>
        </w:rPr>
        <w:t>《福建省传统风貌建筑保护条例》</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等文件精神，制订防火安全保障方案，配备相应消防设备，明确安全责任人。同时，2024年根据省市文件工作要求，我区全面开展</w:t>
      </w:r>
      <w:r>
        <w:rPr>
          <w:rFonts w:hint="default" w:ascii="仿宋" w:hAnsi="仿宋" w:eastAsia="仿宋" w:cstheme="minorBidi"/>
          <w:color w:val="000000" w:themeColor="text1"/>
          <w:kern w:val="2"/>
          <w:sz w:val="32"/>
          <w:szCs w:val="32"/>
          <w:lang w:val="en-US" w:eastAsia="zh-CN" w:bidi="ar-SA"/>
          <w14:textFill>
            <w14:solidFill>
              <w14:schemeClr w14:val="tx1"/>
            </w14:solidFill>
          </w14:textFill>
        </w:rPr>
        <w:t>历史建筑消防安全隐患排查整治工作。已完成晋安辖区范围内41处历史建筑消防安全隐患排查及整改工作，共发现一般隐患建筑11处，一般隐患问题17处，并全面完成整改工作。</w:t>
      </w:r>
    </w:p>
    <w:p w14:paraId="2679A3D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theme="minorBidi"/>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5.城市更新过程中保护责任落实情况。</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我区全面落实省政府“关于加强历史文化名城名镇名村传统村落和文物建筑历史建筑传统风貌建筑保护利用九条措施”，转发《加强历史文化名城名镇名村传统村落和文物建筑历史建筑传统风貌建筑保护利用九条措施》（榕晋政办〔2020〕176号），并制定印发了《进一步加强晋安区历史建筑保护管理工作的若干意见》（榕晋政办〔2021〕48号），进一步明确旧改地块在征迁实施前，要对地块内历史建筑编制保护方案，并对50年以上建筑进行普查甄别，开展文化资源评估论证，提出文化遗产和风貌保护措施，否则不得做出房屋征收决定。</w:t>
      </w:r>
    </w:p>
    <w:p w14:paraId="3CC81AE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楷体_GB2312" w:hAnsi="楷体_GB2312" w:eastAsia="楷体_GB2312" w:cs="楷体_GB2312"/>
          <w:b/>
          <w:color w:val="auto"/>
          <w:sz w:val="32"/>
          <w:szCs w:val="32"/>
          <w:highlight w:val="none"/>
          <w:lang w:val="en-US" w:eastAsia="zh-CN"/>
        </w:rPr>
      </w:pPr>
      <w:r>
        <w:rPr>
          <w:rFonts w:hint="default" w:ascii="楷体_GB2312" w:hAnsi="楷体_GB2312" w:eastAsia="楷体_GB2312" w:cs="楷体_GB2312"/>
          <w:b/>
          <w:color w:val="auto"/>
          <w:sz w:val="32"/>
          <w:szCs w:val="32"/>
          <w:highlight w:val="none"/>
          <w:lang w:val="en-US" w:eastAsia="zh-CN"/>
        </w:rPr>
        <w:t>（四）保护利用工作成效</w:t>
      </w:r>
    </w:p>
    <w:p w14:paraId="15D53AC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theme="minorBidi"/>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1.传统村落九峰村保护情况。</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已完成“十镇百村”九峰村传统村落编制工作，以及九峰村南阳陈氏“文魁”府、南阳乡村会客厅、九峰村南阳书院、九峰村蝈蝀坑岳氏老宅、九峰村蝈蝀坑王氏老宅等5座传统建筑修缮活化利用；完成了南阳自然村环境整治、南阳古桥、南阳古堤坝、赖婆里古桥等多处村庄历史环境要素的修复；对村庄文化旅游地图开展编制并设立了界桩。</w:t>
      </w:r>
    </w:p>
    <w:p w14:paraId="45A2763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theme="minorBidi"/>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2.协和大学历史建筑群保护情况。</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校长楼、W11教职宿舍、W04教职宿舍、W06教职宿舍4处已由市文物局完成修缮。其中校长楼也同步活化利用。已完成了校区大门至校长楼区间步道改造和沿线的景观整治工作，并已移交晋安区园林局做好现场管理和维护。目前，根据《关于研究福建协和大学旧址保护利用项目实施方案的纪要》（</w:t>
      </w:r>
      <w:r>
        <w:rPr>
          <w:rFonts w:ascii="仿宋" w:hAnsi="仿宋" w:eastAsia="仿宋" w:cstheme="minorBidi"/>
          <w:color w:val="000000" w:themeColor="text1"/>
          <w:kern w:val="2"/>
          <w:sz w:val="32"/>
          <w:szCs w:val="32"/>
          <w:lang w:val="en-US" w:eastAsia="zh-CN" w:bidi="ar-SA"/>
          <w14:textFill>
            <w14:solidFill>
              <w14:schemeClr w14:val="tx1"/>
            </w14:solidFill>
          </w14:textFill>
        </w:rPr>
        <w:t>〔202</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2</w:t>
      </w:r>
      <w:r>
        <w:rPr>
          <w:rFonts w:ascii="仿宋" w:hAnsi="仿宋" w:eastAsia="仿宋" w:cstheme="minorBidi"/>
          <w:color w:val="000000" w:themeColor="text1"/>
          <w:kern w:val="2"/>
          <w:sz w:val="32"/>
          <w:szCs w:val="32"/>
          <w:lang w:val="en-US" w:eastAsia="zh-CN" w:bidi="ar-SA"/>
          <w14:textFill>
            <w14:solidFill>
              <w14:schemeClr w14:val="tx1"/>
            </w14:solidFill>
          </w14:textFill>
        </w:rPr>
        <w:t>〕</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78号）和市政府办公厅文件办理告知单（编号：GZ2022WJ00379号）精神，由市城乡建总负责，分两期推进保护修缮工作，本期先实施文学楼、理学楼、光荣楼和光华楼4处文保建筑屋面修缮。</w:t>
      </w:r>
    </w:p>
    <w:p w14:paraId="7025E9BD">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 w:hAnsi="仿宋" w:eastAsia="仿宋" w:cs="仿宋"/>
          <w:b/>
          <w:bCs w:val="0"/>
          <w:kern w:val="2"/>
          <w:sz w:val="32"/>
          <w:szCs w:val="32"/>
          <w:lang w:val="en-US" w:eastAsia="zh-CN" w:bidi="ar-SA"/>
        </w:rPr>
        <w:t>3.鼓岭历史建筑群保护情况。</w:t>
      </w:r>
      <w:r>
        <w:rPr>
          <w:rFonts w:hint="eastAsia" w:ascii="仿宋" w:hAnsi="仿宋" w:eastAsia="仿宋" w:cs="仿宋"/>
          <w:b w:val="0"/>
          <w:bCs/>
          <w:kern w:val="2"/>
          <w:sz w:val="32"/>
          <w:szCs w:val="32"/>
          <w:lang w:val="en-US" w:eastAsia="zh-CN" w:bidi="ar-SA"/>
        </w:rPr>
        <w:t>鼓岭历史建筑群位于鼓岭旅游度假区内，2024年按照国家级旅游度假区要求，对各类规划进行精准化设计提升，并用好用活规划成果，为景区定位发展做好指引。</w:t>
      </w:r>
      <w:r>
        <w:rPr>
          <w:rFonts w:hint="eastAsia" w:ascii="仿宋" w:hAnsi="仿宋" w:eastAsia="仿宋" w:cs="仿宋"/>
          <w:b/>
          <w:bCs w:val="0"/>
          <w:kern w:val="2"/>
          <w:sz w:val="32"/>
          <w:szCs w:val="32"/>
          <w:lang w:val="en-US" w:eastAsia="zh-CN" w:bidi="ar-SA"/>
        </w:rPr>
        <w:t>一是</w:t>
      </w:r>
      <w:r>
        <w:rPr>
          <w:rFonts w:hint="eastAsia" w:ascii="仿宋" w:hAnsi="仿宋" w:eastAsia="仿宋" w:cs="仿宋"/>
          <w:b w:val="0"/>
          <w:bCs/>
          <w:kern w:val="2"/>
          <w:sz w:val="32"/>
          <w:szCs w:val="32"/>
          <w:lang w:val="en-US" w:eastAsia="zh-CN" w:bidi="ar-SA"/>
        </w:rPr>
        <w:t>积极开展古厝修复、展馆提升改造工作，全面提升文化展馆软硬件设施，夯实旅游发展基础。持续提升完善万国公益社、加德纳展示馆、富家别墅、鼓岭历史文化展示馆、闽浙赣游击队联络站旧址等。协同鼓岭公司建设完成鼓岭历史建筑展示馆、鼓岭·家族故事展示馆，丰富了“鼓岭故事”文化内涵展示。鼓岭成功获评福建省对外文化交流基地。</w:t>
      </w:r>
      <w:r>
        <w:rPr>
          <w:rFonts w:hint="eastAsia" w:ascii="仿宋" w:hAnsi="仿宋" w:eastAsia="仿宋" w:cs="仿宋"/>
          <w:b/>
          <w:bCs w:val="0"/>
          <w:kern w:val="2"/>
          <w:sz w:val="32"/>
          <w:szCs w:val="32"/>
          <w:lang w:val="en-US" w:eastAsia="zh-CN" w:bidi="ar-SA"/>
        </w:rPr>
        <w:t>二是</w:t>
      </w:r>
      <w:r>
        <w:rPr>
          <w:rFonts w:hint="eastAsia" w:ascii="仿宋" w:hAnsi="仿宋" w:eastAsia="仿宋" w:cs="仿宋"/>
          <w:b w:val="0"/>
          <w:bCs/>
          <w:kern w:val="2"/>
          <w:sz w:val="32"/>
          <w:szCs w:val="32"/>
          <w:lang w:val="en-US" w:eastAsia="zh-CN" w:bidi="ar-SA"/>
        </w:rPr>
        <w:t>综合整治提升环境及公共基础设施。强化景区风貌整治整治提升水源地以及老街、嘉湖等重要游线及周边建筑风貌；组织专门人员集中整治浴凤池·白云顶片区、嘉湖片区等重点区域，收效显著，获众多游客好评；组建专门队伍开展夏季周末、节假日景区交通疏导和管控工作；持续推进景区供水、污水、电力、道路、公厕、停车场等硬件设施建设，整体接待保障能力大幅提升。</w:t>
      </w:r>
    </w:p>
    <w:p w14:paraId="591E831A">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b w:val="0"/>
          <w:bCs/>
          <w:kern w:val="2"/>
          <w:sz w:val="32"/>
          <w:szCs w:val="32"/>
          <w:lang w:val="en-US" w:eastAsia="zh-CN" w:bidi="ar-SA"/>
        </w:rPr>
      </w:pPr>
      <w:r>
        <w:rPr>
          <w:rFonts w:hint="eastAsia" w:ascii="仿宋" w:hAnsi="仿宋" w:eastAsia="仿宋" w:cs="仿宋"/>
          <w:b/>
          <w:bCs w:val="0"/>
          <w:kern w:val="2"/>
          <w:sz w:val="32"/>
          <w:szCs w:val="32"/>
          <w:lang w:val="en-US" w:eastAsia="zh-CN" w:bidi="ar-SA"/>
        </w:rPr>
        <w:t>4</w:t>
      </w:r>
      <w:r>
        <w:rPr>
          <w:rFonts w:hint="default" w:ascii="仿宋" w:hAnsi="仿宋" w:eastAsia="仿宋" w:cs="仿宋"/>
          <w:b/>
          <w:bCs w:val="0"/>
          <w:kern w:val="2"/>
          <w:sz w:val="32"/>
          <w:szCs w:val="32"/>
          <w:lang w:val="en-US" w:eastAsia="zh-CN" w:bidi="ar-SA"/>
        </w:rPr>
        <w:t>.历史建筑（传统风貌建筑）保护和利用情况</w:t>
      </w:r>
      <w:r>
        <w:rPr>
          <w:rFonts w:hint="eastAsia" w:ascii="仿宋" w:hAnsi="仿宋" w:eastAsia="仿宋" w:cs="仿宋"/>
          <w:b/>
          <w:bCs w:val="0"/>
          <w:kern w:val="2"/>
          <w:sz w:val="32"/>
          <w:szCs w:val="32"/>
          <w:lang w:val="en-US" w:eastAsia="zh-CN" w:bidi="ar-SA"/>
        </w:rPr>
        <w:t>。</w:t>
      </w:r>
      <w:r>
        <w:rPr>
          <w:rFonts w:hint="eastAsia" w:ascii="仿宋" w:hAnsi="仿宋" w:eastAsia="仿宋" w:cs="仿宋"/>
          <w:b w:val="0"/>
          <w:bCs/>
          <w:kern w:val="2"/>
          <w:sz w:val="32"/>
          <w:szCs w:val="32"/>
          <w:lang w:val="en-US" w:eastAsia="zh-CN" w:bidi="ar-SA"/>
        </w:rPr>
        <w:t>我区持续推动历史建筑（传统风貌建筑）保护修缮、活化利用工作，秉承“修旧如旧”的原则，对古建筑</w:t>
      </w:r>
      <w:r>
        <w:rPr>
          <w:rFonts w:hint="default" w:ascii="仿宋" w:hAnsi="仿宋" w:eastAsia="仿宋" w:cs="仿宋"/>
          <w:b w:val="0"/>
          <w:bCs/>
          <w:kern w:val="2"/>
          <w:sz w:val="32"/>
          <w:szCs w:val="32"/>
          <w:lang w:val="en-US" w:eastAsia="zh-CN" w:bidi="ar-SA"/>
        </w:rPr>
        <w:t>加固修缮、消除安全隐患</w:t>
      </w:r>
      <w:r>
        <w:rPr>
          <w:rFonts w:hint="eastAsia" w:ascii="仿宋" w:hAnsi="仿宋" w:eastAsia="仿宋" w:cs="仿宋"/>
          <w:b w:val="0"/>
          <w:bCs/>
          <w:kern w:val="2"/>
          <w:sz w:val="32"/>
          <w:szCs w:val="32"/>
          <w:lang w:val="en-US" w:eastAsia="zh-CN" w:bidi="ar-SA"/>
        </w:rPr>
        <w:t>，同时，通过“以用促活”的保护方式，在保留历史原味的基础上，开展活化利用工作，让古建筑活化出新故事。2024年，持续开展水头村195、196、197号建筑修缮工作以及象山古迹、古城村24号、陈氏大厝（二期）活化利用工作。</w:t>
      </w:r>
    </w:p>
    <w:p w14:paraId="19D533C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theme="minorBidi"/>
          <w:color w:val="000000" w:themeColor="text1"/>
          <w:kern w:val="2"/>
          <w:sz w:val="32"/>
          <w:szCs w:val="32"/>
          <w:lang w:val="en-US" w:eastAsia="zh-CN" w:bidi="ar-SA"/>
          <w14:textFill>
            <w14:solidFill>
              <w14:schemeClr w14:val="tx1"/>
            </w14:solidFill>
          </w14:textFill>
        </w:rPr>
      </w:pP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5</w:t>
      </w:r>
      <w:r>
        <w:rPr>
          <w:rFonts w:hint="default" w:ascii="仿宋" w:hAnsi="仿宋" w:eastAsia="仿宋" w:cstheme="minorBidi"/>
          <w:b/>
          <w:bCs/>
          <w:color w:val="000000" w:themeColor="text1"/>
          <w:kern w:val="2"/>
          <w:sz w:val="32"/>
          <w:szCs w:val="32"/>
          <w:lang w:val="en-US" w:eastAsia="zh-CN" w:bidi="ar-SA"/>
          <w14:textFill>
            <w14:solidFill>
              <w14:schemeClr w14:val="tx1"/>
            </w14:solidFill>
          </w14:textFill>
        </w:rPr>
        <w:t>.</w:t>
      </w: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文物</w:t>
      </w:r>
      <w:r>
        <w:rPr>
          <w:rFonts w:hint="default" w:ascii="仿宋" w:hAnsi="仿宋" w:eastAsia="仿宋" w:cstheme="minorBidi"/>
          <w:b/>
          <w:bCs/>
          <w:color w:val="000000" w:themeColor="text1"/>
          <w:kern w:val="2"/>
          <w:sz w:val="32"/>
          <w:szCs w:val="32"/>
          <w:lang w:val="en-US" w:eastAsia="zh-CN" w:bidi="ar-SA"/>
          <w14:textFill>
            <w14:solidFill>
              <w14:schemeClr w14:val="tx1"/>
            </w14:solidFill>
          </w14:textFill>
        </w:rPr>
        <w:t>保护和利用</w:t>
      </w: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情况</w:t>
      </w:r>
      <w:r>
        <w:rPr>
          <w:rFonts w:hint="default" w:ascii="仿宋" w:hAnsi="仿宋" w:eastAsia="仿宋" w:cstheme="minorBidi"/>
          <w:b/>
          <w:bCs/>
          <w:color w:val="000000" w:themeColor="text1"/>
          <w:kern w:val="2"/>
          <w:sz w:val="32"/>
          <w:szCs w:val="32"/>
          <w:lang w:val="en-US" w:eastAsia="zh-CN" w:bidi="ar-SA"/>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持续开展不可移动文物保护修缮</w:t>
      </w:r>
      <w:r>
        <w:rPr>
          <w:rFonts w:hint="eastAsia" w:ascii="仿宋" w:hAnsi="仿宋" w:eastAsia="仿宋" w:cs="仿宋"/>
          <w:color w:val="000000" w:themeColor="text1"/>
          <w:sz w:val="32"/>
          <w:szCs w:val="32"/>
          <w14:textFill>
            <w14:solidFill>
              <w14:schemeClr w14:val="tx1"/>
            </w14:solidFill>
          </w14:textFill>
        </w:rPr>
        <w:t>维护</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我区大力推动对辖区内各级文物保护单位加强安全措施落实和保护修缮工作</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今年我区已开展几项修缮项目：一是</w:t>
      </w:r>
      <w:r>
        <w:rPr>
          <w:rFonts w:hint="eastAsia" w:ascii="仿宋" w:hAnsi="仿宋" w:eastAsia="仿宋" w:cs="仿宋"/>
          <w:color w:val="000000" w:themeColor="text1"/>
          <w:sz w:val="32"/>
          <w:szCs w:val="32"/>
          <w:lang w:eastAsia="zh-CN"/>
          <w14:textFill>
            <w14:solidFill>
              <w14:schemeClr w14:val="tx1"/>
            </w14:solidFill>
          </w14:textFill>
        </w:rPr>
        <w:t>凤洋将军庙</w:t>
      </w:r>
      <w:r>
        <w:rPr>
          <w:rFonts w:hint="eastAsia" w:ascii="仿宋" w:hAnsi="仿宋" w:eastAsia="仿宋" w:cs="仿宋"/>
          <w:color w:val="000000" w:themeColor="text1"/>
          <w:sz w:val="32"/>
          <w:szCs w:val="32"/>
          <w14:textFill>
            <w14:solidFill>
              <w14:schemeClr w14:val="tx1"/>
            </w14:solidFill>
          </w14:textFill>
        </w:rPr>
        <w:t>的修缮工作；</w:t>
      </w:r>
      <w:r>
        <w:rPr>
          <w:rFonts w:hint="eastAsia" w:ascii="仿宋" w:hAnsi="仿宋" w:eastAsia="仿宋" w:cs="仿宋"/>
          <w:color w:val="000000" w:themeColor="text1"/>
          <w:sz w:val="32"/>
          <w:szCs w:val="32"/>
          <w:lang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是</w:t>
      </w:r>
      <w:r>
        <w:rPr>
          <w:rFonts w:hint="eastAsia" w:ascii="仿宋" w:hAnsi="仿宋" w:eastAsia="仿宋" w:cs="仿宋"/>
          <w:color w:val="000000" w:themeColor="text1"/>
          <w:sz w:val="32"/>
          <w:szCs w:val="32"/>
          <w:lang w:eastAsia="zh-CN"/>
          <w14:textFill>
            <w14:solidFill>
              <w14:schemeClr w14:val="tx1"/>
            </w14:solidFill>
          </w14:textFill>
        </w:rPr>
        <w:t>后屿烈士陵园修缮</w:t>
      </w:r>
      <w:r>
        <w:rPr>
          <w:rFonts w:hint="eastAsia" w:ascii="仿宋" w:hAnsi="仿宋" w:eastAsia="仿宋" w:cs="仿宋"/>
          <w:color w:val="000000" w:themeColor="text1"/>
          <w:sz w:val="32"/>
          <w:szCs w:val="32"/>
          <w14:textFill>
            <w14:solidFill>
              <w14:schemeClr w14:val="tx1"/>
            </w14:solidFill>
          </w14:textFill>
        </w:rPr>
        <w:t>工作。区文体旅局已向区政府作了专题汇报，获得区长批示同意，区文物局将继续协调修缮资金到位，</w:t>
      </w:r>
      <w:r>
        <w:rPr>
          <w:rFonts w:hint="eastAsia" w:ascii="仿宋" w:hAnsi="仿宋" w:eastAsia="仿宋" w:cs="仿宋"/>
          <w:color w:val="000000" w:themeColor="text1"/>
          <w:sz w:val="32"/>
          <w:szCs w:val="32"/>
          <w:lang w:eastAsia="zh-CN"/>
          <w14:textFill>
            <w14:solidFill>
              <w14:schemeClr w14:val="tx1"/>
            </w14:solidFill>
          </w14:textFill>
        </w:rPr>
        <w:t>并督促指导属地政府</w:t>
      </w:r>
      <w:r>
        <w:rPr>
          <w:rFonts w:hint="eastAsia" w:ascii="仿宋" w:hAnsi="仿宋" w:eastAsia="仿宋" w:cs="仿宋"/>
          <w:color w:val="000000" w:themeColor="text1"/>
          <w:sz w:val="32"/>
          <w:szCs w:val="32"/>
          <w14:textFill>
            <w14:solidFill>
              <w14:schemeClr w14:val="tx1"/>
            </w14:solidFill>
          </w14:textFill>
        </w:rPr>
        <w:t>完成修缮维护工作。</w:t>
      </w:r>
    </w:p>
    <w:p w14:paraId="47C7F98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theme="minorBidi"/>
          <w:color w:val="000000" w:themeColor="text1"/>
          <w:kern w:val="2"/>
          <w:sz w:val="32"/>
          <w:szCs w:val="32"/>
          <w:lang w:val="en-US" w:eastAsia="zh-CN" w:bidi="ar-SA"/>
          <w14:textFill>
            <w14:solidFill>
              <w14:schemeClr w14:val="tx1"/>
            </w14:solidFill>
          </w14:textFill>
        </w:rPr>
      </w:pPr>
      <w:r>
        <w:rPr>
          <w:rFonts w:hint="default" w:ascii="仿宋" w:hAnsi="仿宋" w:eastAsia="仿宋" w:cstheme="minorBidi"/>
          <w:b/>
          <w:bCs/>
          <w:color w:val="000000" w:themeColor="text1"/>
          <w:kern w:val="2"/>
          <w:sz w:val="32"/>
          <w:szCs w:val="32"/>
          <w:lang w:val="en-US" w:eastAsia="zh-CN" w:bidi="ar-SA"/>
          <w14:textFill>
            <w14:solidFill>
              <w14:schemeClr w14:val="tx1"/>
            </w14:solidFill>
          </w14:textFill>
        </w:rPr>
        <w:t>6.发动社会力量参与情况。</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为进一步深化我区历史建筑保护工作，2021年起邀请市规划院、市勘测院、市城乡院等技术团队参与我区全面普查核查、测绘建档、保护图则编制、历史文化资源评估论证等相关工作，同时由开发商等业主单位修缮、活化开发地段内古建筑，还原古厝风貌。2024年我区积极推动社会力量参与我区古厝保护工作中，由厦门联发地产开展历史建筑象山古迹活化利用工作。</w:t>
      </w:r>
    </w:p>
    <w:p w14:paraId="38DF0A6E">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default" w:ascii="仿宋_GB2312" w:hAnsi="仿宋_GB2312" w:eastAsia="仿宋_GB2312" w:cs="仿宋_GB2312"/>
          <w:b w:val="0"/>
          <w:bCs w:val="0"/>
          <w:sz w:val="32"/>
          <w:szCs w:val="32"/>
          <w:lang w:val="en-US" w:eastAsia="zh-CN"/>
        </w:rPr>
      </w:pPr>
      <w:r>
        <w:rPr>
          <w:rFonts w:hint="default" w:ascii="楷体_GB2312" w:hAnsi="楷体_GB2312" w:eastAsia="楷体_GB2312" w:cs="楷体_GB2312"/>
          <w:b/>
          <w:color w:val="auto"/>
          <w:sz w:val="32"/>
          <w:szCs w:val="32"/>
          <w:highlight w:val="none"/>
          <w:lang w:val="en-US" w:eastAsia="zh-CN"/>
        </w:rPr>
        <w:t>（五）保护活化利用等试点示范情况</w:t>
      </w:r>
    </w:p>
    <w:p w14:paraId="06E6709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kern w:val="2"/>
          <w:sz w:val="32"/>
          <w:szCs w:val="32"/>
          <w:lang w:val="en-US" w:eastAsia="zh-CN" w:bidi="ar-SA"/>
        </w:rPr>
        <w:t>一是持续打造</w:t>
      </w:r>
      <w:r>
        <w:rPr>
          <w:rFonts w:hint="eastAsia" w:ascii="仿宋" w:hAnsi="仿宋" w:eastAsia="仿宋" w:cs="仿宋"/>
          <w:b/>
          <w:bCs/>
          <w:color w:val="auto"/>
          <w:sz w:val="32"/>
          <w:szCs w:val="32"/>
          <w:lang w:val="zh-CN"/>
        </w:rPr>
        <w:t>古厝活化精品案例。</w:t>
      </w:r>
      <w:r>
        <w:rPr>
          <w:rFonts w:hint="eastAsia" w:ascii="仿宋" w:hAnsi="仿宋" w:eastAsia="仿宋" w:cs="仿宋"/>
          <w:b/>
          <w:bCs/>
          <w:color w:val="auto"/>
          <w:sz w:val="32"/>
          <w:szCs w:val="32"/>
          <w:lang w:val="en-US" w:eastAsia="zh-CN"/>
        </w:rPr>
        <w:t>文物保护方面，</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为做好文物保护单位活化利用工作，我区推进市级文物保护单位</w:t>
      </w:r>
      <w:r>
        <w:rPr>
          <w:rFonts w:hint="eastAsia" w:ascii="仿宋" w:hAnsi="仿宋" w:eastAsia="仿宋" w:cstheme="minorBidi"/>
          <w:b/>
          <w:bCs/>
          <w:color w:val="000000" w:themeColor="text1"/>
          <w:kern w:val="2"/>
          <w:sz w:val="32"/>
          <w:szCs w:val="32"/>
          <w:lang w:val="en-US" w:eastAsia="zh-CN" w:bidi="ar-SA"/>
          <w14:textFill>
            <w14:solidFill>
              <w14:schemeClr w14:val="tx1"/>
            </w14:solidFill>
          </w14:textFill>
        </w:rPr>
        <w:t>阮公祠</w:t>
      </w:r>
      <w:r>
        <w:rPr>
          <w:rFonts w:hint="eastAsia" w:ascii="仿宋" w:hAnsi="仿宋" w:eastAsia="仿宋" w:cstheme="minorBidi"/>
          <w:color w:val="000000" w:themeColor="text1"/>
          <w:kern w:val="2"/>
          <w:sz w:val="32"/>
          <w:szCs w:val="32"/>
          <w:lang w:val="en-US" w:eastAsia="zh-CN" w:bidi="ar-SA"/>
          <w14:textFill>
            <w14:solidFill>
              <w14:schemeClr w14:val="tx1"/>
            </w14:solidFill>
          </w14:textFill>
        </w:rPr>
        <w:t>的活化利用工程，将其打造成为对外展示晋安区区级非遗项目鸣鹤拳传习活动场所，为弘扬中华传统武术精神，引导青少年儿童修身养性、强身健体，在阮公祠开展中国武术段位制晋级（晋段）考试，为乡村青少年儿童提供展示自我、拓展兴趣的平台，提升乡村青少年儿童暑期文化生活品质；</w:t>
      </w:r>
      <w:r>
        <w:rPr>
          <w:rFonts w:hint="eastAsia" w:ascii="仿宋" w:hAnsi="仿宋" w:eastAsia="仿宋" w:cs="Times New Roman"/>
          <w:b/>
          <w:bCs/>
          <w:color w:val="auto"/>
          <w:sz w:val="32"/>
          <w:szCs w:val="32"/>
          <w:highlight w:val="none"/>
          <w:lang w:val="en-US" w:eastAsia="zh-CN"/>
        </w:rPr>
        <w:t>日溪畲族百年蓝府</w:t>
      </w:r>
      <w:r>
        <w:rPr>
          <w:rFonts w:hint="eastAsia" w:ascii="仿宋" w:hAnsi="仿宋" w:eastAsia="仿宋" w:cs="Times New Roman"/>
          <w:color w:val="auto"/>
          <w:sz w:val="32"/>
          <w:szCs w:val="32"/>
          <w:highlight w:val="none"/>
          <w:lang w:val="en-US" w:eastAsia="zh-CN"/>
        </w:rPr>
        <w:t>为畲族文化对外展示的一个窗口，为扩大畲族、畲乡文化品牌影响力打下了坚实基础，也是日溪中心小学畲族文化研学（剪纸、刺绣）教育基地。同时，依托畲家百年蓝府，开辟“百年蓝府畲族方言讲堂”，面向畲族群众开展家风家训为主题的宣讲活动，引导广大村民弘扬好家风好家训、树立家国情怀。</w:t>
      </w:r>
      <w:r>
        <w:rPr>
          <w:rFonts w:hint="eastAsia" w:ascii="仿宋_GB2312" w:hAnsi="仿宋_GB2312" w:eastAsia="仿宋_GB2312" w:cs="仿宋_GB2312"/>
          <w:b/>
          <w:bCs/>
          <w:kern w:val="2"/>
          <w:sz w:val="32"/>
          <w:szCs w:val="32"/>
          <w:lang w:val="en-US" w:eastAsia="zh-CN" w:bidi="ar-SA"/>
        </w:rPr>
        <w:t>历史建筑保护方面，</w:t>
      </w:r>
      <w:r>
        <w:rPr>
          <w:rFonts w:hint="default" w:ascii="仿宋_GB2312" w:hAnsi="仿宋_GB2312" w:eastAsia="仿宋_GB2312" w:cs="仿宋_GB2312"/>
          <w:b w:val="0"/>
          <w:bCs w:val="0"/>
          <w:kern w:val="2"/>
          <w:sz w:val="32"/>
          <w:szCs w:val="32"/>
          <w:lang w:val="en-US" w:eastAsia="zh-CN" w:bidi="ar-SA"/>
        </w:rPr>
        <w:t>古城村24号、25号、26号为我区已公布传统风貌建筑，位于新店古城遗址公园内，通过围绕挖掘推广闽越文化，依托场馆，线下展馆展示了食俗、文创、阅读、非遗、音乐等各类闽越文化</w:t>
      </w:r>
      <w:r>
        <w:rPr>
          <w:rFonts w:hint="eastAsia" w:ascii="仿宋_GB2312" w:hAnsi="仿宋_GB2312" w:eastAsia="仿宋_GB2312" w:cs="仿宋_GB2312"/>
          <w:b w:val="0"/>
          <w:bCs w:val="0"/>
          <w:kern w:val="2"/>
          <w:sz w:val="32"/>
          <w:szCs w:val="32"/>
          <w:lang w:val="en-US" w:eastAsia="zh-CN" w:bidi="ar-SA"/>
        </w:rPr>
        <w:t>。其中，日溪</w:t>
      </w:r>
      <w:r>
        <w:rPr>
          <w:rFonts w:hint="eastAsia" w:ascii="仿宋" w:hAnsi="仿宋" w:eastAsia="仿宋" w:cs="Times New Roman"/>
          <w:color w:val="auto"/>
          <w:sz w:val="32"/>
          <w:szCs w:val="32"/>
          <w:highlight w:val="none"/>
          <w:lang w:val="en-US" w:eastAsia="zh-CN"/>
        </w:rPr>
        <w:t>畲族百年蓝府、</w:t>
      </w:r>
      <w:r>
        <w:rPr>
          <w:rFonts w:hint="default" w:ascii="仿宋_GB2312" w:hAnsi="仿宋_GB2312" w:eastAsia="仿宋_GB2312" w:cs="仿宋_GB2312"/>
          <w:b w:val="0"/>
          <w:bCs w:val="0"/>
          <w:kern w:val="2"/>
          <w:sz w:val="32"/>
          <w:szCs w:val="32"/>
          <w:lang w:val="en-US" w:eastAsia="zh-CN" w:bidi="ar-SA"/>
        </w:rPr>
        <w:t>古城村24号、25号、26号在福州市古厝研究会开展的“福州古厝·历久弥新”第一届古厝活化利用优秀案例评选活动中，评选为古厝活化利用优秀案例</w:t>
      </w:r>
      <w:r>
        <w:rPr>
          <w:rFonts w:hint="eastAsia" w:ascii="仿宋_GB2312" w:hAnsi="仿宋_GB2312" w:eastAsia="仿宋_GB2312" w:cs="仿宋_GB2312"/>
          <w:b w:val="0"/>
          <w:bCs w:val="0"/>
          <w:kern w:val="2"/>
          <w:sz w:val="32"/>
          <w:szCs w:val="32"/>
          <w:lang w:val="en-US" w:eastAsia="zh-CN" w:bidi="ar-SA"/>
        </w:rPr>
        <w:t>。</w:t>
      </w:r>
    </w:p>
    <w:p w14:paraId="7F11F615">
      <w:pPr>
        <w:pStyle w:val="12"/>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lang w:val="en-US" w:eastAsia="zh-CN"/>
        </w:rPr>
      </w:pPr>
      <w:r>
        <w:rPr>
          <w:rFonts w:hint="eastAsia" w:ascii="仿宋_GB2312" w:hAnsi="仿宋_GB2312" w:eastAsia="仿宋_GB2312" w:cs="仿宋_GB2312"/>
          <w:b/>
          <w:bCs/>
          <w:kern w:val="2"/>
          <w:sz w:val="32"/>
          <w:szCs w:val="32"/>
          <w:lang w:val="en-US" w:eastAsia="zh-CN" w:bidi="ar-SA"/>
        </w:rPr>
        <w:t>二是夯实历史建筑保护责任。</w:t>
      </w:r>
      <w:r>
        <w:rPr>
          <w:rFonts w:hint="eastAsia" w:ascii="仿宋_GB2312" w:hAnsi="仿宋_GB2312" w:eastAsia="仿宋_GB2312" w:cs="仿宋_GB2312"/>
          <w:b w:val="0"/>
          <w:bCs w:val="0"/>
          <w:kern w:val="2"/>
          <w:sz w:val="32"/>
          <w:szCs w:val="32"/>
          <w:lang w:val="en-US" w:eastAsia="zh-CN" w:bidi="ar-SA"/>
        </w:rPr>
        <w:t>我区构建了“区政府—区级主管部门—属地乡镇（街）—责任人”四级管理责任体系，明确了区级部门、乡镇、村居、保护责任人等工作责任。并</w:t>
      </w:r>
      <w:r>
        <w:rPr>
          <w:rFonts w:hint="default" w:ascii="仿宋_GB2312" w:hAnsi="仿宋_GB2312" w:eastAsia="仿宋_GB2312" w:cs="仿宋_GB2312"/>
          <w:b w:val="0"/>
          <w:bCs w:val="0"/>
          <w:kern w:val="2"/>
          <w:sz w:val="32"/>
          <w:szCs w:val="32"/>
          <w:lang w:val="en-US" w:eastAsia="zh-CN" w:bidi="ar-SA"/>
        </w:rPr>
        <w:t>制作了</w:t>
      </w:r>
      <w:r>
        <w:rPr>
          <w:rFonts w:hint="eastAsia" w:ascii="仿宋_GB2312" w:hAnsi="仿宋_GB2312" w:eastAsia="仿宋_GB2312" w:cs="仿宋_GB2312"/>
          <w:b w:val="0"/>
          <w:bCs w:val="0"/>
          <w:kern w:val="2"/>
          <w:sz w:val="32"/>
          <w:szCs w:val="32"/>
          <w:lang w:val="en-US" w:eastAsia="zh-CN" w:bidi="ar-SA"/>
        </w:rPr>
        <w:t>45</w:t>
      </w:r>
      <w:r>
        <w:rPr>
          <w:rFonts w:hint="default" w:ascii="仿宋_GB2312" w:hAnsi="仿宋_GB2312" w:eastAsia="仿宋_GB2312" w:cs="仿宋_GB2312"/>
          <w:b w:val="0"/>
          <w:bCs w:val="0"/>
          <w:kern w:val="2"/>
          <w:sz w:val="32"/>
          <w:szCs w:val="32"/>
          <w:lang w:val="en-US" w:eastAsia="zh-CN" w:bidi="ar-SA"/>
        </w:rPr>
        <w:t>处已公布历史建筑</w:t>
      </w:r>
      <w:r>
        <w:rPr>
          <w:rFonts w:hint="eastAsia" w:ascii="仿宋_GB2312" w:hAnsi="仿宋_GB2312" w:eastAsia="仿宋_GB2312" w:cs="仿宋_GB2312"/>
          <w:b w:val="0"/>
          <w:bCs w:val="0"/>
          <w:kern w:val="2"/>
          <w:sz w:val="32"/>
          <w:szCs w:val="32"/>
          <w:lang w:val="en-US" w:eastAsia="zh-CN" w:bidi="ar-SA"/>
        </w:rPr>
        <w:t>、18处传统风貌建筑</w:t>
      </w:r>
      <w:r>
        <w:rPr>
          <w:rFonts w:hint="default" w:ascii="仿宋_GB2312" w:hAnsi="仿宋_GB2312" w:eastAsia="仿宋_GB2312" w:cs="仿宋_GB2312"/>
          <w:b w:val="0"/>
          <w:bCs w:val="0"/>
          <w:kern w:val="2"/>
          <w:sz w:val="32"/>
          <w:szCs w:val="32"/>
          <w:lang w:val="en-US" w:eastAsia="zh-CN" w:bidi="ar-SA"/>
        </w:rPr>
        <w:t>保护告知书，由各乡镇进行宣传推广，并下发给历史建筑保护责任人，要求保护责任人根据相关权利及义务，加强历史建筑保护、利用工作</w:t>
      </w:r>
      <w:r>
        <w:rPr>
          <w:rFonts w:hint="eastAsia" w:ascii="仿宋_GB2312" w:hAnsi="仿宋_GB2312" w:eastAsia="仿宋_GB2312" w:cs="仿宋_GB2312"/>
          <w:b w:val="0"/>
          <w:bCs w:val="0"/>
          <w:kern w:val="2"/>
          <w:sz w:val="32"/>
          <w:szCs w:val="32"/>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Y2U4Y2Y1NTJkNmYwNzRmNjA1Mzk3N2IxODQwYWYifQ=="/>
  </w:docVars>
  <w:rsids>
    <w:rsidRoot w:val="396F0B17"/>
    <w:rsid w:val="037B003E"/>
    <w:rsid w:val="095B1E68"/>
    <w:rsid w:val="09C51A68"/>
    <w:rsid w:val="1E0433DD"/>
    <w:rsid w:val="396F0B17"/>
    <w:rsid w:val="42163178"/>
    <w:rsid w:val="47C26B41"/>
    <w:rsid w:val="51065403"/>
    <w:rsid w:val="56443CB6"/>
    <w:rsid w:val="75CC1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szCs w:val="18"/>
    </w:rPr>
  </w:style>
  <w:style w:type="paragraph" w:styleId="3">
    <w:name w:val="HTML Preformatted"/>
    <w:basedOn w:val="1"/>
    <w:unhideWhenUsed/>
    <w:qFormat/>
    <w:uiPriority w:val="99"/>
    <w:rPr>
      <w:rFonts w:ascii="Courier New" w:hAnsi="Courier New" w:cs="Courier New"/>
      <w:sz w:val="20"/>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ind w:firstLine="420" w:firstLineChars="200"/>
    </w:pPr>
  </w:style>
  <w:style w:type="character" w:styleId="10">
    <w:name w:val="page number"/>
    <w:basedOn w:val="9"/>
    <w:qFormat/>
    <w:uiPriority w:val="0"/>
  </w:style>
  <w:style w:type="paragraph" w:customStyle="1" w:styleId="11">
    <w:name w:val="列出段落1"/>
    <w:basedOn w:val="1"/>
    <w:qFormat/>
    <w:uiPriority w:val="0"/>
    <w:pPr>
      <w:ind w:firstLine="420"/>
    </w:pPr>
    <w:rPr>
      <w:rFonts w:ascii="Calibri" w:hAnsi="Calibri"/>
    </w:rPr>
  </w:style>
  <w:style w:type="paragraph" w:styleId="12">
    <w:name w:val="No Spacing"/>
    <w:qFormat/>
    <w:uiPriority w:val="1"/>
    <w:pPr>
      <w:widowControl w:val="0"/>
    </w:pPr>
    <w:rPr>
      <w:rFonts w:ascii="宋体" w:hAnsi="宋体" w:eastAsia="仿宋" w:cs="宋体"/>
      <w:kern w:val="2"/>
      <w:sz w:val="21"/>
      <w:szCs w:val="21"/>
      <w:lang w:val="en-US" w:eastAsia="zh-CN" w:bidi="ar-SA"/>
    </w:rPr>
  </w:style>
  <w:style w:type="character" w:customStyle="1" w:styleId="13">
    <w:name w:val="font0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4509</Words>
  <Characters>4646</Characters>
  <Lines>0</Lines>
  <Paragraphs>0</Paragraphs>
  <TotalTime>0</TotalTime>
  <ScaleCrop>false</ScaleCrop>
  <LinksUpToDate>false</LinksUpToDate>
  <CharactersWithSpaces>4646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2024-10-11T07:42:00Z</dcterms:created>
  <dc:creator>火星阿拉</dc:creator>
  <cp:lastModifiedBy>火星阿拉</cp:lastModifiedBy>
  <cp:lastPrinted>2024-10-17T01:20:00Z</cp:lastPrinted>
  <dcterms:modified xsi:type="dcterms:W3CDTF">2024-10-18T01:02:43Z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777C3F70C33443BF9C1DE24BAEA005A4_13</vt:lpwstr>
  </property>
</Properties>
</file>