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</w:t>
      </w:r>
    </w:p>
    <w:p>
      <w:pPr>
        <w:jc w:val="center"/>
        <w:rPr>
          <w:rFonts w:ascii="仿宋" w:hAnsi="仿宋" w:eastAsia="仿宋"/>
          <w:color w:val="FF0000"/>
          <w:sz w:val="32"/>
          <w:szCs w:val="32"/>
        </w:rPr>
      </w:pPr>
    </w:p>
    <w:p>
      <w:pPr>
        <w:pStyle w:val="5"/>
        <w:spacing w:line="360" w:lineRule="atLeast"/>
        <w:ind w:firstLine="420"/>
        <w:jc w:val="center"/>
        <w:rPr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/>
          <w:b/>
          <w:bCs/>
          <w:color w:val="333333"/>
          <w:sz w:val="44"/>
          <w:szCs w:val="44"/>
          <w:shd w:val="clear" w:color="auto" w:fill="FFFFFF"/>
        </w:rPr>
        <w:t>福州市晋安区城市管理局</w:t>
      </w:r>
    </w:p>
    <w:p>
      <w:pPr>
        <w:pStyle w:val="5"/>
        <w:spacing w:line="360" w:lineRule="atLeast"/>
        <w:ind w:firstLine="420"/>
        <w:jc w:val="center"/>
        <w:rPr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/>
          <w:b/>
          <w:bCs/>
          <w:color w:val="333333"/>
          <w:sz w:val="44"/>
          <w:szCs w:val="44"/>
          <w:shd w:val="clear" w:color="auto" w:fill="FFFFFF"/>
        </w:rPr>
        <w:t>关于“双随机”抽查结果公示</w:t>
      </w:r>
    </w:p>
    <w:p>
      <w:pPr>
        <w:pStyle w:val="5"/>
        <w:spacing w:line="320" w:lineRule="exact"/>
        <w:ind w:firstLine="420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 </w:t>
      </w:r>
    </w:p>
    <w:p>
      <w:pPr>
        <w:pStyle w:val="5"/>
        <w:spacing w:line="500" w:lineRule="exact"/>
        <w:ind w:firstLine="640" w:firstLineChars="20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根据《2020年度晋安区城市管理局“双随机、一公开”抽查工作方案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，我局从本单位检查人员名录库中随机抽取检查人员，并按不少于5%的比例，从随机抽查对象名录库中随机抽取检查对象开展检查，现将检查结果公示如下：</w:t>
      </w:r>
    </w:p>
    <w:p>
      <w:pPr>
        <w:pStyle w:val="5"/>
        <w:spacing w:line="500" w:lineRule="exact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 xml:space="preserve">  </w:t>
      </w:r>
    </w:p>
    <w:p>
      <w:pPr>
        <w:pStyle w:val="5"/>
        <w:spacing w:line="500" w:lineRule="exact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福州市晋安区城市管理局关于“双随机”抽查结果公示表</w:t>
      </w:r>
    </w:p>
    <w:p>
      <w:pPr>
        <w:pStyle w:val="5"/>
        <w:spacing w:line="500" w:lineRule="exact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314"/>
        <w:gridCol w:w="2676"/>
        <w:gridCol w:w="1877"/>
        <w:gridCol w:w="3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26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检查人员</w:t>
            </w:r>
          </w:p>
        </w:tc>
        <w:tc>
          <w:tcPr>
            <w:tcW w:w="3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2020.9.4</w:t>
            </w:r>
          </w:p>
        </w:tc>
        <w:tc>
          <w:tcPr>
            <w:tcW w:w="26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福州三迪坂北置业有限公司（晋安区战坂路89号三迪雅筑枫丹（二区））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林本易、游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争强</w:t>
            </w:r>
          </w:p>
        </w:tc>
        <w:tc>
          <w:tcPr>
            <w:tcW w:w="3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在城市建筑物设施上悬挂张贴宣传品未发现违法违规行为</w:t>
            </w:r>
          </w:p>
        </w:tc>
      </w:tr>
    </w:tbl>
    <w:p>
      <w:pPr>
        <w:pStyle w:val="5"/>
        <w:spacing w:line="500" w:lineRule="exact"/>
        <w:ind w:firstLine="420"/>
        <w:jc w:val="righ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pStyle w:val="5"/>
        <w:spacing w:line="500" w:lineRule="exact"/>
        <w:ind w:firstLine="420"/>
        <w:jc w:val="righ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福州市晋安区城市管理局</w:t>
      </w:r>
    </w:p>
    <w:p>
      <w:pPr>
        <w:jc w:val="right"/>
        <w:rPr>
          <w:rFonts w:ascii="Calibri"/>
          <w:szCs w:val="21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 xml:space="preserve">  20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AB9"/>
    <w:rsid w:val="000B0AD0"/>
    <w:rsid w:val="00721AB9"/>
    <w:rsid w:val="00832BF1"/>
    <w:rsid w:val="00857842"/>
    <w:rsid w:val="008C2C43"/>
    <w:rsid w:val="008F20AF"/>
    <w:rsid w:val="00EC7154"/>
    <w:rsid w:val="1E5C19C4"/>
    <w:rsid w:val="42A47975"/>
    <w:rsid w:val="4D5E6354"/>
    <w:rsid w:val="625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4</TotalTime>
  <ScaleCrop>false</ScaleCrop>
  <LinksUpToDate>false</LinksUpToDate>
  <CharactersWithSpaces>322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2018-05-03T03:13:00Z</dcterms:created>
  <dc:creator>admin</dc:creator>
  <cp:lastModifiedBy>admin</cp:lastModifiedBy>
  <cp:lastPrinted>2020-09-04T01:34:49Z</cp:lastPrinted>
  <dcterms:modified xsi:type="dcterms:W3CDTF">2020-09-04T01:35:16Z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