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25" w:line="44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2023年福州市晋安区农业农村局普法责任清单</w:t>
      </w:r>
      <w:bookmarkStart w:id="0" w:name="_GoBack"/>
      <w:bookmarkEnd w:id="0"/>
    </w:p>
    <w:p>
      <w:pPr>
        <w:widowControl/>
        <w:shd w:val="clear" w:color="auto" w:fill="FFFFFF"/>
        <w:spacing w:before="225" w:line="440" w:lineRule="atLeast"/>
        <w:ind w:firstLine="641"/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一、重点宣传普及的法律法规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hint="eastAsia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1.习近平法治思想</w:t>
      </w:r>
      <w:r>
        <w:rPr>
          <w:rFonts w:hint="eastAsia" w:eastAsia="仿宋_GB2312" w:cs="仿宋_GB2312"/>
          <w:color w:val="000000"/>
          <w:kern w:val="0"/>
          <w:sz w:val="32"/>
          <w:szCs w:val="32"/>
          <w:shd w:val="clear" w:color="auto" w:fill="FFFFFF"/>
        </w:rPr>
        <w:t>、《中国共产党章程》《中国共产党农村工作条例》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局党办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2.《宪法》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《民法典》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局法规审批科、局办公室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3.《乡村振兴促进法》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《福建省乡村振兴促进条例》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仿宋_GB2312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局乡村振兴工作科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4.《种子法》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《福建省种子条例》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《农产品质量安全法》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《动物防疫法》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、《福建省动物防疫条例》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局农业综合科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5.《安全生产法》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局</w:t>
      </w:r>
      <w:r>
        <w:rPr>
          <w:rFonts w:ascii="仿宋_GB2312" w:hAnsi="宋体" w:eastAsia="仿宋_GB2312" w:cs="仿宋_GB2312"/>
          <w:bCs/>
          <w:color w:val="000000"/>
          <w:kern w:val="0"/>
          <w:sz w:val="32"/>
          <w:szCs w:val="32"/>
          <w:shd w:val="clear" w:color="auto" w:fill="FFFFFF"/>
        </w:rPr>
        <w:t>办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公室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6.《行政处罚法》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区农业综合执法大队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二、机关内部学法活动（专题活动）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1.开展党组中心组学法活动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次。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党办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2.开展“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12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·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”国家宪法日机关干部学法活动。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法规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审批科、局办公室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shd w:val="clear" w:color="auto" w:fill="FFFFFF"/>
        </w:rPr>
        <w:t>三、面向执法（服务）对象及社会公众开展的普法活动（专题活动）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1.开展民法典宣传月主题普法宣传活动。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局法规审批科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2.开展中国农民丰收节主题普法宣传活动。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局农业综合科、局办公室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3.开展农机安全普法宣传进乡村活动。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局农业综合科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4.开展“放心农资下乡进村”主题普法宣传活动。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区农业综合执法大队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5.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开展农产品质量安全普法宣传活动。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局农业综合科</w:t>
      </w:r>
    </w:p>
    <w:p>
      <w:pPr>
        <w:widowControl/>
        <w:shd w:val="clear" w:color="auto" w:fill="FFFFFF"/>
        <w:spacing w:before="225" w:line="440" w:lineRule="atLeast"/>
        <w:ind w:firstLine="641"/>
        <w:rPr>
          <w:rFonts w:ascii="宋体" w:hAnsi="宋体" w:eastAsia="宋体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6.开展国家宪法日“宪法进农村”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主题普法宣传活动。</w:t>
      </w:r>
    </w:p>
    <w:p>
      <w:pPr>
        <w:widowControl/>
        <w:shd w:val="clear" w:color="auto" w:fill="FFFFFF"/>
        <w:spacing w:before="225" w:line="440" w:lineRule="atLeast"/>
        <w:ind w:firstLine="641"/>
        <w:rPr>
          <w:sz w:val="32"/>
          <w:szCs w:val="32"/>
        </w:rPr>
      </w:pPr>
      <w:r>
        <w:rPr>
          <w:rFonts w:ascii="仿宋_GB2312" w:hAnsi="宋体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责任单位：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区农业综合执法大队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ZWU0OWM1OWYwZjBmYWMwMWM5YmFiNWU5NTM5NTAifQ=="/>
  </w:docVars>
  <w:rsids>
    <w:rsidRoot w:val="001C2BDB"/>
    <w:rsid w:val="001C2BDB"/>
    <w:rsid w:val="00753C1A"/>
    <w:rsid w:val="007B4A67"/>
    <w:rsid w:val="00B24CA9"/>
    <w:rsid w:val="1BD81F6C"/>
    <w:rsid w:val="43127545"/>
    <w:rsid w:val="43D46699"/>
    <w:rsid w:val="58945B8C"/>
    <w:rsid w:val="7477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533</Words>
  <Characters>551</Characters>
  <Lines>6</Lines>
  <Paragraphs>1</Paragraphs>
  <TotalTime>13</TotalTime>
  <ScaleCrop>false</ScaleCrop>
  <LinksUpToDate>false</LinksUpToDate>
  <CharactersWithSpaces>551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2022-04-01T02:18:00Z</dcterms:created>
  <dc:creator>Administrator</dc:creator>
  <cp:lastModifiedBy>姚文鑫</cp:lastModifiedBy>
  <cp:lastPrinted>2022-04-01T02:57:00Z</cp:lastPrinted>
  <dcterms:modified xsi:type="dcterms:W3CDTF">2023-03-28T06:52:42Z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0E77C07FD4E549D1AC365D4C9362A436</vt:lpwstr>
  </property>
</Properties>
</file>