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1B" w:rsidRDefault="00266CF2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附表</w:t>
      </w:r>
    </w:p>
    <w:p w:rsidR="00706C1B" w:rsidRDefault="00706C1B"/>
    <w:p w:rsidR="00706C1B" w:rsidRDefault="00266CF2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晋安区水电站核查评估分类汇总表</w:t>
      </w:r>
    </w:p>
    <w:tbl>
      <w:tblPr>
        <w:tblW w:w="2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466"/>
        <w:gridCol w:w="962"/>
        <w:gridCol w:w="938"/>
        <w:gridCol w:w="1112"/>
        <w:gridCol w:w="950"/>
        <w:gridCol w:w="938"/>
        <w:gridCol w:w="762"/>
        <w:gridCol w:w="938"/>
        <w:gridCol w:w="550"/>
        <w:gridCol w:w="1153"/>
        <w:gridCol w:w="644"/>
        <w:gridCol w:w="850"/>
        <w:gridCol w:w="873"/>
        <w:gridCol w:w="676"/>
        <w:gridCol w:w="1175"/>
        <w:gridCol w:w="873"/>
        <w:gridCol w:w="676"/>
        <w:gridCol w:w="676"/>
        <w:gridCol w:w="906"/>
        <w:gridCol w:w="1219"/>
        <w:gridCol w:w="827"/>
        <w:gridCol w:w="1132"/>
      </w:tblGrid>
      <w:tr w:rsidR="00706C1B">
        <w:trPr>
          <w:trHeight w:val="22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电站名称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装机容量（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分类结果</w:t>
            </w:r>
          </w:p>
        </w:tc>
        <w:tc>
          <w:tcPr>
            <w:tcW w:w="16930" w:type="dxa"/>
            <w:gridSpan w:val="19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分类依据</w:t>
            </w:r>
          </w:p>
        </w:tc>
      </w:tr>
      <w:tr w:rsidR="00706C1B">
        <w:trPr>
          <w:trHeight w:val="720"/>
        </w:trPr>
        <w:tc>
          <w:tcPr>
            <w:tcW w:w="426" w:type="dxa"/>
            <w:vMerge/>
            <w:shd w:val="clear" w:color="auto" w:fill="auto"/>
            <w:vAlign w:val="center"/>
          </w:tcPr>
          <w:p w:rsidR="00706C1B" w:rsidRDefault="00706C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706C1B" w:rsidRDefault="00706C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706C1B" w:rsidRDefault="00706C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706C1B" w:rsidRDefault="00706C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涉及自然保护区核心区或缓冲区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涉及其他生态保护红线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立项审批（核准）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流域综合规划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流域综合规划批复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规划环评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规划环评</w:t>
            </w:r>
          </w:p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批复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环评审批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水资源论证（取水许可）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林地使用手续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土地使用手续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生态流量核定（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m³/s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生态泄流设施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生态流量泄放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生态流量监控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厂坝间河道长度（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厂坝间脱水长度（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移民</w:t>
            </w:r>
          </w:p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纠纷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用水纠纷</w:t>
            </w:r>
          </w:p>
        </w:tc>
      </w:tr>
      <w:tr w:rsidR="00706C1B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华林溪电站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完善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</w:t>
            </w:r>
          </w:p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缺项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合理缺项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706C1B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龙潭电站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整改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合理缺项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无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706C1B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红光水电站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整改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，</w:t>
            </w:r>
            <w:r>
              <w:t>其功能为敖江流域水源涵养与生物多样性生态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合理缺项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有，</w:t>
            </w:r>
            <w:r>
              <w:rPr>
                <w:rFonts w:ascii="Times New Roman" w:hAnsi="Times New Roman" w:cs="Times New Roman"/>
              </w:rPr>
              <w:t>不符合流域规划环评结论，规划环评指出红光电站因溪下电站技改扩机而取消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</w:t>
            </w:r>
          </w:p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缺项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合理缺项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706C1B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瑞峰水电站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整改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</w:t>
            </w:r>
          </w:p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缺项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无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706C1B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溪下水电站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完善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合理缺项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</w:t>
            </w:r>
          </w:p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缺项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合理缺项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706C1B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月洋水电站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完善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</w:t>
            </w:r>
          </w:p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缺项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合理缺项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合理</w:t>
            </w:r>
          </w:p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缺项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706C1B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登云水电站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整改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B90A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706C1B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三门溪水电站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整改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，</w:t>
            </w:r>
            <w:r>
              <w:t>其功能为敖江流域水源涵养与生物多样性生态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有，不符合</w:t>
            </w:r>
            <w:r>
              <w:rPr>
                <w:rFonts w:ascii="Times New Roman" w:hAnsi="Times New Roman" w:cs="Times New Roman"/>
              </w:rPr>
              <w:t>流域规划环评结论，规划环评提出电站脱水段较长，对生态环境影响较大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无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706C1B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洲洋溪水电站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整改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无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06C1B" w:rsidRDefault="00266C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</w:tbl>
    <w:p w:rsidR="00706C1B" w:rsidRDefault="00706C1B"/>
    <w:p w:rsidR="00706C1B" w:rsidRDefault="00706C1B">
      <w:pPr>
        <w:pStyle w:val="a0"/>
      </w:pPr>
    </w:p>
    <w:p w:rsidR="00706C1B" w:rsidRDefault="00706C1B"/>
    <w:p w:rsidR="00706C1B" w:rsidRDefault="00706C1B">
      <w:pPr>
        <w:pStyle w:val="a0"/>
      </w:pPr>
    </w:p>
    <w:p w:rsidR="00706C1B" w:rsidRDefault="00706C1B"/>
    <w:p w:rsidR="00706C1B" w:rsidRDefault="00706C1B">
      <w:pPr>
        <w:pStyle w:val="a0"/>
      </w:pPr>
    </w:p>
    <w:p w:rsidR="00706C1B" w:rsidRDefault="00706C1B"/>
    <w:p w:rsidR="00706C1B" w:rsidRDefault="00706C1B">
      <w:pPr>
        <w:pStyle w:val="a0"/>
      </w:pPr>
    </w:p>
    <w:sectPr w:rsidR="00706C1B" w:rsidSect="004F5219">
      <w:pgSz w:w="23757" w:h="16783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7A" w:rsidRDefault="0098257A" w:rsidP="004F5219">
      <w:r>
        <w:separator/>
      </w:r>
    </w:p>
  </w:endnote>
  <w:endnote w:type="continuationSeparator" w:id="1">
    <w:p w:rsidR="0098257A" w:rsidRDefault="0098257A" w:rsidP="004F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7A" w:rsidRDefault="0098257A" w:rsidP="004F5219">
      <w:r>
        <w:separator/>
      </w:r>
    </w:p>
  </w:footnote>
  <w:footnote w:type="continuationSeparator" w:id="1">
    <w:p w:rsidR="0098257A" w:rsidRDefault="0098257A" w:rsidP="004F5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8B5531"/>
    <w:rsid w:val="00266CF2"/>
    <w:rsid w:val="004F5219"/>
    <w:rsid w:val="00706C1B"/>
    <w:rsid w:val="0098257A"/>
    <w:rsid w:val="00A337C4"/>
    <w:rsid w:val="00B90ADB"/>
    <w:rsid w:val="00FC0AED"/>
    <w:rsid w:val="08C43E8E"/>
    <w:rsid w:val="0B2F614C"/>
    <w:rsid w:val="128B5531"/>
    <w:rsid w:val="12EB4040"/>
    <w:rsid w:val="154113BF"/>
    <w:rsid w:val="1E91232E"/>
    <w:rsid w:val="1ED176B0"/>
    <w:rsid w:val="1FCC6FF7"/>
    <w:rsid w:val="20445A3F"/>
    <w:rsid w:val="2C8E4662"/>
    <w:rsid w:val="372C57CC"/>
    <w:rsid w:val="3B121C2B"/>
    <w:rsid w:val="3E0B5E72"/>
    <w:rsid w:val="41E47FE8"/>
    <w:rsid w:val="44C800D7"/>
    <w:rsid w:val="4C2A0F14"/>
    <w:rsid w:val="5C9A38A0"/>
    <w:rsid w:val="5D2130D6"/>
    <w:rsid w:val="675F2D42"/>
    <w:rsid w:val="691522C8"/>
    <w:rsid w:val="6D4C0118"/>
    <w:rsid w:val="6E2D289D"/>
    <w:rsid w:val="7E0D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06C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706C1B"/>
    <w:pPr>
      <w:spacing w:before="240" w:after="60"/>
      <w:jc w:val="center"/>
      <w:outlineLvl w:val="0"/>
    </w:pPr>
    <w:rPr>
      <w:rFonts w:ascii="Cambria" w:eastAsia="方正小标宋简体" w:hAnsi="Cambria"/>
      <w:bCs/>
      <w:kern w:val="0"/>
      <w:sz w:val="36"/>
      <w:szCs w:val="32"/>
    </w:rPr>
  </w:style>
  <w:style w:type="character" w:customStyle="1" w:styleId="font01">
    <w:name w:val="font01"/>
    <w:basedOn w:val="a1"/>
    <w:rsid w:val="00706C1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706C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706C1B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4F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F52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F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F52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fjsdy</dc:creator>
  <cp:lastModifiedBy>hhgjh</cp:lastModifiedBy>
  <cp:revision>4</cp:revision>
  <cp:lastPrinted>2022-02-22T08:23:00Z</cp:lastPrinted>
  <dcterms:created xsi:type="dcterms:W3CDTF">2022-02-09T08:50:00Z</dcterms:created>
  <dcterms:modified xsi:type="dcterms:W3CDTF">2022-02-22T08:24:00Z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