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BEE66">
      <w:pPr>
        <w:widowControl/>
        <w:adjustRightInd w:val="0"/>
        <w:snapToGrid w:val="0"/>
        <w:spacing w:line="360" w:lineRule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附件3</w:t>
      </w:r>
    </w:p>
    <w:p w14:paraId="7C41E681"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2025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年度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eastAsia="zh-CN"/>
        </w:rPr>
        <w:t>福州市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晋安区</w:t>
      </w: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本级“三公”</w:t>
      </w:r>
    </w:p>
    <w:p w14:paraId="126FB2DA">
      <w:pPr>
        <w:widowControl/>
        <w:adjustRightInd w:val="0"/>
        <w:snapToGrid w:val="0"/>
        <w:jc w:val="center"/>
        <w:rPr>
          <w:rFonts w:ascii="方正小标宋简体" w:hAnsi="黑体" w:eastAsia="方正小标宋简体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宋体"/>
          <w:bCs/>
          <w:color w:val="000000"/>
          <w:kern w:val="0"/>
          <w:sz w:val="44"/>
          <w:szCs w:val="44"/>
        </w:rPr>
        <w:t>经费预算安排情况</w:t>
      </w:r>
    </w:p>
    <w:p w14:paraId="7BB8B9CA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kern w:val="0"/>
          <w:sz w:val="32"/>
          <w:szCs w:val="32"/>
        </w:rPr>
      </w:pPr>
    </w:p>
    <w:p w14:paraId="6A7D6D64">
      <w:pPr>
        <w:widowControl/>
        <w:adjustRightInd w:val="0"/>
        <w:snapToGrid w:val="0"/>
        <w:spacing w:line="360" w:lineRule="auto"/>
        <w:ind w:firstLine="66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2025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年度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福州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市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晋安区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本级使用一般公共预算拨款安排的“三公”经费预算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额度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为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en-US" w:eastAsia="zh-CN"/>
        </w:rPr>
        <w:t>296.9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</w:rPr>
        <w:t>元，</w:t>
      </w:r>
      <w:r>
        <w:rPr>
          <w:rFonts w:hint="eastAsia" w:ascii="仿宋" w:hAnsi="仿宋" w:eastAsia="仿宋" w:cs="宋体"/>
          <w:kern w:val="0"/>
          <w:sz w:val="32"/>
          <w:szCs w:val="32"/>
          <w:highlight w:val="none"/>
          <w:lang w:val="zh-CN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减少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19.51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下降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6.2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%。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主要是公务用车运行费预算额度较上年减少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主要是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车辆维护费用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减少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。其中：</w:t>
      </w:r>
    </w:p>
    <w:p w14:paraId="0C365E57"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firstLine="660"/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因公出国（境）经费预算额度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5.1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与上年持平。</w:t>
      </w:r>
    </w:p>
    <w:p w14:paraId="3FB3B8B5">
      <w:pPr>
        <w:widowControl/>
        <w:numPr>
          <w:numId w:val="0"/>
        </w:numPr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二、公务接待费预算额度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13.04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比上年增加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1.1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万元，增长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9.2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主要是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预计各单位用于接待批次增加相应安排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。</w:t>
      </w:r>
    </w:p>
    <w:p w14:paraId="72C4C6D1">
      <w:pPr>
        <w:keepNext w:val="0"/>
        <w:keepLines w:val="0"/>
        <w:widowControl/>
        <w:suppressLineNumbers w:val="0"/>
        <w:ind w:firstLine="640" w:firstLineChars="200"/>
        <w:jc w:val="left"/>
        <w:rPr>
          <w:highlight w:val="none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三、公务用车购置及运行费预算额度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278.76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20.61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6.9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%。其中，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公务用车运行费预算额度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264.26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比上年减少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21.38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万元，下降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%，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主要是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预计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车辆维护费用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减少；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公务用车购置费预算额度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14.5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万元，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比上年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eastAsia="zh-CN"/>
        </w:rPr>
        <w:t>增加</w:t>
      </w:r>
      <w:r>
        <w:rPr>
          <w:rFonts w:hint="eastAsia" w:ascii="仿宋" w:hAnsi="仿宋" w:eastAsia="仿宋"/>
          <w:kern w:val="0"/>
          <w:sz w:val="32"/>
          <w:szCs w:val="32"/>
          <w:highlight w:val="none"/>
          <w:lang w:val="en-US" w:eastAsia="zh-CN"/>
        </w:rPr>
        <w:t>0.77</w:t>
      </w:r>
      <w:r>
        <w:rPr>
          <w:rFonts w:hint="eastAsia" w:ascii="仿宋" w:hAnsi="仿宋" w:eastAsia="仿宋"/>
          <w:kern w:val="0"/>
          <w:sz w:val="32"/>
          <w:szCs w:val="32"/>
          <w:highlight w:val="none"/>
        </w:rPr>
        <w:t>万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元，增长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en-US" w:eastAsia="zh-CN"/>
        </w:rPr>
        <w:t>5.6%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highlight w:val="none"/>
          <w:lang w:val="zh-CN"/>
        </w:rPr>
        <w:t>，主</w:t>
      </w:r>
      <w:r>
        <w:rPr>
          <w:rFonts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要是单位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highlight w:val="none"/>
          <w:lang w:val="en-US" w:eastAsia="zh-CN" w:bidi="ar"/>
        </w:rPr>
        <w:t>预计购置公务用车计划略有增加。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15238457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1C29B827">
        <w:pPr>
          <w:pStyle w:val="2"/>
          <w:wordWrap w:val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 </w:t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4C3A36"/>
    <w:multiLevelType w:val="singleLevel"/>
    <w:tmpl w:val="894C3A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037B1F"/>
    <w:rsid w:val="21037B1F"/>
    <w:rsid w:val="319553BB"/>
    <w:rsid w:val="5430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2025-02-26T01:21:00Z</dcterms:created>
  <dc:creator>漂泊纽约</dc:creator>
  <cp:lastModifiedBy>漂泊纽约</cp:lastModifiedBy>
  <dcterms:modified xsi:type="dcterms:W3CDTF">2025-02-26T03:15:35Z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9FE0D0BDC4DB46478B9D410122B20937_11</vt:lpwstr>
  </property>
  <property fmtid="{D5CDD505-2E9C-101B-9397-08002B2CF9AE}" pid="4" name="KSOTemplateDocerSaveRecord">
    <vt:lpwstr>eyJoZGlkIjoiNjYxNjI4MGI1OTllMmRiMWU5OTkzNTFlM2I1YjMyMTQiLCJ1c2VySWQiOiIyOTQwMTY0NjgifQ==</vt:lpwstr>
  </property>
</Properties>
</file>