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4"/>
          <w:lang w:val="en-US" w:eastAsia="zh-CN"/>
        </w:rPr>
        <w:t>专项资金绩效目标表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default" w:ascii="仿宋" w:hAnsi="仿宋" w:eastAsia="仿宋"/>
          <w:b/>
          <w:bCs/>
          <w:sz w:val="28"/>
          <w:szCs w:val="24"/>
          <w:lang w:val="en-US" w:eastAsia="zh-CN"/>
        </w:rPr>
      </w:pPr>
    </w:p>
    <w:tbl>
      <w:tblPr>
        <w:tblStyle w:val="2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67"/>
        <w:gridCol w:w="1409"/>
        <w:gridCol w:w="2165"/>
        <w:gridCol w:w="299"/>
        <w:gridCol w:w="1035"/>
        <w:gridCol w:w="1080"/>
        <w:gridCol w:w="36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2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2023年福州市企业技术中心认定奖励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名称及部门预算编码</w:t>
            </w:r>
          </w:p>
        </w:tc>
        <w:tc>
          <w:tcPr>
            <w:tcW w:w="34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区工信局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补助区域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晋安区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（万元）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资金总额：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其中：财政拨款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086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其他资金</w:t>
            </w:r>
          </w:p>
        </w:tc>
        <w:tc>
          <w:tcPr>
            <w:tcW w:w="37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总体目标</w:t>
            </w:r>
          </w:p>
        </w:tc>
        <w:tc>
          <w:tcPr>
            <w:tcW w:w="84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依据《福州市人民政府办公厅关于印发系列惠企政策的通知》（榕政办〔2020〕114号）中《关于扶持企业技术研发的七条措施》的文件精神，鼓励企业加大研发投入，引导和支持企业增强技术创新能力，强化企业技术创新主体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绩效指标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三级指标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区域目标值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数量指标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奖励企业数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反映实际奖励企业数量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质量指标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奖补标准执行准确率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反映奖补标准执行准确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时效指标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奖励下达及时率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反映资金下达及时情况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成本指标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经济成本指标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奖补成本控制数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反映实际奖补成本控制情况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≤30万元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经济效益指标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年度研究与试验发展经费支出额占主营业务收入比重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反映受奖补企业年度研究开发投入情况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≥2%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满意度指标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服务对象满意度指标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受奖对象满意率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反应获奖对象中给出满意评价的企业数占全部获奖企业数的比率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≥95%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注：指标解释是对绩效目标三级指标进行解释说明，包括计算方法、评分标准、指标出处、具体内容、上年度数值等。</w:t>
      </w:r>
    </w:p>
    <w:tbl>
      <w:tblPr>
        <w:tblStyle w:val="2"/>
        <w:tblW w:w="13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0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12" w:rightChars="-244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附件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指标要素明细表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要素明细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项目名称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2023年福州市企业技术中心认定奖励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项目类别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39-其他特定目标类项目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资金管理处室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06-社会事业科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预算级次（调剂时选择）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4-市级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资金来源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211-年初安排（本级）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指标来源类型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020102-市转移支付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资金性质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111-一般公共预算资金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功能科目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2150805-中小企业发展专项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部门经济分类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31299-其他对企业补助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政府经济分类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50799-其他对企业补助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三保目录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104101-非三保支出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直达资金标识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09001-其他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是否补贴到人到企</w:t>
            </w:r>
          </w:p>
        </w:tc>
        <w:tc>
          <w:tcPr>
            <w:tcW w:w="10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99-其他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2B0910FC"/>
    <w:rsid w:val="1F2A599E"/>
    <w:rsid w:val="2B0910FC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2023-12-22T08:09:00Z</dcterms:created>
  <dc:creator>娜（Lina）</dc:creator>
  <cp:lastModifiedBy>娜（Lina）</cp:lastModifiedBy>
  <dcterms:modified xsi:type="dcterms:W3CDTF">2023-12-22T08:10:06Z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DB2F4C71E7C540A8A2A07C51F586AA84_11</vt:lpwstr>
  </property>
</Properties>
</file>