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976" w:rsidRDefault="00D561C2" w:rsidP="006B5976">
      <w:pPr>
        <w:adjustRightInd w:val="0"/>
        <w:snapToGrid w:val="0"/>
        <w:spacing w:line="288" w:lineRule="auto"/>
        <w:jc w:val="center"/>
        <w:outlineLvl w:val="0"/>
        <w:rPr>
          <w:rFonts w:ascii="楷体_GB2312" w:eastAsia="楷体_GB2312" w:hint="eastAsia"/>
          <w:sz w:val="36"/>
          <w:szCs w:val="36"/>
        </w:rPr>
      </w:pPr>
      <w:r>
        <w:rPr>
          <w:rFonts w:ascii="仿宋_GB2312" w:eastAsia="仿宋_GB2312" w:hAnsi="仿宋_GB2312" w:cs="仿宋_GB2312"/>
          <w:noProof/>
          <w:sz w:val="36"/>
          <w:szCs w:val="36"/>
        </w:rPr>
        <w:drawing>
          <wp:inline distT="0" distB="0" distL="0" distR="0">
            <wp:extent cx="5783873" cy="7686576"/>
            <wp:effectExtent l="19050" t="0" r="7327" b="0"/>
            <wp:docPr id="2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l="7610" t="14318" r="6874" b="6762"/>
                    <a:stretch>
                      <a:fillRect/>
                    </a:stretch>
                  </pic:blipFill>
                  <pic:spPr bwMode="auto">
                    <a:xfrm>
                      <a:off x="0" y="0"/>
                      <a:ext cx="5783873" cy="7686576"/>
                    </a:xfrm>
                    <a:prstGeom prst="rect">
                      <a:avLst/>
                    </a:prstGeom>
                    <a:noFill/>
                    <a:ln w="9525">
                      <a:noFill/>
                      <a:miter lim="800000"/>
                      <a:headEnd/>
                      <a:tailEnd/>
                    </a:ln>
                  </pic:spPr>
                </pic:pic>
              </a:graphicData>
            </a:graphic>
          </wp:inline>
        </w:drawing>
      </w:r>
    </w:p>
    <w:p w:rsidR="00562BEC" w:rsidRDefault="00562BEC" w:rsidP="006B5976">
      <w:pPr>
        <w:adjustRightInd w:val="0"/>
        <w:snapToGrid w:val="0"/>
        <w:spacing w:line="288" w:lineRule="auto"/>
        <w:jc w:val="center"/>
        <w:outlineLvl w:val="0"/>
        <w:rPr>
          <w:rFonts w:ascii="仿宋_GB2312" w:eastAsia="仿宋_GB2312" w:hint="eastAsia"/>
          <w:sz w:val="36"/>
          <w:szCs w:val="36"/>
        </w:rPr>
      </w:pPr>
    </w:p>
    <w:p w:rsidR="00D561C2" w:rsidRDefault="00D561C2" w:rsidP="006B5976">
      <w:pPr>
        <w:adjustRightInd w:val="0"/>
        <w:snapToGrid w:val="0"/>
        <w:spacing w:line="288" w:lineRule="auto"/>
        <w:jc w:val="center"/>
        <w:outlineLvl w:val="0"/>
        <w:rPr>
          <w:rFonts w:ascii="仿宋_GB2312" w:eastAsia="仿宋_GB2312" w:hint="eastAsia"/>
          <w:sz w:val="36"/>
          <w:szCs w:val="36"/>
        </w:rPr>
      </w:pPr>
    </w:p>
    <w:p w:rsidR="00D561C2" w:rsidRDefault="00D561C2" w:rsidP="006B5976">
      <w:pPr>
        <w:adjustRightInd w:val="0"/>
        <w:snapToGrid w:val="0"/>
        <w:spacing w:line="288" w:lineRule="auto"/>
        <w:jc w:val="center"/>
        <w:outlineLvl w:val="0"/>
        <w:rPr>
          <w:rFonts w:ascii="仿宋_GB2312" w:eastAsia="仿宋_GB2312" w:hint="eastAsia"/>
          <w:sz w:val="36"/>
          <w:szCs w:val="36"/>
        </w:rPr>
      </w:pPr>
    </w:p>
    <w:p w:rsidR="00C975EA" w:rsidRPr="00562BEC" w:rsidRDefault="00B7454D">
      <w:pPr>
        <w:pStyle w:val="af0"/>
        <w:spacing w:before="0" w:beforeAutospacing="0" w:after="0" w:afterAutospacing="0" w:line="360" w:lineRule="auto"/>
        <w:jc w:val="center"/>
        <w:outlineLvl w:val="0"/>
        <w:rPr>
          <w:rFonts w:ascii="黑体" w:eastAsia="黑体" w:hAnsi="黑体"/>
          <w:snapToGrid w:val="0"/>
          <w:sz w:val="30"/>
          <w:szCs w:val="30"/>
        </w:rPr>
      </w:pPr>
      <w:r w:rsidRPr="00562BEC">
        <w:rPr>
          <w:rFonts w:ascii="黑体" w:eastAsia="黑体" w:hAnsi="黑体" w:hint="eastAsia"/>
          <w:snapToGrid w:val="0"/>
          <w:sz w:val="30"/>
          <w:szCs w:val="30"/>
        </w:rPr>
        <w:lastRenderedPageBreak/>
        <w:t>一、建设项目基本情况</w:t>
      </w:r>
    </w:p>
    <w:tbl>
      <w:tblPr>
        <w:tblW w:w="503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1867"/>
        <w:gridCol w:w="2322"/>
        <w:gridCol w:w="1995"/>
        <w:gridCol w:w="2978"/>
      </w:tblGrid>
      <w:tr w:rsidR="00C975EA" w:rsidRPr="00562BEC">
        <w:trPr>
          <w:trHeight w:val="497"/>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rPr>
            </w:pPr>
            <w:r w:rsidRPr="00562BEC">
              <w:rPr>
                <w:sz w:val="24"/>
              </w:rPr>
              <w:t>建设项目名称</w:t>
            </w:r>
          </w:p>
        </w:tc>
        <w:tc>
          <w:tcPr>
            <w:tcW w:w="3981" w:type="pct"/>
            <w:gridSpan w:val="3"/>
            <w:vAlign w:val="center"/>
          </w:tcPr>
          <w:p w:rsidR="00C975EA" w:rsidRPr="00562BEC" w:rsidRDefault="00B7454D">
            <w:pPr>
              <w:adjustRightInd w:val="0"/>
              <w:snapToGrid w:val="0"/>
              <w:jc w:val="center"/>
              <w:rPr>
                <w:sz w:val="24"/>
              </w:rPr>
            </w:pPr>
            <w:r w:rsidRPr="00562BEC">
              <w:rPr>
                <w:rFonts w:hint="eastAsia"/>
                <w:sz w:val="24"/>
              </w:rPr>
              <w:t>福州市晋安区中医院建设工程项目</w:t>
            </w:r>
          </w:p>
        </w:tc>
      </w:tr>
      <w:tr w:rsidR="00C975EA" w:rsidRPr="00562BEC">
        <w:trPr>
          <w:trHeight w:val="497"/>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rPr>
            </w:pPr>
            <w:r w:rsidRPr="00562BEC">
              <w:rPr>
                <w:sz w:val="24"/>
              </w:rPr>
              <w:t>项目代码</w:t>
            </w:r>
          </w:p>
        </w:tc>
        <w:tc>
          <w:tcPr>
            <w:tcW w:w="3981" w:type="pct"/>
            <w:gridSpan w:val="3"/>
            <w:vAlign w:val="center"/>
          </w:tcPr>
          <w:p w:rsidR="00C975EA" w:rsidRPr="00562BEC" w:rsidRDefault="00B7454D">
            <w:pPr>
              <w:adjustRightInd w:val="0"/>
              <w:snapToGrid w:val="0"/>
              <w:jc w:val="center"/>
              <w:rPr>
                <w:sz w:val="24"/>
              </w:rPr>
            </w:pPr>
            <w:r w:rsidRPr="00562BEC">
              <w:rPr>
                <w:sz w:val="24"/>
              </w:rPr>
              <w:t>2020-350111-84-01-001402</w:t>
            </w:r>
          </w:p>
        </w:tc>
      </w:tr>
      <w:tr w:rsidR="00C975EA" w:rsidRPr="00562BEC">
        <w:trPr>
          <w:trHeight w:val="497"/>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rPr>
            </w:pPr>
            <w:r w:rsidRPr="00562BEC">
              <w:rPr>
                <w:sz w:val="24"/>
              </w:rPr>
              <w:t>建设单位联系人</w:t>
            </w:r>
          </w:p>
        </w:tc>
        <w:tc>
          <w:tcPr>
            <w:tcW w:w="1267" w:type="pct"/>
            <w:vAlign w:val="center"/>
          </w:tcPr>
          <w:p w:rsidR="00C975EA" w:rsidRPr="00562BEC" w:rsidRDefault="00F3299D">
            <w:pPr>
              <w:adjustRightInd w:val="0"/>
              <w:snapToGrid w:val="0"/>
              <w:jc w:val="center"/>
              <w:rPr>
                <w:sz w:val="24"/>
              </w:rPr>
            </w:pPr>
            <w:r>
              <w:rPr>
                <w:rFonts w:hint="eastAsia"/>
                <w:sz w:val="24"/>
              </w:rPr>
              <w:t>***</w:t>
            </w:r>
          </w:p>
        </w:tc>
        <w:tc>
          <w:tcPr>
            <w:tcW w:w="1089" w:type="pct"/>
            <w:vAlign w:val="center"/>
          </w:tcPr>
          <w:p w:rsidR="00C975EA" w:rsidRPr="00562BEC" w:rsidRDefault="00B7454D">
            <w:pPr>
              <w:adjustRightInd w:val="0"/>
              <w:snapToGrid w:val="0"/>
              <w:jc w:val="center"/>
              <w:rPr>
                <w:sz w:val="24"/>
              </w:rPr>
            </w:pPr>
            <w:r w:rsidRPr="00562BEC">
              <w:rPr>
                <w:sz w:val="24"/>
              </w:rPr>
              <w:t>联系方式</w:t>
            </w:r>
          </w:p>
        </w:tc>
        <w:tc>
          <w:tcPr>
            <w:tcW w:w="1625" w:type="pct"/>
            <w:vAlign w:val="center"/>
          </w:tcPr>
          <w:p w:rsidR="00C975EA" w:rsidRPr="00562BEC" w:rsidRDefault="00F3299D">
            <w:pPr>
              <w:adjustRightInd w:val="0"/>
              <w:snapToGrid w:val="0"/>
              <w:jc w:val="center"/>
              <w:rPr>
                <w:sz w:val="24"/>
                <w:highlight w:val="yellow"/>
              </w:rPr>
            </w:pPr>
            <w:r>
              <w:rPr>
                <w:rFonts w:hint="eastAsia"/>
                <w:sz w:val="24"/>
              </w:rPr>
              <w:t>***</w:t>
            </w:r>
          </w:p>
        </w:tc>
      </w:tr>
      <w:tr w:rsidR="00C975EA" w:rsidRPr="00562BEC">
        <w:trPr>
          <w:trHeight w:val="497"/>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rPr>
            </w:pPr>
            <w:r w:rsidRPr="00562BEC">
              <w:rPr>
                <w:sz w:val="24"/>
              </w:rPr>
              <w:t>建设地点</w:t>
            </w:r>
          </w:p>
        </w:tc>
        <w:tc>
          <w:tcPr>
            <w:tcW w:w="3981" w:type="pct"/>
            <w:gridSpan w:val="3"/>
            <w:vAlign w:val="center"/>
          </w:tcPr>
          <w:p w:rsidR="00C975EA" w:rsidRPr="00562BEC" w:rsidRDefault="00B7454D">
            <w:pPr>
              <w:adjustRightInd w:val="0"/>
              <w:snapToGrid w:val="0"/>
              <w:jc w:val="center"/>
              <w:rPr>
                <w:sz w:val="24"/>
              </w:rPr>
            </w:pPr>
            <w:r w:rsidRPr="00562BEC">
              <w:rPr>
                <w:rFonts w:hint="eastAsia"/>
                <w:sz w:val="24"/>
              </w:rPr>
              <w:t>晋安区鼓山镇前横路以西、福马路以北</w:t>
            </w:r>
          </w:p>
        </w:tc>
      </w:tr>
      <w:tr w:rsidR="00C975EA" w:rsidRPr="00562BEC">
        <w:trPr>
          <w:trHeight w:val="497"/>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rPr>
            </w:pPr>
            <w:r w:rsidRPr="00562BEC">
              <w:rPr>
                <w:sz w:val="24"/>
              </w:rPr>
              <w:t>地理坐标</w:t>
            </w:r>
          </w:p>
        </w:tc>
        <w:tc>
          <w:tcPr>
            <w:tcW w:w="3981" w:type="pct"/>
            <w:gridSpan w:val="3"/>
            <w:vAlign w:val="center"/>
          </w:tcPr>
          <w:p w:rsidR="00C975EA" w:rsidRPr="00562BEC" w:rsidRDefault="00B7454D">
            <w:pPr>
              <w:jc w:val="center"/>
              <w:rPr>
                <w:sz w:val="24"/>
              </w:rPr>
            </w:pPr>
            <w:r w:rsidRPr="00562BEC">
              <w:rPr>
                <w:sz w:val="24"/>
              </w:rPr>
              <w:t>（</w:t>
            </w:r>
            <w:r w:rsidRPr="00562BEC">
              <w:rPr>
                <w:sz w:val="24"/>
                <w:u w:val="single"/>
              </w:rPr>
              <w:t>E</w:t>
            </w:r>
            <w:r w:rsidRPr="00562BEC">
              <w:rPr>
                <w:rFonts w:hint="eastAsia"/>
                <w:sz w:val="24"/>
                <w:u w:val="single"/>
              </w:rPr>
              <w:t>：</w:t>
            </w:r>
            <w:r w:rsidRPr="00562BEC">
              <w:rPr>
                <w:sz w:val="24"/>
                <w:u w:val="single"/>
              </w:rPr>
              <w:t>11</w:t>
            </w:r>
            <w:r w:rsidRPr="00562BEC">
              <w:rPr>
                <w:rFonts w:hint="eastAsia"/>
                <w:sz w:val="24"/>
                <w:u w:val="single"/>
              </w:rPr>
              <w:t>9</w:t>
            </w:r>
            <w:r w:rsidRPr="00562BEC">
              <w:rPr>
                <w:sz w:val="24"/>
              </w:rPr>
              <w:t>度</w:t>
            </w:r>
            <w:r w:rsidRPr="00562BEC">
              <w:rPr>
                <w:sz w:val="24"/>
                <w:u w:val="single"/>
              </w:rPr>
              <w:t xml:space="preserve"> </w:t>
            </w:r>
            <w:r w:rsidRPr="00562BEC">
              <w:rPr>
                <w:rFonts w:hint="eastAsia"/>
                <w:sz w:val="24"/>
                <w:u w:val="single"/>
              </w:rPr>
              <w:t>20</w:t>
            </w:r>
            <w:r w:rsidRPr="00562BEC">
              <w:rPr>
                <w:sz w:val="24"/>
                <w:u w:val="single"/>
              </w:rPr>
              <w:t xml:space="preserve"> </w:t>
            </w:r>
            <w:r w:rsidRPr="00562BEC">
              <w:rPr>
                <w:sz w:val="24"/>
              </w:rPr>
              <w:t>分</w:t>
            </w:r>
            <w:r w:rsidRPr="00562BEC">
              <w:rPr>
                <w:rFonts w:hint="eastAsia"/>
                <w:sz w:val="24"/>
                <w:u w:val="single"/>
              </w:rPr>
              <w:t>34.175</w:t>
            </w:r>
            <w:r w:rsidRPr="00562BEC">
              <w:rPr>
                <w:sz w:val="24"/>
              </w:rPr>
              <w:t>秒，</w:t>
            </w:r>
            <w:r w:rsidRPr="00562BEC">
              <w:rPr>
                <w:sz w:val="24"/>
                <w:u w:val="single"/>
              </w:rPr>
              <w:t>N</w:t>
            </w:r>
            <w:r w:rsidRPr="00562BEC">
              <w:rPr>
                <w:rFonts w:hint="eastAsia"/>
                <w:sz w:val="24"/>
                <w:u w:val="single"/>
              </w:rPr>
              <w:t>：</w:t>
            </w:r>
            <w:r w:rsidRPr="00562BEC">
              <w:rPr>
                <w:sz w:val="24"/>
                <w:u w:val="single"/>
              </w:rPr>
              <w:t>26</w:t>
            </w:r>
            <w:r w:rsidRPr="00562BEC">
              <w:rPr>
                <w:sz w:val="24"/>
              </w:rPr>
              <w:t>度</w:t>
            </w:r>
            <w:r w:rsidRPr="00562BEC">
              <w:rPr>
                <w:sz w:val="24"/>
                <w:u w:val="single"/>
              </w:rPr>
              <w:t xml:space="preserve"> </w:t>
            </w:r>
            <w:r w:rsidRPr="00562BEC">
              <w:rPr>
                <w:rFonts w:hint="eastAsia"/>
                <w:sz w:val="24"/>
                <w:u w:val="single"/>
              </w:rPr>
              <w:t>4</w:t>
            </w:r>
            <w:r w:rsidRPr="00562BEC">
              <w:rPr>
                <w:sz w:val="24"/>
                <w:u w:val="single"/>
              </w:rPr>
              <w:t xml:space="preserve"> </w:t>
            </w:r>
            <w:r w:rsidRPr="00562BEC">
              <w:rPr>
                <w:sz w:val="24"/>
              </w:rPr>
              <w:t>分</w:t>
            </w:r>
            <w:r w:rsidRPr="00562BEC">
              <w:rPr>
                <w:rFonts w:hint="eastAsia"/>
                <w:sz w:val="24"/>
                <w:u w:val="single"/>
              </w:rPr>
              <w:t>44.488</w:t>
            </w:r>
            <w:r w:rsidRPr="00562BEC">
              <w:rPr>
                <w:sz w:val="24"/>
              </w:rPr>
              <w:t>秒）</w:t>
            </w:r>
          </w:p>
        </w:tc>
      </w:tr>
      <w:tr w:rsidR="00C975EA" w:rsidRPr="00562BEC">
        <w:trPr>
          <w:trHeight w:val="561"/>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rPr>
            </w:pPr>
            <w:r w:rsidRPr="00562BEC">
              <w:rPr>
                <w:sz w:val="24"/>
              </w:rPr>
              <w:t>国民经济</w:t>
            </w:r>
          </w:p>
          <w:p w:rsidR="00C975EA" w:rsidRPr="00562BEC" w:rsidRDefault="00B7454D">
            <w:pPr>
              <w:adjustRightInd w:val="0"/>
              <w:snapToGrid w:val="0"/>
              <w:jc w:val="center"/>
              <w:rPr>
                <w:sz w:val="24"/>
              </w:rPr>
            </w:pPr>
            <w:r w:rsidRPr="00562BEC">
              <w:rPr>
                <w:sz w:val="24"/>
              </w:rPr>
              <w:t>行业类别</w:t>
            </w:r>
          </w:p>
        </w:tc>
        <w:tc>
          <w:tcPr>
            <w:tcW w:w="1267" w:type="pct"/>
            <w:vAlign w:val="center"/>
          </w:tcPr>
          <w:p w:rsidR="00C975EA" w:rsidRPr="00562BEC" w:rsidRDefault="00B7454D">
            <w:pPr>
              <w:adjustRightInd w:val="0"/>
              <w:snapToGrid w:val="0"/>
              <w:jc w:val="center"/>
              <w:rPr>
                <w:sz w:val="24"/>
              </w:rPr>
            </w:pPr>
            <w:r w:rsidRPr="00562BEC">
              <w:rPr>
                <w:rFonts w:hint="eastAsia"/>
                <w:sz w:val="24"/>
              </w:rPr>
              <w:t xml:space="preserve">Q8412 </w:t>
            </w:r>
            <w:r w:rsidRPr="00562BEC">
              <w:rPr>
                <w:rFonts w:hint="eastAsia"/>
                <w:sz w:val="24"/>
              </w:rPr>
              <w:t>中医医院</w:t>
            </w:r>
          </w:p>
        </w:tc>
        <w:tc>
          <w:tcPr>
            <w:tcW w:w="1089" w:type="pct"/>
            <w:vAlign w:val="center"/>
          </w:tcPr>
          <w:p w:rsidR="00C975EA" w:rsidRPr="00562BEC" w:rsidRDefault="00B7454D">
            <w:pPr>
              <w:adjustRightInd w:val="0"/>
              <w:snapToGrid w:val="0"/>
              <w:jc w:val="center"/>
              <w:rPr>
                <w:sz w:val="24"/>
              </w:rPr>
            </w:pPr>
            <w:bookmarkStart w:id="0" w:name="_Hlk49843745"/>
            <w:r w:rsidRPr="00562BEC">
              <w:rPr>
                <w:sz w:val="24"/>
              </w:rPr>
              <w:t>建设项目</w:t>
            </w:r>
          </w:p>
          <w:p w:rsidR="00C975EA" w:rsidRPr="00562BEC" w:rsidRDefault="00B7454D">
            <w:pPr>
              <w:adjustRightInd w:val="0"/>
              <w:snapToGrid w:val="0"/>
              <w:jc w:val="center"/>
              <w:rPr>
                <w:sz w:val="24"/>
              </w:rPr>
            </w:pPr>
            <w:r w:rsidRPr="00562BEC">
              <w:rPr>
                <w:sz w:val="24"/>
              </w:rPr>
              <w:t>行业类别</w:t>
            </w:r>
            <w:bookmarkEnd w:id="0"/>
          </w:p>
        </w:tc>
        <w:tc>
          <w:tcPr>
            <w:tcW w:w="1625" w:type="pct"/>
            <w:vAlign w:val="center"/>
          </w:tcPr>
          <w:p w:rsidR="00C975EA" w:rsidRPr="00562BEC" w:rsidRDefault="00B7454D">
            <w:pPr>
              <w:adjustRightInd w:val="0"/>
              <w:snapToGrid w:val="0"/>
              <w:rPr>
                <w:sz w:val="24"/>
              </w:rPr>
            </w:pPr>
            <w:r w:rsidRPr="00562BEC">
              <w:rPr>
                <w:rFonts w:hint="eastAsia"/>
                <w:sz w:val="24"/>
              </w:rPr>
              <w:t>四十九、卫生</w:t>
            </w:r>
            <w:r w:rsidRPr="00562BEC">
              <w:rPr>
                <w:rFonts w:hint="eastAsia"/>
                <w:sz w:val="24"/>
              </w:rPr>
              <w:t>84</w:t>
            </w:r>
            <w:r w:rsidRPr="00562BEC">
              <w:rPr>
                <w:rFonts w:hint="eastAsia"/>
                <w:sz w:val="24"/>
              </w:rPr>
              <w:t>：医院</w:t>
            </w:r>
            <w:r w:rsidRPr="00562BEC">
              <w:rPr>
                <w:rFonts w:hint="eastAsia"/>
                <w:sz w:val="24"/>
              </w:rPr>
              <w:t>841</w:t>
            </w:r>
          </w:p>
        </w:tc>
      </w:tr>
      <w:tr w:rsidR="00C975EA" w:rsidRPr="00562BEC">
        <w:trPr>
          <w:trHeight w:val="1219"/>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rPr>
            </w:pPr>
            <w:r w:rsidRPr="00562BEC">
              <w:rPr>
                <w:sz w:val="24"/>
              </w:rPr>
              <w:t>建设性质</w:t>
            </w:r>
          </w:p>
        </w:tc>
        <w:tc>
          <w:tcPr>
            <w:tcW w:w="1267" w:type="pct"/>
            <w:vAlign w:val="center"/>
          </w:tcPr>
          <w:p w:rsidR="00C975EA" w:rsidRPr="00562BEC" w:rsidRDefault="00B7454D">
            <w:pPr>
              <w:jc w:val="left"/>
              <w:rPr>
                <w:sz w:val="24"/>
              </w:rPr>
            </w:pPr>
            <w:r w:rsidRPr="00562BEC">
              <w:rPr>
                <w:rFonts w:ascii="MS Mincho" w:eastAsia="MS Mincho" w:hAnsi="MS Mincho" w:cs="MS Mincho" w:hint="eastAsia"/>
                <w:sz w:val="24"/>
              </w:rPr>
              <w:t>☑</w:t>
            </w:r>
            <w:r w:rsidRPr="00562BEC">
              <w:rPr>
                <w:sz w:val="24"/>
              </w:rPr>
              <w:t>新建（迁建）</w:t>
            </w:r>
          </w:p>
          <w:p w:rsidR="00C975EA" w:rsidRPr="00562BEC" w:rsidRDefault="00B7454D">
            <w:pPr>
              <w:jc w:val="left"/>
              <w:rPr>
                <w:sz w:val="24"/>
              </w:rPr>
            </w:pPr>
            <w:r w:rsidRPr="00562BEC">
              <w:rPr>
                <w:rFonts w:hint="eastAsia"/>
                <w:sz w:val="24"/>
              </w:rPr>
              <w:t>□</w:t>
            </w:r>
            <w:r w:rsidRPr="00562BEC">
              <w:rPr>
                <w:sz w:val="24"/>
              </w:rPr>
              <w:t>改建</w:t>
            </w:r>
          </w:p>
          <w:p w:rsidR="00C975EA" w:rsidRPr="00562BEC" w:rsidRDefault="00B7454D">
            <w:pPr>
              <w:jc w:val="left"/>
              <w:rPr>
                <w:sz w:val="24"/>
              </w:rPr>
            </w:pPr>
            <w:r w:rsidRPr="00562BEC">
              <w:rPr>
                <w:rFonts w:hint="eastAsia"/>
                <w:sz w:val="24"/>
              </w:rPr>
              <w:t>□</w:t>
            </w:r>
            <w:r w:rsidRPr="00562BEC">
              <w:rPr>
                <w:sz w:val="24"/>
              </w:rPr>
              <w:t>扩建</w:t>
            </w:r>
          </w:p>
          <w:p w:rsidR="00C975EA" w:rsidRPr="00562BEC" w:rsidRDefault="00B7454D">
            <w:pPr>
              <w:jc w:val="left"/>
              <w:rPr>
                <w:sz w:val="24"/>
              </w:rPr>
            </w:pPr>
            <w:r w:rsidRPr="00562BEC">
              <w:rPr>
                <w:rFonts w:hint="eastAsia"/>
                <w:sz w:val="24"/>
              </w:rPr>
              <w:t>□</w:t>
            </w:r>
            <w:r w:rsidRPr="00562BEC">
              <w:rPr>
                <w:sz w:val="24"/>
              </w:rPr>
              <w:t>技术改造</w:t>
            </w:r>
          </w:p>
        </w:tc>
        <w:tc>
          <w:tcPr>
            <w:tcW w:w="1089" w:type="pct"/>
            <w:vAlign w:val="center"/>
          </w:tcPr>
          <w:p w:rsidR="00C975EA" w:rsidRPr="00562BEC" w:rsidRDefault="00B7454D">
            <w:pPr>
              <w:adjustRightInd w:val="0"/>
              <w:snapToGrid w:val="0"/>
              <w:jc w:val="center"/>
              <w:rPr>
                <w:sz w:val="24"/>
              </w:rPr>
            </w:pPr>
            <w:r w:rsidRPr="00562BEC">
              <w:rPr>
                <w:sz w:val="24"/>
              </w:rPr>
              <w:t>建设项目</w:t>
            </w:r>
          </w:p>
          <w:p w:rsidR="00C975EA" w:rsidRPr="00562BEC" w:rsidRDefault="00B7454D">
            <w:pPr>
              <w:adjustRightInd w:val="0"/>
              <w:snapToGrid w:val="0"/>
              <w:jc w:val="center"/>
              <w:rPr>
                <w:sz w:val="24"/>
              </w:rPr>
            </w:pPr>
            <w:r w:rsidRPr="00562BEC">
              <w:rPr>
                <w:sz w:val="24"/>
              </w:rPr>
              <w:t>申报情形</w:t>
            </w:r>
          </w:p>
        </w:tc>
        <w:tc>
          <w:tcPr>
            <w:tcW w:w="1625" w:type="pct"/>
            <w:vAlign w:val="center"/>
          </w:tcPr>
          <w:p w:rsidR="00C975EA" w:rsidRPr="00562BEC" w:rsidRDefault="00B7454D">
            <w:pPr>
              <w:jc w:val="left"/>
              <w:rPr>
                <w:sz w:val="24"/>
              </w:rPr>
            </w:pPr>
            <w:r w:rsidRPr="00562BEC">
              <w:rPr>
                <w:rFonts w:hint="eastAsia"/>
                <w:sz w:val="24"/>
              </w:rPr>
              <w:t>☑</w:t>
            </w:r>
            <w:r w:rsidRPr="00562BEC">
              <w:rPr>
                <w:sz w:val="24"/>
              </w:rPr>
              <w:t>首次申报项目</w:t>
            </w:r>
            <w:r w:rsidRPr="00562BEC">
              <w:rPr>
                <w:sz w:val="24"/>
              </w:rPr>
              <w:t xml:space="preserve">             </w:t>
            </w:r>
          </w:p>
          <w:p w:rsidR="00C975EA" w:rsidRPr="00562BEC" w:rsidRDefault="00B7454D">
            <w:pPr>
              <w:jc w:val="left"/>
              <w:rPr>
                <w:sz w:val="24"/>
              </w:rPr>
            </w:pPr>
            <w:r w:rsidRPr="00562BEC">
              <w:rPr>
                <w:rFonts w:hint="eastAsia"/>
                <w:sz w:val="24"/>
              </w:rPr>
              <w:t>□</w:t>
            </w:r>
            <w:r w:rsidRPr="00562BEC">
              <w:rPr>
                <w:sz w:val="24"/>
              </w:rPr>
              <w:t>不予批准后再次申报项目</w:t>
            </w:r>
          </w:p>
          <w:p w:rsidR="00C975EA" w:rsidRPr="00562BEC" w:rsidRDefault="00B7454D">
            <w:pPr>
              <w:jc w:val="left"/>
              <w:rPr>
                <w:sz w:val="24"/>
              </w:rPr>
            </w:pPr>
            <w:r w:rsidRPr="00562BEC">
              <w:rPr>
                <w:rFonts w:hint="eastAsia"/>
                <w:sz w:val="24"/>
              </w:rPr>
              <w:t>□</w:t>
            </w:r>
            <w:r w:rsidRPr="00562BEC">
              <w:rPr>
                <w:sz w:val="24"/>
              </w:rPr>
              <w:t>超五年重新审核项目</w:t>
            </w:r>
            <w:r w:rsidRPr="00562BEC">
              <w:rPr>
                <w:sz w:val="24"/>
              </w:rPr>
              <w:t xml:space="preserve">     </w:t>
            </w:r>
          </w:p>
          <w:p w:rsidR="00C975EA" w:rsidRPr="00562BEC" w:rsidRDefault="00B7454D">
            <w:pPr>
              <w:jc w:val="left"/>
              <w:rPr>
                <w:sz w:val="24"/>
              </w:rPr>
            </w:pPr>
            <w:r w:rsidRPr="00562BEC">
              <w:rPr>
                <w:rFonts w:hint="eastAsia"/>
                <w:sz w:val="24"/>
              </w:rPr>
              <w:t>□</w:t>
            </w:r>
            <w:r w:rsidRPr="00562BEC">
              <w:rPr>
                <w:sz w:val="24"/>
              </w:rPr>
              <w:t>重大变动重新报批项目</w:t>
            </w:r>
          </w:p>
        </w:tc>
      </w:tr>
      <w:tr w:rsidR="00C975EA" w:rsidRPr="00562BEC">
        <w:trPr>
          <w:trHeight w:val="851"/>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rPr>
            </w:pPr>
            <w:r w:rsidRPr="00562BEC">
              <w:rPr>
                <w:sz w:val="24"/>
              </w:rPr>
              <w:t>项目审批（核准</w:t>
            </w:r>
            <w:r w:rsidRPr="00562BEC">
              <w:rPr>
                <w:sz w:val="24"/>
              </w:rPr>
              <w:t>/</w:t>
            </w:r>
          </w:p>
          <w:p w:rsidR="00C975EA" w:rsidRPr="00562BEC" w:rsidRDefault="00B7454D">
            <w:pPr>
              <w:adjustRightInd w:val="0"/>
              <w:snapToGrid w:val="0"/>
              <w:jc w:val="center"/>
              <w:rPr>
                <w:sz w:val="24"/>
              </w:rPr>
            </w:pPr>
            <w:r w:rsidRPr="00562BEC">
              <w:rPr>
                <w:sz w:val="24"/>
              </w:rPr>
              <w:t>备案）部门（选填）</w:t>
            </w:r>
          </w:p>
        </w:tc>
        <w:tc>
          <w:tcPr>
            <w:tcW w:w="1267" w:type="pct"/>
            <w:vAlign w:val="center"/>
          </w:tcPr>
          <w:p w:rsidR="00C975EA" w:rsidRPr="00562BEC" w:rsidRDefault="00B7454D">
            <w:pPr>
              <w:adjustRightInd w:val="0"/>
              <w:snapToGrid w:val="0"/>
              <w:jc w:val="center"/>
              <w:rPr>
                <w:sz w:val="24"/>
              </w:rPr>
            </w:pPr>
            <w:r w:rsidRPr="00562BEC">
              <w:rPr>
                <w:rFonts w:hint="eastAsia"/>
                <w:sz w:val="24"/>
              </w:rPr>
              <w:t>/</w:t>
            </w:r>
          </w:p>
        </w:tc>
        <w:tc>
          <w:tcPr>
            <w:tcW w:w="1089" w:type="pct"/>
            <w:vAlign w:val="center"/>
          </w:tcPr>
          <w:p w:rsidR="00C975EA" w:rsidRPr="00562BEC" w:rsidRDefault="00B7454D">
            <w:pPr>
              <w:adjustRightInd w:val="0"/>
              <w:snapToGrid w:val="0"/>
              <w:jc w:val="center"/>
              <w:rPr>
                <w:sz w:val="24"/>
              </w:rPr>
            </w:pPr>
            <w:r w:rsidRPr="00562BEC">
              <w:rPr>
                <w:sz w:val="24"/>
              </w:rPr>
              <w:t>项目审批（核准</w:t>
            </w:r>
            <w:r w:rsidRPr="00562BEC">
              <w:rPr>
                <w:sz w:val="24"/>
              </w:rPr>
              <w:t>/</w:t>
            </w:r>
          </w:p>
          <w:p w:rsidR="00C975EA" w:rsidRPr="00562BEC" w:rsidRDefault="00B7454D">
            <w:pPr>
              <w:adjustRightInd w:val="0"/>
              <w:snapToGrid w:val="0"/>
              <w:jc w:val="center"/>
              <w:rPr>
                <w:sz w:val="24"/>
              </w:rPr>
            </w:pPr>
            <w:r w:rsidRPr="00562BEC">
              <w:rPr>
                <w:sz w:val="24"/>
              </w:rPr>
              <w:t>备案）文号（选填）</w:t>
            </w:r>
          </w:p>
        </w:tc>
        <w:tc>
          <w:tcPr>
            <w:tcW w:w="1625" w:type="pct"/>
            <w:vAlign w:val="center"/>
          </w:tcPr>
          <w:p w:rsidR="00C975EA" w:rsidRPr="00562BEC" w:rsidRDefault="00B7454D">
            <w:pPr>
              <w:adjustRightInd w:val="0"/>
              <w:snapToGrid w:val="0"/>
              <w:jc w:val="center"/>
              <w:rPr>
                <w:sz w:val="24"/>
              </w:rPr>
            </w:pPr>
            <w:r w:rsidRPr="00562BEC">
              <w:rPr>
                <w:rFonts w:hint="eastAsia"/>
                <w:sz w:val="24"/>
              </w:rPr>
              <w:t>/</w:t>
            </w:r>
          </w:p>
        </w:tc>
      </w:tr>
      <w:tr w:rsidR="00C975EA" w:rsidRPr="00562BEC">
        <w:trPr>
          <w:trHeight w:val="497"/>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rPr>
            </w:pPr>
            <w:r w:rsidRPr="00562BEC">
              <w:rPr>
                <w:sz w:val="24"/>
              </w:rPr>
              <w:t>总投资（万元）</w:t>
            </w:r>
          </w:p>
        </w:tc>
        <w:tc>
          <w:tcPr>
            <w:tcW w:w="1267" w:type="pct"/>
            <w:vAlign w:val="center"/>
          </w:tcPr>
          <w:p w:rsidR="00C975EA" w:rsidRPr="00562BEC" w:rsidRDefault="00B7454D">
            <w:pPr>
              <w:adjustRightInd w:val="0"/>
              <w:snapToGrid w:val="0"/>
              <w:jc w:val="center"/>
              <w:rPr>
                <w:sz w:val="24"/>
                <w:highlight w:val="yellow"/>
              </w:rPr>
            </w:pPr>
            <w:r w:rsidRPr="00562BEC">
              <w:rPr>
                <w:rFonts w:hint="eastAsia"/>
                <w:sz w:val="24"/>
              </w:rPr>
              <w:t>42012.40</w:t>
            </w:r>
          </w:p>
        </w:tc>
        <w:tc>
          <w:tcPr>
            <w:tcW w:w="1089" w:type="pct"/>
            <w:tcMar>
              <w:top w:w="16" w:type="dxa"/>
              <w:left w:w="16" w:type="dxa"/>
              <w:right w:w="16" w:type="dxa"/>
            </w:tcMar>
            <w:vAlign w:val="center"/>
          </w:tcPr>
          <w:p w:rsidR="00C975EA" w:rsidRPr="00562BEC" w:rsidRDefault="00B7454D">
            <w:pPr>
              <w:adjustRightInd w:val="0"/>
              <w:snapToGrid w:val="0"/>
              <w:jc w:val="center"/>
              <w:rPr>
                <w:sz w:val="24"/>
                <w:highlight w:val="yellow"/>
              </w:rPr>
            </w:pPr>
            <w:r w:rsidRPr="00562BEC">
              <w:rPr>
                <w:sz w:val="24"/>
              </w:rPr>
              <w:t>环保投资（万元）</w:t>
            </w:r>
          </w:p>
        </w:tc>
        <w:tc>
          <w:tcPr>
            <w:tcW w:w="1625" w:type="pct"/>
            <w:vAlign w:val="center"/>
          </w:tcPr>
          <w:p w:rsidR="00C975EA" w:rsidRPr="00562BEC" w:rsidRDefault="00B7454D">
            <w:pPr>
              <w:adjustRightInd w:val="0"/>
              <w:snapToGrid w:val="0"/>
              <w:jc w:val="center"/>
              <w:rPr>
                <w:sz w:val="24"/>
              </w:rPr>
            </w:pPr>
            <w:r w:rsidRPr="00562BEC">
              <w:rPr>
                <w:rFonts w:hint="eastAsia"/>
                <w:sz w:val="24"/>
              </w:rPr>
              <w:t>160</w:t>
            </w:r>
          </w:p>
        </w:tc>
      </w:tr>
      <w:tr w:rsidR="00C975EA" w:rsidRPr="00562BEC">
        <w:trPr>
          <w:trHeight w:val="613"/>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rPr>
            </w:pPr>
            <w:r w:rsidRPr="00562BEC">
              <w:rPr>
                <w:sz w:val="24"/>
              </w:rPr>
              <w:t>环保投资占比（</w:t>
            </w:r>
            <w:r w:rsidRPr="00562BEC">
              <w:rPr>
                <w:sz w:val="24"/>
              </w:rPr>
              <w:t>%</w:t>
            </w:r>
            <w:r w:rsidRPr="00562BEC">
              <w:rPr>
                <w:sz w:val="24"/>
              </w:rPr>
              <w:t>）</w:t>
            </w:r>
          </w:p>
        </w:tc>
        <w:tc>
          <w:tcPr>
            <w:tcW w:w="1267" w:type="pct"/>
            <w:vAlign w:val="center"/>
          </w:tcPr>
          <w:p w:rsidR="00C975EA" w:rsidRPr="00562BEC" w:rsidRDefault="00B7454D">
            <w:pPr>
              <w:adjustRightInd w:val="0"/>
              <w:snapToGrid w:val="0"/>
              <w:jc w:val="center"/>
              <w:rPr>
                <w:sz w:val="24"/>
              </w:rPr>
            </w:pPr>
            <w:r w:rsidRPr="00562BEC">
              <w:rPr>
                <w:rFonts w:hint="eastAsia"/>
                <w:sz w:val="24"/>
              </w:rPr>
              <w:t>0.38</w:t>
            </w:r>
          </w:p>
        </w:tc>
        <w:tc>
          <w:tcPr>
            <w:tcW w:w="1089" w:type="pct"/>
            <w:tcMar>
              <w:top w:w="16" w:type="dxa"/>
              <w:left w:w="16" w:type="dxa"/>
              <w:right w:w="16" w:type="dxa"/>
            </w:tcMar>
            <w:vAlign w:val="center"/>
          </w:tcPr>
          <w:p w:rsidR="00C975EA" w:rsidRPr="00562BEC" w:rsidRDefault="00B7454D">
            <w:pPr>
              <w:adjustRightInd w:val="0"/>
              <w:snapToGrid w:val="0"/>
              <w:jc w:val="center"/>
              <w:rPr>
                <w:sz w:val="24"/>
              </w:rPr>
            </w:pPr>
            <w:r w:rsidRPr="00562BEC">
              <w:rPr>
                <w:rFonts w:hint="eastAsia"/>
                <w:sz w:val="24"/>
              </w:rPr>
              <w:t>建设期</w:t>
            </w:r>
          </w:p>
        </w:tc>
        <w:tc>
          <w:tcPr>
            <w:tcW w:w="1625" w:type="pct"/>
            <w:vAlign w:val="center"/>
          </w:tcPr>
          <w:p w:rsidR="00C975EA" w:rsidRPr="00562BEC" w:rsidRDefault="00B7454D" w:rsidP="005A3DEB">
            <w:pPr>
              <w:adjustRightInd w:val="0"/>
              <w:snapToGrid w:val="0"/>
              <w:jc w:val="center"/>
            </w:pPr>
            <w:r w:rsidRPr="00562BEC">
              <w:rPr>
                <w:rFonts w:hint="eastAsia"/>
                <w:sz w:val="24"/>
              </w:rPr>
              <w:t>2021</w:t>
            </w:r>
            <w:r w:rsidRPr="00562BEC">
              <w:rPr>
                <w:rFonts w:hint="eastAsia"/>
                <w:sz w:val="24"/>
              </w:rPr>
              <w:t>年</w:t>
            </w:r>
            <w:r w:rsidRPr="00562BEC">
              <w:rPr>
                <w:rFonts w:hint="eastAsia"/>
                <w:sz w:val="24"/>
              </w:rPr>
              <w:t>12</w:t>
            </w:r>
            <w:r w:rsidRPr="00562BEC">
              <w:rPr>
                <w:rFonts w:hint="eastAsia"/>
                <w:sz w:val="24"/>
              </w:rPr>
              <w:t>月至</w:t>
            </w:r>
            <w:r w:rsidRPr="00562BEC">
              <w:rPr>
                <w:rFonts w:hint="eastAsia"/>
                <w:sz w:val="24"/>
              </w:rPr>
              <w:t>202</w:t>
            </w:r>
            <w:r w:rsidR="005A3DEB" w:rsidRPr="00562BEC">
              <w:rPr>
                <w:rFonts w:hint="eastAsia"/>
                <w:sz w:val="24"/>
              </w:rPr>
              <w:t>4</w:t>
            </w:r>
            <w:r w:rsidRPr="00562BEC">
              <w:rPr>
                <w:rFonts w:hint="eastAsia"/>
                <w:sz w:val="24"/>
              </w:rPr>
              <w:t>年</w:t>
            </w:r>
            <w:r w:rsidR="005A3DEB" w:rsidRPr="00562BEC">
              <w:rPr>
                <w:rFonts w:hint="eastAsia"/>
                <w:sz w:val="24"/>
              </w:rPr>
              <w:t>1</w:t>
            </w:r>
            <w:r w:rsidRPr="00562BEC">
              <w:rPr>
                <w:rFonts w:hint="eastAsia"/>
                <w:sz w:val="24"/>
              </w:rPr>
              <w:t>月</w:t>
            </w:r>
          </w:p>
        </w:tc>
      </w:tr>
      <w:tr w:rsidR="00C975EA" w:rsidRPr="00562BEC">
        <w:trPr>
          <w:trHeight w:val="90"/>
          <w:jc w:val="center"/>
        </w:trPr>
        <w:tc>
          <w:tcPr>
            <w:tcW w:w="1019" w:type="pct"/>
            <w:tcMar>
              <w:top w:w="16" w:type="dxa"/>
              <w:left w:w="16" w:type="dxa"/>
              <w:right w:w="16" w:type="dxa"/>
            </w:tcMar>
            <w:vAlign w:val="center"/>
          </w:tcPr>
          <w:p w:rsidR="00C975EA" w:rsidRPr="00562BEC" w:rsidRDefault="00B7454D">
            <w:pPr>
              <w:adjustRightInd w:val="0"/>
              <w:snapToGrid w:val="0"/>
              <w:jc w:val="center"/>
              <w:rPr>
                <w:sz w:val="24"/>
                <w:highlight w:val="yellow"/>
              </w:rPr>
            </w:pPr>
            <w:r w:rsidRPr="00562BEC">
              <w:rPr>
                <w:sz w:val="24"/>
              </w:rPr>
              <w:t>是否开工建设</w:t>
            </w:r>
          </w:p>
        </w:tc>
        <w:tc>
          <w:tcPr>
            <w:tcW w:w="1267" w:type="pct"/>
            <w:vAlign w:val="center"/>
          </w:tcPr>
          <w:p w:rsidR="00C975EA" w:rsidRPr="00562BEC" w:rsidRDefault="00B7454D">
            <w:pPr>
              <w:adjustRightInd w:val="0"/>
              <w:snapToGrid w:val="0"/>
              <w:rPr>
                <w:sz w:val="24"/>
              </w:rPr>
            </w:pPr>
            <w:r w:rsidRPr="00562BEC">
              <w:rPr>
                <w:rFonts w:hint="eastAsia"/>
                <w:sz w:val="24"/>
              </w:rPr>
              <w:t>□</w:t>
            </w:r>
            <w:r w:rsidRPr="00562BEC">
              <w:rPr>
                <w:sz w:val="24"/>
              </w:rPr>
              <w:t>否</w:t>
            </w:r>
          </w:p>
          <w:p w:rsidR="00C975EA" w:rsidRPr="00562BEC" w:rsidRDefault="00B7454D">
            <w:pPr>
              <w:adjustRightInd w:val="0"/>
              <w:snapToGrid w:val="0"/>
              <w:rPr>
                <w:sz w:val="24"/>
              </w:rPr>
            </w:pPr>
            <w:r w:rsidRPr="00562BEC">
              <w:rPr>
                <w:rFonts w:ascii="MS Mincho" w:eastAsia="MS Mincho" w:hAnsi="MS Mincho" w:cs="MS Mincho" w:hint="eastAsia"/>
                <w:sz w:val="24"/>
              </w:rPr>
              <w:t>☑</w:t>
            </w:r>
            <w:r w:rsidRPr="00562BEC">
              <w:rPr>
                <w:sz w:val="24"/>
              </w:rPr>
              <w:t>是：</w:t>
            </w:r>
            <w:r w:rsidRPr="00562BEC">
              <w:rPr>
                <w:rFonts w:hint="eastAsia"/>
                <w:sz w:val="24"/>
                <w:u w:val="single"/>
              </w:rPr>
              <w:t xml:space="preserve">      </w:t>
            </w:r>
            <w:r w:rsidRPr="00562BEC">
              <w:rPr>
                <w:sz w:val="24"/>
                <w:u w:val="single"/>
              </w:rPr>
              <w:t xml:space="preserve">      </w:t>
            </w:r>
            <w:r w:rsidRPr="00562BEC">
              <w:rPr>
                <w:sz w:val="24"/>
              </w:rPr>
              <w:t xml:space="preserve"> </w:t>
            </w:r>
          </w:p>
        </w:tc>
        <w:tc>
          <w:tcPr>
            <w:tcW w:w="1089" w:type="pct"/>
            <w:tcMar>
              <w:top w:w="16" w:type="dxa"/>
              <w:left w:w="16" w:type="dxa"/>
              <w:right w:w="16" w:type="dxa"/>
            </w:tcMar>
            <w:vAlign w:val="center"/>
          </w:tcPr>
          <w:p w:rsidR="00C975EA" w:rsidRPr="00562BEC" w:rsidRDefault="00B7454D">
            <w:pPr>
              <w:adjustRightInd w:val="0"/>
              <w:snapToGrid w:val="0"/>
              <w:jc w:val="center"/>
              <w:rPr>
                <w:spacing w:val="-6"/>
                <w:sz w:val="24"/>
              </w:rPr>
            </w:pPr>
            <w:r w:rsidRPr="00562BEC">
              <w:rPr>
                <w:spacing w:val="-6"/>
                <w:sz w:val="24"/>
              </w:rPr>
              <w:t>用地（用海）</w:t>
            </w:r>
          </w:p>
          <w:p w:rsidR="00C975EA" w:rsidRPr="00562BEC" w:rsidRDefault="00B7454D">
            <w:pPr>
              <w:adjustRightInd w:val="0"/>
              <w:snapToGrid w:val="0"/>
              <w:jc w:val="center"/>
              <w:rPr>
                <w:sz w:val="24"/>
              </w:rPr>
            </w:pPr>
            <w:r w:rsidRPr="00562BEC">
              <w:rPr>
                <w:spacing w:val="-6"/>
                <w:sz w:val="24"/>
              </w:rPr>
              <w:t>面积（</w:t>
            </w:r>
            <w:r w:rsidRPr="00562BEC">
              <w:rPr>
                <w:spacing w:val="-6"/>
                <w:sz w:val="24"/>
              </w:rPr>
              <w:t>m</w:t>
            </w:r>
            <w:r w:rsidRPr="00562BEC">
              <w:rPr>
                <w:spacing w:val="-6"/>
                <w:sz w:val="24"/>
                <w:vertAlign w:val="superscript"/>
              </w:rPr>
              <w:t>2</w:t>
            </w:r>
            <w:r w:rsidRPr="00562BEC">
              <w:rPr>
                <w:spacing w:val="-6"/>
                <w:sz w:val="24"/>
              </w:rPr>
              <w:t>）</w:t>
            </w:r>
          </w:p>
        </w:tc>
        <w:tc>
          <w:tcPr>
            <w:tcW w:w="1625" w:type="pct"/>
            <w:vAlign w:val="center"/>
          </w:tcPr>
          <w:p w:rsidR="00C975EA" w:rsidRPr="00562BEC" w:rsidRDefault="00B7454D">
            <w:pPr>
              <w:adjustRightInd w:val="0"/>
              <w:snapToGrid w:val="0"/>
              <w:jc w:val="center"/>
              <w:rPr>
                <w:sz w:val="24"/>
              </w:rPr>
            </w:pPr>
            <w:r w:rsidRPr="00562BEC">
              <w:rPr>
                <w:rFonts w:hint="eastAsia"/>
                <w:sz w:val="24"/>
              </w:rPr>
              <w:t>17843</w:t>
            </w:r>
          </w:p>
        </w:tc>
      </w:tr>
      <w:tr w:rsidR="00C975EA" w:rsidRPr="00562BEC">
        <w:tblPrEx>
          <w:tblCellMar>
            <w:left w:w="108" w:type="dxa"/>
            <w:right w:w="108" w:type="dxa"/>
          </w:tblCellMar>
        </w:tblPrEx>
        <w:trPr>
          <w:trHeight w:val="1553"/>
          <w:jc w:val="center"/>
        </w:trPr>
        <w:tc>
          <w:tcPr>
            <w:tcW w:w="1019" w:type="pct"/>
            <w:vAlign w:val="center"/>
          </w:tcPr>
          <w:p w:rsidR="00C975EA" w:rsidRPr="00562BEC" w:rsidRDefault="00B7454D">
            <w:pPr>
              <w:autoSpaceDE w:val="0"/>
              <w:autoSpaceDN w:val="0"/>
              <w:adjustRightInd w:val="0"/>
              <w:snapToGrid w:val="0"/>
              <w:jc w:val="center"/>
              <w:rPr>
                <w:kern w:val="0"/>
                <w:szCs w:val="21"/>
              </w:rPr>
            </w:pPr>
            <w:r w:rsidRPr="00562BEC">
              <w:rPr>
                <w:kern w:val="0"/>
                <w:sz w:val="24"/>
              </w:rPr>
              <w:t>专项评价设置情况</w:t>
            </w:r>
          </w:p>
        </w:tc>
        <w:tc>
          <w:tcPr>
            <w:tcW w:w="3981" w:type="pct"/>
            <w:gridSpan w:val="3"/>
            <w:vAlign w:val="center"/>
          </w:tcPr>
          <w:p w:rsidR="00C975EA" w:rsidRPr="00562BEC" w:rsidRDefault="00B7454D" w:rsidP="00210F1C">
            <w:pPr>
              <w:autoSpaceDE w:val="0"/>
              <w:autoSpaceDN w:val="0"/>
              <w:adjustRightInd w:val="0"/>
              <w:snapToGrid w:val="0"/>
              <w:spacing w:beforeLines="50" w:line="360" w:lineRule="auto"/>
              <w:ind w:firstLineChars="200" w:firstLine="480"/>
              <w:jc w:val="left"/>
              <w:rPr>
                <w:b/>
                <w:kern w:val="0"/>
                <w:sz w:val="24"/>
              </w:rPr>
            </w:pPr>
            <w:r w:rsidRPr="00562BEC">
              <w:rPr>
                <w:kern w:val="0"/>
                <w:sz w:val="24"/>
              </w:rPr>
              <w:t>根据《建设项目环境影响报告表编制技术指南（污染影响类（试行）》，本项目不设专项评价，详见表</w:t>
            </w:r>
            <w:r w:rsidRPr="00562BEC">
              <w:rPr>
                <w:kern w:val="0"/>
                <w:sz w:val="24"/>
              </w:rPr>
              <w:t>1</w:t>
            </w:r>
            <w:r w:rsidRPr="00562BEC">
              <w:rPr>
                <w:rFonts w:hint="eastAsia"/>
                <w:kern w:val="0"/>
                <w:sz w:val="24"/>
              </w:rPr>
              <w:t>.1</w:t>
            </w:r>
            <w:r w:rsidRPr="00562BEC">
              <w:rPr>
                <w:kern w:val="0"/>
                <w:sz w:val="24"/>
              </w:rPr>
              <w:t>-1</w:t>
            </w:r>
            <w:r w:rsidRPr="00562BEC">
              <w:rPr>
                <w:kern w:val="0"/>
                <w:sz w:val="24"/>
              </w:rPr>
              <w:t>。</w:t>
            </w:r>
          </w:p>
          <w:p w:rsidR="00C975EA" w:rsidRPr="00562BEC" w:rsidRDefault="00B7454D">
            <w:pPr>
              <w:widowControl/>
              <w:spacing w:line="360" w:lineRule="auto"/>
              <w:jc w:val="center"/>
              <w:rPr>
                <w:rFonts w:eastAsia="黑体"/>
                <w:kern w:val="0"/>
                <w:sz w:val="24"/>
              </w:rPr>
            </w:pPr>
            <w:r w:rsidRPr="00562BEC">
              <w:rPr>
                <w:rFonts w:eastAsia="黑体" w:hAnsi="黑体"/>
                <w:kern w:val="0"/>
                <w:sz w:val="24"/>
              </w:rPr>
              <w:t>表</w:t>
            </w:r>
            <w:r w:rsidRPr="00562BEC">
              <w:rPr>
                <w:rFonts w:eastAsia="黑体"/>
                <w:kern w:val="0"/>
                <w:sz w:val="24"/>
              </w:rPr>
              <w:t>1</w:t>
            </w:r>
            <w:r w:rsidRPr="00562BEC">
              <w:rPr>
                <w:rFonts w:eastAsia="黑体" w:hint="eastAsia"/>
                <w:kern w:val="0"/>
                <w:sz w:val="24"/>
              </w:rPr>
              <w:t>.1</w:t>
            </w:r>
            <w:r w:rsidRPr="00562BEC">
              <w:rPr>
                <w:rFonts w:eastAsia="黑体"/>
                <w:kern w:val="0"/>
                <w:sz w:val="24"/>
              </w:rPr>
              <w:t xml:space="preserve">-1  </w:t>
            </w:r>
            <w:r w:rsidRPr="00562BEC">
              <w:rPr>
                <w:rFonts w:eastAsia="黑体" w:hAnsi="黑体"/>
                <w:kern w:val="0"/>
                <w:sz w:val="24"/>
              </w:rPr>
              <w:t>项目专项评价设置表</w:t>
            </w:r>
          </w:p>
          <w:tbl>
            <w:tblPr>
              <w:tblStyle w:val="af3"/>
              <w:tblW w:w="7168" w:type="dxa"/>
              <w:jc w:val="center"/>
              <w:tblLayout w:type="fixed"/>
              <w:tblLook w:val="04A0"/>
            </w:tblPr>
            <w:tblGrid>
              <w:gridCol w:w="1149"/>
              <w:gridCol w:w="3370"/>
              <w:gridCol w:w="1773"/>
              <w:gridCol w:w="876"/>
            </w:tblGrid>
            <w:tr w:rsidR="00C975EA" w:rsidRPr="00562BEC">
              <w:trPr>
                <w:tblHeader/>
                <w:jc w:val="center"/>
              </w:trPr>
              <w:tc>
                <w:tcPr>
                  <w:tcW w:w="801" w:type="pct"/>
                  <w:tcBorders>
                    <w:top w:val="single" w:sz="12" w:space="0" w:color="auto"/>
                    <w:left w:val="nil"/>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专项评价</w:t>
                  </w:r>
                </w:p>
                <w:p w:rsidR="00C975EA" w:rsidRPr="00562BEC" w:rsidRDefault="00B7454D">
                  <w:pPr>
                    <w:autoSpaceDE w:val="0"/>
                    <w:autoSpaceDN w:val="0"/>
                    <w:adjustRightInd w:val="0"/>
                    <w:snapToGrid w:val="0"/>
                    <w:jc w:val="center"/>
                    <w:rPr>
                      <w:kern w:val="0"/>
                      <w:szCs w:val="21"/>
                    </w:rPr>
                  </w:pPr>
                  <w:r w:rsidRPr="00562BEC">
                    <w:rPr>
                      <w:rFonts w:hint="eastAsia"/>
                      <w:kern w:val="0"/>
                      <w:szCs w:val="21"/>
                    </w:rPr>
                    <w:t>的类别</w:t>
                  </w:r>
                </w:p>
              </w:tc>
              <w:tc>
                <w:tcPr>
                  <w:tcW w:w="2351" w:type="pct"/>
                  <w:tcBorders>
                    <w:top w:val="single" w:sz="12"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设置原则</w:t>
                  </w:r>
                </w:p>
              </w:tc>
              <w:tc>
                <w:tcPr>
                  <w:tcW w:w="1237" w:type="pct"/>
                  <w:tcBorders>
                    <w:top w:val="single" w:sz="12"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项目情况</w:t>
                  </w:r>
                </w:p>
              </w:tc>
              <w:tc>
                <w:tcPr>
                  <w:tcW w:w="612" w:type="pct"/>
                  <w:tcBorders>
                    <w:top w:val="single" w:sz="12" w:space="0" w:color="auto"/>
                    <w:left w:val="single" w:sz="4" w:space="0" w:color="auto"/>
                    <w:bottom w:val="single" w:sz="4" w:space="0" w:color="auto"/>
                    <w:right w:val="nil"/>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是否设置专项</w:t>
                  </w:r>
                </w:p>
              </w:tc>
            </w:tr>
            <w:tr w:rsidR="00C975EA" w:rsidRPr="00562BEC">
              <w:trPr>
                <w:trHeight w:val="1066"/>
                <w:jc w:val="center"/>
              </w:trPr>
              <w:tc>
                <w:tcPr>
                  <w:tcW w:w="801" w:type="pct"/>
                  <w:tcBorders>
                    <w:top w:val="single" w:sz="4" w:space="0" w:color="auto"/>
                    <w:left w:val="nil"/>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大气</w:t>
                  </w:r>
                </w:p>
              </w:tc>
              <w:tc>
                <w:tcPr>
                  <w:tcW w:w="2351"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widowControl/>
                    <w:jc w:val="center"/>
                    <w:rPr>
                      <w:szCs w:val="21"/>
                    </w:rPr>
                  </w:pPr>
                  <w:r w:rsidRPr="00562BEC">
                    <w:rPr>
                      <w:szCs w:val="21"/>
                    </w:rPr>
                    <w:t>排放废气含有毒有害污染物</w:t>
                  </w:r>
                  <w:r w:rsidRPr="00562BEC">
                    <w:rPr>
                      <w:szCs w:val="21"/>
                      <w:vertAlign w:val="superscript"/>
                    </w:rPr>
                    <w:t>1</w:t>
                  </w:r>
                  <w:r w:rsidRPr="00562BEC">
                    <w:rPr>
                      <w:szCs w:val="21"/>
                    </w:rPr>
                    <w:t>、二噁英、苯并</w:t>
                  </w:r>
                  <w:r w:rsidRPr="00562BEC">
                    <w:rPr>
                      <w:szCs w:val="21"/>
                    </w:rPr>
                    <w:t>[а]</w:t>
                  </w:r>
                  <w:r w:rsidRPr="00562BEC">
                    <w:rPr>
                      <w:szCs w:val="21"/>
                    </w:rPr>
                    <w:t>芘、氰化物、氯气且厂界外</w:t>
                  </w:r>
                  <w:r w:rsidRPr="00562BEC">
                    <w:rPr>
                      <w:szCs w:val="21"/>
                    </w:rPr>
                    <w:t>500</w:t>
                  </w:r>
                  <w:r w:rsidRPr="00562BEC">
                    <w:rPr>
                      <w:szCs w:val="21"/>
                    </w:rPr>
                    <w:t>米范围内有环境空气保护目标</w:t>
                  </w:r>
                  <w:r w:rsidRPr="00562BEC">
                    <w:rPr>
                      <w:rFonts w:hint="eastAsia"/>
                      <w:szCs w:val="21"/>
                      <w:vertAlign w:val="superscript"/>
                    </w:rPr>
                    <w:t>2</w:t>
                  </w:r>
                  <w:r w:rsidRPr="00562BEC">
                    <w:rPr>
                      <w:szCs w:val="21"/>
                    </w:rPr>
                    <w:t>的建设项目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本项目废气不涉及有毒有害污染物</w:t>
                  </w:r>
                </w:p>
              </w:tc>
              <w:tc>
                <w:tcPr>
                  <w:tcW w:w="612" w:type="pct"/>
                  <w:tcBorders>
                    <w:top w:val="single" w:sz="4" w:space="0" w:color="auto"/>
                    <w:left w:val="single" w:sz="4" w:space="0" w:color="auto"/>
                    <w:bottom w:val="single" w:sz="4" w:space="0" w:color="auto"/>
                    <w:right w:val="nil"/>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否</w:t>
                  </w:r>
                </w:p>
              </w:tc>
            </w:tr>
            <w:tr w:rsidR="00C975EA" w:rsidRPr="00562BEC">
              <w:trPr>
                <w:trHeight w:val="906"/>
                <w:jc w:val="center"/>
              </w:trPr>
              <w:tc>
                <w:tcPr>
                  <w:tcW w:w="801" w:type="pct"/>
                  <w:tcBorders>
                    <w:top w:val="single" w:sz="4" w:space="0" w:color="auto"/>
                    <w:left w:val="nil"/>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地表水</w:t>
                  </w:r>
                </w:p>
              </w:tc>
              <w:tc>
                <w:tcPr>
                  <w:tcW w:w="2351"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widowControl/>
                    <w:jc w:val="center"/>
                    <w:rPr>
                      <w:kern w:val="0"/>
                      <w:szCs w:val="21"/>
                    </w:rPr>
                  </w:pPr>
                  <w:r w:rsidRPr="00562BEC">
                    <w:rPr>
                      <w:rFonts w:hint="eastAsia"/>
                      <w:kern w:val="0"/>
                      <w:szCs w:val="21"/>
                    </w:rPr>
                    <w:t>新增工业废水直排建设项目（槽罐车外送污水处理厂的除外）；新增废水直排的污水集中处理厂</w:t>
                  </w:r>
                </w:p>
              </w:tc>
              <w:tc>
                <w:tcPr>
                  <w:tcW w:w="1237"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废水通过区域市政污水管网排入污水处理厂</w:t>
                  </w:r>
                </w:p>
              </w:tc>
              <w:tc>
                <w:tcPr>
                  <w:tcW w:w="612" w:type="pct"/>
                  <w:tcBorders>
                    <w:top w:val="single" w:sz="4" w:space="0" w:color="auto"/>
                    <w:left w:val="single" w:sz="4" w:space="0" w:color="auto"/>
                    <w:bottom w:val="single" w:sz="4" w:space="0" w:color="auto"/>
                    <w:right w:val="nil"/>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否</w:t>
                  </w:r>
                </w:p>
              </w:tc>
            </w:tr>
            <w:tr w:rsidR="00C975EA" w:rsidRPr="00562BEC">
              <w:trPr>
                <w:jc w:val="center"/>
              </w:trPr>
              <w:tc>
                <w:tcPr>
                  <w:tcW w:w="801" w:type="pct"/>
                  <w:tcBorders>
                    <w:top w:val="single" w:sz="4" w:space="0" w:color="auto"/>
                    <w:left w:val="nil"/>
                    <w:bottom w:val="single" w:sz="4" w:space="0" w:color="auto"/>
                    <w:right w:val="single" w:sz="4" w:space="0" w:color="auto"/>
                  </w:tcBorders>
                  <w:vAlign w:val="center"/>
                </w:tcPr>
                <w:p w:rsidR="00C975EA" w:rsidRPr="00562BEC" w:rsidRDefault="00B7454D">
                  <w:pPr>
                    <w:widowControl/>
                    <w:jc w:val="center"/>
                    <w:rPr>
                      <w:kern w:val="0"/>
                      <w:szCs w:val="21"/>
                    </w:rPr>
                  </w:pPr>
                  <w:r w:rsidRPr="00562BEC">
                    <w:rPr>
                      <w:rFonts w:hint="eastAsia"/>
                      <w:kern w:val="0"/>
                      <w:szCs w:val="21"/>
                    </w:rPr>
                    <w:t>环境风险</w:t>
                  </w:r>
                </w:p>
              </w:tc>
              <w:tc>
                <w:tcPr>
                  <w:tcW w:w="2351"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widowControl/>
                    <w:jc w:val="center"/>
                    <w:rPr>
                      <w:kern w:val="0"/>
                      <w:szCs w:val="21"/>
                    </w:rPr>
                  </w:pPr>
                  <w:r w:rsidRPr="00562BEC">
                    <w:rPr>
                      <w:rFonts w:hint="eastAsia"/>
                      <w:kern w:val="0"/>
                      <w:szCs w:val="21"/>
                    </w:rPr>
                    <w:t>有毒有害和易燃易爆危险物质存储量超过临界量</w:t>
                  </w:r>
                  <w:r w:rsidRPr="00562BEC">
                    <w:rPr>
                      <w:rFonts w:hint="eastAsia"/>
                      <w:kern w:val="0"/>
                      <w:szCs w:val="21"/>
                      <w:vertAlign w:val="superscript"/>
                    </w:rPr>
                    <w:t>3</w:t>
                  </w:r>
                  <w:r w:rsidRPr="00562BEC">
                    <w:rPr>
                      <w:rFonts w:hint="eastAsia"/>
                      <w:kern w:val="0"/>
                      <w:szCs w:val="21"/>
                    </w:rPr>
                    <w:t>的建设项目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szCs w:val="21"/>
                      <w:highlight w:val="yellow"/>
                    </w:rPr>
                  </w:pPr>
                  <w:r w:rsidRPr="00562BEC">
                    <w:rPr>
                      <w:rFonts w:hint="eastAsia"/>
                      <w:kern w:val="0"/>
                      <w:szCs w:val="21"/>
                    </w:rPr>
                    <w:t>环境风险物质</w:t>
                  </w:r>
                  <w:r w:rsidR="00D931FC" w:rsidRPr="00562BEC">
                    <w:rPr>
                      <w:rFonts w:hint="eastAsia"/>
                      <w:kern w:val="0"/>
                      <w:szCs w:val="21"/>
                    </w:rPr>
                    <w:t>（柴油、次氯酸钠）</w:t>
                  </w:r>
                  <w:r w:rsidRPr="00562BEC">
                    <w:rPr>
                      <w:rFonts w:hint="eastAsia"/>
                      <w:kern w:val="0"/>
                      <w:szCs w:val="21"/>
                    </w:rPr>
                    <w:t>储存量</w:t>
                  </w:r>
                  <w:r w:rsidR="00D931FC" w:rsidRPr="00562BEC">
                    <w:rPr>
                      <w:rFonts w:hint="eastAsia"/>
                      <w:kern w:val="0"/>
                      <w:szCs w:val="21"/>
                    </w:rPr>
                    <w:t>均</w:t>
                  </w:r>
                  <w:r w:rsidRPr="00562BEC">
                    <w:rPr>
                      <w:rFonts w:hint="eastAsia"/>
                      <w:kern w:val="0"/>
                      <w:szCs w:val="21"/>
                    </w:rPr>
                    <w:t>未超过临界量</w:t>
                  </w:r>
                </w:p>
              </w:tc>
              <w:tc>
                <w:tcPr>
                  <w:tcW w:w="612" w:type="pct"/>
                  <w:tcBorders>
                    <w:top w:val="single" w:sz="4" w:space="0" w:color="auto"/>
                    <w:left w:val="single" w:sz="4" w:space="0" w:color="auto"/>
                    <w:bottom w:val="single" w:sz="4" w:space="0" w:color="auto"/>
                    <w:right w:val="nil"/>
                  </w:tcBorders>
                  <w:vAlign w:val="center"/>
                </w:tcPr>
                <w:p w:rsidR="00C975EA" w:rsidRPr="00562BEC" w:rsidRDefault="00B7454D">
                  <w:pPr>
                    <w:widowControl/>
                    <w:jc w:val="center"/>
                    <w:rPr>
                      <w:kern w:val="0"/>
                      <w:szCs w:val="21"/>
                    </w:rPr>
                  </w:pPr>
                  <w:r w:rsidRPr="00562BEC">
                    <w:rPr>
                      <w:rFonts w:hint="eastAsia"/>
                      <w:kern w:val="0"/>
                      <w:szCs w:val="21"/>
                    </w:rPr>
                    <w:t>否</w:t>
                  </w:r>
                </w:p>
              </w:tc>
            </w:tr>
            <w:tr w:rsidR="00C975EA" w:rsidRPr="00562BEC">
              <w:trPr>
                <w:jc w:val="center"/>
              </w:trPr>
              <w:tc>
                <w:tcPr>
                  <w:tcW w:w="801" w:type="pct"/>
                  <w:tcBorders>
                    <w:top w:val="single" w:sz="4" w:space="0" w:color="auto"/>
                    <w:left w:val="nil"/>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生态</w:t>
                  </w:r>
                </w:p>
              </w:tc>
              <w:tc>
                <w:tcPr>
                  <w:tcW w:w="2351"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取水口下游</w:t>
                  </w:r>
                  <w:r w:rsidRPr="00562BEC">
                    <w:rPr>
                      <w:rFonts w:hint="eastAsia"/>
                      <w:kern w:val="0"/>
                      <w:szCs w:val="21"/>
                    </w:rPr>
                    <w:t>500</w:t>
                  </w:r>
                  <w:r w:rsidRPr="00562BEC">
                    <w:rPr>
                      <w:rFonts w:hint="eastAsia"/>
                      <w:kern w:val="0"/>
                      <w:szCs w:val="21"/>
                    </w:rPr>
                    <w:t>米范围内有重要水生生物的自然产卵场、索饵场、越</w:t>
                  </w:r>
                  <w:r w:rsidRPr="00562BEC">
                    <w:rPr>
                      <w:rFonts w:hint="eastAsia"/>
                      <w:kern w:val="0"/>
                      <w:szCs w:val="21"/>
                    </w:rPr>
                    <w:lastRenderedPageBreak/>
                    <w:t>冬场和洄游通道的新增河道取水的污染类建设项目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lastRenderedPageBreak/>
                    <w:t>不涉及</w:t>
                  </w:r>
                </w:p>
              </w:tc>
              <w:tc>
                <w:tcPr>
                  <w:tcW w:w="612" w:type="pct"/>
                  <w:tcBorders>
                    <w:top w:val="single" w:sz="4" w:space="0" w:color="auto"/>
                    <w:left w:val="single" w:sz="4" w:space="0" w:color="auto"/>
                    <w:bottom w:val="single" w:sz="4" w:space="0" w:color="auto"/>
                    <w:right w:val="nil"/>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否</w:t>
                  </w:r>
                </w:p>
              </w:tc>
            </w:tr>
            <w:tr w:rsidR="00C975EA" w:rsidRPr="00562BEC">
              <w:trPr>
                <w:jc w:val="center"/>
              </w:trPr>
              <w:tc>
                <w:tcPr>
                  <w:tcW w:w="801" w:type="pct"/>
                  <w:tcBorders>
                    <w:top w:val="single" w:sz="4" w:space="0" w:color="auto"/>
                    <w:left w:val="nil"/>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lastRenderedPageBreak/>
                    <w:t>海洋</w:t>
                  </w:r>
                </w:p>
              </w:tc>
              <w:tc>
                <w:tcPr>
                  <w:tcW w:w="2351"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直接向海排放污染物的海洋工程建设项目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不涉及</w:t>
                  </w:r>
                </w:p>
              </w:tc>
              <w:tc>
                <w:tcPr>
                  <w:tcW w:w="612" w:type="pct"/>
                  <w:tcBorders>
                    <w:top w:val="single" w:sz="4" w:space="0" w:color="auto"/>
                    <w:left w:val="single" w:sz="4" w:space="0" w:color="auto"/>
                    <w:bottom w:val="single" w:sz="4" w:space="0" w:color="auto"/>
                    <w:right w:val="nil"/>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否</w:t>
                  </w:r>
                </w:p>
              </w:tc>
            </w:tr>
            <w:tr w:rsidR="00C975EA" w:rsidRPr="00562BEC">
              <w:trPr>
                <w:trHeight w:val="1379"/>
                <w:jc w:val="center"/>
              </w:trPr>
              <w:tc>
                <w:tcPr>
                  <w:tcW w:w="801" w:type="pct"/>
                  <w:tcBorders>
                    <w:top w:val="single" w:sz="4" w:space="0" w:color="auto"/>
                    <w:left w:val="nil"/>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地下水</w:t>
                  </w:r>
                </w:p>
              </w:tc>
              <w:tc>
                <w:tcPr>
                  <w:tcW w:w="2351"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原则上不开展专项评价，涉及集中式饮用水水源和热水、矿泉水、温泉等特殊地下水资源保护区的开展地下水专项评价工作</w:t>
                  </w:r>
                </w:p>
              </w:tc>
              <w:tc>
                <w:tcPr>
                  <w:tcW w:w="1237" w:type="pct"/>
                  <w:tcBorders>
                    <w:top w:val="single" w:sz="4"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项目不涉及集中式饮用水水源和热水、矿泉水、温泉等特殊地下水资源保护区</w:t>
                  </w:r>
                </w:p>
              </w:tc>
              <w:tc>
                <w:tcPr>
                  <w:tcW w:w="612" w:type="pct"/>
                  <w:tcBorders>
                    <w:top w:val="single" w:sz="4" w:space="0" w:color="auto"/>
                    <w:left w:val="single" w:sz="4" w:space="0" w:color="auto"/>
                    <w:bottom w:val="single" w:sz="4" w:space="0" w:color="auto"/>
                    <w:right w:val="nil"/>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否</w:t>
                  </w:r>
                </w:p>
              </w:tc>
            </w:tr>
          </w:tbl>
          <w:p w:rsidR="00C975EA" w:rsidRPr="00562BEC" w:rsidRDefault="00B7454D">
            <w:pPr>
              <w:autoSpaceDE w:val="0"/>
              <w:autoSpaceDN w:val="0"/>
              <w:adjustRightInd w:val="0"/>
              <w:rPr>
                <w:kern w:val="0"/>
                <w:szCs w:val="21"/>
              </w:rPr>
            </w:pPr>
            <w:r w:rsidRPr="00562BEC">
              <w:rPr>
                <w:rFonts w:hAnsi="宋体"/>
                <w:kern w:val="0"/>
                <w:szCs w:val="21"/>
              </w:rPr>
              <w:t>注：</w:t>
            </w:r>
            <w:r w:rsidRPr="00562BEC">
              <w:rPr>
                <w:rFonts w:eastAsia="TimesNewRomanPSMT"/>
                <w:kern w:val="0"/>
                <w:szCs w:val="21"/>
              </w:rPr>
              <w:t>1.</w:t>
            </w:r>
            <w:r w:rsidRPr="00562BEC">
              <w:rPr>
                <w:rFonts w:hAnsi="宋体"/>
                <w:kern w:val="0"/>
                <w:szCs w:val="21"/>
              </w:rPr>
              <w:t>废气中有毒有害污染物指纳入《有毒有害大气污染物名录》的污染物（不包括无排放标准的污染物）。</w:t>
            </w:r>
          </w:p>
          <w:p w:rsidR="00C975EA" w:rsidRPr="00562BEC" w:rsidRDefault="00B7454D">
            <w:pPr>
              <w:autoSpaceDE w:val="0"/>
              <w:autoSpaceDN w:val="0"/>
              <w:adjustRightInd w:val="0"/>
              <w:rPr>
                <w:kern w:val="0"/>
                <w:szCs w:val="21"/>
              </w:rPr>
            </w:pPr>
            <w:r w:rsidRPr="00562BEC">
              <w:rPr>
                <w:rFonts w:eastAsia="TimesNewRomanPSMT"/>
                <w:kern w:val="0"/>
                <w:szCs w:val="21"/>
              </w:rPr>
              <w:t>2.</w:t>
            </w:r>
            <w:r w:rsidRPr="00562BEC">
              <w:rPr>
                <w:rFonts w:hAnsi="宋体"/>
                <w:kern w:val="0"/>
                <w:szCs w:val="21"/>
              </w:rPr>
              <w:t>环境空气保护目标指自然保护区、风景名胜区、居住区、文化区和农村地区中人群较集中的区域。</w:t>
            </w:r>
          </w:p>
          <w:p w:rsidR="00C975EA" w:rsidRPr="00562BEC" w:rsidRDefault="00B7454D">
            <w:pPr>
              <w:autoSpaceDE w:val="0"/>
              <w:autoSpaceDN w:val="0"/>
              <w:adjustRightInd w:val="0"/>
              <w:snapToGrid w:val="0"/>
              <w:rPr>
                <w:kern w:val="0"/>
                <w:szCs w:val="21"/>
              </w:rPr>
            </w:pPr>
            <w:r w:rsidRPr="00562BEC">
              <w:rPr>
                <w:rFonts w:eastAsia="TimesNewRomanPSMT"/>
                <w:kern w:val="0"/>
                <w:szCs w:val="21"/>
              </w:rPr>
              <w:t>3.</w:t>
            </w:r>
            <w:r w:rsidRPr="00562BEC">
              <w:rPr>
                <w:rFonts w:hAnsi="宋体"/>
                <w:kern w:val="0"/>
                <w:szCs w:val="21"/>
              </w:rPr>
              <w:t>临界量及其计算方法可参考《建设项目环境风险评价技术导则》（</w:t>
            </w:r>
            <w:r w:rsidRPr="00562BEC">
              <w:rPr>
                <w:rFonts w:eastAsia="TimesNewRomanPSMT"/>
                <w:kern w:val="0"/>
                <w:szCs w:val="21"/>
              </w:rPr>
              <w:t>HJ169</w:t>
            </w:r>
            <w:r w:rsidRPr="00562BEC">
              <w:rPr>
                <w:rFonts w:hAnsi="宋体"/>
                <w:kern w:val="0"/>
                <w:szCs w:val="21"/>
              </w:rPr>
              <w:t>）附录</w:t>
            </w:r>
            <w:r w:rsidRPr="00562BEC">
              <w:rPr>
                <w:rFonts w:eastAsia="TimesNewRomanPSMT"/>
                <w:kern w:val="0"/>
                <w:szCs w:val="21"/>
              </w:rPr>
              <w:t>B</w:t>
            </w:r>
            <w:r w:rsidRPr="00562BEC">
              <w:rPr>
                <w:rFonts w:hAnsi="宋体"/>
                <w:kern w:val="0"/>
                <w:szCs w:val="21"/>
              </w:rPr>
              <w:t>。</w:t>
            </w:r>
          </w:p>
        </w:tc>
      </w:tr>
      <w:tr w:rsidR="00C975EA" w:rsidRPr="00562BEC">
        <w:tblPrEx>
          <w:tblCellMar>
            <w:left w:w="108" w:type="dxa"/>
            <w:right w:w="108" w:type="dxa"/>
          </w:tblCellMar>
        </w:tblPrEx>
        <w:trPr>
          <w:trHeight w:val="776"/>
          <w:jc w:val="center"/>
        </w:trPr>
        <w:tc>
          <w:tcPr>
            <w:tcW w:w="1019" w:type="pct"/>
            <w:vAlign w:val="center"/>
          </w:tcPr>
          <w:p w:rsidR="00C975EA" w:rsidRPr="00562BEC" w:rsidRDefault="00B7454D">
            <w:pPr>
              <w:autoSpaceDE w:val="0"/>
              <w:autoSpaceDN w:val="0"/>
              <w:adjustRightInd w:val="0"/>
              <w:snapToGrid w:val="0"/>
              <w:jc w:val="center"/>
              <w:rPr>
                <w:kern w:val="0"/>
                <w:sz w:val="24"/>
              </w:rPr>
            </w:pPr>
            <w:r w:rsidRPr="00562BEC">
              <w:rPr>
                <w:sz w:val="24"/>
              </w:rPr>
              <w:lastRenderedPageBreak/>
              <w:t>规划情况</w:t>
            </w:r>
          </w:p>
        </w:tc>
        <w:tc>
          <w:tcPr>
            <w:tcW w:w="3981" w:type="pct"/>
            <w:gridSpan w:val="3"/>
            <w:vAlign w:val="center"/>
          </w:tcPr>
          <w:p w:rsidR="00C975EA" w:rsidRPr="00562BEC" w:rsidRDefault="00B7454D" w:rsidP="00210F1C">
            <w:pPr>
              <w:autoSpaceDE w:val="0"/>
              <w:autoSpaceDN w:val="0"/>
              <w:adjustRightInd w:val="0"/>
              <w:snapToGrid w:val="0"/>
              <w:spacing w:beforeLines="50" w:line="360" w:lineRule="auto"/>
              <w:rPr>
                <w:kern w:val="0"/>
                <w:sz w:val="24"/>
              </w:rPr>
            </w:pPr>
            <w:r w:rsidRPr="00562BEC">
              <w:rPr>
                <w:rFonts w:hint="eastAsia"/>
                <w:kern w:val="0"/>
                <w:sz w:val="24"/>
              </w:rPr>
              <w:t>规划名称：《福州市闽江北岸片区控制性详细规划》（</w:t>
            </w:r>
            <w:r w:rsidRPr="00562BEC">
              <w:rPr>
                <w:rFonts w:hint="eastAsia"/>
                <w:kern w:val="0"/>
                <w:sz w:val="24"/>
              </w:rPr>
              <w:t>2021</w:t>
            </w:r>
            <w:r w:rsidRPr="00562BEC">
              <w:rPr>
                <w:rFonts w:hint="eastAsia"/>
                <w:kern w:val="0"/>
                <w:sz w:val="24"/>
              </w:rPr>
              <w:t>年）</w:t>
            </w:r>
          </w:p>
          <w:p w:rsidR="00C975EA" w:rsidRPr="00562BEC" w:rsidRDefault="00B7454D">
            <w:pPr>
              <w:autoSpaceDE w:val="0"/>
              <w:autoSpaceDN w:val="0"/>
              <w:adjustRightInd w:val="0"/>
              <w:snapToGrid w:val="0"/>
              <w:spacing w:line="360" w:lineRule="auto"/>
              <w:jc w:val="left"/>
              <w:rPr>
                <w:kern w:val="0"/>
                <w:sz w:val="24"/>
              </w:rPr>
            </w:pPr>
            <w:r w:rsidRPr="00562BEC">
              <w:rPr>
                <w:rFonts w:hint="eastAsia"/>
                <w:kern w:val="0"/>
                <w:sz w:val="24"/>
              </w:rPr>
              <w:t>审批机关：福州市人民政府</w:t>
            </w:r>
          </w:p>
          <w:p w:rsidR="00C975EA" w:rsidRPr="00562BEC" w:rsidRDefault="00B7454D">
            <w:pPr>
              <w:pStyle w:val="a9"/>
              <w:spacing w:before="0" w:after="0" w:line="360" w:lineRule="auto"/>
              <w:ind w:right="0"/>
              <w:jc w:val="left"/>
            </w:pPr>
            <w:r w:rsidRPr="00562BEC">
              <w:rPr>
                <w:rFonts w:hint="eastAsia"/>
                <w:sz w:val="24"/>
              </w:rPr>
              <w:t>审批文件名称及文号：榕政综〔</w:t>
            </w:r>
            <w:r w:rsidRPr="00562BEC">
              <w:rPr>
                <w:rFonts w:hint="eastAsia"/>
                <w:sz w:val="24"/>
              </w:rPr>
              <w:t>2021</w:t>
            </w:r>
            <w:r w:rsidRPr="00562BEC">
              <w:rPr>
                <w:rFonts w:hint="eastAsia"/>
                <w:sz w:val="24"/>
              </w:rPr>
              <w:t>〕</w:t>
            </w:r>
            <w:r w:rsidRPr="00562BEC">
              <w:rPr>
                <w:rFonts w:hint="eastAsia"/>
                <w:sz w:val="24"/>
              </w:rPr>
              <w:t>7</w:t>
            </w:r>
            <w:r w:rsidRPr="00562BEC">
              <w:rPr>
                <w:rFonts w:hint="eastAsia"/>
                <w:sz w:val="24"/>
              </w:rPr>
              <w:t>号</w:t>
            </w:r>
          </w:p>
        </w:tc>
      </w:tr>
      <w:tr w:rsidR="00C975EA" w:rsidRPr="00562BEC">
        <w:tblPrEx>
          <w:tblCellMar>
            <w:left w:w="108" w:type="dxa"/>
            <w:right w:w="108" w:type="dxa"/>
          </w:tblCellMar>
        </w:tblPrEx>
        <w:trPr>
          <w:trHeight w:val="1021"/>
          <w:jc w:val="center"/>
        </w:trPr>
        <w:tc>
          <w:tcPr>
            <w:tcW w:w="1019" w:type="pct"/>
            <w:vAlign w:val="center"/>
          </w:tcPr>
          <w:p w:rsidR="00C975EA" w:rsidRPr="00562BEC" w:rsidRDefault="00B7454D">
            <w:pPr>
              <w:adjustRightInd w:val="0"/>
              <w:snapToGrid w:val="0"/>
              <w:jc w:val="center"/>
              <w:rPr>
                <w:sz w:val="24"/>
              </w:rPr>
            </w:pPr>
            <w:r w:rsidRPr="00562BEC">
              <w:rPr>
                <w:sz w:val="24"/>
              </w:rPr>
              <w:t>规划环境影响</w:t>
            </w:r>
          </w:p>
          <w:p w:rsidR="00C975EA" w:rsidRPr="00562BEC" w:rsidRDefault="00B7454D">
            <w:pPr>
              <w:adjustRightInd w:val="0"/>
              <w:snapToGrid w:val="0"/>
              <w:jc w:val="center"/>
              <w:rPr>
                <w:kern w:val="0"/>
                <w:sz w:val="24"/>
              </w:rPr>
            </w:pPr>
            <w:r w:rsidRPr="00562BEC">
              <w:rPr>
                <w:sz w:val="24"/>
              </w:rPr>
              <w:t>评价情况</w:t>
            </w:r>
          </w:p>
        </w:tc>
        <w:tc>
          <w:tcPr>
            <w:tcW w:w="3981" w:type="pct"/>
            <w:gridSpan w:val="3"/>
            <w:vAlign w:val="center"/>
          </w:tcPr>
          <w:p w:rsidR="00C975EA" w:rsidRPr="00562BEC" w:rsidRDefault="00B7454D">
            <w:pPr>
              <w:widowControl/>
              <w:spacing w:line="360" w:lineRule="auto"/>
              <w:rPr>
                <w:sz w:val="24"/>
              </w:rPr>
            </w:pPr>
            <w:r w:rsidRPr="00562BEC">
              <w:rPr>
                <w:rFonts w:hint="eastAsia"/>
                <w:kern w:val="0"/>
                <w:sz w:val="24"/>
              </w:rPr>
              <w:t>无</w:t>
            </w:r>
          </w:p>
        </w:tc>
      </w:tr>
      <w:tr w:rsidR="00C975EA" w:rsidRPr="00562BEC">
        <w:tblPrEx>
          <w:tblCellMar>
            <w:left w:w="108" w:type="dxa"/>
            <w:right w:w="108" w:type="dxa"/>
          </w:tblCellMar>
        </w:tblPrEx>
        <w:trPr>
          <w:trHeight w:val="90"/>
          <w:jc w:val="center"/>
        </w:trPr>
        <w:tc>
          <w:tcPr>
            <w:tcW w:w="1019" w:type="pct"/>
            <w:vAlign w:val="center"/>
          </w:tcPr>
          <w:p w:rsidR="00C975EA" w:rsidRPr="00562BEC" w:rsidRDefault="00B7454D">
            <w:pPr>
              <w:autoSpaceDE w:val="0"/>
              <w:autoSpaceDN w:val="0"/>
              <w:adjustRightInd w:val="0"/>
              <w:snapToGrid w:val="0"/>
              <w:jc w:val="center"/>
              <w:rPr>
                <w:kern w:val="0"/>
                <w:sz w:val="24"/>
              </w:rPr>
            </w:pPr>
            <w:r w:rsidRPr="00562BEC">
              <w:rPr>
                <w:kern w:val="0"/>
                <w:sz w:val="24"/>
              </w:rPr>
              <w:t>规划及规划境</w:t>
            </w:r>
          </w:p>
          <w:p w:rsidR="00C975EA" w:rsidRPr="00562BEC" w:rsidRDefault="00B7454D">
            <w:pPr>
              <w:autoSpaceDE w:val="0"/>
              <w:autoSpaceDN w:val="0"/>
              <w:adjustRightInd w:val="0"/>
              <w:snapToGrid w:val="0"/>
              <w:jc w:val="center"/>
              <w:rPr>
                <w:kern w:val="0"/>
                <w:sz w:val="24"/>
              </w:rPr>
            </w:pPr>
            <w:r w:rsidRPr="00562BEC">
              <w:rPr>
                <w:kern w:val="0"/>
                <w:sz w:val="24"/>
              </w:rPr>
              <w:t>影响评价符合性分析</w:t>
            </w:r>
          </w:p>
        </w:tc>
        <w:tc>
          <w:tcPr>
            <w:tcW w:w="3981" w:type="pct"/>
            <w:gridSpan w:val="3"/>
            <w:vAlign w:val="center"/>
          </w:tcPr>
          <w:p w:rsidR="00C975EA" w:rsidRPr="00562BEC" w:rsidRDefault="00B7454D" w:rsidP="00210F1C">
            <w:pPr>
              <w:autoSpaceDE w:val="0"/>
              <w:autoSpaceDN w:val="0"/>
              <w:adjustRightInd w:val="0"/>
              <w:snapToGrid w:val="0"/>
              <w:spacing w:beforeLines="50" w:line="360" w:lineRule="auto"/>
              <w:rPr>
                <w:rFonts w:eastAsia="黑体"/>
                <w:kern w:val="0"/>
                <w:sz w:val="24"/>
              </w:rPr>
            </w:pPr>
            <w:r w:rsidRPr="00562BEC">
              <w:rPr>
                <w:rFonts w:eastAsia="黑体"/>
                <w:kern w:val="0"/>
                <w:sz w:val="24"/>
              </w:rPr>
              <w:t>1</w:t>
            </w:r>
            <w:r w:rsidRPr="00562BEC">
              <w:rPr>
                <w:rFonts w:eastAsia="黑体" w:hAnsi="黑体"/>
                <w:kern w:val="0"/>
                <w:sz w:val="24"/>
              </w:rPr>
              <w:t>、与《</w:t>
            </w:r>
            <w:r w:rsidRPr="00562BEC">
              <w:rPr>
                <w:rFonts w:eastAsia="黑体" w:hAnsi="黑体" w:hint="eastAsia"/>
                <w:kern w:val="0"/>
                <w:sz w:val="24"/>
              </w:rPr>
              <w:t>福州市闽江北岸片区控制性详细规划</w:t>
            </w:r>
            <w:r w:rsidRPr="00562BEC">
              <w:rPr>
                <w:rFonts w:eastAsia="黑体" w:hAnsi="黑体"/>
                <w:kern w:val="0"/>
                <w:sz w:val="24"/>
              </w:rPr>
              <w:t>》符合性分析</w:t>
            </w:r>
          </w:p>
          <w:p w:rsidR="00C975EA" w:rsidRPr="00562BEC" w:rsidRDefault="00B7454D">
            <w:pPr>
              <w:autoSpaceDE w:val="0"/>
              <w:autoSpaceDN w:val="0"/>
              <w:adjustRightInd w:val="0"/>
              <w:snapToGrid w:val="0"/>
              <w:spacing w:line="360" w:lineRule="auto"/>
              <w:ind w:firstLineChars="200" w:firstLine="480"/>
              <w:rPr>
                <w:kern w:val="0"/>
                <w:sz w:val="24"/>
              </w:rPr>
            </w:pPr>
            <w:r w:rsidRPr="00562BEC">
              <w:rPr>
                <w:rFonts w:hint="eastAsia"/>
                <w:kern w:val="0"/>
                <w:sz w:val="24"/>
              </w:rPr>
              <w:t>根据《福州市闽江北岸片区控制性详细规划》（</w:t>
            </w:r>
            <w:r w:rsidRPr="00562BEC">
              <w:rPr>
                <w:rFonts w:hint="eastAsia"/>
                <w:kern w:val="0"/>
                <w:sz w:val="24"/>
              </w:rPr>
              <w:t>2021</w:t>
            </w:r>
            <w:r w:rsidRPr="00562BEC">
              <w:rPr>
                <w:rFonts w:hint="eastAsia"/>
                <w:kern w:val="0"/>
                <w:sz w:val="24"/>
              </w:rPr>
              <w:t>年），项目所在地块用地性质规划为医疗卫生用地，本项目属于医疗机构，建设用地符合土地利用规划要求。项目与福州市闽江北岸片区控制性详细规划用地规划总图位置关系详见附图</w:t>
            </w:r>
            <w:r w:rsidRPr="00562BEC">
              <w:rPr>
                <w:rFonts w:hint="eastAsia"/>
                <w:kern w:val="0"/>
                <w:sz w:val="24"/>
              </w:rPr>
              <w:t>2</w:t>
            </w:r>
            <w:r w:rsidRPr="00562BEC">
              <w:rPr>
                <w:rFonts w:hint="eastAsia"/>
                <w:kern w:val="0"/>
                <w:sz w:val="24"/>
              </w:rPr>
              <w:t>。</w:t>
            </w:r>
          </w:p>
          <w:p w:rsidR="00C975EA" w:rsidRPr="00562BEC" w:rsidRDefault="00B7454D">
            <w:pPr>
              <w:autoSpaceDE w:val="0"/>
              <w:autoSpaceDN w:val="0"/>
              <w:adjustRightInd w:val="0"/>
              <w:snapToGrid w:val="0"/>
              <w:spacing w:line="360" w:lineRule="auto"/>
              <w:ind w:firstLineChars="200" w:firstLine="480"/>
              <w:rPr>
                <w:rFonts w:eastAsia="黑体" w:hAnsi="黑体"/>
                <w:kern w:val="0"/>
                <w:sz w:val="24"/>
              </w:rPr>
            </w:pPr>
            <w:r w:rsidRPr="00562BEC">
              <w:rPr>
                <w:rFonts w:eastAsia="黑体" w:hint="eastAsia"/>
                <w:kern w:val="0"/>
                <w:sz w:val="24"/>
              </w:rPr>
              <w:t>2</w:t>
            </w:r>
            <w:r w:rsidRPr="00562BEC">
              <w:rPr>
                <w:rFonts w:eastAsia="黑体" w:hAnsi="黑体"/>
                <w:kern w:val="0"/>
                <w:sz w:val="24"/>
              </w:rPr>
              <w:t>、与《</w:t>
            </w:r>
            <w:r w:rsidRPr="00562BEC">
              <w:rPr>
                <w:rFonts w:eastAsia="黑体" w:hAnsi="黑体" w:hint="eastAsia"/>
                <w:kern w:val="0"/>
                <w:sz w:val="24"/>
              </w:rPr>
              <w:t>福州市“十四五”卫生健康事业发展专项规划</w:t>
            </w:r>
            <w:r w:rsidRPr="00562BEC">
              <w:rPr>
                <w:rFonts w:eastAsia="黑体" w:hAnsi="黑体"/>
                <w:kern w:val="0"/>
                <w:sz w:val="24"/>
              </w:rPr>
              <w:t>》符合性分析</w:t>
            </w:r>
          </w:p>
          <w:p w:rsidR="00C975EA" w:rsidRPr="00562BEC" w:rsidRDefault="00B7454D">
            <w:pPr>
              <w:autoSpaceDE w:val="0"/>
              <w:autoSpaceDN w:val="0"/>
              <w:adjustRightInd w:val="0"/>
              <w:snapToGrid w:val="0"/>
              <w:spacing w:line="360" w:lineRule="auto"/>
              <w:ind w:firstLineChars="200" w:firstLine="480"/>
              <w:rPr>
                <w:kern w:val="0"/>
                <w:sz w:val="24"/>
              </w:rPr>
            </w:pPr>
            <w:r w:rsidRPr="00562BEC">
              <w:rPr>
                <w:rFonts w:hint="eastAsia"/>
                <w:kern w:val="0"/>
                <w:sz w:val="24"/>
              </w:rPr>
              <w:t>根据《福州市“十四五”卫生健康事业发展专项规划》中的“第三章</w:t>
            </w:r>
            <w:r w:rsidRPr="00562BEC">
              <w:rPr>
                <w:rFonts w:hint="eastAsia"/>
                <w:kern w:val="0"/>
                <w:sz w:val="24"/>
              </w:rPr>
              <w:t xml:space="preserve">  </w:t>
            </w:r>
            <w:r w:rsidRPr="00562BEC">
              <w:rPr>
                <w:rFonts w:hint="eastAsia"/>
                <w:kern w:val="0"/>
                <w:sz w:val="24"/>
              </w:rPr>
              <w:t>优化资源配置，提升医疗卫生服务综合能力”和“第五章</w:t>
            </w:r>
            <w:r w:rsidRPr="00562BEC">
              <w:rPr>
                <w:rFonts w:hint="eastAsia"/>
                <w:kern w:val="0"/>
                <w:sz w:val="24"/>
              </w:rPr>
              <w:t xml:space="preserve"> </w:t>
            </w:r>
            <w:r w:rsidRPr="00562BEC">
              <w:rPr>
                <w:rFonts w:hint="eastAsia"/>
                <w:kern w:val="0"/>
                <w:sz w:val="24"/>
              </w:rPr>
              <w:t>发挥中医优势，推进中医药服务传承创新”：</w:t>
            </w:r>
          </w:p>
          <w:p w:rsidR="00C975EA" w:rsidRPr="00562BEC" w:rsidRDefault="00B7454D">
            <w:pPr>
              <w:autoSpaceDE w:val="0"/>
              <w:autoSpaceDN w:val="0"/>
              <w:adjustRightInd w:val="0"/>
              <w:snapToGrid w:val="0"/>
              <w:spacing w:line="360" w:lineRule="auto"/>
              <w:ind w:firstLineChars="200" w:firstLine="480"/>
              <w:rPr>
                <w:kern w:val="0"/>
                <w:sz w:val="24"/>
              </w:rPr>
            </w:pPr>
            <w:r w:rsidRPr="00562BEC">
              <w:rPr>
                <w:rFonts w:hint="eastAsia"/>
                <w:kern w:val="0"/>
                <w:sz w:val="24"/>
              </w:rPr>
              <w:t>优化区域医疗资源配置。调整优化城市医院空间布局，利用资源重组、机构拆分、举办分院、合作办医等多种途径，鼓励和引导中心城区优质医疗资源向新建城区、新区、医疗资源薄弱区域延伸转移，对近期开发建设的重点区域，落实规划配建医疗卫生设施，</w:t>
            </w:r>
            <w:r w:rsidRPr="00562BEC">
              <w:rPr>
                <w:rFonts w:hint="eastAsia"/>
                <w:kern w:val="0"/>
                <w:sz w:val="24"/>
              </w:rPr>
              <w:lastRenderedPageBreak/>
              <w:t>补足医疗卫生设施短板，提升卫生资源配置的合理性、公平性和有效性。……</w:t>
            </w:r>
          </w:p>
          <w:p w:rsidR="00C975EA" w:rsidRPr="00562BEC" w:rsidRDefault="00B7454D">
            <w:pPr>
              <w:autoSpaceDE w:val="0"/>
              <w:autoSpaceDN w:val="0"/>
              <w:adjustRightInd w:val="0"/>
              <w:snapToGrid w:val="0"/>
              <w:spacing w:line="360" w:lineRule="auto"/>
              <w:ind w:firstLineChars="200" w:firstLine="480"/>
              <w:rPr>
                <w:kern w:val="0"/>
                <w:sz w:val="24"/>
              </w:rPr>
            </w:pPr>
            <w:r w:rsidRPr="00562BEC">
              <w:rPr>
                <w:rFonts w:hint="eastAsia"/>
                <w:kern w:val="0"/>
                <w:sz w:val="24"/>
              </w:rPr>
              <w:t>加强中医医院建设。……开展“国家中医特色重点医院”建设，力争建成为全省高水平三级甲等中医院和区域中医医疗中心。有条件的县级中医医院可建立县域中药饮片供应中心和共享中药房。鼓励县域根据需要适当扩大中医医院规模，提高中医医院床位数和诊疗量占比。到</w:t>
            </w:r>
            <w:r w:rsidRPr="00562BEC">
              <w:rPr>
                <w:rFonts w:hint="eastAsia"/>
                <w:kern w:val="0"/>
                <w:sz w:val="24"/>
              </w:rPr>
              <w:t>2022</w:t>
            </w:r>
            <w:r w:rsidRPr="00562BEC">
              <w:rPr>
                <w:rFonts w:hint="eastAsia"/>
                <w:kern w:val="0"/>
                <w:sz w:val="24"/>
              </w:rPr>
              <w:t>年，长乐区中医院、福清市中医院、罗源县中医院力争达到三级中医医院基本标准。</w:t>
            </w:r>
          </w:p>
          <w:p w:rsidR="00C975EA" w:rsidRPr="00562BEC" w:rsidRDefault="00B7454D">
            <w:pPr>
              <w:autoSpaceDE w:val="0"/>
              <w:autoSpaceDN w:val="0"/>
              <w:adjustRightInd w:val="0"/>
              <w:snapToGrid w:val="0"/>
              <w:spacing w:line="360" w:lineRule="auto"/>
              <w:ind w:firstLineChars="200" w:firstLine="480"/>
              <w:rPr>
                <w:kern w:val="0"/>
                <w:sz w:val="24"/>
              </w:rPr>
            </w:pPr>
            <w:r w:rsidRPr="00562BEC">
              <w:rPr>
                <w:rFonts w:hint="eastAsia"/>
                <w:kern w:val="0"/>
                <w:sz w:val="24"/>
              </w:rPr>
              <w:t>本项目属于中医医院建设项目，项目的建设是加快晋安区公共医疗卫生事业发展，提升晋安区疾病控制医疗条件，全力构建和谐社会的迫切需要；同时也是完善晋安区公共卫生资源配置，促进晋安区社会事业区发展的迫切需要。</w:t>
            </w:r>
          </w:p>
          <w:p w:rsidR="00C975EA" w:rsidRPr="00562BEC" w:rsidRDefault="00B7454D">
            <w:pPr>
              <w:autoSpaceDE w:val="0"/>
              <w:autoSpaceDN w:val="0"/>
              <w:adjustRightInd w:val="0"/>
              <w:snapToGrid w:val="0"/>
              <w:spacing w:line="360" w:lineRule="auto"/>
              <w:ind w:firstLineChars="200" w:firstLine="480"/>
              <w:rPr>
                <w:kern w:val="0"/>
                <w:sz w:val="24"/>
              </w:rPr>
            </w:pPr>
            <w:r w:rsidRPr="00562BEC">
              <w:rPr>
                <w:rFonts w:hint="eastAsia"/>
                <w:kern w:val="0"/>
                <w:sz w:val="24"/>
              </w:rPr>
              <w:t>综上所述，项目建设符合《福州市“十四五”卫生健康事业发展专项规划》。</w:t>
            </w:r>
          </w:p>
        </w:tc>
      </w:tr>
      <w:tr w:rsidR="00C975EA" w:rsidRPr="00562BEC">
        <w:tblPrEx>
          <w:tblCellMar>
            <w:left w:w="108" w:type="dxa"/>
            <w:right w:w="108" w:type="dxa"/>
          </w:tblCellMar>
        </w:tblPrEx>
        <w:trPr>
          <w:trHeight w:val="90"/>
          <w:jc w:val="center"/>
        </w:trPr>
        <w:tc>
          <w:tcPr>
            <w:tcW w:w="1019" w:type="pct"/>
            <w:vAlign w:val="center"/>
          </w:tcPr>
          <w:p w:rsidR="00C975EA" w:rsidRPr="00562BEC" w:rsidRDefault="00B7454D">
            <w:pPr>
              <w:autoSpaceDE w:val="0"/>
              <w:autoSpaceDN w:val="0"/>
              <w:adjustRightInd w:val="0"/>
              <w:snapToGrid w:val="0"/>
              <w:jc w:val="center"/>
              <w:rPr>
                <w:kern w:val="0"/>
                <w:sz w:val="24"/>
              </w:rPr>
            </w:pPr>
            <w:r w:rsidRPr="00562BEC">
              <w:rPr>
                <w:kern w:val="0"/>
                <w:sz w:val="24"/>
              </w:rPr>
              <w:lastRenderedPageBreak/>
              <w:t>其他符合性分析</w:t>
            </w:r>
          </w:p>
        </w:tc>
        <w:tc>
          <w:tcPr>
            <w:tcW w:w="3981" w:type="pct"/>
            <w:gridSpan w:val="3"/>
            <w:vAlign w:val="center"/>
          </w:tcPr>
          <w:p w:rsidR="00C975EA" w:rsidRPr="00562BEC" w:rsidRDefault="00B7454D" w:rsidP="00210F1C">
            <w:pPr>
              <w:autoSpaceDE w:val="0"/>
              <w:autoSpaceDN w:val="0"/>
              <w:adjustRightInd w:val="0"/>
              <w:snapToGrid w:val="0"/>
              <w:spacing w:beforeLines="50" w:line="360" w:lineRule="auto"/>
              <w:ind w:firstLineChars="200" w:firstLine="480"/>
              <w:rPr>
                <w:rFonts w:eastAsia="黑体"/>
                <w:kern w:val="0"/>
                <w:sz w:val="24"/>
              </w:rPr>
            </w:pPr>
            <w:r w:rsidRPr="00562BEC">
              <w:rPr>
                <w:rFonts w:eastAsia="黑体" w:hint="eastAsia"/>
                <w:kern w:val="0"/>
                <w:sz w:val="24"/>
              </w:rPr>
              <w:t>1</w:t>
            </w:r>
            <w:r w:rsidRPr="00562BEC">
              <w:rPr>
                <w:rFonts w:eastAsia="黑体" w:hint="eastAsia"/>
                <w:kern w:val="0"/>
                <w:sz w:val="24"/>
              </w:rPr>
              <w:t>、“三线一单”</w:t>
            </w:r>
            <w:r w:rsidRPr="00562BEC">
              <w:rPr>
                <w:rFonts w:eastAsia="黑体"/>
                <w:kern w:val="0"/>
                <w:sz w:val="24"/>
              </w:rPr>
              <w:t>控制要求符合性分析</w:t>
            </w:r>
          </w:p>
          <w:p w:rsidR="00C975EA" w:rsidRPr="00562BEC" w:rsidRDefault="00B7454D">
            <w:pPr>
              <w:spacing w:line="360" w:lineRule="auto"/>
              <w:ind w:firstLineChars="200" w:firstLine="480"/>
              <w:rPr>
                <w:kern w:val="0"/>
                <w:sz w:val="24"/>
              </w:rPr>
            </w:pPr>
            <w:r w:rsidRPr="00562BEC">
              <w:rPr>
                <w:rFonts w:hint="eastAsia"/>
                <w:kern w:val="0"/>
                <w:sz w:val="24"/>
              </w:rPr>
              <w:t>（</w:t>
            </w:r>
            <w:r w:rsidRPr="00562BEC">
              <w:rPr>
                <w:rFonts w:hint="eastAsia"/>
                <w:kern w:val="0"/>
                <w:sz w:val="24"/>
              </w:rPr>
              <w:t>1</w:t>
            </w:r>
            <w:r w:rsidRPr="00562BEC">
              <w:rPr>
                <w:rFonts w:hint="eastAsia"/>
                <w:kern w:val="0"/>
                <w:sz w:val="24"/>
              </w:rPr>
              <w:t>）</w:t>
            </w:r>
            <w:r w:rsidRPr="00562BEC">
              <w:rPr>
                <w:kern w:val="0"/>
                <w:sz w:val="24"/>
              </w:rPr>
              <w:t>生态保护红线</w:t>
            </w:r>
            <w:r w:rsidRPr="00562BEC">
              <w:rPr>
                <w:rFonts w:hint="eastAsia"/>
                <w:kern w:val="0"/>
                <w:sz w:val="24"/>
              </w:rPr>
              <w:t>符合性分析</w:t>
            </w:r>
          </w:p>
          <w:p w:rsidR="00C975EA" w:rsidRPr="00562BEC" w:rsidRDefault="00B7454D">
            <w:pPr>
              <w:pStyle w:val="2"/>
              <w:spacing w:line="360" w:lineRule="auto"/>
              <w:ind w:firstLine="480"/>
              <w:rPr>
                <w:rFonts w:eastAsia="宋体"/>
                <w:b w:val="0"/>
                <w:bCs w:val="0"/>
                <w:sz w:val="24"/>
                <w:szCs w:val="24"/>
              </w:rPr>
            </w:pPr>
            <w:r w:rsidRPr="00562BEC">
              <w:rPr>
                <w:rFonts w:eastAsia="宋体" w:hint="eastAsia"/>
                <w:b w:val="0"/>
                <w:bCs w:val="0"/>
                <w:sz w:val="24"/>
                <w:szCs w:val="24"/>
              </w:rPr>
              <w:t>本项目位于晋安区鼓山镇前横路以西、福马路以北，用地红线不涉及国家公园、自然保护区、风景名胜区、饮用水水源地、水产种质资源保护区、国家一级公益林、森林公园、生态公益林、水源涵养地、水土流失重点预防区等禁止开发区域，符合福州市生态保护红线和生态控制线管控要求。</w:t>
            </w:r>
          </w:p>
          <w:p w:rsidR="00C975EA" w:rsidRPr="00562BEC" w:rsidRDefault="00B7454D">
            <w:pPr>
              <w:spacing w:line="360" w:lineRule="auto"/>
              <w:ind w:firstLineChars="200" w:firstLine="480"/>
              <w:rPr>
                <w:kern w:val="0"/>
                <w:sz w:val="24"/>
              </w:rPr>
            </w:pPr>
            <w:r w:rsidRPr="00562BEC">
              <w:rPr>
                <w:rFonts w:hint="eastAsia"/>
                <w:kern w:val="0"/>
                <w:sz w:val="24"/>
              </w:rPr>
              <w:t>（</w:t>
            </w:r>
            <w:r w:rsidRPr="00562BEC">
              <w:rPr>
                <w:rFonts w:hint="eastAsia"/>
                <w:kern w:val="0"/>
                <w:sz w:val="24"/>
              </w:rPr>
              <w:t>2</w:t>
            </w:r>
            <w:r w:rsidRPr="00562BEC">
              <w:rPr>
                <w:rFonts w:hint="eastAsia"/>
                <w:kern w:val="0"/>
                <w:sz w:val="24"/>
              </w:rPr>
              <w:t>）环境质量底</w:t>
            </w:r>
            <w:r w:rsidRPr="00562BEC">
              <w:rPr>
                <w:kern w:val="0"/>
                <w:sz w:val="24"/>
              </w:rPr>
              <w:t>线</w:t>
            </w:r>
            <w:r w:rsidRPr="00562BEC">
              <w:rPr>
                <w:rFonts w:hint="eastAsia"/>
                <w:kern w:val="0"/>
                <w:sz w:val="24"/>
              </w:rPr>
              <w:t>符合性分析</w:t>
            </w:r>
          </w:p>
          <w:p w:rsidR="00C975EA" w:rsidRPr="00562BEC" w:rsidRDefault="00B7454D">
            <w:pPr>
              <w:spacing w:line="360" w:lineRule="auto"/>
              <w:ind w:firstLineChars="200" w:firstLine="480"/>
              <w:rPr>
                <w:kern w:val="0"/>
                <w:sz w:val="24"/>
              </w:rPr>
            </w:pPr>
            <w:r w:rsidRPr="00562BEC">
              <w:rPr>
                <w:rFonts w:hint="eastAsia"/>
                <w:kern w:val="0"/>
                <w:sz w:val="24"/>
              </w:rPr>
              <w:t>项目所在区域大气环境质量可满足《环境空气质量标准》（</w:t>
            </w:r>
            <w:r w:rsidRPr="00562BEC">
              <w:rPr>
                <w:rFonts w:hint="eastAsia"/>
                <w:kern w:val="0"/>
                <w:sz w:val="24"/>
              </w:rPr>
              <w:t>GB3095-2012</w:t>
            </w:r>
            <w:r w:rsidRPr="00562BEC">
              <w:rPr>
                <w:rFonts w:hint="eastAsia"/>
                <w:kern w:val="0"/>
                <w:sz w:val="24"/>
              </w:rPr>
              <w:t>）中及修改单的二级标准；</w:t>
            </w:r>
            <w:r w:rsidRPr="00562BEC">
              <w:rPr>
                <w:sz w:val="24"/>
              </w:rPr>
              <w:t>地表水环境满足《地表水环境质量标准》（</w:t>
            </w:r>
            <w:r w:rsidRPr="00562BEC">
              <w:rPr>
                <w:sz w:val="24"/>
              </w:rPr>
              <w:t>GB3838-2002</w:t>
            </w:r>
            <w:r w:rsidRPr="00562BEC">
              <w:rPr>
                <w:sz w:val="24"/>
              </w:rPr>
              <w:t>）</w:t>
            </w:r>
            <w:r w:rsidRPr="00562BEC">
              <w:rPr>
                <w:rFonts w:ascii="宋体" w:hAnsi="宋体" w:hint="eastAsia"/>
                <w:sz w:val="24"/>
              </w:rPr>
              <w:t>Ⅴ</w:t>
            </w:r>
            <w:r w:rsidRPr="00562BEC">
              <w:rPr>
                <w:sz w:val="24"/>
              </w:rPr>
              <w:t>类标准；</w:t>
            </w:r>
            <w:r w:rsidRPr="00562BEC">
              <w:rPr>
                <w:rFonts w:hint="eastAsia"/>
                <w:kern w:val="0"/>
                <w:sz w:val="24"/>
              </w:rPr>
              <w:t>项目周边声环境符合《声环境质量标准》（</w:t>
            </w:r>
            <w:r w:rsidRPr="00562BEC">
              <w:rPr>
                <w:rFonts w:hint="eastAsia"/>
                <w:kern w:val="0"/>
                <w:sz w:val="24"/>
              </w:rPr>
              <w:t>GB3096-2008</w:t>
            </w:r>
            <w:r w:rsidRPr="00562BEC">
              <w:rPr>
                <w:rFonts w:hint="eastAsia"/>
                <w:kern w:val="0"/>
                <w:sz w:val="24"/>
              </w:rPr>
              <w:t>）中的</w:t>
            </w:r>
            <w:r w:rsidRPr="00562BEC">
              <w:rPr>
                <w:rFonts w:hint="eastAsia"/>
                <w:kern w:val="0"/>
                <w:sz w:val="24"/>
              </w:rPr>
              <w:t>2</w:t>
            </w:r>
            <w:r w:rsidRPr="00562BEC">
              <w:rPr>
                <w:rFonts w:hint="eastAsia"/>
                <w:kern w:val="0"/>
                <w:sz w:val="24"/>
              </w:rPr>
              <w:t>类标准。项目所在区域环境质量现状良好，所在区域环境尚有一定的环境容量。项目运营后采取本评价提出的环保措施后，项目污染物排放不会对区域环境质量底线造成冲击。</w:t>
            </w:r>
          </w:p>
          <w:p w:rsidR="00C975EA" w:rsidRPr="00562BEC" w:rsidRDefault="00B7454D">
            <w:pPr>
              <w:spacing w:line="360" w:lineRule="auto"/>
              <w:ind w:firstLineChars="200" w:firstLine="480"/>
              <w:rPr>
                <w:kern w:val="0"/>
                <w:sz w:val="24"/>
              </w:rPr>
            </w:pPr>
            <w:r w:rsidRPr="00562BEC">
              <w:rPr>
                <w:rFonts w:hint="eastAsia"/>
                <w:kern w:val="0"/>
                <w:sz w:val="24"/>
              </w:rPr>
              <w:lastRenderedPageBreak/>
              <w:t>（</w:t>
            </w:r>
            <w:r w:rsidRPr="00562BEC">
              <w:rPr>
                <w:rFonts w:hint="eastAsia"/>
                <w:kern w:val="0"/>
                <w:sz w:val="24"/>
              </w:rPr>
              <w:t>3</w:t>
            </w:r>
            <w:r w:rsidRPr="00562BEC">
              <w:rPr>
                <w:rFonts w:hint="eastAsia"/>
                <w:kern w:val="0"/>
                <w:sz w:val="24"/>
              </w:rPr>
              <w:t>）资源利用上</w:t>
            </w:r>
            <w:r w:rsidRPr="00562BEC">
              <w:rPr>
                <w:kern w:val="0"/>
                <w:sz w:val="24"/>
              </w:rPr>
              <w:t>线</w:t>
            </w:r>
            <w:r w:rsidRPr="00562BEC">
              <w:rPr>
                <w:rFonts w:hint="eastAsia"/>
                <w:kern w:val="0"/>
                <w:sz w:val="24"/>
              </w:rPr>
              <w:t>符合性分析</w:t>
            </w:r>
          </w:p>
          <w:p w:rsidR="00C975EA" w:rsidRPr="00562BEC" w:rsidRDefault="00B7454D">
            <w:pPr>
              <w:spacing w:line="360" w:lineRule="auto"/>
              <w:ind w:firstLineChars="200" w:firstLine="480"/>
              <w:rPr>
                <w:kern w:val="0"/>
                <w:sz w:val="24"/>
              </w:rPr>
            </w:pPr>
            <w:r w:rsidRPr="00562BEC">
              <w:rPr>
                <w:rFonts w:hint="eastAsia"/>
                <w:kern w:val="0"/>
                <w:sz w:val="24"/>
              </w:rPr>
              <w:t>项目为医疗机构，不属于高耗能和资源消耗型企业。项目建成运营后通过内部管理、设备选择和管理、污染治理等多方面采取合理可行的防治措施，以“节能、降耗、减污”为目标，有效的控制污染，项目的水、电等资源利用不会突破区域的资源利用上线。</w:t>
            </w:r>
          </w:p>
          <w:p w:rsidR="00C975EA" w:rsidRPr="00562BEC" w:rsidRDefault="00B7454D">
            <w:pPr>
              <w:spacing w:line="360" w:lineRule="auto"/>
              <w:ind w:firstLineChars="200" w:firstLine="480"/>
              <w:rPr>
                <w:kern w:val="0"/>
                <w:sz w:val="24"/>
              </w:rPr>
            </w:pPr>
            <w:r w:rsidRPr="00562BEC">
              <w:rPr>
                <w:rFonts w:hint="eastAsia"/>
                <w:kern w:val="0"/>
                <w:sz w:val="24"/>
              </w:rPr>
              <w:t>（</w:t>
            </w:r>
            <w:r w:rsidRPr="00562BEC">
              <w:rPr>
                <w:rFonts w:hint="eastAsia"/>
                <w:kern w:val="0"/>
                <w:sz w:val="24"/>
              </w:rPr>
              <w:t>4</w:t>
            </w:r>
            <w:r w:rsidRPr="00562BEC">
              <w:rPr>
                <w:rFonts w:hint="eastAsia"/>
                <w:kern w:val="0"/>
                <w:sz w:val="24"/>
              </w:rPr>
              <w:t>）与环境准入负面清单的对照</w:t>
            </w:r>
          </w:p>
          <w:p w:rsidR="00C975EA" w:rsidRPr="00562BEC" w:rsidRDefault="00B7454D">
            <w:pPr>
              <w:spacing w:line="360" w:lineRule="auto"/>
              <w:ind w:firstLineChars="200" w:firstLine="480"/>
              <w:rPr>
                <w:rFonts w:ascii="宋体" w:hAnsi="宋体" w:cs="宋体"/>
                <w:b/>
                <w:kern w:val="0"/>
                <w:sz w:val="24"/>
              </w:rPr>
            </w:pPr>
            <w:r w:rsidRPr="00562BEC">
              <w:rPr>
                <w:rFonts w:hint="eastAsia"/>
                <w:sz w:val="24"/>
              </w:rPr>
              <w:t>根据《福州市人民政府关于实施“三线一单”生态分区管控的通知》（榕政综</w:t>
            </w:r>
            <w:r w:rsidRPr="00562BEC">
              <w:rPr>
                <w:rFonts w:hint="eastAsia"/>
                <w:sz w:val="24"/>
              </w:rPr>
              <w:t>[2021]178</w:t>
            </w:r>
            <w:r w:rsidRPr="00562BEC">
              <w:rPr>
                <w:rFonts w:hint="eastAsia"/>
                <w:sz w:val="24"/>
              </w:rPr>
              <w:t>号），福州市生态环境总体准入要求详见表</w:t>
            </w:r>
            <w:r w:rsidRPr="00562BEC">
              <w:rPr>
                <w:rFonts w:hint="eastAsia"/>
                <w:sz w:val="24"/>
              </w:rPr>
              <w:t>1.1-2</w:t>
            </w:r>
            <w:r w:rsidRPr="00562BEC">
              <w:rPr>
                <w:rFonts w:hint="eastAsia"/>
                <w:sz w:val="24"/>
              </w:rPr>
              <w:t>，晋安区生态环境准入清单管控要求详见表</w:t>
            </w:r>
            <w:r w:rsidRPr="00562BEC">
              <w:rPr>
                <w:rFonts w:hint="eastAsia"/>
                <w:sz w:val="24"/>
              </w:rPr>
              <w:t>1.1-3</w:t>
            </w:r>
            <w:r w:rsidRPr="00562BEC">
              <w:rPr>
                <w:rFonts w:hint="eastAsia"/>
                <w:kern w:val="0"/>
                <w:sz w:val="24"/>
              </w:rPr>
              <w:t>。</w:t>
            </w:r>
          </w:p>
          <w:p w:rsidR="00C975EA" w:rsidRPr="00562BEC" w:rsidRDefault="00B7454D">
            <w:pPr>
              <w:widowControl/>
              <w:spacing w:line="360" w:lineRule="auto"/>
              <w:jc w:val="center"/>
              <w:rPr>
                <w:rFonts w:eastAsia="黑体" w:hAnsi="黑体"/>
                <w:kern w:val="0"/>
                <w:sz w:val="24"/>
              </w:rPr>
            </w:pPr>
            <w:r w:rsidRPr="00562BEC">
              <w:rPr>
                <w:rFonts w:eastAsia="黑体" w:hAnsi="黑体" w:hint="eastAsia"/>
                <w:kern w:val="0"/>
                <w:sz w:val="24"/>
              </w:rPr>
              <w:t>表</w:t>
            </w:r>
            <w:r w:rsidRPr="00562BEC">
              <w:rPr>
                <w:rFonts w:eastAsia="黑体" w:hAnsi="黑体"/>
                <w:kern w:val="0"/>
                <w:sz w:val="24"/>
              </w:rPr>
              <w:t>1</w:t>
            </w:r>
            <w:r w:rsidRPr="00562BEC">
              <w:rPr>
                <w:rFonts w:eastAsia="黑体" w:hAnsi="黑体" w:hint="eastAsia"/>
                <w:kern w:val="0"/>
                <w:sz w:val="24"/>
              </w:rPr>
              <w:t>.1</w:t>
            </w:r>
            <w:r w:rsidRPr="00562BEC">
              <w:rPr>
                <w:rFonts w:eastAsia="黑体" w:hAnsi="黑体"/>
                <w:kern w:val="0"/>
                <w:sz w:val="24"/>
              </w:rPr>
              <w:t>-</w:t>
            </w:r>
            <w:r w:rsidRPr="00562BEC">
              <w:rPr>
                <w:rFonts w:eastAsia="黑体" w:hAnsi="黑体" w:hint="eastAsia"/>
                <w:kern w:val="0"/>
                <w:sz w:val="24"/>
              </w:rPr>
              <w:t xml:space="preserve">2 </w:t>
            </w:r>
            <w:r w:rsidRPr="00562BEC">
              <w:rPr>
                <w:rFonts w:eastAsia="黑体" w:hAnsi="黑体"/>
                <w:kern w:val="0"/>
                <w:sz w:val="24"/>
              </w:rPr>
              <w:t xml:space="preserve"> </w:t>
            </w:r>
            <w:r w:rsidRPr="00562BEC">
              <w:rPr>
                <w:rFonts w:eastAsia="黑体" w:hAnsi="黑体" w:hint="eastAsia"/>
                <w:kern w:val="0"/>
                <w:sz w:val="24"/>
              </w:rPr>
              <w:t>项目与福州市生态环境总体准入要求对照表</w:t>
            </w:r>
          </w:p>
          <w:tbl>
            <w:tblPr>
              <w:tblStyle w:val="af3"/>
              <w:tblW w:w="7111" w:type="dxa"/>
              <w:tblBorders>
                <w:top w:val="single" w:sz="12" w:space="0" w:color="auto"/>
                <w:left w:val="none" w:sz="0" w:space="0" w:color="auto"/>
                <w:bottom w:val="single" w:sz="12" w:space="0" w:color="auto"/>
                <w:right w:val="none" w:sz="0" w:space="0" w:color="auto"/>
              </w:tblBorders>
              <w:tblLayout w:type="fixed"/>
              <w:tblLook w:val="04A0"/>
            </w:tblPr>
            <w:tblGrid>
              <w:gridCol w:w="750"/>
              <w:gridCol w:w="602"/>
              <w:gridCol w:w="4515"/>
              <w:gridCol w:w="1244"/>
            </w:tblGrid>
            <w:tr w:rsidR="00C975EA" w:rsidRPr="00562BEC">
              <w:trPr>
                <w:trHeight w:val="397"/>
              </w:trPr>
              <w:tc>
                <w:tcPr>
                  <w:tcW w:w="527" w:type="pct"/>
                  <w:vAlign w:val="center"/>
                </w:tcPr>
                <w:p w:rsidR="00C975EA" w:rsidRPr="00562BEC" w:rsidRDefault="00B7454D">
                  <w:pPr>
                    <w:jc w:val="center"/>
                  </w:pPr>
                  <w:r w:rsidRPr="00562BEC">
                    <w:rPr>
                      <w:rFonts w:hint="eastAsia"/>
                    </w:rPr>
                    <w:t>适用范围</w:t>
                  </w:r>
                </w:p>
              </w:tc>
              <w:tc>
                <w:tcPr>
                  <w:tcW w:w="3598" w:type="pct"/>
                  <w:gridSpan w:val="2"/>
                  <w:vAlign w:val="center"/>
                </w:tcPr>
                <w:p w:rsidR="00C975EA" w:rsidRPr="00562BEC" w:rsidRDefault="00B7454D">
                  <w:pPr>
                    <w:jc w:val="center"/>
                  </w:pPr>
                  <w:r w:rsidRPr="00562BEC">
                    <w:rPr>
                      <w:rFonts w:hint="eastAsia"/>
                    </w:rPr>
                    <w:t>管控要求</w:t>
                  </w:r>
                </w:p>
              </w:tc>
              <w:tc>
                <w:tcPr>
                  <w:tcW w:w="875" w:type="pct"/>
                  <w:vAlign w:val="center"/>
                </w:tcPr>
                <w:p w:rsidR="00C975EA" w:rsidRPr="00562BEC" w:rsidRDefault="00B7454D">
                  <w:pPr>
                    <w:jc w:val="center"/>
                  </w:pPr>
                  <w:r w:rsidRPr="00562BEC">
                    <w:rPr>
                      <w:rFonts w:hint="eastAsia"/>
                    </w:rPr>
                    <w:t>符合性分析</w:t>
                  </w:r>
                </w:p>
              </w:tc>
            </w:tr>
            <w:tr w:rsidR="00C975EA" w:rsidRPr="00562BEC">
              <w:trPr>
                <w:trHeight w:val="397"/>
              </w:trPr>
              <w:tc>
                <w:tcPr>
                  <w:tcW w:w="527" w:type="pct"/>
                  <w:vMerge w:val="restart"/>
                  <w:vAlign w:val="center"/>
                </w:tcPr>
                <w:p w:rsidR="00C975EA" w:rsidRPr="00562BEC" w:rsidRDefault="00B7454D">
                  <w:pPr>
                    <w:jc w:val="center"/>
                  </w:pPr>
                  <w:r w:rsidRPr="00562BEC">
                    <w:rPr>
                      <w:rFonts w:hint="eastAsia"/>
                    </w:rPr>
                    <w:t>福州市陆域</w:t>
                  </w:r>
                </w:p>
              </w:tc>
              <w:tc>
                <w:tcPr>
                  <w:tcW w:w="423" w:type="pct"/>
                  <w:vAlign w:val="center"/>
                </w:tcPr>
                <w:p w:rsidR="00C975EA" w:rsidRPr="00562BEC" w:rsidRDefault="00B7454D">
                  <w:pPr>
                    <w:jc w:val="center"/>
                  </w:pPr>
                  <w:r w:rsidRPr="00562BEC">
                    <w:rPr>
                      <w:rFonts w:hint="eastAsia"/>
                    </w:rPr>
                    <w:t>空间布局约束</w:t>
                  </w:r>
                </w:p>
              </w:tc>
              <w:tc>
                <w:tcPr>
                  <w:tcW w:w="3175" w:type="pct"/>
                  <w:vAlign w:val="center"/>
                </w:tcPr>
                <w:p w:rsidR="00C975EA" w:rsidRPr="00562BEC" w:rsidRDefault="00B7454D">
                  <w:r w:rsidRPr="00562BEC">
                    <w:rPr>
                      <w:rFonts w:hint="eastAsia"/>
                    </w:rPr>
                    <w:t>1.</w:t>
                  </w:r>
                  <w:r w:rsidRPr="00562BEC">
                    <w:rPr>
                      <w:rFonts w:hint="eastAsia"/>
                    </w:rPr>
                    <w:t>福州市石化中上游项目重点在江阴化工新材料专区、连江可门化工新材料产业园布局。</w:t>
                  </w:r>
                </w:p>
                <w:p w:rsidR="00C975EA" w:rsidRPr="00562BEC" w:rsidRDefault="00B7454D">
                  <w:r w:rsidRPr="00562BEC">
                    <w:rPr>
                      <w:rFonts w:hint="eastAsia"/>
                    </w:rPr>
                    <w:t>2.</w:t>
                  </w:r>
                  <w:r w:rsidRPr="00562BEC">
                    <w:rPr>
                      <w:rFonts w:hint="eastAsia"/>
                    </w:rPr>
                    <w:t>鼓楼区内福州高新技术产业开发区洪山片禁止生产型企业的引入；仓山区内福州高新技术产业开发区仓山片不再新增生物医药原料药制造类企业。</w:t>
                  </w:r>
                </w:p>
                <w:p w:rsidR="00C975EA" w:rsidRPr="00562BEC" w:rsidRDefault="00B7454D">
                  <w:r w:rsidRPr="00562BEC">
                    <w:rPr>
                      <w:rFonts w:hint="eastAsia"/>
                    </w:rPr>
                    <w:t>3.</w:t>
                  </w:r>
                  <w:r w:rsidRPr="00562BEC">
                    <w:rPr>
                      <w:rFonts w:hint="eastAsia"/>
                    </w:rPr>
                    <w:t>罗源县内福州台商投资区松山片区禁止引进、建设集中电镀、制浆、医药、农药、酿造等重污染项目；连江县内福州台商投资区大官坂片区不再扩大聚酰胺一体化项目规模。</w:t>
                  </w:r>
                </w:p>
                <w:p w:rsidR="00C975EA" w:rsidRPr="00562BEC" w:rsidRDefault="00B7454D">
                  <w:r w:rsidRPr="00562BEC">
                    <w:rPr>
                      <w:rFonts w:hint="eastAsia"/>
                    </w:rPr>
                    <w:t>4.</w:t>
                  </w:r>
                  <w:r w:rsidRPr="00562BEC">
                    <w:rPr>
                      <w:rFonts w:hint="eastAsia"/>
                    </w:rPr>
                    <w:t>禁止在闽江马尾罗星塔以上流域范围新、扩建制革项目，严控新（扩）建植物制浆、印染、合成革及人造革、电镀项目。</w:t>
                  </w:r>
                </w:p>
                <w:p w:rsidR="00C975EA" w:rsidRPr="00562BEC" w:rsidRDefault="00B7454D">
                  <w:r w:rsidRPr="00562BEC">
                    <w:rPr>
                      <w:rFonts w:hint="eastAsia"/>
                    </w:rPr>
                    <w:t>5.</w:t>
                  </w:r>
                  <w:r w:rsidRPr="00562BEC">
                    <w:rPr>
                      <w:rFonts w:hint="eastAsia"/>
                    </w:rPr>
                    <w:t>禁止在通风廊道和主导风向的上风向布局大气重污染企业，逐步将大气重污染企业和环境风险企业搬出城市建成区和生态保护红线范围。</w:t>
                  </w:r>
                </w:p>
              </w:tc>
              <w:tc>
                <w:tcPr>
                  <w:tcW w:w="875" w:type="pct"/>
                  <w:vAlign w:val="center"/>
                </w:tcPr>
                <w:p w:rsidR="00C975EA" w:rsidRPr="00562BEC" w:rsidRDefault="00B7454D">
                  <w:r w:rsidRPr="00562BEC">
                    <w:rPr>
                      <w:rFonts w:hint="eastAsia"/>
                    </w:rPr>
                    <w:t>本项目位于晋安区鼓山镇前横路以西、福马路以北，为医疗机构建设项目，不属于禁止建设行业。</w:t>
                  </w:r>
                </w:p>
              </w:tc>
            </w:tr>
            <w:tr w:rsidR="00C975EA" w:rsidRPr="00562BEC">
              <w:trPr>
                <w:trHeight w:val="397"/>
              </w:trPr>
              <w:tc>
                <w:tcPr>
                  <w:tcW w:w="527" w:type="pct"/>
                  <w:vMerge/>
                  <w:vAlign w:val="center"/>
                </w:tcPr>
                <w:p w:rsidR="00C975EA" w:rsidRPr="00562BEC" w:rsidRDefault="00C975EA">
                  <w:pPr>
                    <w:jc w:val="center"/>
                  </w:pPr>
                </w:p>
              </w:tc>
              <w:tc>
                <w:tcPr>
                  <w:tcW w:w="423" w:type="pct"/>
                  <w:vAlign w:val="center"/>
                </w:tcPr>
                <w:p w:rsidR="00C975EA" w:rsidRPr="00562BEC" w:rsidRDefault="00B7454D">
                  <w:pPr>
                    <w:jc w:val="center"/>
                  </w:pPr>
                  <w:r w:rsidRPr="00562BEC">
                    <w:rPr>
                      <w:rFonts w:hint="eastAsia"/>
                    </w:rPr>
                    <w:t>污染物排放管控</w:t>
                  </w:r>
                </w:p>
              </w:tc>
              <w:tc>
                <w:tcPr>
                  <w:tcW w:w="3175" w:type="pct"/>
                  <w:vAlign w:val="center"/>
                </w:tcPr>
                <w:p w:rsidR="00C975EA" w:rsidRPr="00562BEC" w:rsidRDefault="00B7454D">
                  <w:r w:rsidRPr="00562BEC">
                    <w:rPr>
                      <w:rFonts w:hint="eastAsia"/>
                    </w:rPr>
                    <w:t>1.</w:t>
                  </w:r>
                  <w:r w:rsidRPr="00562BEC">
                    <w:rPr>
                      <w:rFonts w:hint="eastAsia"/>
                    </w:rPr>
                    <w:t>建设规划部门划定的县级以上城市建成区及福州市环境总体规划（</w:t>
                  </w:r>
                  <w:r w:rsidRPr="00562BEC">
                    <w:rPr>
                      <w:rFonts w:hint="eastAsia"/>
                    </w:rPr>
                    <w:t>2013-2030</w:t>
                  </w:r>
                  <w:r w:rsidRPr="00562BEC">
                    <w:rPr>
                      <w:rFonts w:hint="eastAsia"/>
                    </w:rPr>
                    <w:t>）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w:t>
                  </w:r>
                  <w:r w:rsidRPr="00562BEC">
                    <w:rPr>
                      <w:rFonts w:hint="eastAsia"/>
                    </w:rPr>
                    <w:t>1.5</w:t>
                  </w:r>
                  <w:r w:rsidRPr="00562BEC">
                    <w:rPr>
                      <w:rFonts w:hint="eastAsia"/>
                    </w:rPr>
                    <w:t>倍交易。</w:t>
                  </w:r>
                </w:p>
                <w:p w:rsidR="00C975EA" w:rsidRPr="00562BEC" w:rsidRDefault="00B7454D">
                  <w:r w:rsidRPr="00562BEC">
                    <w:rPr>
                      <w:rFonts w:hint="eastAsia"/>
                    </w:rPr>
                    <w:t>2.</w:t>
                  </w:r>
                  <w:r w:rsidRPr="00562BEC">
                    <w:rPr>
                      <w:rFonts w:hint="eastAsia"/>
                    </w:rPr>
                    <w:t>省级（含）以上工业园区外的工业企业新增主要污染物排放量（不含使用天然气、液化石油气等作为燃料的非火电锅炉和工业炉窑的工业企业新增的二氧化硫、氮氧化物排放量），按不低于</w:t>
                  </w:r>
                  <w:r w:rsidRPr="00562BEC">
                    <w:rPr>
                      <w:rFonts w:hint="eastAsia"/>
                    </w:rPr>
                    <w:t>1.2</w:t>
                  </w:r>
                  <w:r w:rsidRPr="00562BEC">
                    <w:rPr>
                      <w:rFonts w:hint="eastAsia"/>
                    </w:rPr>
                    <w:t>倍交易。</w:t>
                  </w:r>
                </w:p>
                <w:p w:rsidR="00C975EA" w:rsidRPr="00562BEC" w:rsidRDefault="00B7454D">
                  <w:r w:rsidRPr="00562BEC">
                    <w:rPr>
                      <w:rFonts w:hint="eastAsia"/>
                    </w:rPr>
                    <w:t>3.</w:t>
                  </w:r>
                  <w:r w:rsidRPr="00562BEC">
                    <w:rPr>
                      <w:rFonts w:hint="eastAsia"/>
                    </w:rPr>
                    <w:t>涉新增</w:t>
                  </w:r>
                  <w:r w:rsidRPr="00562BEC">
                    <w:rPr>
                      <w:rFonts w:hint="eastAsia"/>
                    </w:rPr>
                    <w:t>VOCs</w:t>
                  </w:r>
                  <w:r w:rsidRPr="00562BEC">
                    <w:rPr>
                      <w:rFonts w:hint="eastAsia"/>
                    </w:rPr>
                    <w:t>排放项目，</w:t>
                  </w:r>
                  <w:r w:rsidRPr="00562BEC">
                    <w:rPr>
                      <w:rFonts w:hint="eastAsia"/>
                    </w:rPr>
                    <w:t>VOCs</w:t>
                  </w:r>
                  <w:r w:rsidRPr="00562BEC">
                    <w:rPr>
                      <w:rFonts w:hint="eastAsia"/>
                    </w:rPr>
                    <w:t>排放实行区域</w:t>
                  </w:r>
                  <w:r w:rsidRPr="00562BEC">
                    <w:rPr>
                      <w:rFonts w:hint="eastAsia"/>
                    </w:rPr>
                    <w:lastRenderedPageBreak/>
                    <w:t>内倍量替代。</w:t>
                  </w:r>
                </w:p>
                <w:p w:rsidR="00C975EA" w:rsidRPr="00562BEC" w:rsidRDefault="00B7454D">
                  <w:r w:rsidRPr="00562BEC">
                    <w:rPr>
                      <w:rFonts w:hint="eastAsia"/>
                    </w:rPr>
                    <w:t>4.</w:t>
                  </w:r>
                  <w:r w:rsidRPr="00562BEC">
                    <w:rPr>
                      <w:rFonts w:hint="eastAsia"/>
                    </w:rPr>
                    <w:t>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rsidR="00C975EA" w:rsidRPr="00562BEC" w:rsidRDefault="00B7454D">
                  <w:r w:rsidRPr="00562BEC">
                    <w:rPr>
                      <w:rFonts w:hint="eastAsia"/>
                    </w:rPr>
                    <w:t>5.</w:t>
                  </w:r>
                  <w:r w:rsidRPr="00562BEC">
                    <w:rPr>
                      <w:rFonts w:hint="eastAsia"/>
                    </w:rPr>
                    <w:t>氟化工、印染、电镀等行业企业实行水污染物特别排放限值。</w:t>
                  </w:r>
                </w:p>
              </w:tc>
              <w:tc>
                <w:tcPr>
                  <w:tcW w:w="875" w:type="pct"/>
                  <w:vAlign w:val="center"/>
                </w:tcPr>
                <w:p w:rsidR="00C975EA" w:rsidRPr="00562BEC" w:rsidRDefault="00B7454D">
                  <w:pPr>
                    <w:jc w:val="center"/>
                  </w:pPr>
                  <w:r w:rsidRPr="00562BEC">
                    <w:rPr>
                      <w:rFonts w:hint="eastAsia"/>
                    </w:rPr>
                    <w:lastRenderedPageBreak/>
                    <w:t>项目为医疗机构建设项目，不涉及二氧化硫、氮氧化物、</w:t>
                  </w:r>
                  <w:r w:rsidRPr="00562BEC">
                    <w:rPr>
                      <w:rFonts w:hint="eastAsia"/>
                    </w:rPr>
                    <w:t>VOCs</w:t>
                  </w:r>
                  <w:r w:rsidRPr="00562BEC">
                    <w:rPr>
                      <w:rFonts w:hint="eastAsia"/>
                    </w:rPr>
                    <w:t>等废气排放，废水经院区污水处理设施处理达标后排入洋里污水处理厂，</w:t>
                  </w:r>
                  <w:r w:rsidRPr="00562BEC">
                    <w:rPr>
                      <w:rFonts w:hint="eastAsia"/>
                    </w:rPr>
                    <w:lastRenderedPageBreak/>
                    <w:t>尾水排入光明港。</w:t>
                  </w:r>
                </w:p>
              </w:tc>
            </w:tr>
          </w:tbl>
          <w:p w:rsidR="00C975EA" w:rsidRPr="00562BEC" w:rsidRDefault="00B7454D" w:rsidP="00210F1C">
            <w:pPr>
              <w:widowControl/>
              <w:spacing w:beforeLines="50" w:line="360" w:lineRule="auto"/>
              <w:jc w:val="center"/>
              <w:rPr>
                <w:rFonts w:eastAsia="黑体" w:hAnsi="黑体"/>
                <w:kern w:val="0"/>
                <w:sz w:val="24"/>
              </w:rPr>
            </w:pPr>
            <w:r w:rsidRPr="00562BEC">
              <w:rPr>
                <w:rFonts w:eastAsia="黑体" w:hAnsi="黑体" w:hint="eastAsia"/>
                <w:kern w:val="0"/>
                <w:sz w:val="24"/>
              </w:rPr>
              <w:lastRenderedPageBreak/>
              <w:t>表</w:t>
            </w:r>
            <w:r w:rsidRPr="00562BEC">
              <w:rPr>
                <w:rFonts w:eastAsia="黑体" w:hAnsi="黑体"/>
                <w:kern w:val="0"/>
                <w:sz w:val="24"/>
              </w:rPr>
              <w:t>1</w:t>
            </w:r>
            <w:r w:rsidRPr="00562BEC">
              <w:rPr>
                <w:rFonts w:eastAsia="黑体" w:hAnsi="黑体" w:hint="eastAsia"/>
                <w:kern w:val="0"/>
                <w:sz w:val="24"/>
              </w:rPr>
              <w:t>.1</w:t>
            </w:r>
            <w:r w:rsidRPr="00562BEC">
              <w:rPr>
                <w:rFonts w:eastAsia="黑体" w:hAnsi="黑体"/>
                <w:kern w:val="0"/>
                <w:sz w:val="24"/>
              </w:rPr>
              <w:t>-</w:t>
            </w:r>
            <w:r w:rsidRPr="00562BEC">
              <w:rPr>
                <w:rFonts w:eastAsia="黑体" w:hAnsi="黑体" w:hint="eastAsia"/>
                <w:kern w:val="0"/>
                <w:sz w:val="24"/>
              </w:rPr>
              <w:t>3</w:t>
            </w:r>
            <w:r w:rsidRPr="00562BEC">
              <w:rPr>
                <w:rFonts w:eastAsia="黑体" w:hAnsi="黑体"/>
                <w:kern w:val="0"/>
                <w:sz w:val="24"/>
              </w:rPr>
              <w:t xml:space="preserve"> </w:t>
            </w:r>
            <w:r w:rsidRPr="00562BEC">
              <w:rPr>
                <w:rFonts w:eastAsia="黑体" w:hAnsi="黑体" w:hint="eastAsia"/>
                <w:kern w:val="0"/>
                <w:sz w:val="24"/>
              </w:rPr>
              <w:t xml:space="preserve"> </w:t>
            </w:r>
            <w:r w:rsidRPr="00562BEC">
              <w:rPr>
                <w:rFonts w:eastAsia="黑体" w:hAnsi="黑体" w:hint="eastAsia"/>
                <w:kern w:val="0"/>
                <w:sz w:val="24"/>
              </w:rPr>
              <w:t>项目与晋安区生态环境准入清单管控要求对照表</w:t>
            </w:r>
          </w:p>
          <w:tbl>
            <w:tblPr>
              <w:tblStyle w:val="af3"/>
              <w:tblW w:w="7138" w:type="dxa"/>
              <w:tblBorders>
                <w:top w:val="single" w:sz="12" w:space="0" w:color="auto"/>
                <w:left w:val="none" w:sz="0" w:space="0" w:color="auto"/>
                <w:bottom w:val="single" w:sz="12" w:space="0" w:color="auto"/>
                <w:right w:val="none" w:sz="0" w:space="0" w:color="auto"/>
              </w:tblBorders>
              <w:tblLayout w:type="fixed"/>
              <w:tblLook w:val="04A0"/>
            </w:tblPr>
            <w:tblGrid>
              <w:gridCol w:w="726"/>
              <w:gridCol w:w="744"/>
              <w:gridCol w:w="3829"/>
              <w:gridCol w:w="1839"/>
            </w:tblGrid>
            <w:tr w:rsidR="00C975EA" w:rsidRPr="00562BEC">
              <w:trPr>
                <w:trHeight w:val="340"/>
              </w:trPr>
              <w:tc>
                <w:tcPr>
                  <w:tcW w:w="509" w:type="pct"/>
                  <w:vAlign w:val="center"/>
                </w:tcPr>
                <w:p w:rsidR="00C975EA" w:rsidRPr="00562BEC" w:rsidRDefault="00B7454D">
                  <w:pPr>
                    <w:jc w:val="center"/>
                  </w:pPr>
                  <w:r w:rsidRPr="00562BEC">
                    <w:rPr>
                      <w:rFonts w:hint="eastAsia"/>
                    </w:rPr>
                    <w:t>环境管控单元</w:t>
                  </w:r>
                </w:p>
              </w:tc>
              <w:tc>
                <w:tcPr>
                  <w:tcW w:w="3203" w:type="pct"/>
                  <w:gridSpan w:val="2"/>
                  <w:vAlign w:val="center"/>
                </w:tcPr>
                <w:p w:rsidR="00C975EA" w:rsidRPr="00562BEC" w:rsidRDefault="00B7454D">
                  <w:pPr>
                    <w:jc w:val="center"/>
                  </w:pPr>
                  <w:r w:rsidRPr="00562BEC">
                    <w:rPr>
                      <w:rFonts w:hint="eastAsia"/>
                    </w:rPr>
                    <w:t>管控要求</w:t>
                  </w:r>
                </w:p>
              </w:tc>
              <w:tc>
                <w:tcPr>
                  <w:tcW w:w="1288" w:type="pct"/>
                  <w:vAlign w:val="center"/>
                </w:tcPr>
                <w:p w:rsidR="00C975EA" w:rsidRPr="00562BEC" w:rsidRDefault="00B7454D">
                  <w:pPr>
                    <w:jc w:val="center"/>
                  </w:pPr>
                  <w:r w:rsidRPr="00562BEC">
                    <w:rPr>
                      <w:rFonts w:hint="eastAsia"/>
                    </w:rPr>
                    <w:t>符合性分析</w:t>
                  </w:r>
                </w:p>
              </w:tc>
            </w:tr>
            <w:tr w:rsidR="00C975EA" w:rsidRPr="00562BEC">
              <w:trPr>
                <w:trHeight w:val="340"/>
              </w:trPr>
              <w:tc>
                <w:tcPr>
                  <w:tcW w:w="509" w:type="pct"/>
                  <w:vMerge w:val="restart"/>
                  <w:vAlign w:val="center"/>
                </w:tcPr>
                <w:p w:rsidR="00C975EA" w:rsidRPr="00562BEC" w:rsidRDefault="00B7454D">
                  <w:pPr>
                    <w:jc w:val="center"/>
                  </w:pPr>
                  <w:r w:rsidRPr="00562BEC">
                    <w:rPr>
                      <w:rFonts w:hint="eastAsia"/>
                    </w:rPr>
                    <w:t>晋安区重点管</w:t>
                  </w:r>
                </w:p>
                <w:p w:rsidR="00C975EA" w:rsidRPr="00562BEC" w:rsidRDefault="00B7454D">
                  <w:pPr>
                    <w:jc w:val="center"/>
                  </w:pPr>
                  <w:r w:rsidRPr="00562BEC">
                    <w:rPr>
                      <w:rFonts w:hint="eastAsia"/>
                    </w:rPr>
                    <w:t>控单元</w:t>
                  </w:r>
                  <w:r w:rsidRPr="00562BEC">
                    <w:rPr>
                      <w:rFonts w:hint="eastAsia"/>
                    </w:rPr>
                    <w:t>1</w:t>
                  </w:r>
                </w:p>
              </w:tc>
              <w:tc>
                <w:tcPr>
                  <w:tcW w:w="521" w:type="pct"/>
                  <w:vAlign w:val="center"/>
                </w:tcPr>
                <w:p w:rsidR="00C975EA" w:rsidRPr="00562BEC" w:rsidRDefault="00B7454D">
                  <w:pPr>
                    <w:widowControl/>
                    <w:adjustRightInd w:val="0"/>
                    <w:snapToGrid w:val="0"/>
                    <w:spacing w:line="240" w:lineRule="exact"/>
                    <w:jc w:val="left"/>
                    <w:rPr>
                      <w:rFonts w:ascii="宋体" w:hAnsi="宋体" w:cs="宋体"/>
                      <w:kern w:val="0"/>
                      <w:szCs w:val="21"/>
                    </w:rPr>
                  </w:pPr>
                  <w:r w:rsidRPr="00562BEC">
                    <w:rPr>
                      <w:rFonts w:ascii="宋体" w:hAnsi="宋体" w:cs="宋体" w:hint="eastAsia"/>
                      <w:kern w:val="0"/>
                      <w:szCs w:val="21"/>
                    </w:rPr>
                    <w:t>空间布局约束</w:t>
                  </w:r>
                </w:p>
              </w:tc>
              <w:tc>
                <w:tcPr>
                  <w:tcW w:w="2682" w:type="pct"/>
                  <w:vAlign w:val="center"/>
                </w:tcPr>
                <w:p w:rsidR="00C975EA" w:rsidRPr="00562BEC" w:rsidRDefault="00B7454D">
                  <w:pPr>
                    <w:adjustRightInd w:val="0"/>
                    <w:snapToGrid w:val="0"/>
                    <w:spacing w:line="240" w:lineRule="exact"/>
                    <w:rPr>
                      <w:rFonts w:ascii="宋体" w:hAnsi="宋体" w:cs="宋体"/>
                      <w:szCs w:val="21"/>
                    </w:rPr>
                  </w:pPr>
                  <w:r w:rsidRPr="00562BEC">
                    <w:rPr>
                      <w:rFonts w:ascii="宋体" w:hAnsi="宋体" w:cs="宋体" w:hint="eastAsia"/>
                      <w:szCs w:val="21"/>
                    </w:rPr>
                    <w:t>1.严禁在人口聚集区新建涉及化学品和危险废物排放的项目</w:t>
                  </w:r>
                  <w:r w:rsidRPr="00562BEC">
                    <w:rPr>
                      <w:rFonts w:ascii="宋体" w:hAnsi="宋体" w:cs="宋体" w:hint="eastAsia"/>
                      <w:kern w:val="0"/>
                      <w:szCs w:val="21"/>
                    </w:rPr>
                    <w:t>，</w:t>
                  </w:r>
                  <w:r w:rsidRPr="00562BEC">
                    <w:rPr>
                      <w:rFonts w:ascii="宋体" w:hAnsi="宋体" w:cs="宋体" w:hint="eastAsia"/>
                      <w:szCs w:val="21"/>
                    </w:rPr>
                    <w:t>城市建成区内现有原料药制造、化工等污染较重的企业应有序搬迁改造或依法关闭。</w:t>
                  </w:r>
                </w:p>
                <w:p w:rsidR="00C975EA" w:rsidRPr="00562BEC" w:rsidRDefault="00B7454D">
                  <w:pPr>
                    <w:adjustRightInd w:val="0"/>
                    <w:snapToGrid w:val="0"/>
                    <w:spacing w:line="240" w:lineRule="exact"/>
                    <w:rPr>
                      <w:rFonts w:ascii="宋体" w:hAnsi="宋体" w:cs="宋体"/>
                      <w:szCs w:val="21"/>
                    </w:rPr>
                  </w:pPr>
                  <w:r w:rsidRPr="00562BEC">
                    <w:rPr>
                      <w:rFonts w:ascii="宋体" w:hAnsi="宋体" w:cs="宋体" w:hint="eastAsia"/>
                      <w:szCs w:val="21"/>
                    </w:rPr>
                    <w:t>2.</w:t>
                  </w:r>
                  <w:r w:rsidRPr="00562BEC">
                    <w:rPr>
                      <w:rFonts w:ascii="宋体" w:hAnsi="宋体" w:cs="宋体" w:hint="eastAsia"/>
                      <w:kern w:val="0"/>
                      <w:szCs w:val="21"/>
                    </w:rPr>
                    <w:t>严格控制包装印刷、工业涂装、制鞋等高VOCs排放的项目建设，相关新建项目必须进入工业园区。</w:t>
                  </w:r>
                </w:p>
                <w:p w:rsidR="00C975EA" w:rsidRPr="00562BEC" w:rsidRDefault="00B7454D">
                  <w:pPr>
                    <w:adjustRightInd w:val="0"/>
                    <w:snapToGrid w:val="0"/>
                    <w:spacing w:line="240" w:lineRule="exact"/>
                    <w:rPr>
                      <w:rFonts w:ascii="宋体" w:hAnsi="宋体" w:cs="宋体"/>
                      <w:kern w:val="0"/>
                      <w:szCs w:val="21"/>
                    </w:rPr>
                  </w:pPr>
                  <w:r w:rsidRPr="00562BEC">
                    <w:rPr>
                      <w:rFonts w:ascii="宋体" w:hAnsi="宋体" w:cs="宋体" w:hint="eastAsia"/>
                      <w:kern w:val="0"/>
                      <w:szCs w:val="21"/>
                    </w:rPr>
                    <w:t>3.禁止开发利用未经评估和无害化处理的列入建设用地污染地块名录及开发利用负面清单的土地。</w:t>
                  </w:r>
                </w:p>
              </w:tc>
              <w:tc>
                <w:tcPr>
                  <w:tcW w:w="1288" w:type="pct"/>
                  <w:vAlign w:val="center"/>
                </w:tcPr>
                <w:p w:rsidR="00C975EA" w:rsidRPr="00562BEC" w:rsidRDefault="00B7454D">
                  <w:pPr>
                    <w:jc w:val="center"/>
                  </w:pPr>
                  <w:r w:rsidRPr="00562BEC">
                    <w:rPr>
                      <w:rFonts w:hint="eastAsia"/>
                    </w:rPr>
                    <w:t>本项目位于晋安区鼓山镇前横路以西、福马路以北，为医疗机构，属于第三产业，所在地不属于污染地块。</w:t>
                  </w:r>
                </w:p>
              </w:tc>
            </w:tr>
            <w:tr w:rsidR="00C975EA" w:rsidRPr="00562BEC">
              <w:trPr>
                <w:trHeight w:val="340"/>
              </w:trPr>
              <w:tc>
                <w:tcPr>
                  <w:tcW w:w="509" w:type="pct"/>
                  <w:vMerge/>
                  <w:vAlign w:val="center"/>
                </w:tcPr>
                <w:p w:rsidR="00C975EA" w:rsidRPr="00562BEC" w:rsidRDefault="00C975EA">
                  <w:pPr>
                    <w:jc w:val="center"/>
                  </w:pPr>
                </w:p>
              </w:tc>
              <w:tc>
                <w:tcPr>
                  <w:tcW w:w="521" w:type="pct"/>
                  <w:vAlign w:val="center"/>
                </w:tcPr>
                <w:p w:rsidR="00C975EA" w:rsidRPr="00562BEC" w:rsidRDefault="00B7454D">
                  <w:pPr>
                    <w:widowControl/>
                    <w:adjustRightInd w:val="0"/>
                    <w:snapToGrid w:val="0"/>
                    <w:spacing w:line="240" w:lineRule="exact"/>
                    <w:jc w:val="left"/>
                    <w:rPr>
                      <w:rFonts w:ascii="宋体" w:hAnsi="宋体" w:cs="宋体"/>
                      <w:kern w:val="0"/>
                      <w:szCs w:val="21"/>
                    </w:rPr>
                  </w:pPr>
                  <w:r w:rsidRPr="00562BEC">
                    <w:rPr>
                      <w:rFonts w:ascii="宋体" w:hAnsi="宋体" w:cs="宋体" w:hint="eastAsia"/>
                      <w:kern w:val="0"/>
                      <w:szCs w:val="21"/>
                    </w:rPr>
                    <w:t>污染物排放管控</w:t>
                  </w:r>
                </w:p>
              </w:tc>
              <w:tc>
                <w:tcPr>
                  <w:tcW w:w="2682" w:type="pct"/>
                  <w:vAlign w:val="center"/>
                </w:tcPr>
                <w:p w:rsidR="00C975EA" w:rsidRPr="00562BEC" w:rsidRDefault="00B7454D">
                  <w:pPr>
                    <w:adjustRightInd w:val="0"/>
                    <w:snapToGrid w:val="0"/>
                    <w:spacing w:line="240" w:lineRule="exact"/>
                    <w:rPr>
                      <w:rFonts w:ascii="宋体" w:hAnsi="宋体" w:cs="宋体"/>
                      <w:kern w:val="0"/>
                      <w:szCs w:val="21"/>
                    </w:rPr>
                  </w:pPr>
                  <w:r w:rsidRPr="00562BEC">
                    <w:rPr>
                      <w:rFonts w:ascii="宋体" w:hAnsi="宋体" w:cs="宋体" w:hint="eastAsia"/>
                      <w:kern w:val="0"/>
                      <w:szCs w:val="21"/>
                    </w:rPr>
                    <w:t>城市建成区的大气污染型工业企业的新增大气污染物（二氧化硫、氮氧化物）排放量，按不低于1.5倍调剂。</w:t>
                  </w:r>
                </w:p>
              </w:tc>
              <w:tc>
                <w:tcPr>
                  <w:tcW w:w="1288" w:type="pct"/>
                  <w:vAlign w:val="center"/>
                </w:tcPr>
                <w:p w:rsidR="00C975EA" w:rsidRPr="00562BEC" w:rsidRDefault="00B7454D">
                  <w:pPr>
                    <w:jc w:val="center"/>
                  </w:pPr>
                  <w:r w:rsidRPr="00562BEC">
                    <w:rPr>
                      <w:rFonts w:hint="eastAsia"/>
                    </w:rPr>
                    <w:t>本项目属于第三产业，无新增二氧化硫、氮氧化物排放，废水通过市政污水管网排入污水处理厂。</w:t>
                  </w:r>
                </w:p>
              </w:tc>
            </w:tr>
            <w:tr w:rsidR="00C975EA" w:rsidRPr="00562BEC">
              <w:trPr>
                <w:trHeight w:val="340"/>
              </w:trPr>
              <w:tc>
                <w:tcPr>
                  <w:tcW w:w="509" w:type="pct"/>
                  <w:vMerge/>
                  <w:vAlign w:val="center"/>
                </w:tcPr>
                <w:p w:rsidR="00C975EA" w:rsidRPr="00562BEC" w:rsidRDefault="00C975EA">
                  <w:pPr>
                    <w:jc w:val="center"/>
                  </w:pPr>
                </w:p>
              </w:tc>
              <w:tc>
                <w:tcPr>
                  <w:tcW w:w="521" w:type="pct"/>
                  <w:vAlign w:val="center"/>
                </w:tcPr>
                <w:p w:rsidR="00C975EA" w:rsidRPr="00562BEC" w:rsidRDefault="00B7454D">
                  <w:pPr>
                    <w:widowControl/>
                    <w:adjustRightInd w:val="0"/>
                    <w:snapToGrid w:val="0"/>
                    <w:spacing w:line="240" w:lineRule="exact"/>
                    <w:jc w:val="left"/>
                    <w:rPr>
                      <w:rFonts w:ascii="宋体" w:hAnsi="宋体" w:cs="宋体"/>
                      <w:kern w:val="0"/>
                      <w:szCs w:val="21"/>
                    </w:rPr>
                  </w:pPr>
                  <w:r w:rsidRPr="00562BEC">
                    <w:rPr>
                      <w:rFonts w:ascii="宋体" w:hAnsi="宋体" w:cs="宋体" w:hint="eastAsia"/>
                      <w:kern w:val="0"/>
                      <w:szCs w:val="21"/>
                    </w:rPr>
                    <w:t>环境风险防控</w:t>
                  </w:r>
                </w:p>
              </w:tc>
              <w:tc>
                <w:tcPr>
                  <w:tcW w:w="2682" w:type="pct"/>
                  <w:vAlign w:val="center"/>
                </w:tcPr>
                <w:p w:rsidR="00C975EA" w:rsidRPr="00562BEC" w:rsidRDefault="00B7454D">
                  <w:pPr>
                    <w:widowControl/>
                    <w:adjustRightInd w:val="0"/>
                    <w:snapToGrid w:val="0"/>
                    <w:spacing w:line="240" w:lineRule="exact"/>
                    <w:rPr>
                      <w:rFonts w:ascii="宋体" w:hAnsi="宋体" w:cs="宋体"/>
                      <w:kern w:val="0"/>
                      <w:szCs w:val="21"/>
                    </w:rPr>
                  </w:pPr>
                  <w:r w:rsidRPr="00562BEC">
                    <w:rPr>
                      <w:rFonts w:ascii="宋体" w:hAnsi="宋体" w:cs="宋体" w:hint="eastAsia"/>
                      <w:szCs w:val="21"/>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1288" w:type="pct"/>
                  <w:vAlign w:val="center"/>
                </w:tcPr>
                <w:p w:rsidR="00C975EA" w:rsidRPr="00562BEC" w:rsidRDefault="00B7454D">
                  <w:pPr>
                    <w:jc w:val="center"/>
                  </w:pPr>
                  <w:r w:rsidRPr="00562BEC">
                    <w:rPr>
                      <w:rFonts w:hint="eastAsia"/>
                    </w:rPr>
                    <w:t>本项目所在地块无土壤污染重点监管单位使用记录。</w:t>
                  </w:r>
                </w:p>
              </w:tc>
            </w:tr>
            <w:tr w:rsidR="00C975EA" w:rsidRPr="00562BEC">
              <w:trPr>
                <w:trHeight w:val="340"/>
              </w:trPr>
              <w:tc>
                <w:tcPr>
                  <w:tcW w:w="509" w:type="pct"/>
                  <w:vMerge/>
                  <w:vAlign w:val="center"/>
                </w:tcPr>
                <w:p w:rsidR="00C975EA" w:rsidRPr="00562BEC" w:rsidRDefault="00C975EA">
                  <w:pPr>
                    <w:jc w:val="center"/>
                  </w:pPr>
                </w:p>
              </w:tc>
              <w:tc>
                <w:tcPr>
                  <w:tcW w:w="521" w:type="pct"/>
                  <w:vAlign w:val="center"/>
                </w:tcPr>
                <w:p w:rsidR="00C975EA" w:rsidRPr="00562BEC" w:rsidRDefault="00B7454D">
                  <w:pPr>
                    <w:widowControl/>
                    <w:adjustRightInd w:val="0"/>
                    <w:snapToGrid w:val="0"/>
                    <w:spacing w:line="240" w:lineRule="exact"/>
                    <w:jc w:val="left"/>
                    <w:rPr>
                      <w:rFonts w:ascii="宋体" w:hAnsi="宋体" w:cs="宋体"/>
                      <w:kern w:val="0"/>
                      <w:szCs w:val="21"/>
                    </w:rPr>
                  </w:pPr>
                  <w:r w:rsidRPr="00562BEC">
                    <w:rPr>
                      <w:rFonts w:ascii="宋体" w:hAnsi="宋体" w:cs="宋体" w:hint="eastAsia"/>
                      <w:kern w:val="0"/>
                      <w:szCs w:val="21"/>
                    </w:rPr>
                    <w:t>资源开发效率要求</w:t>
                  </w:r>
                </w:p>
              </w:tc>
              <w:tc>
                <w:tcPr>
                  <w:tcW w:w="2682" w:type="pct"/>
                  <w:vAlign w:val="center"/>
                </w:tcPr>
                <w:p w:rsidR="00C975EA" w:rsidRPr="00562BEC" w:rsidRDefault="00B7454D">
                  <w:pPr>
                    <w:adjustRightInd w:val="0"/>
                    <w:snapToGrid w:val="0"/>
                    <w:spacing w:line="240" w:lineRule="exact"/>
                    <w:rPr>
                      <w:rFonts w:ascii="宋体" w:hAnsi="宋体" w:cs="宋体"/>
                      <w:kern w:val="0"/>
                      <w:szCs w:val="21"/>
                    </w:rPr>
                  </w:pPr>
                  <w:r w:rsidRPr="00562BEC">
                    <w:rPr>
                      <w:rFonts w:ascii="宋体" w:hAnsi="宋体" w:cs="宋体" w:hint="eastAsia"/>
                      <w:kern w:val="0"/>
                      <w:szCs w:val="21"/>
                    </w:rPr>
                    <w:t>高污染燃料禁燃区内禁止燃用高污染燃料，禁止新建、扩建燃用高污染燃料的设施。已建的燃用高污染燃料设施，限期改用电、天然气、液化石油气等清洁能源。</w:t>
                  </w:r>
                </w:p>
              </w:tc>
              <w:tc>
                <w:tcPr>
                  <w:tcW w:w="1288" w:type="pct"/>
                  <w:vAlign w:val="center"/>
                </w:tcPr>
                <w:p w:rsidR="00C975EA" w:rsidRPr="00562BEC" w:rsidRDefault="00B7454D">
                  <w:pPr>
                    <w:jc w:val="center"/>
                  </w:pPr>
                  <w:r w:rsidRPr="00562BEC">
                    <w:rPr>
                      <w:rFonts w:hint="eastAsia"/>
                    </w:rPr>
                    <w:t>本项目无设置锅炉，不涉及高污染燃料使用。</w:t>
                  </w:r>
                </w:p>
              </w:tc>
            </w:tr>
          </w:tbl>
          <w:p w:rsidR="00C975EA" w:rsidRPr="00562BEC" w:rsidRDefault="00B7454D" w:rsidP="00210F1C">
            <w:pPr>
              <w:spacing w:beforeLines="50" w:line="360" w:lineRule="auto"/>
              <w:ind w:firstLineChars="200" w:firstLine="480"/>
              <w:rPr>
                <w:kern w:val="0"/>
                <w:sz w:val="24"/>
              </w:rPr>
            </w:pPr>
            <w:r w:rsidRPr="00562BEC">
              <w:rPr>
                <w:rFonts w:hint="eastAsia"/>
                <w:kern w:val="0"/>
                <w:sz w:val="24"/>
              </w:rPr>
              <w:t>根据表</w:t>
            </w:r>
            <w:r w:rsidRPr="00562BEC">
              <w:rPr>
                <w:rFonts w:hint="eastAsia"/>
                <w:kern w:val="0"/>
                <w:sz w:val="24"/>
              </w:rPr>
              <w:t>1.1-2</w:t>
            </w:r>
            <w:r w:rsidRPr="00562BEC">
              <w:rPr>
                <w:rFonts w:hint="eastAsia"/>
                <w:kern w:val="0"/>
                <w:sz w:val="24"/>
              </w:rPr>
              <w:t>、表</w:t>
            </w:r>
            <w:r w:rsidRPr="00562BEC">
              <w:rPr>
                <w:rFonts w:hint="eastAsia"/>
                <w:kern w:val="0"/>
                <w:sz w:val="24"/>
              </w:rPr>
              <w:t>1.1-3</w:t>
            </w:r>
            <w:r w:rsidRPr="00562BEC">
              <w:rPr>
                <w:rFonts w:hint="eastAsia"/>
                <w:kern w:val="0"/>
                <w:sz w:val="24"/>
              </w:rPr>
              <w:t>可知，本项目符合</w:t>
            </w:r>
            <w:r w:rsidRPr="00562BEC">
              <w:rPr>
                <w:rFonts w:hint="eastAsia"/>
                <w:sz w:val="24"/>
              </w:rPr>
              <w:t>福州市“三线一单”生态环境分区管控方案要求</w:t>
            </w:r>
            <w:r w:rsidRPr="00562BEC">
              <w:rPr>
                <w:rFonts w:hint="eastAsia"/>
                <w:kern w:val="0"/>
                <w:sz w:val="24"/>
              </w:rPr>
              <w:t>。</w:t>
            </w:r>
          </w:p>
          <w:p w:rsidR="00C975EA" w:rsidRPr="00562BEC" w:rsidRDefault="00B7454D">
            <w:pPr>
              <w:spacing w:line="360" w:lineRule="auto"/>
              <w:ind w:firstLineChars="200" w:firstLine="480"/>
              <w:rPr>
                <w:kern w:val="0"/>
                <w:sz w:val="24"/>
              </w:rPr>
            </w:pPr>
            <w:r w:rsidRPr="00562BEC">
              <w:rPr>
                <w:rFonts w:hint="eastAsia"/>
                <w:kern w:val="0"/>
                <w:sz w:val="24"/>
              </w:rPr>
              <w:t>综上，项目建设符合“三线一单”控制要求。</w:t>
            </w:r>
          </w:p>
          <w:p w:rsidR="00C975EA" w:rsidRPr="00562BEC" w:rsidRDefault="00B7454D" w:rsidP="00210F1C">
            <w:pPr>
              <w:autoSpaceDE w:val="0"/>
              <w:autoSpaceDN w:val="0"/>
              <w:adjustRightInd w:val="0"/>
              <w:snapToGrid w:val="0"/>
              <w:spacing w:beforeLines="50" w:line="360" w:lineRule="auto"/>
              <w:ind w:firstLineChars="200" w:firstLine="480"/>
              <w:rPr>
                <w:rFonts w:eastAsia="黑体"/>
                <w:kern w:val="0"/>
                <w:sz w:val="24"/>
              </w:rPr>
            </w:pPr>
            <w:r w:rsidRPr="00562BEC">
              <w:rPr>
                <w:rFonts w:eastAsia="黑体" w:hint="eastAsia"/>
                <w:kern w:val="0"/>
                <w:sz w:val="24"/>
              </w:rPr>
              <w:t>2</w:t>
            </w:r>
            <w:r w:rsidRPr="00562BEC">
              <w:rPr>
                <w:rFonts w:eastAsia="黑体" w:hint="eastAsia"/>
                <w:kern w:val="0"/>
                <w:sz w:val="24"/>
              </w:rPr>
              <w:t>、产业政策</w:t>
            </w:r>
            <w:r w:rsidRPr="00562BEC">
              <w:rPr>
                <w:rFonts w:eastAsia="黑体"/>
                <w:kern w:val="0"/>
                <w:sz w:val="24"/>
              </w:rPr>
              <w:t>符合性分析</w:t>
            </w:r>
          </w:p>
          <w:p w:rsidR="00C975EA" w:rsidRPr="00562BEC" w:rsidRDefault="00B7454D">
            <w:pPr>
              <w:pStyle w:val="2"/>
              <w:spacing w:line="360" w:lineRule="auto"/>
              <w:ind w:firstLine="480"/>
              <w:rPr>
                <w:rFonts w:eastAsia="宋体"/>
                <w:b w:val="0"/>
                <w:bCs w:val="0"/>
                <w:sz w:val="24"/>
                <w:szCs w:val="24"/>
              </w:rPr>
            </w:pPr>
            <w:r w:rsidRPr="00562BEC">
              <w:rPr>
                <w:rFonts w:eastAsia="宋体" w:hint="eastAsia"/>
                <w:b w:val="0"/>
                <w:bCs w:val="0"/>
                <w:sz w:val="24"/>
                <w:szCs w:val="24"/>
              </w:rPr>
              <w:t>本项目属于中医医院建设项目，根据国家发展和改革委员会第</w:t>
            </w:r>
            <w:r w:rsidRPr="00562BEC">
              <w:rPr>
                <w:rFonts w:eastAsia="宋体" w:hint="eastAsia"/>
                <w:b w:val="0"/>
                <w:bCs w:val="0"/>
                <w:sz w:val="24"/>
                <w:szCs w:val="24"/>
              </w:rPr>
              <w:t>29</w:t>
            </w:r>
            <w:r w:rsidRPr="00562BEC">
              <w:rPr>
                <w:rFonts w:eastAsia="宋体" w:hint="eastAsia"/>
                <w:b w:val="0"/>
                <w:bCs w:val="0"/>
                <w:sz w:val="24"/>
                <w:szCs w:val="24"/>
              </w:rPr>
              <w:t>号令《产业结构调整指导名录（</w:t>
            </w:r>
            <w:r w:rsidRPr="00562BEC">
              <w:rPr>
                <w:rFonts w:eastAsia="宋体" w:hint="eastAsia"/>
                <w:b w:val="0"/>
                <w:bCs w:val="0"/>
                <w:sz w:val="24"/>
                <w:szCs w:val="24"/>
              </w:rPr>
              <w:t>2019</w:t>
            </w:r>
            <w:r w:rsidRPr="00562BEC">
              <w:rPr>
                <w:rFonts w:eastAsia="宋体" w:hint="eastAsia"/>
                <w:b w:val="0"/>
                <w:bCs w:val="0"/>
                <w:sz w:val="24"/>
                <w:szCs w:val="24"/>
              </w:rPr>
              <w:t>年本）》及第</w:t>
            </w:r>
            <w:r w:rsidRPr="00562BEC">
              <w:rPr>
                <w:rFonts w:eastAsia="宋体" w:hint="eastAsia"/>
                <w:b w:val="0"/>
                <w:bCs w:val="0"/>
                <w:sz w:val="24"/>
                <w:szCs w:val="24"/>
              </w:rPr>
              <w:t>49</w:t>
            </w:r>
            <w:r w:rsidRPr="00562BEC">
              <w:rPr>
                <w:rFonts w:eastAsia="宋体" w:hint="eastAsia"/>
                <w:b w:val="0"/>
                <w:bCs w:val="0"/>
                <w:sz w:val="24"/>
                <w:szCs w:val="24"/>
              </w:rPr>
              <w:t>号令《国</w:t>
            </w:r>
            <w:r w:rsidRPr="00562BEC">
              <w:rPr>
                <w:rFonts w:eastAsia="宋体" w:hint="eastAsia"/>
                <w:b w:val="0"/>
                <w:bCs w:val="0"/>
                <w:sz w:val="24"/>
                <w:szCs w:val="24"/>
              </w:rPr>
              <w:lastRenderedPageBreak/>
              <w:t>家发展改革委关于修改</w:t>
            </w:r>
            <w:r w:rsidRPr="00562BEC">
              <w:rPr>
                <w:rFonts w:eastAsia="宋体" w:hint="eastAsia"/>
                <w:b w:val="0"/>
                <w:bCs w:val="0"/>
                <w:sz w:val="24"/>
                <w:szCs w:val="24"/>
              </w:rPr>
              <w:t>&lt;</w:t>
            </w:r>
            <w:r w:rsidRPr="00562BEC">
              <w:rPr>
                <w:rFonts w:eastAsia="宋体" w:hint="eastAsia"/>
                <w:b w:val="0"/>
                <w:bCs w:val="0"/>
                <w:sz w:val="24"/>
                <w:szCs w:val="24"/>
              </w:rPr>
              <w:t>产业结构调整指导目录（</w:t>
            </w:r>
            <w:r w:rsidRPr="00562BEC">
              <w:rPr>
                <w:rFonts w:eastAsia="宋体" w:hint="eastAsia"/>
                <w:b w:val="0"/>
                <w:bCs w:val="0"/>
                <w:sz w:val="24"/>
                <w:szCs w:val="24"/>
              </w:rPr>
              <w:t>2019</w:t>
            </w:r>
            <w:r w:rsidRPr="00562BEC">
              <w:rPr>
                <w:rFonts w:eastAsia="宋体" w:hint="eastAsia"/>
                <w:b w:val="0"/>
                <w:bCs w:val="0"/>
                <w:sz w:val="24"/>
                <w:szCs w:val="24"/>
              </w:rPr>
              <w:t>年本）</w:t>
            </w:r>
            <w:r w:rsidRPr="00562BEC">
              <w:rPr>
                <w:rFonts w:eastAsia="宋体" w:hint="eastAsia"/>
                <w:b w:val="0"/>
                <w:bCs w:val="0"/>
                <w:sz w:val="24"/>
                <w:szCs w:val="24"/>
              </w:rPr>
              <w:t>&gt;</w:t>
            </w:r>
            <w:r w:rsidRPr="00562BEC">
              <w:rPr>
                <w:rFonts w:eastAsia="宋体" w:hint="eastAsia"/>
                <w:b w:val="0"/>
                <w:bCs w:val="0"/>
                <w:sz w:val="24"/>
                <w:szCs w:val="24"/>
              </w:rPr>
              <w:t>的决定》，属于鼓励类项目；同时，项目已于</w:t>
            </w:r>
            <w:r w:rsidRPr="00562BEC">
              <w:rPr>
                <w:rFonts w:eastAsia="宋体" w:hint="eastAsia"/>
                <w:b w:val="0"/>
                <w:bCs w:val="0"/>
                <w:sz w:val="24"/>
                <w:szCs w:val="24"/>
              </w:rPr>
              <w:t>2020</w:t>
            </w:r>
            <w:r w:rsidRPr="00562BEC">
              <w:rPr>
                <w:rFonts w:eastAsia="宋体" w:hint="eastAsia"/>
                <w:b w:val="0"/>
                <w:bCs w:val="0"/>
                <w:sz w:val="24"/>
                <w:szCs w:val="24"/>
              </w:rPr>
              <w:t>年</w:t>
            </w:r>
            <w:r w:rsidRPr="00562BEC">
              <w:rPr>
                <w:rFonts w:eastAsia="宋体" w:hint="eastAsia"/>
                <w:b w:val="0"/>
                <w:bCs w:val="0"/>
                <w:sz w:val="24"/>
                <w:szCs w:val="24"/>
              </w:rPr>
              <w:t>3</w:t>
            </w:r>
            <w:r w:rsidRPr="00562BEC">
              <w:rPr>
                <w:rFonts w:eastAsia="宋体" w:hint="eastAsia"/>
                <w:b w:val="0"/>
                <w:bCs w:val="0"/>
                <w:sz w:val="24"/>
                <w:szCs w:val="24"/>
              </w:rPr>
              <w:t>月</w:t>
            </w:r>
            <w:r w:rsidRPr="00562BEC">
              <w:rPr>
                <w:rFonts w:eastAsia="宋体" w:hint="eastAsia"/>
                <w:b w:val="0"/>
                <w:bCs w:val="0"/>
                <w:sz w:val="24"/>
                <w:szCs w:val="24"/>
              </w:rPr>
              <w:t>9</w:t>
            </w:r>
            <w:r w:rsidRPr="00562BEC">
              <w:rPr>
                <w:rFonts w:eastAsia="宋体" w:hint="eastAsia"/>
                <w:b w:val="0"/>
                <w:bCs w:val="0"/>
                <w:sz w:val="24"/>
                <w:szCs w:val="24"/>
              </w:rPr>
              <w:t>日取得福州市晋安区发展和改革局关于项目建议书的批复（见附件</w:t>
            </w:r>
            <w:r w:rsidRPr="00562BEC">
              <w:rPr>
                <w:rFonts w:eastAsia="宋体" w:hint="eastAsia"/>
                <w:b w:val="0"/>
                <w:bCs w:val="0"/>
                <w:sz w:val="24"/>
                <w:szCs w:val="24"/>
              </w:rPr>
              <w:t>3</w:t>
            </w:r>
            <w:r w:rsidRPr="00562BEC">
              <w:rPr>
                <w:rFonts w:eastAsia="宋体" w:hint="eastAsia"/>
                <w:b w:val="0"/>
                <w:bCs w:val="0"/>
                <w:sz w:val="24"/>
                <w:szCs w:val="24"/>
              </w:rPr>
              <w:t>），</w:t>
            </w:r>
            <w:r w:rsidRPr="00562BEC">
              <w:rPr>
                <w:rFonts w:eastAsia="宋体" w:hint="eastAsia"/>
                <w:b w:val="0"/>
                <w:bCs w:val="0"/>
                <w:sz w:val="24"/>
                <w:szCs w:val="24"/>
              </w:rPr>
              <w:t>2020</w:t>
            </w:r>
            <w:r w:rsidRPr="00562BEC">
              <w:rPr>
                <w:rFonts w:eastAsia="宋体" w:hint="eastAsia"/>
                <w:b w:val="0"/>
                <w:bCs w:val="0"/>
                <w:sz w:val="24"/>
                <w:szCs w:val="24"/>
              </w:rPr>
              <w:t>年</w:t>
            </w:r>
            <w:r w:rsidRPr="00562BEC">
              <w:rPr>
                <w:rFonts w:eastAsia="宋体" w:hint="eastAsia"/>
                <w:b w:val="0"/>
                <w:bCs w:val="0"/>
                <w:sz w:val="24"/>
                <w:szCs w:val="24"/>
              </w:rPr>
              <w:t>3</w:t>
            </w:r>
            <w:r w:rsidRPr="00562BEC">
              <w:rPr>
                <w:rFonts w:eastAsia="宋体" w:hint="eastAsia"/>
                <w:b w:val="0"/>
                <w:bCs w:val="0"/>
                <w:sz w:val="24"/>
                <w:szCs w:val="24"/>
              </w:rPr>
              <w:t>月</w:t>
            </w:r>
            <w:r w:rsidRPr="00562BEC">
              <w:rPr>
                <w:rFonts w:eastAsia="宋体" w:hint="eastAsia"/>
                <w:b w:val="0"/>
                <w:bCs w:val="0"/>
                <w:sz w:val="24"/>
                <w:szCs w:val="24"/>
              </w:rPr>
              <w:t>17</w:t>
            </w:r>
            <w:r w:rsidRPr="00562BEC">
              <w:rPr>
                <w:rFonts w:eastAsia="宋体" w:hint="eastAsia"/>
                <w:b w:val="0"/>
                <w:bCs w:val="0"/>
                <w:sz w:val="24"/>
                <w:szCs w:val="24"/>
              </w:rPr>
              <w:t>日取得福州市晋安区发展和改革局关于项目可行性研究报告批复（榕晋发改复〔</w:t>
            </w:r>
            <w:r w:rsidRPr="00562BEC">
              <w:rPr>
                <w:rFonts w:eastAsia="宋体" w:hint="eastAsia"/>
                <w:b w:val="0"/>
                <w:bCs w:val="0"/>
                <w:sz w:val="24"/>
                <w:szCs w:val="24"/>
              </w:rPr>
              <w:t>2020</w:t>
            </w:r>
            <w:r w:rsidRPr="00562BEC">
              <w:rPr>
                <w:rFonts w:eastAsia="宋体" w:hint="eastAsia"/>
                <w:b w:val="0"/>
                <w:bCs w:val="0"/>
                <w:sz w:val="24"/>
                <w:szCs w:val="24"/>
              </w:rPr>
              <w:t>〕</w:t>
            </w:r>
            <w:r w:rsidRPr="00562BEC">
              <w:rPr>
                <w:rFonts w:eastAsia="宋体" w:hint="eastAsia"/>
                <w:b w:val="0"/>
                <w:bCs w:val="0"/>
                <w:sz w:val="24"/>
                <w:szCs w:val="24"/>
              </w:rPr>
              <w:t>6</w:t>
            </w:r>
            <w:r w:rsidRPr="00562BEC">
              <w:rPr>
                <w:rFonts w:eastAsia="宋体" w:hint="eastAsia"/>
                <w:b w:val="0"/>
                <w:bCs w:val="0"/>
                <w:sz w:val="24"/>
                <w:szCs w:val="24"/>
              </w:rPr>
              <w:t>号，见附件</w:t>
            </w:r>
            <w:r w:rsidRPr="00562BEC">
              <w:rPr>
                <w:rFonts w:eastAsia="宋体" w:hint="eastAsia"/>
                <w:b w:val="0"/>
                <w:bCs w:val="0"/>
                <w:sz w:val="24"/>
                <w:szCs w:val="24"/>
              </w:rPr>
              <w:t>4</w:t>
            </w:r>
            <w:r w:rsidRPr="00562BEC">
              <w:rPr>
                <w:rFonts w:eastAsia="宋体" w:hint="eastAsia"/>
                <w:b w:val="0"/>
                <w:bCs w:val="0"/>
                <w:sz w:val="24"/>
                <w:szCs w:val="24"/>
              </w:rPr>
              <w:t>）。</w:t>
            </w:r>
          </w:p>
          <w:p w:rsidR="00C975EA" w:rsidRPr="00562BEC" w:rsidRDefault="00B7454D">
            <w:pPr>
              <w:pStyle w:val="2"/>
              <w:spacing w:line="360" w:lineRule="auto"/>
              <w:ind w:firstLine="480"/>
              <w:rPr>
                <w:rFonts w:eastAsia="宋体"/>
                <w:b w:val="0"/>
                <w:bCs w:val="0"/>
                <w:sz w:val="24"/>
                <w:szCs w:val="24"/>
              </w:rPr>
            </w:pPr>
            <w:r w:rsidRPr="00562BEC">
              <w:rPr>
                <w:rFonts w:eastAsia="宋体" w:hint="eastAsia"/>
                <w:b w:val="0"/>
                <w:bCs w:val="0"/>
                <w:sz w:val="24"/>
                <w:szCs w:val="24"/>
              </w:rPr>
              <w:t>本项目不属于国土资源部国家发展和改革委员会发布实施的《限制用地项目目录（</w:t>
            </w:r>
            <w:r w:rsidRPr="00562BEC">
              <w:rPr>
                <w:rFonts w:eastAsia="宋体" w:hint="eastAsia"/>
                <w:b w:val="0"/>
                <w:bCs w:val="0"/>
                <w:sz w:val="24"/>
                <w:szCs w:val="24"/>
              </w:rPr>
              <w:t>2012</w:t>
            </w:r>
            <w:r w:rsidRPr="00562BEC">
              <w:rPr>
                <w:rFonts w:eastAsia="宋体" w:hint="eastAsia"/>
                <w:b w:val="0"/>
                <w:bCs w:val="0"/>
                <w:sz w:val="24"/>
                <w:szCs w:val="24"/>
              </w:rPr>
              <w:t>年本）》和《禁止用地项目目录（</w:t>
            </w:r>
            <w:r w:rsidRPr="00562BEC">
              <w:rPr>
                <w:rFonts w:eastAsia="宋体" w:hint="eastAsia"/>
                <w:b w:val="0"/>
                <w:bCs w:val="0"/>
                <w:sz w:val="24"/>
                <w:szCs w:val="24"/>
              </w:rPr>
              <w:t>2012</w:t>
            </w:r>
            <w:r w:rsidRPr="00562BEC">
              <w:rPr>
                <w:rFonts w:eastAsia="宋体" w:hint="eastAsia"/>
                <w:b w:val="0"/>
                <w:bCs w:val="0"/>
                <w:sz w:val="24"/>
                <w:szCs w:val="24"/>
              </w:rPr>
              <w:t>年本）》中禁止及限制用地项目。</w:t>
            </w:r>
          </w:p>
          <w:p w:rsidR="00C975EA" w:rsidRPr="00562BEC" w:rsidRDefault="00B7454D">
            <w:pPr>
              <w:pStyle w:val="2"/>
              <w:spacing w:line="360" w:lineRule="auto"/>
              <w:ind w:firstLine="480"/>
              <w:rPr>
                <w:rFonts w:eastAsia="宋体"/>
                <w:b w:val="0"/>
                <w:bCs w:val="0"/>
                <w:sz w:val="24"/>
                <w:szCs w:val="24"/>
              </w:rPr>
            </w:pPr>
            <w:r w:rsidRPr="00562BEC">
              <w:rPr>
                <w:rFonts w:eastAsia="宋体" w:hint="eastAsia"/>
                <w:b w:val="0"/>
                <w:bCs w:val="0"/>
                <w:sz w:val="24"/>
                <w:szCs w:val="24"/>
              </w:rPr>
              <w:t>综上所述，项目建设符合国家产业政策。</w:t>
            </w:r>
          </w:p>
          <w:p w:rsidR="00C975EA" w:rsidRPr="00562BEC" w:rsidRDefault="00B7454D">
            <w:pPr>
              <w:autoSpaceDE w:val="0"/>
              <w:autoSpaceDN w:val="0"/>
              <w:adjustRightInd w:val="0"/>
              <w:snapToGrid w:val="0"/>
              <w:spacing w:line="360" w:lineRule="auto"/>
              <w:ind w:firstLineChars="200" w:firstLine="480"/>
              <w:rPr>
                <w:rFonts w:eastAsia="黑体"/>
                <w:kern w:val="0"/>
                <w:sz w:val="24"/>
              </w:rPr>
            </w:pPr>
            <w:r w:rsidRPr="00562BEC">
              <w:rPr>
                <w:rFonts w:eastAsia="黑体" w:hint="eastAsia"/>
                <w:kern w:val="0"/>
                <w:sz w:val="24"/>
              </w:rPr>
              <w:t>3</w:t>
            </w:r>
            <w:r w:rsidRPr="00562BEC">
              <w:rPr>
                <w:rFonts w:eastAsia="黑体" w:hint="eastAsia"/>
                <w:kern w:val="0"/>
                <w:sz w:val="24"/>
              </w:rPr>
              <w:t>、与《医院污水处理工程技术规范》（</w:t>
            </w:r>
            <w:r w:rsidRPr="00562BEC">
              <w:rPr>
                <w:rFonts w:eastAsia="黑体" w:hint="eastAsia"/>
                <w:kern w:val="0"/>
                <w:sz w:val="24"/>
              </w:rPr>
              <w:t>HJ2029-2013</w:t>
            </w:r>
            <w:r w:rsidRPr="00562BEC">
              <w:rPr>
                <w:rFonts w:eastAsia="黑体" w:hint="eastAsia"/>
                <w:kern w:val="0"/>
                <w:sz w:val="24"/>
              </w:rPr>
              <w:t>）</w:t>
            </w:r>
            <w:r w:rsidRPr="00562BEC">
              <w:rPr>
                <w:rFonts w:eastAsia="黑体"/>
                <w:kern w:val="0"/>
                <w:sz w:val="24"/>
              </w:rPr>
              <w:t>符合性分析</w:t>
            </w:r>
          </w:p>
          <w:p w:rsidR="00C975EA" w:rsidRPr="00562BEC" w:rsidRDefault="00B7454D">
            <w:pPr>
              <w:spacing w:line="360" w:lineRule="auto"/>
              <w:ind w:firstLineChars="200" w:firstLine="480"/>
              <w:rPr>
                <w:sz w:val="24"/>
                <w:szCs w:val="20"/>
              </w:rPr>
            </w:pPr>
            <w:r w:rsidRPr="00562BEC">
              <w:rPr>
                <w:sz w:val="24"/>
                <w:szCs w:val="20"/>
              </w:rPr>
              <w:t>项目</w:t>
            </w:r>
            <w:r w:rsidRPr="00562BEC">
              <w:rPr>
                <w:rFonts w:hint="eastAsia"/>
                <w:sz w:val="24"/>
                <w:szCs w:val="20"/>
              </w:rPr>
              <w:t>污水处理站</w:t>
            </w:r>
            <w:r w:rsidRPr="00562BEC">
              <w:rPr>
                <w:sz w:val="24"/>
                <w:szCs w:val="20"/>
              </w:rPr>
              <w:t>采用地埋式，项目</w:t>
            </w:r>
            <w:r w:rsidRPr="00562BEC">
              <w:rPr>
                <w:rFonts w:hint="eastAsia"/>
                <w:sz w:val="24"/>
                <w:szCs w:val="20"/>
              </w:rPr>
              <w:t>污水站</w:t>
            </w:r>
            <w:r w:rsidRPr="00562BEC">
              <w:rPr>
                <w:sz w:val="24"/>
                <w:szCs w:val="20"/>
              </w:rPr>
              <w:t>的</w:t>
            </w:r>
            <w:r w:rsidRPr="00562BEC">
              <w:rPr>
                <w:rFonts w:hint="eastAsia"/>
                <w:sz w:val="24"/>
                <w:szCs w:val="20"/>
              </w:rPr>
              <w:t>建设</w:t>
            </w:r>
            <w:r w:rsidRPr="00562BEC">
              <w:rPr>
                <w:sz w:val="24"/>
                <w:szCs w:val="20"/>
              </w:rPr>
              <w:t>与《</w:t>
            </w:r>
            <w:r w:rsidRPr="00562BEC">
              <w:rPr>
                <w:rFonts w:hint="eastAsia"/>
                <w:sz w:val="24"/>
                <w:szCs w:val="20"/>
              </w:rPr>
              <w:t>医院污水处理工程技术规范</w:t>
            </w:r>
            <w:r w:rsidRPr="00562BEC">
              <w:rPr>
                <w:sz w:val="24"/>
                <w:szCs w:val="20"/>
              </w:rPr>
              <w:t>》（</w:t>
            </w:r>
            <w:r w:rsidRPr="00562BEC">
              <w:rPr>
                <w:rFonts w:hint="eastAsia"/>
                <w:sz w:val="24"/>
                <w:szCs w:val="20"/>
              </w:rPr>
              <w:t>HJ2029-2013</w:t>
            </w:r>
            <w:r w:rsidRPr="00562BEC">
              <w:rPr>
                <w:sz w:val="24"/>
                <w:szCs w:val="20"/>
              </w:rPr>
              <w:t>）相关要求的一致性分析详见</w:t>
            </w:r>
            <w:fldSimple w:instr=" REF _Ref471841531 \h  \* MERGEFORMAT ">
              <w:r w:rsidR="0089196D" w:rsidRPr="0089196D">
                <w:rPr>
                  <w:sz w:val="24"/>
                </w:rPr>
                <w:t>表</w:t>
              </w:r>
            </w:fldSimple>
            <w:r w:rsidRPr="00562BEC">
              <w:rPr>
                <w:sz w:val="24"/>
                <w:szCs w:val="20"/>
              </w:rPr>
              <w:t>。</w:t>
            </w:r>
          </w:p>
          <w:p w:rsidR="00C975EA" w:rsidRPr="00562BEC" w:rsidRDefault="00B7454D">
            <w:pPr>
              <w:spacing w:line="360" w:lineRule="auto"/>
              <w:jc w:val="center"/>
              <w:rPr>
                <w:rFonts w:eastAsia="黑体" w:hAnsi="黑体"/>
                <w:kern w:val="0"/>
                <w:sz w:val="24"/>
              </w:rPr>
            </w:pPr>
            <w:bookmarkStart w:id="1" w:name="_Ref471841531"/>
            <w:r w:rsidRPr="00562BEC">
              <w:rPr>
                <w:rFonts w:eastAsia="黑体" w:hAnsi="黑体"/>
                <w:kern w:val="0"/>
                <w:sz w:val="24"/>
              </w:rPr>
              <w:t>表</w:t>
            </w:r>
            <w:bookmarkEnd w:id="1"/>
            <w:r w:rsidRPr="00562BEC">
              <w:rPr>
                <w:rFonts w:eastAsia="黑体" w:hAnsi="黑体" w:hint="eastAsia"/>
                <w:kern w:val="0"/>
                <w:sz w:val="24"/>
              </w:rPr>
              <w:t xml:space="preserve">1.1-4 </w:t>
            </w:r>
            <w:r w:rsidRPr="00562BEC">
              <w:rPr>
                <w:rFonts w:eastAsia="黑体" w:hAnsi="黑体"/>
                <w:kern w:val="0"/>
                <w:sz w:val="24"/>
              </w:rPr>
              <w:t xml:space="preserve"> </w:t>
            </w:r>
            <w:r w:rsidRPr="00562BEC">
              <w:rPr>
                <w:rFonts w:eastAsia="黑体" w:hAnsi="黑体" w:hint="eastAsia"/>
                <w:kern w:val="0"/>
                <w:sz w:val="24"/>
              </w:rPr>
              <w:t>与医院污水处理工程技术规范相符性一览表</w:t>
            </w:r>
          </w:p>
          <w:tbl>
            <w:tblPr>
              <w:tblStyle w:val="af3"/>
              <w:tblW w:w="5000" w:type="pct"/>
              <w:jc w:val="center"/>
              <w:tblBorders>
                <w:top w:val="single" w:sz="12" w:space="0" w:color="auto"/>
                <w:left w:val="none" w:sz="0" w:space="0" w:color="auto"/>
                <w:bottom w:val="single" w:sz="12" w:space="0" w:color="auto"/>
                <w:right w:val="none" w:sz="0" w:space="0" w:color="auto"/>
              </w:tblBorders>
              <w:tblLayout w:type="fixed"/>
              <w:tblLook w:val="04A0"/>
            </w:tblPr>
            <w:tblGrid>
              <w:gridCol w:w="3809"/>
              <w:gridCol w:w="2471"/>
              <w:gridCol w:w="799"/>
            </w:tblGrid>
            <w:tr w:rsidR="00C975EA" w:rsidRPr="00562BEC">
              <w:trPr>
                <w:trHeight w:val="340"/>
                <w:jc w:val="center"/>
              </w:trPr>
              <w:tc>
                <w:tcPr>
                  <w:tcW w:w="3808" w:type="dxa"/>
                  <w:vAlign w:val="center"/>
                </w:tcPr>
                <w:p w:rsidR="00C975EA" w:rsidRPr="00562BEC" w:rsidRDefault="00B7454D">
                  <w:pPr>
                    <w:pStyle w:val="YT1"/>
                    <w:spacing w:line="240" w:lineRule="auto"/>
                    <w:rPr>
                      <w:b/>
                      <w:bCs/>
                      <w:sz w:val="18"/>
                      <w:szCs w:val="18"/>
                    </w:rPr>
                  </w:pPr>
                  <w:r w:rsidRPr="00562BEC">
                    <w:rPr>
                      <w:rFonts w:hint="eastAsia"/>
                      <w:b/>
                      <w:bCs/>
                      <w:sz w:val="18"/>
                      <w:szCs w:val="18"/>
                    </w:rPr>
                    <w:t>医院污水处理工程技术规范要求</w:t>
                  </w:r>
                </w:p>
              </w:tc>
              <w:tc>
                <w:tcPr>
                  <w:tcW w:w="2471" w:type="dxa"/>
                  <w:vAlign w:val="center"/>
                </w:tcPr>
                <w:p w:rsidR="00C975EA" w:rsidRPr="00562BEC" w:rsidRDefault="00B7454D">
                  <w:pPr>
                    <w:pStyle w:val="YT1"/>
                    <w:spacing w:line="240" w:lineRule="auto"/>
                    <w:rPr>
                      <w:b/>
                      <w:bCs/>
                      <w:sz w:val="18"/>
                      <w:szCs w:val="18"/>
                    </w:rPr>
                  </w:pPr>
                  <w:r w:rsidRPr="00562BEC">
                    <w:rPr>
                      <w:rFonts w:hint="eastAsia"/>
                      <w:b/>
                      <w:bCs/>
                      <w:sz w:val="18"/>
                      <w:szCs w:val="18"/>
                    </w:rPr>
                    <w:t>本项目</w:t>
                  </w:r>
                </w:p>
              </w:tc>
              <w:tc>
                <w:tcPr>
                  <w:tcW w:w="799" w:type="dxa"/>
                  <w:vAlign w:val="center"/>
                </w:tcPr>
                <w:p w:rsidR="00C975EA" w:rsidRPr="00562BEC" w:rsidRDefault="00B7454D">
                  <w:pPr>
                    <w:pStyle w:val="YT1"/>
                    <w:spacing w:line="240" w:lineRule="auto"/>
                    <w:rPr>
                      <w:b/>
                      <w:bCs/>
                      <w:sz w:val="18"/>
                      <w:szCs w:val="18"/>
                    </w:rPr>
                  </w:pPr>
                  <w:r w:rsidRPr="00562BEC">
                    <w:rPr>
                      <w:rFonts w:hint="eastAsia"/>
                      <w:b/>
                      <w:bCs/>
                      <w:sz w:val="18"/>
                      <w:szCs w:val="18"/>
                    </w:rPr>
                    <w:t>是否相符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t>新（改、扩）建医院，在设计医院污水处理系统时应考虑将医院病区、非病区、传染病房、非传染病房污水分别收集。</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t>项目不属于传染病医院，运营过程废水分类收集预处理，再排入污水处理站</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t>特殊性质污水应单独收集，经预处理后与医院污水合并处理，不得将特殊性质污水随意排入下水道。</w:t>
                  </w:r>
                </w:p>
              </w:tc>
              <w:tc>
                <w:tcPr>
                  <w:tcW w:w="2471" w:type="dxa"/>
                  <w:vAlign w:val="center"/>
                </w:tcPr>
                <w:p w:rsidR="00C975EA" w:rsidRPr="00562BEC" w:rsidRDefault="00B7454D">
                  <w:pPr>
                    <w:pStyle w:val="YT1"/>
                    <w:spacing w:line="240" w:lineRule="auto"/>
                    <w:rPr>
                      <w:sz w:val="18"/>
                      <w:szCs w:val="18"/>
                      <w:highlight w:val="yellow"/>
                    </w:rPr>
                  </w:pPr>
                  <w:r w:rsidRPr="00562BEC">
                    <w:rPr>
                      <w:rFonts w:hint="eastAsia"/>
                      <w:sz w:val="18"/>
                      <w:szCs w:val="18"/>
                    </w:rPr>
                    <w:t>项目检验科废液全部作为医疗废物处置</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t>医院污水处理工程应采用成熟可靠的技术、工艺和设备。</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t>项目污水处理工艺为《排污许可证申请与核发技术规范</w:t>
                  </w:r>
                  <w:r w:rsidRPr="00562BEC">
                    <w:rPr>
                      <w:rFonts w:hint="eastAsia"/>
                      <w:sz w:val="18"/>
                      <w:szCs w:val="18"/>
                    </w:rPr>
                    <w:t xml:space="preserve"> </w:t>
                  </w:r>
                  <w:r w:rsidRPr="00562BEC">
                    <w:rPr>
                      <w:rFonts w:hint="eastAsia"/>
                      <w:sz w:val="18"/>
                      <w:szCs w:val="18"/>
                    </w:rPr>
                    <w:t>医疗机构》中推荐的可行性技术</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t>医院污水处理构筑物应按两组并联设计</w:t>
                  </w:r>
                </w:p>
              </w:tc>
              <w:tc>
                <w:tcPr>
                  <w:tcW w:w="2471" w:type="dxa"/>
                  <w:vAlign w:val="center"/>
                </w:tcPr>
                <w:p w:rsidR="00C975EA" w:rsidRPr="00562BEC" w:rsidRDefault="00B7454D">
                  <w:pPr>
                    <w:pStyle w:val="YT1"/>
                    <w:spacing w:line="240" w:lineRule="auto"/>
                    <w:rPr>
                      <w:sz w:val="18"/>
                      <w:szCs w:val="18"/>
                      <w:highlight w:val="yellow"/>
                    </w:rPr>
                  </w:pPr>
                  <w:r w:rsidRPr="00562BEC">
                    <w:rPr>
                      <w:rFonts w:hint="eastAsia"/>
                      <w:sz w:val="18"/>
                      <w:szCs w:val="18"/>
                    </w:rPr>
                    <w:t>本评价要求污水处理构筑物按两组并联设计</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t>医院污水处理构筑物应采取防腐蚀、防渗漏、防冻等技术措施，各种构筑物宜加盖密闭，并设通气装置。</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t>根据设计资料，项目污水处理构筑物拟采取防腐蚀、防渗漏等技术措施，各构筑物加盖密闭，并设废气收集装置。</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t>医院污水处理过程产生的污泥、废渣的堆放应符合《医疗废物集中处置技术规范》、</w:t>
                  </w:r>
                  <w:r w:rsidRPr="00562BEC">
                    <w:rPr>
                      <w:sz w:val="18"/>
                      <w:szCs w:val="18"/>
                    </w:rPr>
                    <w:t>HJ/T177-2005</w:t>
                  </w:r>
                  <w:r w:rsidRPr="00562BEC">
                    <w:rPr>
                      <w:rFonts w:hint="eastAsia"/>
                      <w:sz w:val="18"/>
                      <w:szCs w:val="18"/>
                    </w:rPr>
                    <w:t>及</w:t>
                  </w:r>
                  <w:r w:rsidRPr="00562BEC">
                    <w:rPr>
                      <w:sz w:val="18"/>
                      <w:szCs w:val="18"/>
                    </w:rPr>
                    <w:t>HJ/T276-2006</w:t>
                  </w:r>
                  <w:r w:rsidRPr="00562BEC">
                    <w:rPr>
                      <w:rFonts w:hint="eastAsia"/>
                      <w:sz w:val="18"/>
                      <w:szCs w:val="18"/>
                    </w:rPr>
                    <w:t>的有关规定。渗出液、沥下液应收集并返回调节池。</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t>项目废水污泥定期清掏，并采用生石灰消毒处理后由有资质单位清运处置，储泥池采取防腐蚀、防渗漏等技术措施</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t>医院污水处理工程以采用低噪声设备和采取隔音为主的控制措施，辅以消声、隔振、吸音等综合噪声治理措施。医院污水处理工程场界噪声应符合</w:t>
                  </w:r>
                  <w:r w:rsidRPr="00562BEC">
                    <w:rPr>
                      <w:sz w:val="18"/>
                      <w:szCs w:val="18"/>
                    </w:rPr>
                    <w:t>GB3096</w:t>
                  </w:r>
                  <w:r w:rsidRPr="00562BEC">
                    <w:rPr>
                      <w:rFonts w:hint="eastAsia"/>
                      <w:sz w:val="18"/>
                      <w:szCs w:val="18"/>
                    </w:rPr>
                    <w:t>和</w:t>
                  </w:r>
                  <w:r w:rsidRPr="00562BEC">
                    <w:rPr>
                      <w:sz w:val="18"/>
                      <w:szCs w:val="18"/>
                    </w:rPr>
                    <w:t>GB 12348</w:t>
                  </w:r>
                  <w:r w:rsidRPr="00562BEC">
                    <w:rPr>
                      <w:rFonts w:hint="eastAsia"/>
                      <w:sz w:val="18"/>
                      <w:szCs w:val="18"/>
                    </w:rPr>
                    <w:t>的规定，建筑物内部设施噪声源控制应符合</w:t>
                  </w:r>
                  <w:r w:rsidRPr="00562BEC">
                    <w:rPr>
                      <w:sz w:val="18"/>
                      <w:szCs w:val="18"/>
                    </w:rPr>
                    <w:t>GBJ87</w:t>
                  </w:r>
                  <w:r w:rsidRPr="00562BEC">
                    <w:rPr>
                      <w:rFonts w:hint="eastAsia"/>
                      <w:sz w:val="18"/>
                      <w:szCs w:val="18"/>
                    </w:rPr>
                    <w:t>中的有关规定。</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t>项目污水处理工程采用低噪声设备，并采用消声、隔振、吸音等综合噪声治理措施。厂界噪声可满足</w:t>
                  </w:r>
                  <w:r w:rsidRPr="00562BEC">
                    <w:rPr>
                      <w:sz w:val="18"/>
                      <w:szCs w:val="18"/>
                    </w:rPr>
                    <w:t>GB12348</w:t>
                  </w:r>
                  <w:r w:rsidRPr="00562BEC">
                    <w:rPr>
                      <w:rFonts w:hint="eastAsia"/>
                      <w:sz w:val="18"/>
                      <w:szCs w:val="18"/>
                    </w:rPr>
                    <w:t>的规定</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t>应保持医院污水处理工程场界内环境整洁，无污泥杂物遗洒、污水横流等脏乱现象，采取灭蝇、灭蚊、灭鼠措施，做到清洁整齐，文明卫</w:t>
                  </w:r>
                  <w:r w:rsidRPr="00562BEC">
                    <w:rPr>
                      <w:rFonts w:hint="eastAsia"/>
                      <w:sz w:val="18"/>
                      <w:szCs w:val="18"/>
                    </w:rPr>
                    <w:lastRenderedPageBreak/>
                    <w:t>生。</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lastRenderedPageBreak/>
                    <w:t>项目安排专人对医院污水处理站进行管理，维护其场界内环境整洁</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lastRenderedPageBreak/>
                    <w:t>医院污水处理工程应有便利的交通、运输和水电条件，便于污水排放和污泥贮运。</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t>项目污水处理工程有便利的交通、运输和水电条件</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t>传染病医院污水处理工程，其生产管理建筑物和生活设施宜集中布置，位置和朝向应力求合理，且应与污水处理构、建筑物严格隔离。</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t>项目为非传染病医院。</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pStyle w:val="YT1"/>
                    <w:spacing w:line="240" w:lineRule="auto"/>
                    <w:rPr>
                      <w:sz w:val="18"/>
                      <w:szCs w:val="18"/>
                    </w:rPr>
                  </w:pPr>
                  <w:r w:rsidRPr="00562BEC">
                    <w:rPr>
                      <w:rFonts w:hint="eastAsia"/>
                      <w:sz w:val="18"/>
                      <w:szCs w:val="18"/>
                    </w:rPr>
                    <w:t>医院污水处理工程与病房、居民区等建筑物之间应设绿化防护带或隔离带，以减少臭气和噪音对病人或居民的干扰。</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t>医院污水处理工程与病房、居民区等建筑物之间设有绿化防护带</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widowControl/>
                    <w:jc w:val="center"/>
                    <w:rPr>
                      <w:sz w:val="18"/>
                      <w:szCs w:val="18"/>
                    </w:rPr>
                  </w:pPr>
                  <w:r w:rsidRPr="00562BEC">
                    <w:rPr>
                      <w:rFonts w:hint="eastAsia"/>
                      <w:sz w:val="18"/>
                      <w:szCs w:val="18"/>
                    </w:rPr>
                    <w:t>特殊性质污水应经预处理后进入医院污水处理系统。</w:t>
                  </w:r>
                </w:p>
                <w:p w:rsidR="00C975EA" w:rsidRPr="00562BEC" w:rsidRDefault="00B7454D">
                  <w:pPr>
                    <w:widowControl/>
                    <w:jc w:val="center"/>
                    <w:rPr>
                      <w:sz w:val="18"/>
                      <w:szCs w:val="18"/>
                    </w:rPr>
                  </w:pPr>
                  <w:r w:rsidRPr="00562BEC">
                    <w:rPr>
                      <w:rFonts w:hint="eastAsia"/>
                      <w:sz w:val="18"/>
                      <w:szCs w:val="18"/>
                    </w:rPr>
                    <w:t>传染病医院污水应在预消毒后采用二级处理</w:t>
                  </w:r>
                  <w:r w:rsidRPr="00562BEC">
                    <w:rPr>
                      <w:rFonts w:hint="eastAsia"/>
                      <w:sz w:val="18"/>
                      <w:szCs w:val="18"/>
                    </w:rPr>
                    <w:t>+</w:t>
                  </w:r>
                  <w:r w:rsidRPr="00562BEC">
                    <w:rPr>
                      <w:rFonts w:hint="eastAsia"/>
                      <w:sz w:val="18"/>
                      <w:szCs w:val="18"/>
                    </w:rPr>
                    <w:t>消毒工艺或二级处理</w:t>
                  </w:r>
                  <w:r w:rsidRPr="00562BEC">
                    <w:rPr>
                      <w:rFonts w:hint="eastAsia"/>
                      <w:sz w:val="18"/>
                      <w:szCs w:val="18"/>
                    </w:rPr>
                    <w:t>+</w:t>
                  </w:r>
                  <w:r w:rsidRPr="00562BEC">
                    <w:rPr>
                      <w:rFonts w:hint="eastAsia"/>
                      <w:sz w:val="18"/>
                      <w:szCs w:val="18"/>
                    </w:rPr>
                    <w:t>深度处理</w:t>
                  </w:r>
                  <w:r w:rsidRPr="00562BEC">
                    <w:rPr>
                      <w:rFonts w:hint="eastAsia"/>
                      <w:sz w:val="18"/>
                      <w:szCs w:val="18"/>
                    </w:rPr>
                    <w:t>+</w:t>
                  </w:r>
                  <w:r w:rsidRPr="00562BEC">
                    <w:rPr>
                      <w:rFonts w:hint="eastAsia"/>
                      <w:sz w:val="18"/>
                      <w:szCs w:val="18"/>
                    </w:rPr>
                    <w:t>消毒工艺。</w:t>
                  </w:r>
                </w:p>
                <w:p w:rsidR="00C975EA" w:rsidRPr="00562BEC" w:rsidRDefault="00B7454D">
                  <w:pPr>
                    <w:widowControl/>
                    <w:jc w:val="center"/>
                    <w:rPr>
                      <w:sz w:val="18"/>
                      <w:szCs w:val="18"/>
                    </w:rPr>
                  </w:pPr>
                  <w:r w:rsidRPr="00562BEC">
                    <w:rPr>
                      <w:rFonts w:hint="eastAsia"/>
                      <w:sz w:val="18"/>
                      <w:szCs w:val="18"/>
                    </w:rPr>
                    <w:t>非传染病医院污水，若处理出水直接或间接排入地表水体或海域时，应采用二级处理</w:t>
                  </w:r>
                  <w:r w:rsidRPr="00562BEC">
                    <w:rPr>
                      <w:rFonts w:hint="eastAsia"/>
                      <w:sz w:val="18"/>
                      <w:szCs w:val="18"/>
                    </w:rPr>
                    <w:t>+</w:t>
                  </w:r>
                  <w:r w:rsidRPr="00562BEC">
                    <w:rPr>
                      <w:rFonts w:hint="eastAsia"/>
                      <w:sz w:val="18"/>
                      <w:szCs w:val="18"/>
                    </w:rPr>
                    <w:t>消毒工艺或二级处理</w:t>
                  </w:r>
                  <w:r w:rsidRPr="00562BEC">
                    <w:rPr>
                      <w:rFonts w:hint="eastAsia"/>
                      <w:sz w:val="18"/>
                      <w:szCs w:val="18"/>
                    </w:rPr>
                    <w:t>+</w:t>
                  </w:r>
                  <w:r w:rsidRPr="00562BEC">
                    <w:rPr>
                      <w:rFonts w:hint="eastAsia"/>
                      <w:sz w:val="18"/>
                      <w:szCs w:val="18"/>
                    </w:rPr>
                    <w:t>深度处理</w:t>
                  </w:r>
                  <w:r w:rsidRPr="00562BEC">
                    <w:rPr>
                      <w:rFonts w:hint="eastAsia"/>
                      <w:sz w:val="18"/>
                      <w:szCs w:val="18"/>
                    </w:rPr>
                    <w:t>+</w:t>
                  </w:r>
                  <w:r w:rsidRPr="00562BEC">
                    <w:rPr>
                      <w:rFonts w:hint="eastAsia"/>
                      <w:sz w:val="18"/>
                      <w:szCs w:val="18"/>
                    </w:rPr>
                    <w:t>消毒工艺；若处理出水排入终端已建有正常运行的二级污水处理厂的城市污水管网时，可采用一级强化处理</w:t>
                  </w:r>
                  <w:r w:rsidRPr="00562BEC">
                    <w:rPr>
                      <w:rFonts w:hint="eastAsia"/>
                      <w:sz w:val="18"/>
                      <w:szCs w:val="18"/>
                    </w:rPr>
                    <w:t>+</w:t>
                  </w:r>
                  <w:r w:rsidRPr="00562BEC">
                    <w:rPr>
                      <w:rFonts w:hint="eastAsia"/>
                      <w:sz w:val="18"/>
                      <w:szCs w:val="18"/>
                    </w:rPr>
                    <w:t>消毒工艺。</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t>本项目不涉及含汞废水，检验室废液全部作为危险废物处置，医疗污水处理站采取二级生化处理</w:t>
                  </w:r>
                  <w:r w:rsidRPr="00562BEC">
                    <w:rPr>
                      <w:rFonts w:hint="eastAsia"/>
                      <w:sz w:val="18"/>
                      <w:szCs w:val="18"/>
                    </w:rPr>
                    <w:t>+</w:t>
                  </w:r>
                  <w:r w:rsidRPr="00562BEC">
                    <w:rPr>
                      <w:rFonts w:hint="eastAsia"/>
                      <w:sz w:val="18"/>
                      <w:szCs w:val="18"/>
                    </w:rPr>
                    <w:t>消毒工艺，处理后的废水排入</w:t>
                  </w:r>
                  <w:r w:rsidRPr="00562BEC">
                    <w:rPr>
                      <w:rFonts w:ascii="宋体" w:hAnsi="宋体" w:cs="宋体" w:hint="eastAsia"/>
                      <w:kern w:val="0"/>
                      <w:sz w:val="18"/>
                      <w:szCs w:val="18"/>
                    </w:rPr>
                    <w:t>洋里污水处理厂。</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r w:rsidR="00C975EA" w:rsidRPr="00562BEC">
              <w:trPr>
                <w:trHeight w:val="340"/>
                <w:jc w:val="center"/>
              </w:trPr>
              <w:tc>
                <w:tcPr>
                  <w:tcW w:w="3808" w:type="dxa"/>
                  <w:vAlign w:val="center"/>
                </w:tcPr>
                <w:p w:rsidR="00C975EA" w:rsidRPr="00562BEC" w:rsidRDefault="00B7454D">
                  <w:pPr>
                    <w:widowControl/>
                    <w:jc w:val="center"/>
                    <w:rPr>
                      <w:sz w:val="18"/>
                      <w:szCs w:val="18"/>
                    </w:rPr>
                  </w:pPr>
                  <w:r w:rsidRPr="00562BEC">
                    <w:rPr>
                      <w:rFonts w:hint="eastAsia"/>
                      <w:sz w:val="18"/>
                      <w:szCs w:val="18"/>
                    </w:rPr>
                    <w:t>医院污水处理工程应设应急事故池，以贮存处理系统事故或其它突发事件时医院污水。传染病医院污水处理工程应急事故池容积不小于日排放量的</w:t>
                  </w:r>
                  <w:r w:rsidRPr="00562BEC">
                    <w:rPr>
                      <w:rFonts w:hint="eastAsia"/>
                      <w:sz w:val="18"/>
                      <w:szCs w:val="18"/>
                    </w:rPr>
                    <w:t>100%</w:t>
                  </w:r>
                  <w:r w:rsidRPr="00562BEC">
                    <w:rPr>
                      <w:rFonts w:hint="eastAsia"/>
                      <w:sz w:val="18"/>
                      <w:szCs w:val="18"/>
                    </w:rPr>
                    <w:t>，非传染病医院污水处理工程应急事故池容积不小于日排放量的</w:t>
                  </w:r>
                  <w:r w:rsidRPr="00562BEC">
                    <w:rPr>
                      <w:rFonts w:hint="eastAsia"/>
                      <w:sz w:val="18"/>
                      <w:szCs w:val="18"/>
                    </w:rPr>
                    <w:t>30%</w:t>
                  </w:r>
                  <w:r w:rsidRPr="00562BEC">
                    <w:rPr>
                      <w:rFonts w:hint="eastAsia"/>
                      <w:sz w:val="18"/>
                      <w:szCs w:val="18"/>
                    </w:rPr>
                    <w:t>。</w:t>
                  </w:r>
                </w:p>
              </w:tc>
              <w:tc>
                <w:tcPr>
                  <w:tcW w:w="2471" w:type="dxa"/>
                  <w:vAlign w:val="center"/>
                </w:tcPr>
                <w:p w:rsidR="00C975EA" w:rsidRPr="00562BEC" w:rsidRDefault="00B7454D">
                  <w:pPr>
                    <w:pStyle w:val="YT1"/>
                    <w:spacing w:line="240" w:lineRule="auto"/>
                    <w:rPr>
                      <w:sz w:val="18"/>
                      <w:szCs w:val="18"/>
                    </w:rPr>
                  </w:pPr>
                  <w:r w:rsidRPr="00562BEC">
                    <w:rPr>
                      <w:rFonts w:hint="eastAsia"/>
                      <w:sz w:val="18"/>
                      <w:szCs w:val="18"/>
                    </w:rPr>
                    <w:t>项目为非传染病医院，应急事故池容积为</w:t>
                  </w:r>
                  <w:r w:rsidRPr="00562BEC">
                    <w:rPr>
                      <w:rFonts w:hint="eastAsia"/>
                      <w:sz w:val="18"/>
                      <w:szCs w:val="18"/>
                    </w:rPr>
                    <w:t>60m</w:t>
                  </w:r>
                  <w:r w:rsidRPr="00562BEC">
                    <w:rPr>
                      <w:rFonts w:hint="eastAsia"/>
                      <w:sz w:val="18"/>
                      <w:szCs w:val="18"/>
                    </w:rPr>
                    <w:t>³</w:t>
                  </w:r>
                  <w:r w:rsidRPr="00562BEC">
                    <w:rPr>
                      <w:sz w:val="18"/>
                      <w:szCs w:val="18"/>
                      <w:lang w:val="zh-CN"/>
                    </w:rPr>
                    <w:t>，</w:t>
                  </w:r>
                  <w:r w:rsidRPr="00562BEC">
                    <w:rPr>
                      <w:rFonts w:hint="eastAsia"/>
                      <w:sz w:val="18"/>
                      <w:szCs w:val="18"/>
                    </w:rPr>
                    <w:t>满足不小于日排放量的</w:t>
                  </w:r>
                  <w:r w:rsidRPr="00562BEC">
                    <w:rPr>
                      <w:rFonts w:hint="eastAsia"/>
                      <w:sz w:val="18"/>
                      <w:szCs w:val="18"/>
                    </w:rPr>
                    <w:t>30%</w:t>
                  </w:r>
                  <w:r w:rsidRPr="00562BEC">
                    <w:rPr>
                      <w:rFonts w:hint="eastAsia"/>
                      <w:sz w:val="18"/>
                      <w:szCs w:val="18"/>
                    </w:rPr>
                    <w:t>的规定。</w:t>
                  </w:r>
                </w:p>
              </w:tc>
              <w:tc>
                <w:tcPr>
                  <w:tcW w:w="799" w:type="dxa"/>
                  <w:vAlign w:val="center"/>
                </w:tcPr>
                <w:p w:rsidR="00C975EA" w:rsidRPr="00562BEC" w:rsidRDefault="00B7454D">
                  <w:pPr>
                    <w:pStyle w:val="YT1"/>
                    <w:spacing w:line="240" w:lineRule="auto"/>
                    <w:rPr>
                      <w:sz w:val="18"/>
                      <w:szCs w:val="18"/>
                    </w:rPr>
                  </w:pPr>
                  <w:r w:rsidRPr="00562BEC">
                    <w:rPr>
                      <w:rFonts w:hint="eastAsia"/>
                      <w:sz w:val="18"/>
                      <w:szCs w:val="18"/>
                    </w:rPr>
                    <w:t>相符</w:t>
                  </w:r>
                </w:p>
              </w:tc>
            </w:tr>
          </w:tbl>
          <w:p w:rsidR="00C975EA" w:rsidRPr="00562BEC" w:rsidRDefault="00B7454D" w:rsidP="00210F1C">
            <w:pPr>
              <w:autoSpaceDE w:val="0"/>
              <w:autoSpaceDN w:val="0"/>
              <w:adjustRightInd w:val="0"/>
              <w:snapToGrid w:val="0"/>
              <w:spacing w:beforeLines="50" w:line="360" w:lineRule="auto"/>
              <w:ind w:firstLineChars="200" w:firstLine="480"/>
              <w:rPr>
                <w:rFonts w:eastAsia="黑体"/>
                <w:kern w:val="0"/>
                <w:sz w:val="24"/>
              </w:rPr>
            </w:pPr>
            <w:r w:rsidRPr="00562BEC">
              <w:rPr>
                <w:rFonts w:eastAsia="黑体" w:hint="eastAsia"/>
                <w:kern w:val="0"/>
                <w:sz w:val="24"/>
              </w:rPr>
              <w:t>4</w:t>
            </w:r>
            <w:r w:rsidRPr="00562BEC">
              <w:rPr>
                <w:rFonts w:eastAsia="黑体" w:hint="eastAsia"/>
                <w:kern w:val="0"/>
                <w:sz w:val="24"/>
              </w:rPr>
              <w:t>、环境功能区划符合性分析</w:t>
            </w:r>
          </w:p>
          <w:p w:rsidR="00C975EA" w:rsidRPr="00562BEC" w:rsidRDefault="00B7454D">
            <w:pPr>
              <w:spacing w:line="360" w:lineRule="auto"/>
              <w:ind w:firstLineChars="200" w:firstLine="480"/>
              <w:rPr>
                <w:sz w:val="24"/>
                <w:szCs w:val="20"/>
              </w:rPr>
            </w:pPr>
            <w:r w:rsidRPr="00562BEC">
              <w:rPr>
                <w:rFonts w:hint="eastAsia"/>
                <w:sz w:val="24"/>
                <w:szCs w:val="20"/>
              </w:rPr>
              <w:t>项目位于</w:t>
            </w:r>
            <w:r w:rsidRPr="00562BEC">
              <w:rPr>
                <w:rFonts w:hint="eastAsia"/>
                <w:sz w:val="24"/>
              </w:rPr>
              <w:t>晋安区鼓山镇前横路以西、福马路以北</w:t>
            </w:r>
            <w:r w:rsidRPr="00562BEC">
              <w:rPr>
                <w:rFonts w:hint="eastAsia"/>
                <w:sz w:val="24"/>
                <w:szCs w:val="20"/>
              </w:rPr>
              <w:t>。医院废水经处理后达到</w:t>
            </w:r>
            <w:r w:rsidRPr="00562BEC">
              <w:rPr>
                <w:rFonts w:hint="eastAsia"/>
                <w:kern w:val="0"/>
                <w:sz w:val="24"/>
              </w:rPr>
              <w:t>《医疗机构水污染物排放标准》（</w:t>
            </w:r>
            <w:r w:rsidRPr="00562BEC">
              <w:rPr>
                <w:rFonts w:hint="eastAsia"/>
                <w:kern w:val="0"/>
                <w:sz w:val="24"/>
              </w:rPr>
              <w:t>GB18466-2005</w:t>
            </w:r>
            <w:r w:rsidRPr="00562BEC">
              <w:rPr>
                <w:rFonts w:hint="eastAsia"/>
                <w:kern w:val="0"/>
                <w:sz w:val="24"/>
              </w:rPr>
              <w:t>）表</w:t>
            </w:r>
            <w:r w:rsidRPr="00562BEC">
              <w:rPr>
                <w:rFonts w:hint="eastAsia"/>
                <w:kern w:val="0"/>
                <w:sz w:val="24"/>
              </w:rPr>
              <w:t>2</w:t>
            </w:r>
            <w:r w:rsidRPr="00562BEC">
              <w:rPr>
                <w:rFonts w:hint="eastAsia"/>
                <w:kern w:val="0"/>
                <w:sz w:val="24"/>
              </w:rPr>
              <w:t>预处理标准，其中氨氮执行《污水排入城镇下水道水质标准》（</w:t>
            </w:r>
            <w:r w:rsidRPr="00562BEC">
              <w:rPr>
                <w:rFonts w:hint="eastAsia"/>
                <w:kern w:val="0"/>
                <w:sz w:val="24"/>
              </w:rPr>
              <w:t>GB/T31962-2015</w:t>
            </w:r>
            <w:r w:rsidRPr="00562BEC">
              <w:rPr>
                <w:rFonts w:hint="eastAsia"/>
                <w:kern w:val="0"/>
                <w:sz w:val="24"/>
              </w:rPr>
              <w:t>）表</w:t>
            </w:r>
            <w:r w:rsidRPr="00562BEC">
              <w:rPr>
                <w:rFonts w:hint="eastAsia"/>
                <w:kern w:val="0"/>
                <w:sz w:val="24"/>
              </w:rPr>
              <w:t>1B</w:t>
            </w:r>
            <w:r w:rsidRPr="00562BEC">
              <w:rPr>
                <w:rFonts w:hint="eastAsia"/>
                <w:kern w:val="0"/>
                <w:sz w:val="24"/>
              </w:rPr>
              <w:t>等级标准，</w:t>
            </w:r>
            <w:r w:rsidRPr="00562BEC">
              <w:rPr>
                <w:rFonts w:hint="eastAsia"/>
                <w:sz w:val="24"/>
                <w:szCs w:val="20"/>
              </w:rPr>
              <w:t>排入市政管网，汇入洋里污水处理厂集中处理后排放，对水环境影响较小，因此，项目建设符合水环境功能区划。项目废气经处理后，对周围大气环境质量没有显著影响，项目建设符合大气环境功能区划。项目采取相应的隔声减振措施后，厂界噪声可以符合排放标准，运行不会对周围声环境产生太大影响，项目建设符合声环境功能区划。综上分析，项目选址符合区域环境功能区划要求。</w:t>
            </w:r>
          </w:p>
          <w:p w:rsidR="00C975EA" w:rsidRPr="00562BEC" w:rsidRDefault="00C975EA">
            <w:pPr>
              <w:autoSpaceDE w:val="0"/>
              <w:autoSpaceDN w:val="0"/>
              <w:spacing w:line="360" w:lineRule="auto"/>
              <w:ind w:firstLineChars="200" w:firstLine="420"/>
              <w:jc w:val="left"/>
              <w:rPr>
                <w:rFonts w:eastAsia="楷体_GB2312"/>
              </w:rPr>
            </w:pPr>
          </w:p>
        </w:tc>
      </w:tr>
    </w:tbl>
    <w:p w:rsidR="00C975EA" w:rsidRPr="00562BEC" w:rsidRDefault="00C975EA">
      <w:pPr>
        <w:spacing w:line="360" w:lineRule="auto"/>
        <w:outlineLvl w:val="0"/>
        <w:rPr>
          <w:rFonts w:eastAsia="黑体"/>
          <w:sz w:val="30"/>
        </w:rPr>
        <w:sectPr w:rsidR="00C975EA" w:rsidRPr="00562BEC">
          <w:footerReference w:type="default" r:id="rId10"/>
          <w:pgSz w:w="11906" w:h="16838"/>
          <w:pgMar w:top="1417" w:right="1417" w:bottom="1417" w:left="1417" w:header="851" w:footer="1077" w:gutter="0"/>
          <w:pgNumType w:start="1"/>
          <w:cols w:space="720"/>
          <w:docGrid w:linePitch="312"/>
        </w:sectPr>
      </w:pPr>
    </w:p>
    <w:p w:rsidR="00C975EA" w:rsidRPr="00562BEC" w:rsidRDefault="00B7454D">
      <w:pPr>
        <w:pStyle w:val="af0"/>
        <w:spacing w:before="0" w:beforeAutospacing="0" w:after="0" w:afterAutospacing="0" w:line="360" w:lineRule="auto"/>
        <w:jc w:val="center"/>
        <w:outlineLvl w:val="0"/>
        <w:rPr>
          <w:rFonts w:ascii="黑体" w:eastAsia="黑体" w:hAnsi="黑体"/>
          <w:snapToGrid w:val="0"/>
          <w:sz w:val="30"/>
          <w:szCs w:val="30"/>
        </w:rPr>
      </w:pPr>
      <w:r w:rsidRPr="00562BEC">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23"/>
        <w:gridCol w:w="8161"/>
      </w:tblGrid>
      <w:tr w:rsidR="00C975EA" w:rsidRPr="00562BEC">
        <w:trPr>
          <w:trHeight w:val="937"/>
          <w:jc w:val="center"/>
        </w:trPr>
        <w:tc>
          <w:tcPr>
            <w:tcW w:w="823" w:type="dxa"/>
            <w:vAlign w:val="center"/>
          </w:tcPr>
          <w:p w:rsidR="00C975EA" w:rsidRPr="00562BEC" w:rsidRDefault="00B7454D">
            <w:pPr>
              <w:pStyle w:val="af0"/>
              <w:adjustRightInd w:val="0"/>
              <w:snapToGrid w:val="0"/>
              <w:spacing w:before="0" w:beforeAutospacing="0" w:after="0" w:afterAutospacing="0"/>
              <w:jc w:val="center"/>
              <w:rPr>
                <w:rFonts w:cs="宋体"/>
                <w:sz w:val="21"/>
                <w:szCs w:val="21"/>
              </w:rPr>
            </w:pPr>
            <w:r w:rsidRPr="00562BEC">
              <w:rPr>
                <w:rFonts w:cs="宋体" w:hint="eastAsia"/>
                <w:szCs w:val="24"/>
              </w:rPr>
              <w:t>建设内容</w:t>
            </w:r>
          </w:p>
        </w:tc>
        <w:tc>
          <w:tcPr>
            <w:tcW w:w="8161" w:type="dxa"/>
          </w:tcPr>
          <w:p w:rsidR="00C975EA" w:rsidRPr="00562BEC" w:rsidRDefault="00B7454D" w:rsidP="00210F1C">
            <w:pPr>
              <w:widowControl/>
              <w:numPr>
                <w:ilvl w:val="1"/>
                <w:numId w:val="0"/>
              </w:numPr>
              <w:spacing w:beforeLines="50" w:line="360" w:lineRule="auto"/>
              <w:jc w:val="left"/>
              <w:outlineLvl w:val="1"/>
              <w:rPr>
                <w:rFonts w:eastAsia="黑体"/>
                <w:kern w:val="0"/>
                <w:sz w:val="24"/>
              </w:rPr>
            </w:pPr>
            <w:r w:rsidRPr="00562BEC">
              <w:rPr>
                <w:rFonts w:eastAsia="黑体" w:hint="eastAsia"/>
                <w:kern w:val="0"/>
                <w:sz w:val="24"/>
              </w:rPr>
              <w:t>1</w:t>
            </w:r>
            <w:r w:rsidRPr="00562BEC">
              <w:rPr>
                <w:rFonts w:eastAsia="黑体" w:hint="eastAsia"/>
                <w:kern w:val="0"/>
                <w:sz w:val="24"/>
              </w:rPr>
              <w:t>、</w:t>
            </w:r>
            <w:r w:rsidRPr="00562BEC">
              <w:rPr>
                <w:rFonts w:eastAsia="黑体"/>
                <w:kern w:val="0"/>
                <w:sz w:val="24"/>
              </w:rPr>
              <w:t>项目</w:t>
            </w:r>
            <w:r w:rsidRPr="00562BEC">
              <w:rPr>
                <w:rFonts w:eastAsia="黑体" w:hint="eastAsia"/>
                <w:kern w:val="0"/>
                <w:sz w:val="24"/>
              </w:rPr>
              <w:t>由来</w:t>
            </w:r>
          </w:p>
          <w:p w:rsidR="00C975EA" w:rsidRPr="00562BEC" w:rsidRDefault="00B7454D">
            <w:pPr>
              <w:spacing w:line="360" w:lineRule="auto"/>
              <w:ind w:firstLineChars="200" w:firstLine="480"/>
              <w:jc w:val="left"/>
              <w:rPr>
                <w:kern w:val="0"/>
                <w:sz w:val="24"/>
              </w:rPr>
            </w:pPr>
            <w:r w:rsidRPr="00562BEC">
              <w:rPr>
                <w:rFonts w:hint="eastAsia"/>
                <w:kern w:val="0"/>
                <w:sz w:val="24"/>
              </w:rPr>
              <w:t>福州市晋安区中医院建设工程项目（以下简称“本项目”）位于</w:t>
            </w:r>
            <w:r w:rsidRPr="00562BEC">
              <w:rPr>
                <w:rFonts w:hint="eastAsia"/>
                <w:sz w:val="24"/>
              </w:rPr>
              <w:t>晋安区鼓山镇前横路以西、福马路以北</w:t>
            </w:r>
            <w:r w:rsidRPr="00562BEC">
              <w:rPr>
                <w:rFonts w:hint="eastAsia"/>
                <w:kern w:val="0"/>
                <w:sz w:val="24"/>
              </w:rPr>
              <w:t>，总占地面积</w:t>
            </w:r>
            <w:r w:rsidRPr="00562BEC">
              <w:rPr>
                <w:rFonts w:hint="eastAsia"/>
                <w:kern w:val="0"/>
                <w:sz w:val="24"/>
              </w:rPr>
              <w:t>17843</w:t>
            </w:r>
            <w:r w:rsidRPr="00562BEC">
              <w:rPr>
                <w:rFonts w:hint="eastAsia"/>
                <w:kern w:val="0"/>
                <w:sz w:val="24"/>
              </w:rPr>
              <w:t>㎡。项目建设可加快晋安区公共医疗卫生事业发展，提升晋安区疾病控制医疗条件；同时也是完善晋安区公共卫生资源配置，促进晋安区社会事业区发展的迫切需要。</w:t>
            </w:r>
          </w:p>
          <w:p w:rsidR="00C975EA" w:rsidRPr="00562BEC" w:rsidRDefault="00B7454D">
            <w:pPr>
              <w:autoSpaceDE w:val="0"/>
              <w:autoSpaceDN w:val="0"/>
              <w:adjustRightInd w:val="0"/>
              <w:snapToGrid w:val="0"/>
              <w:spacing w:line="360" w:lineRule="auto"/>
              <w:ind w:firstLineChars="200" w:firstLine="480"/>
              <w:jc w:val="left"/>
              <w:rPr>
                <w:kern w:val="0"/>
                <w:sz w:val="24"/>
              </w:rPr>
            </w:pPr>
            <w:r w:rsidRPr="00562BEC">
              <w:rPr>
                <w:rFonts w:hint="eastAsia"/>
                <w:kern w:val="0"/>
                <w:sz w:val="24"/>
              </w:rPr>
              <w:t>本项目紧邻鼓山镇卫生院，因福州市晋安区中医院工商营业执照等手续滞后，</w:t>
            </w:r>
            <w:r w:rsidRPr="00562BEC">
              <w:rPr>
                <w:kern w:val="0"/>
                <w:sz w:val="24"/>
              </w:rPr>
              <w:t>项目</w:t>
            </w:r>
            <w:r w:rsidRPr="00562BEC">
              <w:rPr>
                <w:rFonts w:hint="eastAsia"/>
                <w:kern w:val="0"/>
                <w:sz w:val="24"/>
              </w:rPr>
              <w:t>立项、方案设计等工作均以鼓山镇卫生院名义申报。本项目</w:t>
            </w:r>
            <w:r w:rsidRPr="00562BEC">
              <w:rPr>
                <w:rFonts w:hint="eastAsia"/>
                <w:bCs/>
                <w:sz w:val="24"/>
              </w:rPr>
              <w:t>于</w:t>
            </w:r>
            <w:r w:rsidRPr="00562BEC">
              <w:rPr>
                <w:rFonts w:hint="eastAsia"/>
                <w:bCs/>
                <w:sz w:val="24"/>
              </w:rPr>
              <w:t>2020</w:t>
            </w:r>
            <w:r w:rsidRPr="00562BEC">
              <w:rPr>
                <w:rFonts w:hint="eastAsia"/>
                <w:bCs/>
                <w:sz w:val="24"/>
              </w:rPr>
              <w:t>年</w:t>
            </w:r>
            <w:r w:rsidRPr="00562BEC">
              <w:rPr>
                <w:rFonts w:hint="eastAsia"/>
                <w:bCs/>
                <w:sz w:val="24"/>
              </w:rPr>
              <w:t>3</w:t>
            </w:r>
            <w:r w:rsidRPr="00562BEC">
              <w:rPr>
                <w:rFonts w:hint="eastAsia"/>
                <w:bCs/>
                <w:sz w:val="24"/>
              </w:rPr>
              <w:t>月</w:t>
            </w:r>
            <w:r w:rsidRPr="00562BEC">
              <w:rPr>
                <w:rFonts w:hint="eastAsia"/>
                <w:bCs/>
                <w:sz w:val="24"/>
              </w:rPr>
              <w:t>9</w:t>
            </w:r>
            <w:r w:rsidRPr="00562BEC">
              <w:rPr>
                <w:rFonts w:hint="eastAsia"/>
                <w:bCs/>
                <w:sz w:val="24"/>
              </w:rPr>
              <w:t>日取得福州市晋安区发展和改革局关于项目建议书的批复（见附件</w:t>
            </w:r>
            <w:r w:rsidRPr="00562BEC">
              <w:rPr>
                <w:rFonts w:hint="eastAsia"/>
                <w:bCs/>
                <w:sz w:val="24"/>
              </w:rPr>
              <w:t>3</w:t>
            </w:r>
            <w:r w:rsidRPr="00562BEC">
              <w:rPr>
                <w:rFonts w:hint="eastAsia"/>
                <w:bCs/>
                <w:sz w:val="24"/>
              </w:rPr>
              <w:t>），</w:t>
            </w:r>
            <w:r w:rsidRPr="00562BEC">
              <w:rPr>
                <w:rFonts w:hint="eastAsia"/>
                <w:bCs/>
                <w:sz w:val="24"/>
              </w:rPr>
              <w:t>2020</w:t>
            </w:r>
            <w:r w:rsidRPr="00562BEC">
              <w:rPr>
                <w:rFonts w:hint="eastAsia"/>
                <w:bCs/>
                <w:sz w:val="24"/>
              </w:rPr>
              <w:t>年</w:t>
            </w:r>
            <w:r w:rsidRPr="00562BEC">
              <w:rPr>
                <w:rFonts w:hint="eastAsia"/>
                <w:bCs/>
                <w:sz w:val="24"/>
              </w:rPr>
              <w:t>3</w:t>
            </w:r>
            <w:r w:rsidRPr="00562BEC">
              <w:rPr>
                <w:rFonts w:hint="eastAsia"/>
                <w:bCs/>
                <w:sz w:val="24"/>
              </w:rPr>
              <w:t>月</w:t>
            </w:r>
            <w:r w:rsidRPr="00562BEC">
              <w:rPr>
                <w:rFonts w:hint="eastAsia"/>
                <w:bCs/>
                <w:sz w:val="24"/>
              </w:rPr>
              <w:t>17</w:t>
            </w:r>
            <w:r w:rsidRPr="00562BEC">
              <w:rPr>
                <w:rFonts w:hint="eastAsia"/>
                <w:bCs/>
                <w:sz w:val="24"/>
              </w:rPr>
              <w:t>日取得福州市晋安区发展和改革局关于项目可行性研究报告批复（</w:t>
            </w:r>
            <w:r w:rsidRPr="00562BEC">
              <w:rPr>
                <w:rFonts w:hint="eastAsia"/>
                <w:sz w:val="24"/>
              </w:rPr>
              <w:t>榕晋发改复〔</w:t>
            </w:r>
            <w:r w:rsidRPr="00562BEC">
              <w:rPr>
                <w:rFonts w:hint="eastAsia"/>
                <w:sz w:val="24"/>
              </w:rPr>
              <w:t>2020</w:t>
            </w:r>
            <w:r w:rsidRPr="00562BEC">
              <w:rPr>
                <w:rFonts w:hint="eastAsia"/>
                <w:sz w:val="24"/>
              </w:rPr>
              <w:t>〕</w:t>
            </w:r>
            <w:r w:rsidRPr="00562BEC">
              <w:rPr>
                <w:rFonts w:hint="eastAsia"/>
                <w:sz w:val="24"/>
              </w:rPr>
              <w:t>6</w:t>
            </w:r>
            <w:r w:rsidRPr="00562BEC">
              <w:rPr>
                <w:rFonts w:hint="eastAsia"/>
                <w:sz w:val="24"/>
              </w:rPr>
              <w:t>号</w:t>
            </w:r>
            <w:r w:rsidRPr="00562BEC">
              <w:rPr>
                <w:rFonts w:hint="eastAsia"/>
                <w:bCs/>
                <w:sz w:val="24"/>
              </w:rPr>
              <w:t>，见附件</w:t>
            </w:r>
            <w:r w:rsidRPr="00562BEC">
              <w:rPr>
                <w:rFonts w:hint="eastAsia"/>
                <w:bCs/>
                <w:sz w:val="24"/>
              </w:rPr>
              <w:t>4</w:t>
            </w:r>
            <w:r w:rsidRPr="00562BEC">
              <w:rPr>
                <w:rFonts w:hint="eastAsia"/>
                <w:bCs/>
                <w:sz w:val="24"/>
              </w:rPr>
              <w:t>），</w:t>
            </w:r>
            <w:r w:rsidRPr="00562BEC">
              <w:rPr>
                <w:rFonts w:hint="eastAsia"/>
                <w:bCs/>
                <w:sz w:val="24"/>
              </w:rPr>
              <w:t>2021</w:t>
            </w:r>
            <w:r w:rsidRPr="00562BEC">
              <w:rPr>
                <w:rFonts w:hint="eastAsia"/>
                <w:bCs/>
                <w:sz w:val="24"/>
              </w:rPr>
              <w:t>年</w:t>
            </w:r>
            <w:r w:rsidRPr="00562BEC">
              <w:rPr>
                <w:rFonts w:hint="eastAsia"/>
                <w:bCs/>
                <w:sz w:val="24"/>
              </w:rPr>
              <w:t>10</w:t>
            </w:r>
            <w:r w:rsidRPr="00562BEC">
              <w:rPr>
                <w:rFonts w:hint="eastAsia"/>
                <w:bCs/>
                <w:sz w:val="24"/>
              </w:rPr>
              <w:t>月</w:t>
            </w:r>
            <w:r w:rsidRPr="00562BEC">
              <w:rPr>
                <w:rFonts w:hint="eastAsia"/>
                <w:bCs/>
                <w:sz w:val="24"/>
              </w:rPr>
              <w:t>11</w:t>
            </w:r>
            <w:r w:rsidRPr="00562BEC">
              <w:rPr>
                <w:rFonts w:hint="eastAsia"/>
                <w:bCs/>
                <w:sz w:val="24"/>
              </w:rPr>
              <w:t>日取得初步设计方案批复（榕晋发改复〔</w:t>
            </w:r>
            <w:r w:rsidRPr="00562BEC">
              <w:rPr>
                <w:rFonts w:hint="eastAsia"/>
                <w:bCs/>
                <w:sz w:val="24"/>
              </w:rPr>
              <w:t>2021]6</w:t>
            </w:r>
            <w:r w:rsidRPr="00562BEC">
              <w:rPr>
                <w:rFonts w:hint="eastAsia"/>
                <w:bCs/>
                <w:sz w:val="24"/>
              </w:rPr>
              <w:t>号，见附件</w:t>
            </w:r>
            <w:r w:rsidRPr="00562BEC">
              <w:rPr>
                <w:rFonts w:hint="eastAsia"/>
                <w:bCs/>
                <w:sz w:val="24"/>
              </w:rPr>
              <w:t>5</w:t>
            </w:r>
            <w:r w:rsidRPr="00562BEC">
              <w:rPr>
                <w:rFonts w:hint="eastAsia"/>
                <w:bCs/>
                <w:sz w:val="24"/>
              </w:rPr>
              <w:t>）</w:t>
            </w:r>
            <w:r w:rsidRPr="00562BEC">
              <w:rPr>
                <w:rFonts w:hint="eastAsia"/>
                <w:kern w:val="0"/>
                <w:sz w:val="24"/>
              </w:rPr>
              <w:t>。</w:t>
            </w:r>
          </w:p>
          <w:p w:rsidR="00C975EA" w:rsidRPr="00562BEC" w:rsidRDefault="00B7454D">
            <w:pPr>
              <w:autoSpaceDE w:val="0"/>
              <w:autoSpaceDN w:val="0"/>
              <w:adjustRightInd w:val="0"/>
              <w:snapToGrid w:val="0"/>
              <w:spacing w:line="360" w:lineRule="auto"/>
              <w:ind w:firstLineChars="200" w:firstLine="480"/>
              <w:jc w:val="left"/>
              <w:rPr>
                <w:kern w:val="0"/>
                <w:sz w:val="24"/>
              </w:rPr>
            </w:pPr>
            <w:r w:rsidRPr="00562BEC">
              <w:rPr>
                <w:rFonts w:hint="eastAsia"/>
                <w:kern w:val="0"/>
                <w:sz w:val="24"/>
              </w:rPr>
              <w:t>本项目属于晋安区重点民生工程项目，建成投用后能极大提升周边地块医疗环境水平，为了不影响项目实施进度，避免施工空窗期，推动项目早日建成投用，本项目门诊医技综合楼于</w:t>
            </w:r>
            <w:r w:rsidRPr="00562BEC">
              <w:rPr>
                <w:rFonts w:hint="eastAsia"/>
                <w:kern w:val="0"/>
                <w:sz w:val="24"/>
              </w:rPr>
              <w:t>2020</w:t>
            </w:r>
            <w:r w:rsidRPr="00562BEC">
              <w:rPr>
                <w:rFonts w:hint="eastAsia"/>
                <w:kern w:val="0"/>
                <w:sz w:val="24"/>
              </w:rPr>
              <w:t>年</w:t>
            </w:r>
            <w:r w:rsidRPr="00562BEC">
              <w:rPr>
                <w:rFonts w:hint="eastAsia"/>
                <w:kern w:val="0"/>
                <w:sz w:val="24"/>
              </w:rPr>
              <w:t>12</w:t>
            </w:r>
            <w:r w:rsidRPr="00562BEC">
              <w:rPr>
                <w:rFonts w:hint="eastAsia"/>
                <w:kern w:val="0"/>
                <w:sz w:val="24"/>
              </w:rPr>
              <w:t>月先行开工建设，目前主体建筑已封顶，正在进行室内装修施工，预计</w:t>
            </w:r>
            <w:r w:rsidRPr="00562BEC">
              <w:rPr>
                <w:rFonts w:hint="eastAsia"/>
                <w:kern w:val="0"/>
                <w:sz w:val="24"/>
              </w:rPr>
              <w:t>2023</w:t>
            </w:r>
            <w:r w:rsidRPr="00562BEC">
              <w:rPr>
                <w:rFonts w:hint="eastAsia"/>
                <w:kern w:val="0"/>
                <w:sz w:val="24"/>
              </w:rPr>
              <w:t>年</w:t>
            </w:r>
            <w:r w:rsidRPr="00562BEC">
              <w:rPr>
                <w:rFonts w:hint="eastAsia"/>
                <w:kern w:val="0"/>
                <w:sz w:val="24"/>
              </w:rPr>
              <w:t>11</w:t>
            </w:r>
            <w:r w:rsidRPr="00562BEC">
              <w:rPr>
                <w:rFonts w:hint="eastAsia"/>
                <w:kern w:val="0"/>
                <w:sz w:val="24"/>
              </w:rPr>
              <w:t>月投入运营</w:t>
            </w:r>
            <w:r w:rsidRPr="00562BEC">
              <w:rPr>
                <w:rFonts w:hint="eastAsia"/>
                <w:bCs/>
                <w:sz w:val="24"/>
              </w:rPr>
              <w:t>；</w:t>
            </w:r>
            <w:r w:rsidRPr="00562BEC">
              <w:rPr>
                <w:rFonts w:ascii="宋体" w:hAnsi="宋体" w:hint="eastAsia"/>
                <w:sz w:val="24"/>
              </w:rPr>
              <w:t>病房医技综合楼（拟设</w:t>
            </w:r>
            <w:r w:rsidRPr="00562BEC">
              <w:rPr>
                <w:sz w:val="24"/>
              </w:rPr>
              <w:t>住院床位</w:t>
            </w:r>
            <w:r w:rsidRPr="00562BEC">
              <w:rPr>
                <w:rFonts w:hint="eastAsia"/>
                <w:sz w:val="24"/>
              </w:rPr>
              <w:t>200</w:t>
            </w:r>
            <w:r w:rsidRPr="00562BEC">
              <w:rPr>
                <w:rFonts w:hint="eastAsia"/>
                <w:sz w:val="24"/>
              </w:rPr>
              <w:t>张</w:t>
            </w:r>
            <w:r w:rsidRPr="00562BEC">
              <w:rPr>
                <w:rFonts w:ascii="宋体" w:hAnsi="宋体" w:hint="eastAsia"/>
                <w:sz w:val="24"/>
              </w:rPr>
              <w:t>）及配套附属设施</w:t>
            </w:r>
            <w:r w:rsidRPr="00562BEC">
              <w:rPr>
                <w:rFonts w:hint="eastAsia"/>
                <w:sz w:val="24"/>
              </w:rPr>
              <w:t>于</w:t>
            </w:r>
            <w:r w:rsidRPr="00562BEC">
              <w:rPr>
                <w:rFonts w:hint="eastAsia"/>
                <w:kern w:val="0"/>
                <w:sz w:val="24"/>
              </w:rPr>
              <w:t>2021</w:t>
            </w:r>
            <w:r w:rsidRPr="00562BEC">
              <w:rPr>
                <w:rFonts w:hint="eastAsia"/>
                <w:kern w:val="0"/>
                <w:sz w:val="24"/>
              </w:rPr>
              <w:t>年</w:t>
            </w:r>
            <w:r w:rsidRPr="00562BEC">
              <w:rPr>
                <w:rFonts w:hint="eastAsia"/>
                <w:kern w:val="0"/>
                <w:sz w:val="24"/>
              </w:rPr>
              <w:t>12</w:t>
            </w:r>
            <w:r w:rsidRPr="00562BEC">
              <w:rPr>
                <w:rFonts w:hint="eastAsia"/>
                <w:kern w:val="0"/>
                <w:sz w:val="24"/>
              </w:rPr>
              <w:t>月开工建设，预计</w:t>
            </w:r>
            <w:r w:rsidRPr="00562BEC">
              <w:rPr>
                <w:rFonts w:hint="eastAsia"/>
                <w:kern w:val="0"/>
                <w:sz w:val="24"/>
              </w:rPr>
              <w:t>202</w:t>
            </w:r>
            <w:r w:rsidR="009154AA" w:rsidRPr="00562BEC">
              <w:rPr>
                <w:rFonts w:hint="eastAsia"/>
                <w:kern w:val="0"/>
                <w:sz w:val="24"/>
              </w:rPr>
              <w:t>4</w:t>
            </w:r>
            <w:r w:rsidRPr="00562BEC">
              <w:rPr>
                <w:rFonts w:hint="eastAsia"/>
                <w:kern w:val="0"/>
                <w:sz w:val="24"/>
              </w:rPr>
              <w:t>年</w:t>
            </w:r>
            <w:r w:rsidRPr="00562BEC">
              <w:rPr>
                <w:rFonts w:hint="eastAsia"/>
                <w:kern w:val="0"/>
                <w:sz w:val="24"/>
              </w:rPr>
              <w:t>1</w:t>
            </w:r>
            <w:r w:rsidRPr="00562BEC">
              <w:rPr>
                <w:rFonts w:hint="eastAsia"/>
                <w:kern w:val="0"/>
                <w:sz w:val="24"/>
              </w:rPr>
              <w:t>月投入运营。</w:t>
            </w:r>
          </w:p>
          <w:p w:rsidR="00C975EA" w:rsidRPr="00562BEC" w:rsidRDefault="00B7454D">
            <w:pPr>
              <w:autoSpaceDE w:val="0"/>
              <w:autoSpaceDN w:val="0"/>
              <w:adjustRightInd w:val="0"/>
              <w:snapToGrid w:val="0"/>
              <w:spacing w:line="360" w:lineRule="auto"/>
              <w:ind w:firstLineChars="200" w:firstLine="480"/>
              <w:jc w:val="left"/>
              <w:rPr>
                <w:kern w:val="0"/>
                <w:sz w:val="24"/>
              </w:rPr>
            </w:pPr>
            <w:r w:rsidRPr="00562BEC">
              <w:rPr>
                <w:rFonts w:hint="eastAsia"/>
                <w:kern w:val="0"/>
                <w:sz w:val="24"/>
              </w:rPr>
              <w:t>根据《福州市晋安区卫生健康局关于晋安区中医院建设项目规模的函》（见附件</w:t>
            </w:r>
            <w:r w:rsidRPr="00562BEC">
              <w:rPr>
                <w:rFonts w:hint="eastAsia"/>
                <w:kern w:val="0"/>
                <w:sz w:val="24"/>
              </w:rPr>
              <w:t>8</w:t>
            </w:r>
            <w:r w:rsidRPr="00562BEC">
              <w:rPr>
                <w:rFonts w:hint="eastAsia"/>
                <w:kern w:val="0"/>
                <w:sz w:val="24"/>
              </w:rPr>
              <w:t>），本项目</w:t>
            </w:r>
            <w:r w:rsidR="00226178" w:rsidRPr="00562BEC">
              <w:rPr>
                <w:rFonts w:hint="eastAsia"/>
                <w:kern w:val="0"/>
                <w:sz w:val="24"/>
              </w:rPr>
              <w:t>住院床</w:t>
            </w:r>
            <w:r w:rsidRPr="00562BEC">
              <w:rPr>
                <w:rFonts w:hint="eastAsia"/>
                <w:kern w:val="0"/>
                <w:sz w:val="24"/>
              </w:rPr>
              <w:t>位数</w:t>
            </w:r>
            <w:r w:rsidRPr="00562BEC">
              <w:rPr>
                <w:rFonts w:hint="eastAsia"/>
                <w:kern w:val="0"/>
                <w:sz w:val="24"/>
              </w:rPr>
              <w:t>200</w:t>
            </w:r>
            <w:r w:rsidRPr="00562BEC">
              <w:rPr>
                <w:rFonts w:hint="eastAsia"/>
                <w:kern w:val="0"/>
                <w:sz w:val="24"/>
              </w:rPr>
              <w:t>张，对照《建设项目环境影响评价分类管理名录》，本项目属于</w:t>
            </w:r>
            <w:r w:rsidRPr="00562BEC">
              <w:rPr>
                <w:kern w:val="0"/>
                <w:sz w:val="24"/>
              </w:rPr>
              <w:t>“</w:t>
            </w:r>
            <w:r w:rsidRPr="00562BEC">
              <w:rPr>
                <w:rFonts w:hint="eastAsia"/>
                <w:kern w:val="0"/>
                <w:sz w:val="24"/>
              </w:rPr>
              <w:t>四十九</w:t>
            </w:r>
            <w:r w:rsidRPr="00562BEC">
              <w:rPr>
                <w:kern w:val="0"/>
                <w:sz w:val="24"/>
              </w:rPr>
              <w:t>、</w:t>
            </w:r>
            <w:r w:rsidRPr="00562BEC">
              <w:rPr>
                <w:rFonts w:hint="eastAsia"/>
                <w:kern w:val="0"/>
                <w:sz w:val="24"/>
              </w:rPr>
              <w:t>卫生</w:t>
            </w:r>
            <w:r w:rsidRPr="00562BEC">
              <w:rPr>
                <w:rFonts w:hint="eastAsia"/>
                <w:kern w:val="0"/>
                <w:sz w:val="24"/>
              </w:rPr>
              <w:t>84</w:t>
            </w:r>
            <w:r w:rsidRPr="00562BEC">
              <w:rPr>
                <w:sz w:val="24"/>
              </w:rPr>
              <w:t>：</w:t>
            </w:r>
            <w:r w:rsidRPr="00562BEC">
              <w:rPr>
                <w:rFonts w:hint="eastAsia"/>
                <w:sz w:val="24"/>
              </w:rPr>
              <w:t>医院</w:t>
            </w:r>
            <w:r w:rsidRPr="00562BEC">
              <w:rPr>
                <w:rFonts w:hint="eastAsia"/>
                <w:sz w:val="24"/>
              </w:rPr>
              <w:t>841</w:t>
            </w:r>
            <w:r w:rsidRPr="00562BEC">
              <w:rPr>
                <w:kern w:val="0"/>
                <w:sz w:val="24"/>
              </w:rPr>
              <w:t>”</w:t>
            </w:r>
            <w:r w:rsidRPr="00562BEC">
              <w:rPr>
                <w:rFonts w:hint="eastAsia"/>
                <w:kern w:val="0"/>
                <w:sz w:val="24"/>
              </w:rPr>
              <w:t>，应编制环境影响报告表，分类管理名录具体情况见表</w:t>
            </w:r>
            <w:r w:rsidRPr="00562BEC">
              <w:rPr>
                <w:rFonts w:hint="eastAsia"/>
                <w:kern w:val="0"/>
                <w:sz w:val="24"/>
              </w:rPr>
              <w:t>2.1-1</w:t>
            </w:r>
            <w:r w:rsidRPr="00562BEC">
              <w:rPr>
                <w:rFonts w:hint="eastAsia"/>
                <w:kern w:val="0"/>
                <w:sz w:val="24"/>
              </w:rPr>
              <w:t>。因此，建设单位委托福州闽涵环保工程有限公司承担本项目的环境影响评价工作（见附件</w:t>
            </w:r>
            <w:r w:rsidRPr="00562BEC">
              <w:rPr>
                <w:rFonts w:hint="eastAsia"/>
                <w:kern w:val="0"/>
                <w:sz w:val="24"/>
              </w:rPr>
              <w:t>1</w:t>
            </w:r>
            <w:r w:rsidRPr="00562BEC">
              <w:rPr>
                <w:rFonts w:hint="eastAsia"/>
                <w:kern w:val="0"/>
                <w:sz w:val="24"/>
              </w:rPr>
              <w:t>）。</w:t>
            </w:r>
          </w:p>
          <w:p w:rsidR="00C975EA" w:rsidRPr="00562BEC" w:rsidRDefault="00B7454D">
            <w:pPr>
              <w:widowControl/>
              <w:spacing w:line="360" w:lineRule="auto"/>
              <w:jc w:val="center"/>
              <w:rPr>
                <w:rFonts w:eastAsia="黑体" w:hAnsi="黑体"/>
                <w:kern w:val="0"/>
                <w:sz w:val="24"/>
              </w:rPr>
            </w:pPr>
            <w:r w:rsidRPr="00562BEC">
              <w:rPr>
                <w:rFonts w:eastAsia="黑体" w:hAnsi="黑体" w:hint="eastAsia"/>
                <w:kern w:val="0"/>
                <w:sz w:val="24"/>
              </w:rPr>
              <w:t>表</w:t>
            </w:r>
            <w:r w:rsidRPr="00562BEC">
              <w:rPr>
                <w:rFonts w:eastAsia="黑体" w:hAnsi="黑体" w:hint="eastAsia"/>
                <w:kern w:val="0"/>
                <w:sz w:val="24"/>
              </w:rPr>
              <w:t>2.1</w:t>
            </w:r>
            <w:r w:rsidRPr="00562BEC">
              <w:rPr>
                <w:rFonts w:eastAsia="黑体" w:hAnsi="黑体"/>
                <w:kern w:val="0"/>
                <w:sz w:val="24"/>
              </w:rPr>
              <w:t>-</w:t>
            </w:r>
            <w:r w:rsidRPr="00562BEC">
              <w:rPr>
                <w:rFonts w:eastAsia="黑体" w:hAnsi="黑体" w:hint="eastAsia"/>
                <w:kern w:val="0"/>
                <w:sz w:val="24"/>
              </w:rPr>
              <w:t>1</w:t>
            </w:r>
            <w:r w:rsidRPr="00562BEC">
              <w:rPr>
                <w:rFonts w:eastAsia="黑体" w:hAnsi="黑体"/>
                <w:kern w:val="0"/>
                <w:sz w:val="24"/>
              </w:rPr>
              <w:t xml:space="preserve"> </w:t>
            </w:r>
            <w:r w:rsidRPr="00562BEC">
              <w:rPr>
                <w:rFonts w:eastAsia="黑体" w:hAnsi="黑体" w:hint="eastAsia"/>
                <w:kern w:val="0"/>
                <w:sz w:val="24"/>
              </w:rPr>
              <w:t xml:space="preserve"> </w:t>
            </w:r>
            <w:r w:rsidRPr="00562BEC">
              <w:rPr>
                <w:rFonts w:eastAsia="黑体" w:hAnsi="黑体" w:hint="eastAsia"/>
                <w:kern w:val="0"/>
                <w:sz w:val="24"/>
              </w:rPr>
              <w:t>建设项目环境影响评价分类管理名录（摘录）</w:t>
            </w:r>
          </w:p>
          <w:tbl>
            <w:tblPr>
              <w:tblStyle w:val="af3"/>
              <w:tblW w:w="7956" w:type="dxa"/>
              <w:tblLayout w:type="fixed"/>
              <w:tblLook w:val="04A0"/>
            </w:tblPr>
            <w:tblGrid>
              <w:gridCol w:w="584"/>
              <w:gridCol w:w="2977"/>
              <w:gridCol w:w="1357"/>
              <w:gridCol w:w="1545"/>
              <w:gridCol w:w="1493"/>
            </w:tblGrid>
            <w:tr w:rsidR="00C975EA" w:rsidRPr="00562BEC">
              <w:trPr>
                <w:trHeight w:val="284"/>
                <w:tblHeader/>
              </w:trPr>
              <w:tc>
                <w:tcPr>
                  <w:tcW w:w="2238" w:type="pct"/>
                  <w:gridSpan w:val="2"/>
                  <w:tcBorders>
                    <w:top w:val="single" w:sz="12" w:space="0" w:color="auto"/>
                    <w:left w:val="nil"/>
                    <w:bottom w:val="single" w:sz="4" w:space="0" w:color="auto"/>
                    <w:right w:val="single" w:sz="4" w:space="0" w:color="auto"/>
                    <w:tl2br w:val="single" w:sz="4" w:space="0" w:color="auto"/>
                  </w:tcBorders>
                  <w:vAlign w:val="center"/>
                </w:tcPr>
                <w:p w:rsidR="00C975EA" w:rsidRPr="00562BEC" w:rsidRDefault="00B7454D">
                  <w:pPr>
                    <w:autoSpaceDE w:val="0"/>
                    <w:autoSpaceDN w:val="0"/>
                    <w:adjustRightInd w:val="0"/>
                    <w:snapToGrid w:val="0"/>
                    <w:jc w:val="right"/>
                    <w:rPr>
                      <w:b/>
                      <w:kern w:val="0"/>
                      <w:szCs w:val="21"/>
                    </w:rPr>
                  </w:pPr>
                  <w:r w:rsidRPr="00562BEC">
                    <w:rPr>
                      <w:rFonts w:hint="eastAsia"/>
                      <w:b/>
                      <w:kern w:val="0"/>
                      <w:szCs w:val="21"/>
                    </w:rPr>
                    <w:t>项目类别</w:t>
                  </w:r>
                </w:p>
                <w:p w:rsidR="00C975EA" w:rsidRPr="00562BEC" w:rsidRDefault="00B7454D">
                  <w:pPr>
                    <w:rPr>
                      <w:b/>
                      <w:kern w:val="0"/>
                      <w:szCs w:val="21"/>
                    </w:rPr>
                  </w:pPr>
                  <w:r w:rsidRPr="00562BEC">
                    <w:rPr>
                      <w:rFonts w:hint="eastAsia"/>
                      <w:b/>
                      <w:kern w:val="0"/>
                      <w:szCs w:val="21"/>
                    </w:rPr>
                    <w:t>环评类别</w:t>
                  </w:r>
                </w:p>
              </w:tc>
              <w:tc>
                <w:tcPr>
                  <w:tcW w:w="853" w:type="pct"/>
                  <w:tcBorders>
                    <w:top w:val="single" w:sz="12"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b/>
                      <w:kern w:val="0"/>
                      <w:szCs w:val="21"/>
                    </w:rPr>
                  </w:pPr>
                  <w:r w:rsidRPr="00562BEC">
                    <w:rPr>
                      <w:rFonts w:hint="eastAsia"/>
                      <w:b/>
                      <w:kern w:val="0"/>
                      <w:szCs w:val="21"/>
                    </w:rPr>
                    <w:t>报告书</w:t>
                  </w:r>
                </w:p>
              </w:tc>
              <w:tc>
                <w:tcPr>
                  <w:tcW w:w="971" w:type="pct"/>
                  <w:tcBorders>
                    <w:top w:val="single" w:sz="12" w:space="0" w:color="auto"/>
                    <w:left w:val="single" w:sz="4" w:space="0" w:color="auto"/>
                    <w:bottom w:val="single" w:sz="4" w:space="0" w:color="auto"/>
                    <w:right w:val="single" w:sz="4" w:space="0" w:color="auto"/>
                  </w:tcBorders>
                  <w:vAlign w:val="center"/>
                </w:tcPr>
                <w:p w:rsidR="00C975EA" w:rsidRPr="00562BEC" w:rsidRDefault="00B7454D">
                  <w:pPr>
                    <w:autoSpaceDE w:val="0"/>
                    <w:autoSpaceDN w:val="0"/>
                    <w:adjustRightInd w:val="0"/>
                    <w:snapToGrid w:val="0"/>
                    <w:jc w:val="center"/>
                    <w:rPr>
                      <w:b/>
                      <w:kern w:val="0"/>
                      <w:szCs w:val="21"/>
                    </w:rPr>
                  </w:pPr>
                  <w:r w:rsidRPr="00562BEC">
                    <w:rPr>
                      <w:rFonts w:hint="eastAsia"/>
                      <w:b/>
                      <w:kern w:val="0"/>
                      <w:szCs w:val="21"/>
                    </w:rPr>
                    <w:t>报告表</w:t>
                  </w:r>
                </w:p>
              </w:tc>
              <w:tc>
                <w:tcPr>
                  <w:tcW w:w="938" w:type="pct"/>
                  <w:tcBorders>
                    <w:top w:val="single" w:sz="12" w:space="0" w:color="auto"/>
                    <w:left w:val="single" w:sz="4" w:space="0" w:color="auto"/>
                    <w:bottom w:val="single" w:sz="4" w:space="0" w:color="auto"/>
                    <w:right w:val="nil"/>
                  </w:tcBorders>
                  <w:vAlign w:val="center"/>
                </w:tcPr>
                <w:p w:rsidR="00C975EA" w:rsidRPr="00562BEC" w:rsidRDefault="00B7454D">
                  <w:pPr>
                    <w:autoSpaceDE w:val="0"/>
                    <w:autoSpaceDN w:val="0"/>
                    <w:adjustRightInd w:val="0"/>
                    <w:snapToGrid w:val="0"/>
                    <w:jc w:val="center"/>
                    <w:rPr>
                      <w:b/>
                      <w:kern w:val="0"/>
                      <w:szCs w:val="21"/>
                    </w:rPr>
                  </w:pPr>
                  <w:r w:rsidRPr="00562BEC">
                    <w:rPr>
                      <w:rFonts w:hint="eastAsia"/>
                      <w:b/>
                      <w:kern w:val="0"/>
                      <w:szCs w:val="21"/>
                    </w:rPr>
                    <w:t>登记表</w:t>
                  </w:r>
                </w:p>
              </w:tc>
            </w:tr>
            <w:tr w:rsidR="00C975EA" w:rsidRPr="00562BEC">
              <w:trPr>
                <w:trHeight w:val="284"/>
              </w:trPr>
              <w:tc>
                <w:tcPr>
                  <w:tcW w:w="5000" w:type="pct"/>
                  <w:gridSpan w:val="5"/>
                  <w:tcBorders>
                    <w:top w:val="single" w:sz="4" w:space="0" w:color="auto"/>
                    <w:left w:val="nil"/>
                    <w:bottom w:val="single" w:sz="4" w:space="0" w:color="auto"/>
                    <w:right w:val="nil"/>
                  </w:tcBorders>
                  <w:vAlign w:val="center"/>
                </w:tcPr>
                <w:p w:rsidR="00C975EA" w:rsidRPr="00562BEC" w:rsidRDefault="00B7454D">
                  <w:pPr>
                    <w:autoSpaceDE w:val="0"/>
                    <w:autoSpaceDN w:val="0"/>
                    <w:adjustRightInd w:val="0"/>
                    <w:snapToGrid w:val="0"/>
                    <w:jc w:val="left"/>
                    <w:rPr>
                      <w:kern w:val="0"/>
                      <w:szCs w:val="21"/>
                    </w:rPr>
                  </w:pPr>
                  <w:r w:rsidRPr="00562BEC">
                    <w:rPr>
                      <w:rFonts w:hint="eastAsia"/>
                      <w:kern w:val="0"/>
                      <w:szCs w:val="21"/>
                    </w:rPr>
                    <w:t>四十九</w:t>
                  </w:r>
                  <w:r w:rsidRPr="00562BEC">
                    <w:rPr>
                      <w:kern w:val="0"/>
                      <w:szCs w:val="21"/>
                    </w:rPr>
                    <w:t>、</w:t>
                  </w:r>
                  <w:r w:rsidRPr="00562BEC">
                    <w:rPr>
                      <w:rFonts w:hint="eastAsia"/>
                      <w:kern w:val="0"/>
                      <w:szCs w:val="21"/>
                    </w:rPr>
                    <w:t>卫生</w:t>
                  </w:r>
                  <w:r w:rsidRPr="00562BEC">
                    <w:rPr>
                      <w:rFonts w:hint="eastAsia"/>
                      <w:kern w:val="0"/>
                      <w:szCs w:val="21"/>
                    </w:rPr>
                    <w:t>84</w:t>
                  </w:r>
                </w:p>
              </w:tc>
            </w:tr>
            <w:tr w:rsidR="00C975EA" w:rsidRPr="00562BEC">
              <w:trPr>
                <w:trHeight w:val="284"/>
              </w:trPr>
              <w:tc>
                <w:tcPr>
                  <w:tcW w:w="367" w:type="pct"/>
                  <w:tcBorders>
                    <w:top w:val="single" w:sz="4" w:space="0" w:color="auto"/>
                    <w:left w:val="nil"/>
                    <w:bottom w:val="single" w:sz="12"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108</w:t>
                  </w:r>
                </w:p>
              </w:tc>
              <w:tc>
                <w:tcPr>
                  <w:tcW w:w="1871" w:type="pct"/>
                  <w:tcBorders>
                    <w:top w:val="single" w:sz="4" w:space="0" w:color="auto"/>
                    <w:left w:val="single" w:sz="4" w:space="0" w:color="auto"/>
                    <w:bottom w:val="single" w:sz="12" w:space="0" w:color="auto"/>
                    <w:right w:val="single" w:sz="4" w:space="0" w:color="auto"/>
                  </w:tcBorders>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医院</w:t>
                  </w:r>
                  <w:r w:rsidRPr="00562BEC">
                    <w:rPr>
                      <w:rFonts w:hint="eastAsia"/>
                      <w:kern w:val="0"/>
                      <w:szCs w:val="21"/>
                    </w:rPr>
                    <w:t>841</w:t>
                  </w:r>
                  <w:r w:rsidRPr="00562BEC">
                    <w:rPr>
                      <w:rFonts w:hint="eastAsia"/>
                      <w:kern w:val="0"/>
                      <w:szCs w:val="21"/>
                    </w:rPr>
                    <w:t>；专科疾病防治院（所、站）</w:t>
                  </w:r>
                  <w:r w:rsidRPr="00562BEC">
                    <w:rPr>
                      <w:rFonts w:hint="eastAsia"/>
                      <w:kern w:val="0"/>
                      <w:szCs w:val="21"/>
                    </w:rPr>
                    <w:t>8432</w:t>
                  </w:r>
                  <w:r w:rsidRPr="00562BEC">
                    <w:rPr>
                      <w:rFonts w:hint="eastAsia"/>
                      <w:kern w:val="0"/>
                      <w:szCs w:val="21"/>
                    </w:rPr>
                    <w:t>；妇幼保健院（所、站）</w:t>
                  </w:r>
                  <w:r w:rsidRPr="00562BEC">
                    <w:rPr>
                      <w:rFonts w:hint="eastAsia"/>
                      <w:kern w:val="0"/>
                      <w:szCs w:val="21"/>
                    </w:rPr>
                    <w:t>8433</w:t>
                  </w:r>
                  <w:r w:rsidRPr="00562BEC">
                    <w:rPr>
                      <w:rFonts w:hint="eastAsia"/>
                      <w:kern w:val="0"/>
                      <w:szCs w:val="21"/>
                    </w:rPr>
                    <w:t>；急救中心（站）服务</w:t>
                  </w:r>
                  <w:r w:rsidRPr="00562BEC">
                    <w:rPr>
                      <w:rFonts w:hint="eastAsia"/>
                      <w:kern w:val="0"/>
                      <w:szCs w:val="21"/>
                    </w:rPr>
                    <w:t>8434</w:t>
                  </w:r>
                  <w:r w:rsidRPr="00562BEC">
                    <w:rPr>
                      <w:rFonts w:hint="eastAsia"/>
                      <w:kern w:val="0"/>
                      <w:szCs w:val="21"/>
                    </w:rPr>
                    <w:t>；采供血机构服务</w:t>
                  </w:r>
                  <w:r w:rsidRPr="00562BEC">
                    <w:rPr>
                      <w:rFonts w:hint="eastAsia"/>
                      <w:kern w:val="0"/>
                      <w:szCs w:val="21"/>
                    </w:rPr>
                    <w:t>8435</w:t>
                  </w:r>
                  <w:r w:rsidRPr="00562BEC">
                    <w:rPr>
                      <w:rFonts w:hint="eastAsia"/>
                      <w:kern w:val="0"/>
                      <w:szCs w:val="21"/>
                    </w:rPr>
                    <w:t>；基层医疗卫生服务</w:t>
                  </w:r>
                  <w:r w:rsidRPr="00562BEC">
                    <w:rPr>
                      <w:rFonts w:hint="eastAsia"/>
                      <w:kern w:val="0"/>
                      <w:szCs w:val="21"/>
                    </w:rPr>
                    <w:t>842</w:t>
                  </w:r>
                </w:p>
              </w:tc>
              <w:tc>
                <w:tcPr>
                  <w:tcW w:w="853" w:type="pct"/>
                  <w:tcBorders>
                    <w:top w:val="single" w:sz="4" w:space="0" w:color="auto"/>
                    <w:left w:val="single" w:sz="4" w:space="0" w:color="auto"/>
                    <w:bottom w:val="single" w:sz="12" w:space="0" w:color="auto"/>
                    <w:right w:val="single" w:sz="4" w:space="0" w:color="auto"/>
                  </w:tcBorders>
                  <w:vAlign w:val="center"/>
                </w:tcPr>
                <w:p w:rsidR="00C975EA" w:rsidRPr="00562BEC" w:rsidRDefault="00B7454D">
                  <w:pPr>
                    <w:widowControl/>
                    <w:jc w:val="center"/>
                    <w:rPr>
                      <w:szCs w:val="21"/>
                    </w:rPr>
                  </w:pPr>
                  <w:r w:rsidRPr="00562BEC">
                    <w:rPr>
                      <w:rFonts w:hint="eastAsia"/>
                      <w:szCs w:val="21"/>
                    </w:rPr>
                    <w:t>新建、扩建住院床位</w:t>
                  </w:r>
                  <w:r w:rsidRPr="00562BEC">
                    <w:rPr>
                      <w:rFonts w:hint="eastAsia"/>
                      <w:szCs w:val="21"/>
                    </w:rPr>
                    <w:t>500</w:t>
                  </w:r>
                  <w:r w:rsidRPr="00562BEC">
                    <w:rPr>
                      <w:rFonts w:hint="eastAsia"/>
                      <w:szCs w:val="21"/>
                    </w:rPr>
                    <w:t>张及以上的</w:t>
                  </w:r>
                </w:p>
              </w:tc>
              <w:tc>
                <w:tcPr>
                  <w:tcW w:w="971" w:type="pct"/>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rPr>
                    <w:t>其他（住院床位</w:t>
                  </w:r>
                  <w:r w:rsidRPr="00562BEC">
                    <w:rPr>
                      <w:rFonts w:hint="eastAsia"/>
                      <w:kern w:val="0"/>
                      <w:szCs w:val="21"/>
                    </w:rPr>
                    <w:t>20</w:t>
                  </w:r>
                  <w:r w:rsidRPr="00562BEC">
                    <w:rPr>
                      <w:rFonts w:hint="eastAsia"/>
                      <w:kern w:val="0"/>
                      <w:szCs w:val="21"/>
                    </w:rPr>
                    <w:t>张以下的除外）</w:t>
                  </w:r>
                </w:p>
              </w:tc>
              <w:tc>
                <w:tcPr>
                  <w:tcW w:w="938" w:type="pct"/>
                  <w:tcBorders>
                    <w:top w:val="single" w:sz="4" w:space="0" w:color="auto"/>
                    <w:left w:val="single" w:sz="4" w:space="0" w:color="auto"/>
                    <w:bottom w:val="single" w:sz="12" w:space="0" w:color="auto"/>
                    <w:right w:val="nil"/>
                  </w:tcBorders>
                  <w:shd w:val="clear" w:color="auto" w:fill="FFFFFF" w:themeFill="background1"/>
                  <w:vAlign w:val="center"/>
                </w:tcPr>
                <w:p w:rsidR="00C975EA" w:rsidRPr="00562BEC" w:rsidRDefault="00B7454D">
                  <w:pPr>
                    <w:autoSpaceDE w:val="0"/>
                    <w:autoSpaceDN w:val="0"/>
                    <w:adjustRightInd w:val="0"/>
                    <w:snapToGrid w:val="0"/>
                    <w:jc w:val="center"/>
                    <w:rPr>
                      <w:kern w:val="0"/>
                      <w:szCs w:val="21"/>
                    </w:rPr>
                  </w:pPr>
                  <w:r w:rsidRPr="00562BEC">
                    <w:rPr>
                      <w:rFonts w:hint="eastAsia"/>
                      <w:kern w:val="0"/>
                      <w:szCs w:val="21"/>
                      <w:shd w:val="clear" w:color="auto" w:fill="FFFFFF" w:themeFill="background1"/>
                    </w:rPr>
                    <w:t>住院床位</w:t>
                  </w:r>
                  <w:r w:rsidRPr="00562BEC">
                    <w:rPr>
                      <w:rFonts w:hint="eastAsia"/>
                      <w:kern w:val="0"/>
                      <w:szCs w:val="21"/>
                      <w:shd w:val="clear" w:color="auto" w:fill="FFFFFF" w:themeFill="background1"/>
                    </w:rPr>
                    <w:t>20</w:t>
                  </w:r>
                  <w:r w:rsidRPr="00562BEC">
                    <w:rPr>
                      <w:rFonts w:hint="eastAsia"/>
                      <w:kern w:val="0"/>
                      <w:szCs w:val="21"/>
                      <w:shd w:val="clear" w:color="auto" w:fill="FFFFFF" w:themeFill="background1"/>
                    </w:rPr>
                    <w:t>张以下的（不含</w:t>
                  </w:r>
                  <w:r w:rsidRPr="00562BEC">
                    <w:rPr>
                      <w:rFonts w:hint="eastAsia"/>
                      <w:kern w:val="0"/>
                      <w:szCs w:val="21"/>
                      <w:shd w:val="clear" w:color="auto" w:fill="FFFFFF" w:themeFill="background1"/>
                    </w:rPr>
                    <w:t>20</w:t>
                  </w:r>
                  <w:r w:rsidRPr="00562BEC">
                    <w:rPr>
                      <w:rFonts w:hint="eastAsia"/>
                      <w:kern w:val="0"/>
                      <w:szCs w:val="21"/>
                      <w:shd w:val="clear" w:color="auto" w:fill="FFFFFF" w:themeFill="background1"/>
                    </w:rPr>
                    <w:t>张住院床位的）</w:t>
                  </w:r>
                </w:p>
              </w:tc>
            </w:tr>
          </w:tbl>
          <w:p w:rsidR="00C975EA" w:rsidRPr="00562BEC" w:rsidRDefault="00B7454D" w:rsidP="00210F1C">
            <w:pPr>
              <w:widowControl/>
              <w:numPr>
                <w:ilvl w:val="1"/>
                <w:numId w:val="0"/>
              </w:numPr>
              <w:spacing w:beforeLines="50" w:line="360" w:lineRule="auto"/>
              <w:jc w:val="left"/>
              <w:outlineLvl w:val="1"/>
              <w:rPr>
                <w:rFonts w:eastAsia="黑体"/>
                <w:kern w:val="0"/>
                <w:sz w:val="24"/>
              </w:rPr>
            </w:pPr>
            <w:r w:rsidRPr="00562BEC">
              <w:rPr>
                <w:rFonts w:eastAsia="黑体" w:hint="eastAsia"/>
                <w:kern w:val="0"/>
                <w:sz w:val="24"/>
              </w:rPr>
              <w:lastRenderedPageBreak/>
              <w:t>2</w:t>
            </w:r>
            <w:r w:rsidRPr="00562BEC">
              <w:rPr>
                <w:rFonts w:eastAsia="黑体" w:hint="eastAsia"/>
                <w:kern w:val="0"/>
                <w:sz w:val="24"/>
              </w:rPr>
              <w:t>、</w:t>
            </w:r>
            <w:r w:rsidRPr="00562BEC">
              <w:rPr>
                <w:rFonts w:eastAsia="黑体"/>
                <w:kern w:val="0"/>
                <w:sz w:val="24"/>
              </w:rPr>
              <w:t>项目</w:t>
            </w:r>
            <w:r w:rsidRPr="00562BEC">
              <w:rPr>
                <w:rFonts w:eastAsia="黑体" w:hint="eastAsia"/>
                <w:kern w:val="0"/>
                <w:sz w:val="24"/>
              </w:rPr>
              <w:t>概况</w:t>
            </w:r>
          </w:p>
          <w:p w:rsidR="00C975EA" w:rsidRPr="00562BEC" w:rsidRDefault="00B7454D">
            <w:pPr>
              <w:spacing w:line="360" w:lineRule="auto"/>
              <w:ind w:firstLineChars="200" w:firstLine="480"/>
              <w:rPr>
                <w:kern w:val="0"/>
                <w:sz w:val="24"/>
              </w:rPr>
            </w:pPr>
            <w:r w:rsidRPr="00562BEC">
              <w:rPr>
                <w:kern w:val="0"/>
                <w:sz w:val="24"/>
              </w:rPr>
              <w:t>（</w:t>
            </w:r>
            <w:r w:rsidRPr="00562BEC">
              <w:rPr>
                <w:kern w:val="0"/>
                <w:sz w:val="24"/>
              </w:rPr>
              <w:t>1</w:t>
            </w:r>
            <w:r w:rsidRPr="00562BEC">
              <w:rPr>
                <w:kern w:val="0"/>
                <w:sz w:val="24"/>
              </w:rPr>
              <w:t>）项目名称：福州市晋安区中医院建设工程项目</w:t>
            </w:r>
          </w:p>
          <w:p w:rsidR="00C975EA" w:rsidRPr="00562BEC" w:rsidRDefault="00B7454D">
            <w:pPr>
              <w:widowControl/>
              <w:spacing w:line="360" w:lineRule="auto"/>
              <w:ind w:firstLineChars="200" w:firstLine="480"/>
              <w:jc w:val="left"/>
              <w:rPr>
                <w:sz w:val="24"/>
              </w:rPr>
            </w:pPr>
            <w:r w:rsidRPr="00562BEC">
              <w:rPr>
                <w:kern w:val="0"/>
                <w:sz w:val="24"/>
              </w:rPr>
              <w:t>（</w:t>
            </w:r>
            <w:r w:rsidRPr="00562BEC">
              <w:rPr>
                <w:kern w:val="0"/>
                <w:sz w:val="24"/>
              </w:rPr>
              <w:t>2</w:t>
            </w:r>
            <w:r w:rsidRPr="00562BEC">
              <w:rPr>
                <w:kern w:val="0"/>
                <w:sz w:val="24"/>
              </w:rPr>
              <w:t>）建设单位：</w:t>
            </w:r>
            <w:r w:rsidRPr="00562BEC">
              <w:rPr>
                <w:rFonts w:hint="eastAsia"/>
                <w:kern w:val="0"/>
                <w:sz w:val="24"/>
              </w:rPr>
              <w:t>福州市晋安区鼓山镇卫生院</w:t>
            </w:r>
          </w:p>
          <w:p w:rsidR="00C975EA" w:rsidRPr="00562BEC" w:rsidRDefault="00B7454D">
            <w:pPr>
              <w:widowControl/>
              <w:spacing w:line="360" w:lineRule="auto"/>
              <w:ind w:firstLineChars="200" w:firstLine="480"/>
              <w:jc w:val="left"/>
              <w:rPr>
                <w:sz w:val="24"/>
              </w:rPr>
            </w:pPr>
            <w:r w:rsidRPr="00562BEC">
              <w:rPr>
                <w:kern w:val="0"/>
                <w:sz w:val="24"/>
              </w:rPr>
              <w:t>（</w:t>
            </w:r>
            <w:r w:rsidRPr="00562BEC">
              <w:rPr>
                <w:kern w:val="0"/>
                <w:sz w:val="24"/>
              </w:rPr>
              <w:t>3</w:t>
            </w:r>
            <w:r w:rsidRPr="00562BEC">
              <w:rPr>
                <w:kern w:val="0"/>
                <w:sz w:val="24"/>
              </w:rPr>
              <w:t>）建设地点：</w:t>
            </w:r>
            <w:r w:rsidRPr="00562BEC">
              <w:rPr>
                <w:rFonts w:hint="eastAsia"/>
                <w:sz w:val="24"/>
              </w:rPr>
              <w:t>晋安区鼓山镇前横路以西、福马路以北</w:t>
            </w:r>
          </w:p>
          <w:p w:rsidR="00C975EA" w:rsidRPr="00562BEC" w:rsidRDefault="00B7454D">
            <w:pPr>
              <w:widowControl/>
              <w:spacing w:line="360" w:lineRule="auto"/>
              <w:ind w:firstLineChars="200" w:firstLine="480"/>
              <w:jc w:val="left"/>
              <w:rPr>
                <w:sz w:val="24"/>
              </w:rPr>
            </w:pPr>
            <w:r w:rsidRPr="00562BEC">
              <w:rPr>
                <w:kern w:val="0"/>
                <w:sz w:val="24"/>
              </w:rPr>
              <w:t>（</w:t>
            </w:r>
            <w:r w:rsidRPr="00562BEC">
              <w:rPr>
                <w:kern w:val="0"/>
                <w:sz w:val="24"/>
              </w:rPr>
              <w:t>4</w:t>
            </w:r>
            <w:r w:rsidRPr="00562BEC">
              <w:rPr>
                <w:kern w:val="0"/>
                <w:sz w:val="24"/>
              </w:rPr>
              <w:t>）建设性质：</w:t>
            </w:r>
            <w:r w:rsidRPr="00562BEC">
              <w:rPr>
                <w:rFonts w:hint="eastAsia"/>
                <w:kern w:val="0"/>
                <w:sz w:val="24"/>
              </w:rPr>
              <w:t>新建</w:t>
            </w:r>
          </w:p>
          <w:p w:rsidR="00C975EA" w:rsidRPr="00562BEC" w:rsidRDefault="00B7454D">
            <w:pPr>
              <w:widowControl/>
              <w:spacing w:line="360" w:lineRule="auto"/>
              <w:ind w:firstLineChars="200" w:firstLine="480"/>
              <w:jc w:val="left"/>
              <w:rPr>
                <w:kern w:val="0"/>
                <w:sz w:val="24"/>
              </w:rPr>
            </w:pPr>
            <w:r w:rsidRPr="00562BEC">
              <w:rPr>
                <w:kern w:val="0"/>
                <w:sz w:val="24"/>
              </w:rPr>
              <w:t>（</w:t>
            </w:r>
            <w:r w:rsidRPr="00562BEC">
              <w:rPr>
                <w:kern w:val="0"/>
                <w:sz w:val="24"/>
              </w:rPr>
              <w:t>5</w:t>
            </w:r>
            <w:r w:rsidRPr="00562BEC">
              <w:rPr>
                <w:kern w:val="0"/>
                <w:sz w:val="24"/>
              </w:rPr>
              <w:t>）总</w:t>
            </w:r>
            <w:r w:rsidRPr="00562BEC">
              <w:rPr>
                <w:kern w:val="0"/>
                <w:sz w:val="24"/>
              </w:rPr>
              <w:t xml:space="preserve"> </w:t>
            </w:r>
            <w:r w:rsidRPr="00562BEC">
              <w:rPr>
                <w:kern w:val="0"/>
                <w:sz w:val="24"/>
              </w:rPr>
              <w:t>投</w:t>
            </w:r>
            <w:r w:rsidRPr="00562BEC">
              <w:rPr>
                <w:kern w:val="0"/>
                <w:sz w:val="24"/>
              </w:rPr>
              <w:t xml:space="preserve"> </w:t>
            </w:r>
            <w:r w:rsidRPr="00562BEC">
              <w:rPr>
                <w:kern w:val="0"/>
                <w:sz w:val="24"/>
              </w:rPr>
              <w:t>资：</w:t>
            </w:r>
            <w:r w:rsidRPr="00562BEC">
              <w:rPr>
                <w:rFonts w:hint="eastAsia"/>
                <w:sz w:val="24"/>
              </w:rPr>
              <w:t>42012.40</w:t>
            </w:r>
            <w:r w:rsidRPr="00562BEC">
              <w:rPr>
                <w:kern w:val="0"/>
                <w:sz w:val="24"/>
              </w:rPr>
              <w:t>万元</w:t>
            </w:r>
          </w:p>
          <w:p w:rsidR="00C975EA" w:rsidRPr="00562BEC" w:rsidRDefault="00B7454D">
            <w:pPr>
              <w:widowControl/>
              <w:spacing w:line="360" w:lineRule="auto"/>
              <w:ind w:firstLineChars="200" w:firstLine="480"/>
              <w:jc w:val="left"/>
              <w:rPr>
                <w:sz w:val="24"/>
              </w:rPr>
            </w:pPr>
            <w:r w:rsidRPr="00562BEC">
              <w:rPr>
                <w:kern w:val="0"/>
                <w:sz w:val="24"/>
              </w:rPr>
              <w:t>（</w:t>
            </w:r>
            <w:r w:rsidRPr="00562BEC">
              <w:rPr>
                <w:kern w:val="0"/>
                <w:sz w:val="24"/>
              </w:rPr>
              <w:t>6</w:t>
            </w:r>
            <w:r w:rsidRPr="00562BEC">
              <w:rPr>
                <w:kern w:val="0"/>
                <w:sz w:val="24"/>
              </w:rPr>
              <w:t>）建设规模：</w:t>
            </w:r>
            <w:r w:rsidRPr="00562BEC">
              <w:rPr>
                <w:sz w:val="24"/>
              </w:rPr>
              <w:t>门诊医技综合楼建筑面积为</w:t>
            </w:r>
            <w:r w:rsidRPr="00562BEC">
              <w:rPr>
                <w:sz w:val="24"/>
              </w:rPr>
              <w:t>7026.66</w:t>
            </w:r>
            <w:r w:rsidRPr="00562BEC">
              <w:rPr>
                <w:sz w:val="24"/>
              </w:rPr>
              <w:t>㎡，</w:t>
            </w:r>
            <w:r w:rsidRPr="00562BEC">
              <w:rPr>
                <w:kern w:val="0"/>
                <w:sz w:val="24"/>
              </w:rPr>
              <w:t>病房医技综合楼</w:t>
            </w:r>
            <w:r w:rsidRPr="00562BEC">
              <w:rPr>
                <w:sz w:val="24"/>
              </w:rPr>
              <w:t>建筑面积为</w:t>
            </w:r>
            <w:r w:rsidRPr="00562BEC">
              <w:rPr>
                <w:sz w:val="24"/>
              </w:rPr>
              <w:t>16947.86</w:t>
            </w:r>
            <w:r w:rsidRPr="00562BEC">
              <w:rPr>
                <w:sz w:val="24"/>
              </w:rPr>
              <w:t>㎡</w:t>
            </w:r>
            <w:r w:rsidRPr="00562BEC">
              <w:rPr>
                <w:kern w:val="0"/>
                <w:sz w:val="24"/>
              </w:rPr>
              <w:t>、</w:t>
            </w:r>
            <w:r w:rsidRPr="00562BEC">
              <w:rPr>
                <w:sz w:val="24"/>
              </w:rPr>
              <w:t>制氧机房建筑面积为</w:t>
            </w:r>
            <w:r w:rsidRPr="00562BEC">
              <w:rPr>
                <w:sz w:val="24"/>
              </w:rPr>
              <w:t>76.8</w:t>
            </w:r>
            <w:r w:rsidRPr="00562BEC">
              <w:rPr>
                <w:sz w:val="24"/>
              </w:rPr>
              <w:t>㎡，地下室面积</w:t>
            </w:r>
            <w:r w:rsidRPr="00562BEC">
              <w:rPr>
                <w:sz w:val="24"/>
              </w:rPr>
              <w:t>8946</w:t>
            </w:r>
            <w:r w:rsidRPr="00562BEC">
              <w:rPr>
                <w:sz w:val="24"/>
              </w:rPr>
              <w:t>㎡，</w:t>
            </w:r>
            <w:r w:rsidRPr="00562BEC">
              <w:rPr>
                <w:sz w:val="24"/>
              </w:rPr>
              <w:t>2</w:t>
            </w:r>
            <w:r w:rsidRPr="00562BEC">
              <w:rPr>
                <w:sz w:val="24"/>
              </w:rPr>
              <w:t>座连廊建筑面积</w:t>
            </w:r>
            <w:r w:rsidRPr="00562BEC">
              <w:rPr>
                <w:sz w:val="24"/>
              </w:rPr>
              <w:t>352.1</w:t>
            </w:r>
            <w:r w:rsidRPr="00562BEC">
              <w:rPr>
                <w:sz w:val="24"/>
              </w:rPr>
              <w:t>㎡。项目总建筑面积</w:t>
            </w:r>
            <w:r w:rsidRPr="00562BEC">
              <w:rPr>
                <w:sz w:val="24"/>
              </w:rPr>
              <w:t>33365.32</w:t>
            </w:r>
            <w:r w:rsidRPr="00562BEC">
              <w:rPr>
                <w:sz w:val="24"/>
              </w:rPr>
              <w:t>㎡、其中地下室面积</w:t>
            </w:r>
            <w:r w:rsidRPr="00562BEC">
              <w:rPr>
                <w:sz w:val="24"/>
              </w:rPr>
              <w:t>8946</w:t>
            </w:r>
            <w:r w:rsidRPr="00562BEC">
              <w:rPr>
                <w:sz w:val="24"/>
              </w:rPr>
              <w:t>㎡、地上建筑面积</w:t>
            </w:r>
            <w:r w:rsidRPr="00562BEC">
              <w:rPr>
                <w:sz w:val="24"/>
              </w:rPr>
              <w:t>24068.12</w:t>
            </w:r>
            <w:r w:rsidRPr="00562BEC">
              <w:rPr>
                <w:sz w:val="24"/>
              </w:rPr>
              <w:t>㎡（含架空连廊</w:t>
            </w:r>
            <w:r w:rsidRPr="00562BEC">
              <w:rPr>
                <w:sz w:val="24"/>
              </w:rPr>
              <w:t>351.2</w:t>
            </w:r>
            <w:r w:rsidRPr="00562BEC">
              <w:rPr>
                <w:sz w:val="24"/>
              </w:rPr>
              <w:t>㎡、楼梯间</w:t>
            </w:r>
            <w:r w:rsidRPr="00562BEC">
              <w:rPr>
                <w:sz w:val="24"/>
              </w:rPr>
              <w:t>16.8</w:t>
            </w:r>
            <w:r w:rsidRPr="00562BEC">
              <w:rPr>
                <w:sz w:val="24"/>
              </w:rPr>
              <w:t>㎡），地</w:t>
            </w:r>
            <w:r w:rsidRPr="00562BEC">
              <w:rPr>
                <w:rFonts w:hAnsi="宋体"/>
                <w:sz w:val="24"/>
              </w:rPr>
              <w:t>下建筑面积</w:t>
            </w:r>
            <w:r w:rsidRPr="00562BEC">
              <w:rPr>
                <w:sz w:val="24"/>
              </w:rPr>
              <w:t>8450</w:t>
            </w:r>
            <w:r w:rsidRPr="00562BEC">
              <w:rPr>
                <w:rFonts w:hAnsi="宋体"/>
                <w:sz w:val="24"/>
              </w:rPr>
              <w:t>㎡。</w:t>
            </w:r>
            <w:r w:rsidRPr="00562BEC">
              <w:rPr>
                <w:sz w:val="24"/>
              </w:rPr>
              <w:t>门诊医技综合楼不设住院病床</w:t>
            </w:r>
            <w:r w:rsidRPr="00562BEC">
              <w:rPr>
                <w:rFonts w:hint="eastAsia"/>
                <w:sz w:val="24"/>
              </w:rPr>
              <w:t>，</w:t>
            </w:r>
            <w:r w:rsidRPr="00562BEC">
              <w:rPr>
                <w:kern w:val="0"/>
                <w:sz w:val="24"/>
              </w:rPr>
              <w:t>病房医技综合楼</w:t>
            </w:r>
            <w:r w:rsidRPr="00562BEC">
              <w:rPr>
                <w:sz w:val="24"/>
              </w:rPr>
              <w:t>设置住院病床</w:t>
            </w:r>
            <w:r w:rsidRPr="00562BEC">
              <w:rPr>
                <w:rFonts w:hint="eastAsia"/>
                <w:sz w:val="24"/>
              </w:rPr>
              <w:t>200</w:t>
            </w:r>
            <w:r w:rsidRPr="00562BEC">
              <w:rPr>
                <w:sz w:val="24"/>
              </w:rPr>
              <w:t>张。</w:t>
            </w:r>
          </w:p>
          <w:p w:rsidR="00C975EA" w:rsidRPr="00562BEC" w:rsidRDefault="00B7454D">
            <w:pPr>
              <w:widowControl/>
              <w:spacing w:line="360" w:lineRule="auto"/>
              <w:ind w:firstLineChars="200" w:firstLine="480"/>
              <w:jc w:val="left"/>
              <w:rPr>
                <w:sz w:val="24"/>
              </w:rPr>
            </w:pPr>
            <w:r w:rsidRPr="00562BEC">
              <w:rPr>
                <w:rFonts w:hint="eastAsia"/>
                <w:sz w:val="24"/>
              </w:rPr>
              <w:t>需要说明的是：①本项目不涉及传染病门诊及收治传染病人；②根据有关规定，放射性环境影响评价应委托具有相应资质的机构开展放射性环境影响评价。因此，本评价不包括放射性设备环境影响评价。</w:t>
            </w:r>
          </w:p>
          <w:p w:rsidR="00C975EA" w:rsidRPr="00562BEC" w:rsidRDefault="00B7454D">
            <w:pPr>
              <w:widowControl/>
              <w:spacing w:line="360" w:lineRule="auto"/>
              <w:ind w:firstLineChars="200" w:firstLine="480"/>
              <w:jc w:val="left"/>
              <w:rPr>
                <w:sz w:val="24"/>
              </w:rPr>
            </w:pPr>
            <w:r w:rsidRPr="00562BEC">
              <w:rPr>
                <w:rFonts w:hint="eastAsia"/>
                <w:sz w:val="24"/>
              </w:rPr>
              <w:t>诊疗科目：预防保健科、全科医疗科、内科、外科、妇产科、妇女保健科、儿童保健科、眼科、耳鼻咽喉科、口腔科、麻醉科、医学检验科、医学影像科、中医科、内科专业、外科专业、儿科专业、针灸科专业、推拿科专业、康复医学专业、中西医结合科。</w:t>
            </w:r>
          </w:p>
          <w:p w:rsidR="00C975EA" w:rsidRPr="00562BEC" w:rsidRDefault="00B7454D">
            <w:pPr>
              <w:widowControl/>
              <w:spacing w:line="360" w:lineRule="auto"/>
              <w:ind w:firstLineChars="200" w:firstLine="480"/>
              <w:jc w:val="left"/>
              <w:rPr>
                <w:kern w:val="0"/>
                <w:sz w:val="24"/>
              </w:rPr>
            </w:pPr>
            <w:r w:rsidRPr="00562BEC">
              <w:rPr>
                <w:kern w:val="0"/>
                <w:sz w:val="24"/>
              </w:rPr>
              <w:t>（</w:t>
            </w:r>
            <w:r w:rsidRPr="00562BEC">
              <w:rPr>
                <w:kern w:val="0"/>
                <w:sz w:val="24"/>
              </w:rPr>
              <w:t>7</w:t>
            </w:r>
            <w:r w:rsidRPr="00562BEC">
              <w:rPr>
                <w:kern w:val="0"/>
                <w:sz w:val="24"/>
              </w:rPr>
              <w:t>）工作定员：职工人数</w:t>
            </w:r>
            <w:r w:rsidR="002D1D3D" w:rsidRPr="00562BEC">
              <w:rPr>
                <w:rFonts w:hint="eastAsia"/>
                <w:kern w:val="0"/>
                <w:sz w:val="24"/>
              </w:rPr>
              <w:t>200</w:t>
            </w:r>
            <w:r w:rsidRPr="00562BEC">
              <w:rPr>
                <w:rFonts w:hint="eastAsia"/>
                <w:kern w:val="0"/>
                <w:sz w:val="24"/>
              </w:rPr>
              <w:t>人，</w:t>
            </w:r>
            <w:r w:rsidR="002D1D3D" w:rsidRPr="00562BEC">
              <w:rPr>
                <w:rFonts w:hint="eastAsia"/>
                <w:kern w:val="0"/>
                <w:sz w:val="24"/>
              </w:rPr>
              <w:t>其中医务人员</w:t>
            </w:r>
            <w:r w:rsidR="002D1D3D" w:rsidRPr="00562BEC">
              <w:rPr>
                <w:rFonts w:hint="eastAsia"/>
                <w:kern w:val="0"/>
                <w:sz w:val="24"/>
              </w:rPr>
              <w:t>170</w:t>
            </w:r>
            <w:r w:rsidR="002D1D3D" w:rsidRPr="00562BEC">
              <w:rPr>
                <w:rFonts w:hint="eastAsia"/>
                <w:kern w:val="0"/>
                <w:sz w:val="24"/>
              </w:rPr>
              <w:t>人，后勤人员</w:t>
            </w:r>
            <w:r w:rsidR="002D1D3D" w:rsidRPr="00562BEC">
              <w:rPr>
                <w:rFonts w:hint="eastAsia"/>
                <w:kern w:val="0"/>
                <w:sz w:val="24"/>
              </w:rPr>
              <w:t>30</w:t>
            </w:r>
            <w:r w:rsidR="002D1D3D" w:rsidRPr="00562BEC">
              <w:rPr>
                <w:rFonts w:hint="eastAsia"/>
                <w:kern w:val="0"/>
                <w:sz w:val="24"/>
              </w:rPr>
              <w:t>人，</w:t>
            </w:r>
            <w:r w:rsidRPr="00562BEC">
              <w:rPr>
                <w:kern w:val="0"/>
                <w:sz w:val="24"/>
              </w:rPr>
              <w:t>均不住宿。</w:t>
            </w:r>
          </w:p>
          <w:p w:rsidR="00C975EA" w:rsidRPr="00562BEC" w:rsidRDefault="00B7454D">
            <w:pPr>
              <w:widowControl/>
              <w:spacing w:line="360" w:lineRule="auto"/>
              <w:ind w:firstLineChars="200" w:firstLine="480"/>
              <w:jc w:val="left"/>
              <w:rPr>
                <w:kern w:val="0"/>
                <w:sz w:val="24"/>
              </w:rPr>
            </w:pPr>
            <w:r w:rsidRPr="00562BEC">
              <w:rPr>
                <w:kern w:val="0"/>
                <w:sz w:val="24"/>
              </w:rPr>
              <w:t>（</w:t>
            </w:r>
            <w:r w:rsidRPr="00562BEC">
              <w:rPr>
                <w:kern w:val="0"/>
                <w:sz w:val="24"/>
              </w:rPr>
              <w:t>8</w:t>
            </w:r>
            <w:r w:rsidRPr="00562BEC">
              <w:rPr>
                <w:kern w:val="0"/>
                <w:sz w:val="24"/>
              </w:rPr>
              <w:t>）工作制度：</w:t>
            </w:r>
            <w:r w:rsidRPr="00562BEC">
              <w:rPr>
                <w:sz w:val="24"/>
              </w:rPr>
              <w:t>年工作</w:t>
            </w:r>
            <w:r w:rsidRPr="00562BEC">
              <w:rPr>
                <w:sz w:val="24"/>
              </w:rPr>
              <w:t>36</w:t>
            </w:r>
            <w:r w:rsidRPr="00562BEC">
              <w:rPr>
                <w:rFonts w:hint="eastAsia"/>
                <w:sz w:val="24"/>
              </w:rPr>
              <w:t>5</w:t>
            </w:r>
            <w:r w:rsidRPr="00562BEC">
              <w:rPr>
                <w:sz w:val="24"/>
              </w:rPr>
              <w:t>天</w:t>
            </w:r>
            <w:r w:rsidRPr="00562BEC">
              <w:rPr>
                <w:kern w:val="0"/>
                <w:sz w:val="24"/>
              </w:rPr>
              <w:t>，</w:t>
            </w:r>
            <w:r w:rsidRPr="00562BEC">
              <w:rPr>
                <w:rFonts w:hint="eastAsia"/>
                <w:kern w:val="0"/>
                <w:sz w:val="24"/>
              </w:rPr>
              <w:t>住院部门</w:t>
            </w:r>
            <w:r w:rsidR="002D1D3D" w:rsidRPr="00562BEC">
              <w:rPr>
                <w:rFonts w:hint="eastAsia"/>
                <w:kern w:val="0"/>
                <w:sz w:val="24"/>
              </w:rPr>
              <w:t>、急诊医务人员</w:t>
            </w:r>
            <w:r w:rsidRPr="00562BEC">
              <w:rPr>
                <w:rFonts w:hint="eastAsia"/>
                <w:kern w:val="0"/>
                <w:sz w:val="24"/>
              </w:rPr>
              <w:t>3</w:t>
            </w:r>
            <w:r w:rsidRPr="00562BEC">
              <w:rPr>
                <w:kern w:val="0"/>
                <w:sz w:val="24"/>
              </w:rPr>
              <w:t>班制，每班</w:t>
            </w:r>
            <w:r w:rsidRPr="00562BEC">
              <w:rPr>
                <w:rFonts w:hint="eastAsia"/>
                <w:kern w:val="0"/>
                <w:sz w:val="24"/>
              </w:rPr>
              <w:t>8</w:t>
            </w:r>
            <w:r w:rsidRPr="00562BEC">
              <w:rPr>
                <w:kern w:val="0"/>
                <w:sz w:val="24"/>
              </w:rPr>
              <w:t>小时</w:t>
            </w:r>
            <w:r w:rsidRPr="00562BEC">
              <w:rPr>
                <w:rFonts w:hint="eastAsia"/>
                <w:kern w:val="0"/>
                <w:sz w:val="24"/>
              </w:rPr>
              <w:t>；其余部门</w:t>
            </w:r>
            <w:r w:rsidRPr="00562BEC">
              <w:rPr>
                <w:rFonts w:hint="eastAsia"/>
                <w:kern w:val="0"/>
                <w:sz w:val="24"/>
              </w:rPr>
              <w:t>1</w:t>
            </w:r>
            <w:r w:rsidRPr="00562BEC">
              <w:rPr>
                <w:rFonts w:hint="eastAsia"/>
                <w:kern w:val="0"/>
                <w:sz w:val="24"/>
              </w:rPr>
              <w:t>班制，每班</w:t>
            </w:r>
            <w:r w:rsidRPr="00562BEC">
              <w:rPr>
                <w:rFonts w:hint="eastAsia"/>
                <w:kern w:val="0"/>
                <w:sz w:val="24"/>
              </w:rPr>
              <w:t>8</w:t>
            </w:r>
            <w:r w:rsidRPr="00562BEC">
              <w:rPr>
                <w:rFonts w:hint="eastAsia"/>
                <w:kern w:val="0"/>
                <w:sz w:val="24"/>
              </w:rPr>
              <w:t>小时</w:t>
            </w:r>
            <w:r w:rsidRPr="00562BEC">
              <w:rPr>
                <w:kern w:val="0"/>
                <w:sz w:val="24"/>
              </w:rPr>
              <w:t>。</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w:t>
            </w:r>
            <w:r w:rsidRPr="00562BEC">
              <w:rPr>
                <w:rFonts w:hint="eastAsia"/>
                <w:kern w:val="0"/>
                <w:sz w:val="24"/>
              </w:rPr>
              <w:t>9</w:t>
            </w:r>
            <w:r w:rsidRPr="00562BEC">
              <w:rPr>
                <w:rFonts w:hint="eastAsia"/>
                <w:kern w:val="0"/>
                <w:sz w:val="24"/>
              </w:rPr>
              <w:t>）建设工期：</w:t>
            </w:r>
            <w:r w:rsidRPr="00562BEC">
              <w:rPr>
                <w:rFonts w:hint="eastAsia"/>
                <w:kern w:val="0"/>
                <w:sz w:val="24"/>
              </w:rPr>
              <w:t>2020</w:t>
            </w:r>
            <w:r w:rsidRPr="00562BEC">
              <w:rPr>
                <w:rFonts w:hint="eastAsia"/>
                <w:kern w:val="0"/>
                <w:sz w:val="24"/>
              </w:rPr>
              <w:t>年</w:t>
            </w:r>
            <w:r w:rsidRPr="00562BEC">
              <w:rPr>
                <w:rFonts w:hint="eastAsia"/>
                <w:kern w:val="0"/>
                <w:sz w:val="24"/>
              </w:rPr>
              <w:t>12</w:t>
            </w:r>
            <w:r w:rsidRPr="00562BEC">
              <w:rPr>
                <w:rFonts w:hint="eastAsia"/>
                <w:kern w:val="0"/>
                <w:sz w:val="24"/>
              </w:rPr>
              <w:t>月开工建设，预计</w:t>
            </w:r>
            <w:r w:rsidRPr="00562BEC">
              <w:rPr>
                <w:rFonts w:hint="eastAsia"/>
                <w:kern w:val="0"/>
                <w:sz w:val="24"/>
              </w:rPr>
              <w:t>202</w:t>
            </w:r>
            <w:r w:rsidR="00661946" w:rsidRPr="00562BEC">
              <w:rPr>
                <w:rFonts w:hint="eastAsia"/>
                <w:kern w:val="0"/>
                <w:sz w:val="24"/>
              </w:rPr>
              <w:t>4</w:t>
            </w:r>
            <w:r w:rsidRPr="00562BEC">
              <w:rPr>
                <w:rFonts w:hint="eastAsia"/>
                <w:kern w:val="0"/>
                <w:sz w:val="24"/>
              </w:rPr>
              <w:t>年</w:t>
            </w:r>
            <w:r w:rsidR="00661946" w:rsidRPr="00562BEC">
              <w:rPr>
                <w:rFonts w:hint="eastAsia"/>
                <w:kern w:val="0"/>
                <w:sz w:val="24"/>
              </w:rPr>
              <w:t>1</w:t>
            </w:r>
            <w:r w:rsidRPr="00562BEC">
              <w:rPr>
                <w:rFonts w:hint="eastAsia"/>
                <w:kern w:val="0"/>
                <w:sz w:val="24"/>
              </w:rPr>
              <w:t>月完成。</w:t>
            </w:r>
          </w:p>
          <w:p w:rsidR="00C975EA" w:rsidRPr="00562BEC" w:rsidRDefault="00B7454D">
            <w:pPr>
              <w:widowControl/>
              <w:numPr>
                <w:ilvl w:val="1"/>
                <w:numId w:val="0"/>
              </w:numPr>
              <w:spacing w:line="360" w:lineRule="auto"/>
              <w:jc w:val="left"/>
              <w:outlineLvl w:val="1"/>
              <w:rPr>
                <w:rFonts w:eastAsia="黑体"/>
                <w:kern w:val="0"/>
                <w:sz w:val="24"/>
              </w:rPr>
            </w:pPr>
            <w:r w:rsidRPr="00562BEC">
              <w:rPr>
                <w:rFonts w:eastAsia="黑体" w:hint="eastAsia"/>
                <w:kern w:val="0"/>
                <w:sz w:val="24"/>
              </w:rPr>
              <w:t>3</w:t>
            </w:r>
            <w:r w:rsidRPr="00562BEC">
              <w:rPr>
                <w:rFonts w:eastAsia="黑体" w:hint="eastAsia"/>
                <w:kern w:val="0"/>
                <w:sz w:val="24"/>
              </w:rPr>
              <w:t>、</w:t>
            </w:r>
            <w:r w:rsidRPr="00562BEC">
              <w:rPr>
                <w:rFonts w:eastAsia="黑体"/>
                <w:kern w:val="0"/>
                <w:sz w:val="24"/>
              </w:rPr>
              <w:t>项目</w:t>
            </w:r>
            <w:r w:rsidRPr="00562BEC">
              <w:rPr>
                <w:rFonts w:eastAsia="黑体" w:hint="eastAsia"/>
                <w:kern w:val="0"/>
                <w:sz w:val="24"/>
              </w:rPr>
              <w:t>组成</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医院主要工程组成及建设内容见表</w:t>
            </w:r>
            <w:r w:rsidRPr="00562BEC">
              <w:rPr>
                <w:rFonts w:hint="eastAsia"/>
                <w:kern w:val="0"/>
                <w:sz w:val="24"/>
              </w:rPr>
              <w:t>2.1-2</w:t>
            </w:r>
            <w:r w:rsidRPr="00562BEC">
              <w:rPr>
                <w:rFonts w:hint="eastAsia"/>
                <w:kern w:val="0"/>
                <w:sz w:val="24"/>
              </w:rPr>
              <w:t>、表</w:t>
            </w:r>
            <w:r w:rsidRPr="00562BEC">
              <w:rPr>
                <w:rFonts w:hint="eastAsia"/>
                <w:kern w:val="0"/>
                <w:sz w:val="24"/>
              </w:rPr>
              <w:t>2.1-3</w:t>
            </w:r>
            <w:r w:rsidRPr="00562BEC">
              <w:rPr>
                <w:rFonts w:hint="eastAsia"/>
                <w:kern w:val="0"/>
                <w:sz w:val="24"/>
              </w:rPr>
              <w:t>。</w:t>
            </w:r>
          </w:p>
          <w:p w:rsidR="00C975EA" w:rsidRPr="00562BEC" w:rsidRDefault="00C975EA">
            <w:pPr>
              <w:widowControl/>
              <w:spacing w:line="360" w:lineRule="auto"/>
              <w:ind w:firstLineChars="200" w:firstLine="480"/>
              <w:jc w:val="left"/>
              <w:rPr>
                <w:kern w:val="0"/>
                <w:sz w:val="24"/>
              </w:rPr>
            </w:pPr>
          </w:p>
          <w:p w:rsidR="00C975EA" w:rsidRPr="00562BEC" w:rsidRDefault="00C975EA">
            <w:pPr>
              <w:widowControl/>
              <w:spacing w:line="360" w:lineRule="auto"/>
              <w:ind w:firstLineChars="200" w:firstLine="480"/>
              <w:jc w:val="left"/>
              <w:rPr>
                <w:kern w:val="0"/>
                <w:sz w:val="24"/>
              </w:rPr>
            </w:pPr>
          </w:p>
          <w:p w:rsidR="00C975EA" w:rsidRPr="00562BEC" w:rsidRDefault="00C975EA">
            <w:pPr>
              <w:widowControl/>
              <w:spacing w:line="360" w:lineRule="auto"/>
              <w:ind w:firstLineChars="200" w:firstLine="480"/>
              <w:jc w:val="left"/>
              <w:rPr>
                <w:kern w:val="0"/>
                <w:sz w:val="24"/>
              </w:rPr>
            </w:pPr>
          </w:p>
          <w:p w:rsidR="00C975EA" w:rsidRPr="00562BEC" w:rsidRDefault="00C975EA">
            <w:pPr>
              <w:widowControl/>
              <w:spacing w:line="360" w:lineRule="auto"/>
              <w:ind w:firstLineChars="200" w:firstLine="480"/>
              <w:jc w:val="left"/>
              <w:rPr>
                <w:kern w:val="0"/>
                <w:sz w:val="24"/>
              </w:rPr>
            </w:pPr>
          </w:p>
          <w:p w:rsidR="00C975EA" w:rsidRPr="00562BEC" w:rsidRDefault="00B7454D">
            <w:pPr>
              <w:widowControl/>
              <w:spacing w:line="360" w:lineRule="auto"/>
              <w:jc w:val="center"/>
              <w:rPr>
                <w:rFonts w:eastAsia="黑体" w:hAnsi="黑体"/>
                <w:kern w:val="0"/>
                <w:sz w:val="24"/>
              </w:rPr>
            </w:pPr>
            <w:r w:rsidRPr="00562BEC">
              <w:rPr>
                <w:rFonts w:eastAsia="黑体" w:hAnsi="黑体"/>
                <w:kern w:val="0"/>
                <w:sz w:val="24"/>
              </w:rPr>
              <w:lastRenderedPageBreak/>
              <w:t>表</w:t>
            </w:r>
            <w:r w:rsidRPr="00562BEC">
              <w:rPr>
                <w:rFonts w:eastAsia="黑体" w:hAnsi="黑体" w:hint="eastAsia"/>
                <w:kern w:val="0"/>
                <w:sz w:val="24"/>
              </w:rPr>
              <w:t xml:space="preserve">2.1-2  </w:t>
            </w:r>
            <w:r w:rsidRPr="00562BEC">
              <w:rPr>
                <w:rFonts w:eastAsia="黑体" w:hAnsi="黑体" w:hint="eastAsia"/>
                <w:kern w:val="0"/>
                <w:sz w:val="24"/>
              </w:rPr>
              <w:t>工程</w:t>
            </w:r>
            <w:r w:rsidRPr="00562BEC">
              <w:rPr>
                <w:rFonts w:eastAsia="黑体" w:hAnsi="黑体"/>
                <w:kern w:val="0"/>
                <w:sz w:val="24"/>
              </w:rPr>
              <w:t>组成一览表</w:t>
            </w:r>
          </w:p>
          <w:p w:rsidR="00F3299D" w:rsidRPr="00F3299D" w:rsidRDefault="00F3299D" w:rsidP="00F3299D">
            <w:pPr>
              <w:widowControl/>
              <w:spacing w:line="360" w:lineRule="auto"/>
              <w:jc w:val="center"/>
              <w:rPr>
                <w:rFonts w:eastAsiaTheme="minorEastAsia"/>
                <w:kern w:val="0"/>
                <w:sz w:val="24"/>
              </w:rPr>
            </w:pPr>
            <w:r w:rsidRPr="00F3299D">
              <w:rPr>
                <w:rFonts w:eastAsiaTheme="minorEastAsia" w:hAnsiTheme="minorEastAsia"/>
                <w:kern w:val="0"/>
                <w:sz w:val="24"/>
              </w:rPr>
              <w:t>涉密删除！</w:t>
            </w:r>
          </w:p>
          <w:p w:rsidR="00C975EA" w:rsidRPr="00562BEC" w:rsidRDefault="00B7454D" w:rsidP="00F3299D">
            <w:pPr>
              <w:widowControl/>
              <w:spacing w:line="360" w:lineRule="auto"/>
              <w:jc w:val="center"/>
              <w:rPr>
                <w:rFonts w:eastAsia="黑体" w:hAnsi="黑体"/>
                <w:kern w:val="0"/>
                <w:sz w:val="24"/>
              </w:rPr>
            </w:pPr>
            <w:r w:rsidRPr="00562BEC">
              <w:rPr>
                <w:rFonts w:eastAsia="黑体" w:hAnsi="黑体"/>
                <w:kern w:val="0"/>
                <w:sz w:val="24"/>
              </w:rPr>
              <w:t>表</w:t>
            </w:r>
            <w:r w:rsidRPr="00562BEC">
              <w:rPr>
                <w:rFonts w:eastAsia="黑体" w:hAnsi="黑体"/>
                <w:kern w:val="0"/>
                <w:sz w:val="24"/>
              </w:rPr>
              <w:t>2</w:t>
            </w:r>
            <w:r w:rsidRPr="00562BEC">
              <w:rPr>
                <w:rFonts w:eastAsia="黑体" w:hAnsi="黑体" w:hint="eastAsia"/>
                <w:kern w:val="0"/>
                <w:sz w:val="24"/>
              </w:rPr>
              <w:t>.1-3</w:t>
            </w:r>
            <w:r w:rsidRPr="00562BEC">
              <w:rPr>
                <w:rFonts w:eastAsia="黑体" w:hAnsi="黑体"/>
                <w:kern w:val="0"/>
                <w:sz w:val="24"/>
              </w:rPr>
              <w:t xml:space="preserve"> </w:t>
            </w:r>
            <w:r w:rsidRPr="00562BEC">
              <w:rPr>
                <w:rFonts w:eastAsia="黑体" w:hAnsi="黑体" w:hint="eastAsia"/>
                <w:kern w:val="0"/>
                <w:sz w:val="24"/>
              </w:rPr>
              <w:t xml:space="preserve"> </w:t>
            </w:r>
            <w:r w:rsidRPr="00562BEC">
              <w:rPr>
                <w:rFonts w:eastAsia="黑体" w:hAnsi="黑体" w:hint="eastAsia"/>
                <w:kern w:val="0"/>
                <w:sz w:val="24"/>
              </w:rPr>
              <w:t>医院主要建筑功能布局</w:t>
            </w:r>
          </w:p>
          <w:p w:rsidR="00F3299D" w:rsidRPr="00F3299D" w:rsidRDefault="00F3299D" w:rsidP="00F3299D">
            <w:pPr>
              <w:widowControl/>
              <w:spacing w:line="360" w:lineRule="auto"/>
              <w:jc w:val="center"/>
              <w:rPr>
                <w:rFonts w:eastAsiaTheme="minorEastAsia"/>
                <w:kern w:val="0"/>
                <w:sz w:val="24"/>
              </w:rPr>
            </w:pPr>
            <w:r w:rsidRPr="00F3299D">
              <w:rPr>
                <w:rFonts w:eastAsiaTheme="minorEastAsia" w:hAnsiTheme="minorEastAsia"/>
                <w:kern w:val="0"/>
                <w:sz w:val="24"/>
              </w:rPr>
              <w:t>涉密删除！</w:t>
            </w:r>
          </w:p>
          <w:p w:rsidR="00C975EA" w:rsidRPr="00562BEC" w:rsidRDefault="00B7454D" w:rsidP="00210F1C">
            <w:pPr>
              <w:widowControl/>
              <w:numPr>
                <w:ilvl w:val="1"/>
                <w:numId w:val="0"/>
              </w:numPr>
              <w:spacing w:beforeLines="50" w:line="360" w:lineRule="auto"/>
              <w:jc w:val="left"/>
              <w:outlineLvl w:val="1"/>
              <w:rPr>
                <w:rFonts w:eastAsia="黑体"/>
                <w:kern w:val="0"/>
                <w:sz w:val="24"/>
              </w:rPr>
            </w:pPr>
            <w:r w:rsidRPr="00562BEC">
              <w:rPr>
                <w:rFonts w:eastAsia="黑体" w:hint="eastAsia"/>
                <w:kern w:val="0"/>
                <w:sz w:val="24"/>
              </w:rPr>
              <w:t>4</w:t>
            </w:r>
            <w:r w:rsidRPr="00562BEC">
              <w:rPr>
                <w:rFonts w:eastAsia="黑体" w:hint="eastAsia"/>
                <w:kern w:val="0"/>
                <w:sz w:val="24"/>
              </w:rPr>
              <w:t>、项目主要设备及耗材</w:t>
            </w:r>
          </w:p>
          <w:p w:rsidR="00C975EA" w:rsidRPr="00562BEC" w:rsidRDefault="00B7454D">
            <w:pPr>
              <w:widowControl/>
              <w:spacing w:line="360" w:lineRule="auto"/>
              <w:ind w:firstLineChars="200" w:firstLine="480"/>
              <w:jc w:val="left"/>
              <w:rPr>
                <w:kern w:val="0"/>
                <w:sz w:val="24"/>
              </w:rPr>
            </w:pPr>
            <w:r w:rsidRPr="00562BEC">
              <w:rPr>
                <w:rFonts w:hint="eastAsia"/>
                <w:bCs/>
                <w:sz w:val="24"/>
              </w:rPr>
              <w:t>项目新增辅材用量见表</w:t>
            </w:r>
            <w:r w:rsidRPr="00562BEC">
              <w:rPr>
                <w:rFonts w:hint="eastAsia"/>
                <w:bCs/>
                <w:sz w:val="24"/>
              </w:rPr>
              <w:t>2.1-4</w:t>
            </w:r>
            <w:r w:rsidRPr="00562BEC">
              <w:rPr>
                <w:rFonts w:hint="eastAsia"/>
                <w:bCs/>
                <w:sz w:val="24"/>
              </w:rPr>
              <w:t>，</w:t>
            </w:r>
            <w:r w:rsidRPr="00562BEC">
              <w:rPr>
                <w:rFonts w:hint="eastAsia"/>
                <w:kern w:val="0"/>
                <w:sz w:val="24"/>
              </w:rPr>
              <w:t>项目主要设备见表</w:t>
            </w:r>
            <w:r w:rsidRPr="00562BEC">
              <w:rPr>
                <w:kern w:val="0"/>
                <w:sz w:val="24"/>
              </w:rPr>
              <w:t>2</w:t>
            </w:r>
            <w:r w:rsidRPr="00562BEC">
              <w:rPr>
                <w:rFonts w:hint="eastAsia"/>
                <w:kern w:val="0"/>
                <w:sz w:val="24"/>
              </w:rPr>
              <w:t>.1-5</w:t>
            </w:r>
            <w:r w:rsidRPr="00562BEC">
              <w:rPr>
                <w:rFonts w:hint="eastAsia"/>
                <w:kern w:val="0"/>
                <w:sz w:val="24"/>
              </w:rPr>
              <w:t>。</w:t>
            </w:r>
          </w:p>
          <w:p w:rsidR="00C975EA" w:rsidRPr="00562BEC" w:rsidRDefault="00B7454D">
            <w:pPr>
              <w:jc w:val="center"/>
              <w:rPr>
                <w:rFonts w:eastAsia="黑体" w:hAnsi="黑体"/>
                <w:kern w:val="0"/>
                <w:sz w:val="24"/>
              </w:rPr>
            </w:pPr>
            <w:r w:rsidRPr="00562BEC">
              <w:rPr>
                <w:rFonts w:ascii="黑体" w:eastAsia="黑体" w:hAnsi="黑体" w:cs="黑体" w:hint="eastAsia"/>
                <w:bCs/>
                <w:sz w:val="24"/>
              </w:rPr>
              <w:t>表</w:t>
            </w:r>
            <w:r w:rsidRPr="00562BEC">
              <w:rPr>
                <w:rFonts w:cs="宋体" w:hint="eastAsia"/>
                <w:bCs/>
                <w:sz w:val="24"/>
              </w:rPr>
              <w:t>2</w:t>
            </w:r>
            <w:r w:rsidRPr="00562BEC">
              <w:rPr>
                <w:rFonts w:eastAsia="黑体" w:hAnsi="黑体" w:hint="eastAsia"/>
                <w:bCs/>
                <w:kern w:val="0"/>
                <w:sz w:val="24"/>
              </w:rPr>
              <w:t>.1-</w:t>
            </w:r>
            <w:r w:rsidRPr="00562BEC">
              <w:rPr>
                <w:rFonts w:eastAsia="黑体" w:hAnsi="黑体" w:hint="eastAsia"/>
                <w:kern w:val="0"/>
                <w:sz w:val="24"/>
              </w:rPr>
              <w:t xml:space="preserve">4  </w:t>
            </w:r>
            <w:r w:rsidRPr="00562BEC">
              <w:rPr>
                <w:rFonts w:eastAsia="黑体" w:hAnsi="黑体" w:hint="eastAsia"/>
                <w:kern w:val="0"/>
                <w:sz w:val="24"/>
              </w:rPr>
              <w:t>项目辅材用量表</w:t>
            </w:r>
          </w:p>
          <w:p w:rsidR="00F3299D" w:rsidRPr="00F3299D" w:rsidRDefault="00F3299D" w:rsidP="00F3299D">
            <w:pPr>
              <w:widowControl/>
              <w:spacing w:line="360" w:lineRule="auto"/>
              <w:jc w:val="center"/>
              <w:rPr>
                <w:rFonts w:eastAsiaTheme="minorEastAsia"/>
                <w:kern w:val="0"/>
                <w:sz w:val="24"/>
              </w:rPr>
            </w:pPr>
            <w:r w:rsidRPr="00F3299D">
              <w:rPr>
                <w:rFonts w:eastAsiaTheme="minorEastAsia" w:hAnsiTheme="minorEastAsia"/>
                <w:kern w:val="0"/>
                <w:sz w:val="24"/>
              </w:rPr>
              <w:t>涉密删除！</w:t>
            </w:r>
          </w:p>
          <w:p w:rsidR="00C975EA" w:rsidRPr="00562BEC" w:rsidRDefault="00B7454D" w:rsidP="00F3299D">
            <w:pPr>
              <w:widowControl/>
              <w:spacing w:line="360" w:lineRule="auto"/>
              <w:jc w:val="center"/>
              <w:rPr>
                <w:rFonts w:eastAsia="黑体" w:hAnsi="黑体"/>
                <w:kern w:val="0"/>
                <w:sz w:val="24"/>
              </w:rPr>
            </w:pPr>
            <w:r w:rsidRPr="00562BEC">
              <w:rPr>
                <w:rFonts w:eastAsia="黑体" w:hAnsi="黑体"/>
                <w:kern w:val="0"/>
                <w:sz w:val="24"/>
              </w:rPr>
              <w:t>表</w:t>
            </w:r>
            <w:r w:rsidRPr="00562BEC">
              <w:rPr>
                <w:rFonts w:eastAsia="黑体" w:hAnsi="黑体"/>
                <w:kern w:val="0"/>
                <w:sz w:val="24"/>
              </w:rPr>
              <w:t>2</w:t>
            </w:r>
            <w:r w:rsidRPr="00562BEC">
              <w:rPr>
                <w:rFonts w:eastAsia="黑体" w:hAnsi="黑体" w:hint="eastAsia"/>
                <w:kern w:val="0"/>
                <w:sz w:val="24"/>
              </w:rPr>
              <w:t>.1-5</w:t>
            </w:r>
            <w:r w:rsidRPr="00562BEC">
              <w:rPr>
                <w:rFonts w:eastAsia="黑体" w:hAnsi="黑体"/>
                <w:kern w:val="0"/>
                <w:sz w:val="24"/>
              </w:rPr>
              <w:t xml:space="preserve"> </w:t>
            </w:r>
            <w:r w:rsidRPr="00562BEC">
              <w:rPr>
                <w:rFonts w:eastAsia="黑体" w:hAnsi="黑体" w:hint="eastAsia"/>
                <w:kern w:val="0"/>
                <w:sz w:val="24"/>
              </w:rPr>
              <w:t xml:space="preserve"> </w:t>
            </w:r>
            <w:r w:rsidRPr="00562BEC">
              <w:rPr>
                <w:rFonts w:eastAsia="黑体" w:hAnsi="黑体" w:hint="eastAsia"/>
                <w:kern w:val="0"/>
                <w:sz w:val="24"/>
              </w:rPr>
              <w:t>项目主要医疗设备一览表</w:t>
            </w:r>
          </w:p>
          <w:p w:rsidR="00F3299D" w:rsidRPr="00F3299D" w:rsidRDefault="00F3299D" w:rsidP="00F3299D">
            <w:pPr>
              <w:widowControl/>
              <w:spacing w:line="360" w:lineRule="auto"/>
              <w:jc w:val="center"/>
              <w:rPr>
                <w:rFonts w:eastAsiaTheme="minorEastAsia"/>
                <w:kern w:val="0"/>
                <w:sz w:val="24"/>
              </w:rPr>
            </w:pPr>
            <w:r w:rsidRPr="00F3299D">
              <w:rPr>
                <w:rFonts w:eastAsiaTheme="minorEastAsia" w:hAnsiTheme="minorEastAsia"/>
                <w:kern w:val="0"/>
                <w:sz w:val="24"/>
              </w:rPr>
              <w:t>涉密删除！</w:t>
            </w:r>
          </w:p>
          <w:p w:rsidR="00C975EA" w:rsidRPr="00562BEC" w:rsidRDefault="00B7454D" w:rsidP="00210F1C">
            <w:pPr>
              <w:widowControl/>
              <w:numPr>
                <w:ilvl w:val="1"/>
                <w:numId w:val="0"/>
              </w:numPr>
              <w:spacing w:beforeLines="50" w:line="360" w:lineRule="auto"/>
              <w:jc w:val="left"/>
              <w:outlineLvl w:val="1"/>
              <w:rPr>
                <w:rFonts w:eastAsia="黑体"/>
                <w:kern w:val="0"/>
                <w:sz w:val="24"/>
              </w:rPr>
            </w:pPr>
            <w:r w:rsidRPr="00562BEC">
              <w:rPr>
                <w:rFonts w:eastAsia="黑体" w:hint="eastAsia"/>
                <w:kern w:val="0"/>
                <w:sz w:val="24"/>
              </w:rPr>
              <w:t>5</w:t>
            </w:r>
            <w:r w:rsidRPr="00562BEC">
              <w:rPr>
                <w:rFonts w:eastAsia="黑体" w:hint="eastAsia"/>
                <w:kern w:val="0"/>
                <w:sz w:val="24"/>
              </w:rPr>
              <w:t>、水平衡</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w:t>
            </w:r>
            <w:r w:rsidRPr="00562BEC">
              <w:rPr>
                <w:rFonts w:hint="eastAsia"/>
                <w:kern w:val="0"/>
                <w:sz w:val="24"/>
              </w:rPr>
              <w:t>1</w:t>
            </w:r>
            <w:r w:rsidRPr="00562BEC">
              <w:rPr>
                <w:rFonts w:hint="eastAsia"/>
                <w:kern w:val="0"/>
                <w:sz w:val="24"/>
              </w:rPr>
              <w:t>）给水</w:t>
            </w:r>
          </w:p>
          <w:p w:rsidR="00C975EA" w:rsidRPr="00562BEC" w:rsidRDefault="00B7454D">
            <w:pPr>
              <w:pStyle w:val="21"/>
              <w:spacing w:line="360" w:lineRule="auto"/>
              <w:ind w:firstLineChars="200" w:firstLine="480"/>
              <w:jc w:val="left"/>
            </w:pPr>
            <w:r w:rsidRPr="00562BEC">
              <w:rPr>
                <w:rFonts w:hint="eastAsia"/>
              </w:rPr>
              <w:t>①给水系统</w:t>
            </w:r>
          </w:p>
          <w:p w:rsidR="00C975EA" w:rsidRPr="00562BEC" w:rsidRDefault="00B7454D">
            <w:pPr>
              <w:pStyle w:val="21"/>
              <w:spacing w:line="360" w:lineRule="auto"/>
              <w:ind w:firstLineChars="200" w:firstLine="480"/>
              <w:jc w:val="left"/>
            </w:pPr>
            <w:r w:rsidRPr="00562BEC">
              <w:rPr>
                <w:rFonts w:hint="eastAsia"/>
              </w:rPr>
              <w:t>本项目用水均来自市政供水，由项目场地周边市政给水管网一路引接。</w:t>
            </w:r>
          </w:p>
          <w:p w:rsidR="00C975EA" w:rsidRPr="00562BEC" w:rsidRDefault="00B7454D">
            <w:pPr>
              <w:pStyle w:val="21"/>
              <w:spacing w:line="360" w:lineRule="auto"/>
              <w:ind w:firstLineChars="200" w:firstLine="480"/>
              <w:jc w:val="left"/>
              <w:rPr>
                <w:kern w:val="0"/>
              </w:rPr>
            </w:pPr>
            <w:r w:rsidRPr="00562BEC">
              <w:rPr>
                <w:rFonts w:hint="eastAsia"/>
              </w:rPr>
              <w:t>②用水分析</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本项目用水环节主要为住院部、门诊、医院后勤等人员用水及绿化用水等。项目用水参照《中医医院建筑设计规范》（</w:t>
            </w:r>
            <w:r w:rsidRPr="00562BEC">
              <w:rPr>
                <w:kern w:val="0"/>
                <w:sz w:val="24"/>
              </w:rPr>
              <w:t>T/ACSC02</w:t>
            </w:r>
            <w:r w:rsidRPr="00562BEC">
              <w:rPr>
                <w:rFonts w:hint="eastAsia"/>
                <w:kern w:val="0"/>
                <w:sz w:val="24"/>
              </w:rPr>
              <w:t>-</w:t>
            </w:r>
            <w:r w:rsidRPr="00562BEC">
              <w:rPr>
                <w:kern w:val="0"/>
                <w:sz w:val="24"/>
              </w:rPr>
              <w:t>2022</w:t>
            </w:r>
            <w:r w:rsidRPr="00562BEC">
              <w:rPr>
                <w:rFonts w:hint="eastAsia"/>
                <w:kern w:val="0"/>
                <w:sz w:val="24"/>
              </w:rPr>
              <w:t>）及《建筑给水排水设计标准》（</w:t>
            </w:r>
            <w:r w:rsidRPr="00562BEC">
              <w:rPr>
                <w:rFonts w:hint="eastAsia"/>
                <w:kern w:val="0"/>
                <w:sz w:val="24"/>
              </w:rPr>
              <w:t>GB50015-2019</w:t>
            </w:r>
            <w:r w:rsidRPr="00562BEC">
              <w:rPr>
                <w:rFonts w:hint="eastAsia"/>
                <w:kern w:val="0"/>
                <w:sz w:val="24"/>
              </w:rPr>
              <w:t>）的用水量定额标准</w:t>
            </w:r>
            <w:r w:rsidR="00032B3F" w:rsidRPr="00562BEC">
              <w:rPr>
                <w:rFonts w:hint="eastAsia"/>
                <w:kern w:val="0"/>
                <w:sz w:val="24"/>
              </w:rPr>
              <w:t>，取高值</w:t>
            </w:r>
            <w:r w:rsidRPr="00562BEC">
              <w:rPr>
                <w:rFonts w:hint="eastAsia"/>
                <w:kern w:val="0"/>
                <w:sz w:val="24"/>
              </w:rPr>
              <w:t>进行计算，本项目用水定额核算如下表</w:t>
            </w:r>
            <w:r w:rsidRPr="00562BEC">
              <w:rPr>
                <w:rFonts w:hint="eastAsia"/>
                <w:kern w:val="0"/>
                <w:sz w:val="24"/>
              </w:rPr>
              <w:t>2.1-6</w:t>
            </w:r>
            <w:r w:rsidRPr="00562BEC">
              <w:rPr>
                <w:rFonts w:hint="eastAsia"/>
                <w:kern w:val="0"/>
                <w:sz w:val="24"/>
              </w:rPr>
              <w:t>。</w:t>
            </w:r>
          </w:p>
          <w:p w:rsidR="00C975EA" w:rsidRPr="00562BEC" w:rsidRDefault="00B7454D" w:rsidP="00F3299D">
            <w:pPr>
              <w:pStyle w:val="21"/>
              <w:spacing w:line="240" w:lineRule="auto"/>
              <w:ind w:firstLine="0"/>
              <w:jc w:val="center"/>
              <w:rPr>
                <w:rFonts w:eastAsia="黑体"/>
              </w:rPr>
            </w:pPr>
            <w:r w:rsidRPr="00562BEC">
              <w:rPr>
                <w:rFonts w:ascii="黑体" w:eastAsia="黑体" w:hAnsi="黑体"/>
              </w:rPr>
              <w:t>表</w:t>
            </w:r>
            <w:r w:rsidRPr="00562BEC">
              <w:rPr>
                <w:rFonts w:eastAsia="黑体" w:hint="eastAsia"/>
              </w:rPr>
              <w:t>2.1-6</w:t>
            </w:r>
            <w:r w:rsidRPr="00562BEC">
              <w:rPr>
                <w:rFonts w:eastAsia="黑体"/>
              </w:rPr>
              <w:t xml:space="preserve">  </w:t>
            </w:r>
            <w:r w:rsidRPr="00562BEC">
              <w:rPr>
                <w:rFonts w:ascii="黑体" w:eastAsia="黑体" w:hAnsi="黑体"/>
              </w:rPr>
              <w:t>项目用水量估算一览表</w:t>
            </w:r>
          </w:p>
          <w:tbl>
            <w:tblPr>
              <w:tblW w:w="792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77"/>
              <w:gridCol w:w="850"/>
              <w:gridCol w:w="1418"/>
              <w:gridCol w:w="1134"/>
              <w:gridCol w:w="1134"/>
              <w:gridCol w:w="2816"/>
            </w:tblGrid>
            <w:tr w:rsidR="00C975EA" w:rsidRPr="00562BEC" w:rsidTr="00F3299D">
              <w:trPr>
                <w:trHeight w:val="227"/>
                <w:jc w:val="center"/>
              </w:trPr>
              <w:tc>
                <w:tcPr>
                  <w:tcW w:w="577" w:type="dxa"/>
                  <w:vAlign w:val="center"/>
                </w:tcPr>
                <w:p w:rsidR="00C975EA" w:rsidRPr="00562BEC" w:rsidRDefault="00B7454D">
                  <w:pPr>
                    <w:pStyle w:val="21"/>
                    <w:spacing w:line="240" w:lineRule="auto"/>
                    <w:ind w:firstLine="0"/>
                    <w:jc w:val="center"/>
                    <w:rPr>
                      <w:b/>
                      <w:sz w:val="18"/>
                      <w:szCs w:val="18"/>
                    </w:rPr>
                  </w:pPr>
                  <w:r w:rsidRPr="00562BEC">
                    <w:rPr>
                      <w:b/>
                      <w:sz w:val="18"/>
                      <w:szCs w:val="18"/>
                    </w:rPr>
                    <w:t>序号</w:t>
                  </w:r>
                </w:p>
              </w:tc>
              <w:tc>
                <w:tcPr>
                  <w:tcW w:w="2268" w:type="dxa"/>
                  <w:gridSpan w:val="2"/>
                  <w:vAlign w:val="center"/>
                </w:tcPr>
                <w:p w:rsidR="00C975EA" w:rsidRPr="00562BEC" w:rsidRDefault="00B7454D">
                  <w:pPr>
                    <w:pStyle w:val="21"/>
                    <w:spacing w:line="240" w:lineRule="auto"/>
                    <w:ind w:firstLine="0"/>
                    <w:jc w:val="center"/>
                    <w:rPr>
                      <w:b/>
                      <w:sz w:val="18"/>
                      <w:szCs w:val="18"/>
                    </w:rPr>
                  </w:pPr>
                  <w:r w:rsidRPr="00562BEC">
                    <w:rPr>
                      <w:b/>
                      <w:sz w:val="18"/>
                      <w:szCs w:val="18"/>
                    </w:rPr>
                    <w:t>用水项目</w:t>
                  </w:r>
                </w:p>
              </w:tc>
              <w:tc>
                <w:tcPr>
                  <w:tcW w:w="1134" w:type="dxa"/>
                  <w:vAlign w:val="center"/>
                </w:tcPr>
                <w:p w:rsidR="00C975EA" w:rsidRPr="00562BEC" w:rsidRDefault="00B7454D" w:rsidP="00032B3F">
                  <w:pPr>
                    <w:pStyle w:val="21"/>
                    <w:spacing w:line="240" w:lineRule="auto"/>
                    <w:ind w:firstLine="0"/>
                    <w:jc w:val="center"/>
                    <w:rPr>
                      <w:b/>
                      <w:sz w:val="18"/>
                      <w:szCs w:val="18"/>
                    </w:rPr>
                  </w:pPr>
                  <w:r w:rsidRPr="00562BEC">
                    <w:rPr>
                      <w:b/>
                      <w:sz w:val="18"/>
                      <w:szCs w:val="18"/>
                    </w:rPr>
                    <w:t>用水标准</w:t>
                  </w:r>
                </w:p>
              </w:tc>
              <w:tc>
                <w:tcPr>
                  <w:tcW w:w="1134" w:type="dxa"/>
                  <w:vAlign w:val="center"/>
                </w:tcPr>
                <w:p w:rsidR="00C975EA" w:rsidRPr="00562BEC" w:rsidRDefault="00B7454D">
                  <w:pPr>
                    <w:pStyle w:val="21"/>
                    <w:spacing w:line="240" w:lineRule="auto"/>
                    <w:ind w:firstLine="0"/>
                    <w:jc w:val="center"/>
                    <w:rPr>
                      <w:b/>
                      <w:sz w:val="18"/>
                      <w:szCs w:val="18"/>
                    </w:rPr>
                  </w:pPr>
                  <w:r w:rsidRPr="00562BEC">
                    <w:rPr>
                      <w:b/>
                      <w:sz w:val="18"/>
                      <w:szCs w:val="18"/>
                    </w:rPr>
                    <w:t>用水量</w:t>
                  </w:r>
                  <w:r w:rsidRPr="00562BEC">
                    <w:rPr>
                      <w:rFonts w:hint="eastAsia"/>
                      <w:b/>
                      <w:sz w:val="18"/>
                      <w:szCs w:val="18"/>
                    </w:rPr>
                    <w:t>（</w:t>
                  </w:r>
                  <w:r w:rsidRPr="00562BEC">
                    <w:rPr>
                      <w:b/>
                      <w:sz w:val="18"/>
                      <w:szCs w:val="18"/>
                    </w:rPr>
                    <w:t>m³/d</w:t>
                  </w:r>
                  <w:r w:rsidRPr="00562BEC">
                    <w:rPr>
                      <w:rFonts w:hint="eastAsia"/>
                      <w:b/>
                      <w:sz w:val="18"/>
                      <w:szCs w:val="18"/>
                    </w:rPr>
                    <w:t>）</w:t>
                  </w:r>
                </w:p>
              </w:tc>
              <w:tc>
                <w:tcPr>
                  <w:tcW w:w="2816" w:type="dxa"/>
                  <w:vAlign w:val="center"/>
                </w:tcPr>
                <w:p w:rsidR="00C975EA" w:rsidRPr="00562BEC" w:rsidRDefault="00B7454D">
                  <w:pPr>
                    <w:pStyle w:val="21"/>
                    <w:spacing w:line="240" w:lineRule="auto"/>
                    <w:ind w:firstLine="0"/>
                    <w:jc w:val="center"/>
                    <w:rPr>
                      <w:b/>
                      <w:sz w:val="18"/>
                      <w:szCs w:val="18"/>
                    </w:rPr>
                  </w:pPr>
                  <w:r w:rsidRPr="00562BEC">
                    <w:rPr>
                      <w:b/>
                      <w:sz w:val="18"/>
                      <w:szCs w:val="18"/>
                    </w:rPr>
                    <w:t>备注</w:t>
                  </w:r>
                </w:p>
              </w:tc>
            </w:tr>
            <w:tr w:rsidR="00C975EA" w:rsidRPr="00562BEC" w:rsidTr="00F3299D">
              <w:trPr>
                <w:trHeight w:val="227"/>
                <w:jc w:val="center"/>
              </w:trPr>
              <w:tc>
                <w:tcPr>
                  <w:tcW w:w="577" w:type="dxa"/>
                  <w:vAlign w:val="center"/>
                </w:tcPr>
                <w:p w:rsidR="00C975EA" w:rsidRPr="00562BEC" w:rsidRDefault="00B7454D">
                  <w:pPr>
                    <w:pStyle w:val="21"/>
                    <w:spacing w:line="240" w:lineRule="auto"/>
                    <w:ind w:firstLine="0"/>
                    <w:jc w:val="center"/>
                    <w:rPr>
                      <w:sz w:val="18"/>
                      <w:szCs w:val="18"/>
                    </w:rPr>
                  </w:pPr>
                  <w:r w:rsidRPr="00562BEC">
                    <w:rPr>
                      <w:sz w:val="18"/>
                      <w:szCs w:val="18"/>
                    </w:rPr>
                    <w:t>1</w:t>
                  </w:r>
                </w:p>
              </w:tc>
              <w:tc>
                <w:tcPr>
                  <w:tcW w:w="850" w:type="dxa"/>
                  <w:vMerge w:val="restart"/>
                  <w:vAlign w:val="center"/>
                </w:tcPr>
                <w:p w:rsidR="00C975EA" w:rsidRPr="00562BEC" w:rsidRDefault="00B7454D">
                  <w:pPr>
                    <w:pStyle w:val="21"/>
                    <w:spacing w:line="0" w:lineRule="atLeast"/>
                    <w:ind w:firstLine="0"/>
                    <w:jc w:val="center"/>
                    <w:rPr>
                      <w:sz w:val="18"/>
                      <w:szCs w:val="18"/>
                    </w:rPr>
                  </w:pPr>
                  <w:r w:rsidRPr="00562BEC">
                    <w:rPr>
                      <w:rFonts w:hint="eastAsia"/>
                      <w:sz w:val="18"/>
                      <w:szCs w:val="18"/>
                    </w:rPr>
                    <w:t>医院</w:t>
                  </w:r>
                  <w:r w:rsidRPr="00562BEC">
                    <w:rPr>
                      <w:sz w:val="18"/>
                      <w:szCs w:val="18"/>
                    </w:rPr>
                    <w:t>住院部</w:t>
                  </w:r>
                  <w:r w:rsidRPr="00562BEC">
                    <w:rPr>
                      <w:rFonts w:hint="eastAsia"/>
                      <w:sz w:val="18"/>
                      <w:szCs w:val="18"/>
                    </w:rPr>
                    <w:t>（病房医技综合楼）</w:t>
                  </w:r>
                </w:p>
              </w:tc>
              <w:tc>
                <w:tcPr>
                  <w:tcW w:w="1418"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住院病人</w:t>
                  </w:r>
                </w:p>
              </w:tc>
              <w:tc>
                <w:tcPr>
                  <w:tcW w:w="1134"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400</w:t>
                  </w:r>
                  <w:r w:rsidRPr="00562BEC">
                    <w:rPr>
                      <w:sz w:val="18"/>
                      <w:szCs w:val="18"/>
                    </w:rPr>
                    <w:t>L/</w:t>
                  </w:r>
                  <w:r w:rsidRPr="00562BEC">
                    <w:rPr>
                      <w:sz w:val="18"/>
                      <w:szCs w:val="18"/>
                    </w:rPr>
                    <w:t>床</w:t>
                  </w:r>
                  <w:r w:rsidRPr="00562BEC">
                    <w:rPr>
                      <w:sz w:val="18"/>
                      <w:szCs w:val="18"/>
                    </w:rPr>
                    <w:t>•d</w:t>
                  </w:r>
                </w:p>
              </w:tc>
              <w:tc>
                <w:tcPr>
                  <w:tcW w:w="1134"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80.0</w:t>
                  </w:r>
                </w:p>
              </w:tc>
              <w:tc>
                <w:tcPr>
                  <w:tcW w:w="2816"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病床</w:t>
                  </w:r>
                  <w:r w:rsidRPr="00562BEC">
                    <w:rPr>
                      <w:rFonts w:hint="eastAsia"/>
                      <w:sz w:val="18"/>
                      <w:szCs w:val="18"/>
                    </w:rPr>
                    <w:t>200</w:t>
                  </w:r>
                  <w:r w:rsidRPr="00562BEC">
                    <w:rPr>
                      <w:rFonts w:hint="eastAsia"/>
                      <w:sz w:val="18"/>
                      <w:szCs w:val="18"/>
                    </w:rPr>
                    <w:t>张</w:t>
                  </w:r>
                </w:p>
              </w:tc>
            </w:tr>
            <w:tr w:rsidR="00C975EA" w:rsidRPr="00562BEC" w:rsidTr="00F3299D">
              <w:trPr>
                <w:trHeight w:val="227"/>
                <w:jc w:val="center"/>
              </w:trPr>
              <w:tc>
                <w:tcPr>
                  <w:tcW w:w="577"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2</w:t>
                  </w:r>
                </w:p>
              </w:tc>
              <w:tc>
                <w:tcPr>
                  <w:tcW w:w="850" w:type="dxa"/>
                  <w:vMerge/>
                  <w:vAlign w:val="center"/>
                </w:tcPr>
                <w:p w:rsidR="00C975EA" w:rsidRPr="00562BEC" w:rsidRDefault="00C975EA">
                  <w:pPr>
                    <w:widowControl/>
                    <w:spacing w:line="0" w:lineRule="atLeast"/>
                    <w:jc w:val="center"/>
                    <w:rPr>
                      <w:sz w:val="18"/>
                      <w:szCs w:val="18"/>
                    </w:rPr>
                  </w:pPr>
                </w:p>
              </w:tc>
              <w:tc>
                <w:tcPr>
                  <w:tcW w:w="1418"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医务人员</w:t>
                  </w:r>
                </w:p>
              </w:tc>
              <w:tc>
                <w:tcPr>
                  <w:tcW w:w="1134"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250</w:t>
                  </w:r>
                  <w:r w:rsidRPr="00562BEC">
                    <w:rPr>
                      <w:sz w:val="18"/>
                      <w:szCs w:val="18"/>
                    </w:rPr>
                    <w:t>L/</w:t>
                  </w:r>
                  <w:r w:rsidRPr="00562BEC">
                    <w:rPr>
                      <w:sz w:val="18"/>
                      <w:szCs w:val="18"/>
                    </w:rPr>
                    <w:t>人</w:t>
                  </w:r>
                  <w:r w:rsidRPr="00562BEC">
                    <w:rPr>
                      <w:sz w:val="18"/>
                      <w:szCs w:val="18"/>
                    </w:rPr>
                    <w:t>•</w:t>
                  </w:r>
                  <w:r w:rsidRPr="00562BEC">
                    <w:rPr>
                      <w:sz w:val="18"/>
                      <w:szCs w:val="18"/>
                    </w:rPr>
                    <w:t>次</w:t>
                  </w:r>
                </w:p>
              </w:tc>
              <w:tc>
                <w:tcPr>
                  <w:tcW w:w="1134" w:type="dxa"/>
                  <w:vAlign w:val="center"/>
                </w:tcPr>
                <w:p w:rsidR="00C975EA" w:rsidRPr="00562BEC" w:rsidRDefault="000E6AC5">
                  <w:pPr>
                    <w:pStyle w:val="21"/>
                    <w:spacing w:line="240" w:lineRule="auto"/>
                    <w:ind w:firstLine="0"/>
                    <w:jc w:val="center"/>
                    <w:rPr>
                      <w:sz w:val="18"/>
                      <w:szCs w:val="18"/>
                    </w:rPr>
                  </w:pPr>
                  <w:r w:rsidRPr="00562BEC">
                    <w:rPr>
                      <w:rFonts w:hint="eastAsia"/>
                      <w:sz w:val="18"/>
                      <w:szCs w:val="18"/>
                    </w:rPr>
                    <w:t>22.5</w:t>
                  </w:r>
                </w:p>
              </w:tc>
              <w:tc>
                <w:tcPr>
                  <w:tcW w:w="2816" w:type="dxa"/>
                  <w:vAlign w:val="center"/>
                </w:tcPr>
                <w:p w:rsidR="00C975EA" w:rsidRPr="00562BEC" w:rsidRDefault="00B7454D" w:rsidP="000E6AC5">
                  <w:pPr>
                    <w:pStyle w:val="21"/>
                    <w:spacing w:line="240" w:lineRule="auto"/>
                    <w:ind w:firstLine="0"/>
                    <w:jc w:val="center"/>
                    <w:rPr>
                      <w:sz w:val="18"/>
                      <w:szCs w:val="18"/>
                    </w:rPr>
                  </w:pPr>
                  <w:r w:rsidRPr="00562BEC">
                    <w:rPr>
                      <w:rFonts w:hint="eastAsia"/>
                      <w:sz w:val="18"/>
                      <w:szCs w:val="18"/>
                    </w:rPr>
                    <w:t>住院部医务人员</w:t>
                  </w:r>
                  <w:r w:rsidR="000E6AC5" w:rsidRPr="00562BEC">
                    <w:rPr>
                      <w:rFonts w:hint="eastAsia"/>
                      <w:sz w:val="18"/>
                      <w:szCs w:val="18"/>
                    </w:rPr>
                    <w:t>9</w:t>
                  </w:r>
                  <w:r w:rsidRPr="00562BEC">
                    <w:rPr>
                      <w:rFonts w:hint="eastAsia"/>
                      <w:sz w:val="18"/>
                      <w:szCs w:val="18"/>
                    </w:rPr>
                    <w:t>0</w:t>
                  </w:r>
                  <w:r w:rsidRPr="00562BEC">
                    <w:rPr>
                      <w:rFonts w:hint="eastAsia"/>
                      <w:sz w:val="18"/>
                      <w:szCs w:val="18"/>
                    </w:rPr>
                    <w:t>人计</w:t>
                  </w:r>
                </w:p>
              </w:tc>
            </w:tr>
            <w:tr w:rsidR="00C975EA" w:rsidRPr="00562BEC" w:rsidTr="00F3299D">
              <w:trPr>
                <w:trHeight w:val="227"/>
                <w:jc w:val="center"/>
              </w:trPr>
              <w:tc>
                <w:tcPr>
                  <w:tcW w:w="577"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3</w:t>
                  </w:r>
                </w:p>
              </w:tc>
              <w:tc>
                <w:tcPr>
                  <w:tcW w:w="850" w:type="dxa"/>
                  <w:vMerge/>
                  <w:vAlign w:val="center"/>
                </w:tcPr>
                <w:p w:rsidR="00C975EA" w:rsidRPr="00562BEC" w:rsidRDefault="00C975EA">
                  <w:pPr>
                    <w:widowControl/>
                    <w:spacing w:line="0" w:lineRule="atLeast"/>
                    <w:jc w:val="center"/>
                    <w:rPr>
                      <w:sz w:val="18"/>
                      <w:szCs w:val="18"/>
                    </w:rPr>
                  </w:pPr>
                </w:p>
              </w:tc>
              <w:tc>
                <w:tcPr>
                  <w:tcW w:w="1418"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病人</w:t>
                  </w:r>
                  <w:r w:rsidRPr="00562BEC">
                    <w:rPr>
                      <w:sz w:val="18"/>
                      <w:szCs w:val="18"/>
                    </w:rPr>
                    <w:t>陪护人员</w:t>
                  </w:r>
                </w:p>
              </w:tc>
              <w:tc>
                <w:tcPr>
                  <w:tcW w:w="1134"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250L</w:t>
                  </w:r>
                  <w:r w:rsidRPr="00562BEC">
                    <w:rPr>
                      <w:sz w:val="18"/>
                      <w:szCs w:val="18"/>
                    </w:rPr>
                    <w:t>/</w:t>
                  </w:r>
                  <w:r w:rsidRPr="00562BEC">
                    <w:rPr>
                      <w:sz w:val="18"/>
                      <w:szCs w:val="18"/>
                    </w:rPr>
                    <w:t>人</w:t>
                  </w:r>
                  <w:r w:rsidRPr="00562BEC">
                    <w:rPr>
                      <w:sz w:val="18"/>
                      <w:szCs w:val="18"/>
                    </w:rPr>
                    <w:t>•</w:t>
                  </w:r>
                  <w:r w:rsidRPr="00562BEC">
                    <w:rPr>
                      <w:sz w:val="18"/>
                      <w:szCs w:val="18"/>
                    </w:rPr>
                    <w:t>次</w:t>
                  </w:r>
                </w:p>
              </w:tc>
              <w:tc>
                <w:tcPr>
                  <w:tcW w:w="1134"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50.0</w:t>
                  </w:r>
                </w:p>
              </w:tc>
              <w:tc>
                <w:tcPr>
                  <w:tcW w:w="2816" w:type="dxa"/>
                  <w:vAlign w:val="center"/>
                </w:tcPr>
                <w:p w:rsidR="00C975EA" w:rsidRPr="00562BEC" w:rsidRDefault="00B7454D">
                  <w:pPr>
                    <w:pStyle w:val="21"/>
                    <w:spacing w:line="240" w:lineRule="auto"/>
                    <w:ind w:firstLine="0"/>
                    <w:jc w:val="center"/>
                    <w:rPr>
                      <w:sz w:val="18"/>
                      <w:szCs w:val="18"/>
                    </w:rPr>
                  </w:pPr>
                  <w:r w:rsidRPr="00562BEC">
                    <w:rPr>
                      <w:rFonts w:hint="eastAsia"/>
                      <w:sz w:val="18"/>
                      <w:szCs w:val="18"/>
                    </w:rPr>
                    <w:t>病床</w:t>
                  </w:r>
                  <w:r w:rsidRPr="00562BEC">
                    <w:rPr>
                      <w:rFonts w:hint="eastAsia"/>
                      <w:sz w:val="18"/>
                      <w:szCs w:val="18"/>
                    </w:rPr>
                    <w:t>200</w:t>
                  </w:r>
                  <w:r w:rsidRPr="00562BEC">
                    <w:rPr>
                      <w:rFonts w:hint="eastAsia"/>
                      <w:sz w:val="18"/>
                      <w:szCs w:val="18"/>
                    </w:rPr>
                    <w:t>张，陪护人员以</w:t>
                  </w:r>
                  <w:r w:rsidRPr="00562BEC">
                    <w:rPr>
                      <w:rFonts w:hint="eastAsia"/>
                      <w:sz w:val="18"/>
                      <w:szCs w:val="18"/>
                    </w:rPr>
                    <w:t>200</w:t>
                  </w:r>
                  <w:r w:rsidRPr="00562BEC">
                    <w:rPr>
                      <w:rFonts w:hint="eastAsia"/>
                      <w:sz w:val="18"/>
                      <w:szCs w:val="18"/>
                    </w:rPr>
                    <w:t>人计</w:t>
                  </w:r>
                </w:p>
              </w:tc>
            </w:tr>
            <w:tr w:rsidR="00505AA2" w:rsidRPr="00562BEC" w:rsidTr="00F3299D">
              <w:trPr>
                <w:trHeight w:val="227"/>
                <w:jc w:val="center"/>
              </w:trPr>
              <w:tc>
                <w:tcPr>
                  <w:tcW w:w="577"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4</w:t>
                  </w:r>
                </w:p>
              </w:tc>
              <w:tc>
                <w:tcPr>
                  <w:tcW w:w="850" w:type="dxa"/>
                  <w:vMerge w:val="restart"/>
                  <w:vAlign w:val="center"/>
                </w:tcPr>
                <w:p w:rsidR="00505AA2" w:rsidRPr="00562BEC" w:rsidRDefault="00505AA2">
                  <w:pPr>
                    <w:pStyle w:val="21"/>
                    <w:spacing w:line="0" w:lineRule="atLeast"/>
                    <w:ind w:firstLine="0"/>
                    <w:jc w:val="center"/>
                    <w:rPr>
                      <w:sz w:val="18"/>
                      <w:szCs w:val="18"/>
                    </w:rPr>
                  </w:pPr>
                  <w:r w:rsidRPr="00562BEC">
                    <w:rPr>
                      <w:rFonts w:hint="eastAsia"/>
                      <w:sz w:val="18"/>
                      <w:szCs w:val="18"/>
                    </w:rPr>
                    <w:t>门急诊（门诊医技综合楼、门诊大楼）</w:t>
                  </w:r>
                </w:p>
              </w:tc>
              <w:tc>
                <w:tcPr>
                  <w:tcW w:w="1418" w:type="dxa"/>
                  <w:vAlign w:val="center"/>
                </w:tcPr>
                <w:p w:rsidR="00505AA2" w:rsidRPr="00562BEC" w:rsidRDefault="00505AA2">
                  <w:pPr>
                    <w:pStyle w:val="21"/>
                    <w:spacing w:line="240" w:lineRule="auto"/>
                    <w:ind w:firstLine="0"/>
                    <w:jc w:val="center"/>
                    <w:rPr>
                      <w:sz w:val="18"/>
                      <w:szCs w:val="18"/>
                    </w:rPr>
                  </w:pPr>
                  <w:r w:rsidRPr="00562BEC">
                    <w:rPr>
                      <w:sz w:val="18"/>
                      <w:szCs w:val="18"/>
                    </w:rPr>
                    <w:t>医务人员</w:t>
                  </w:r>
                </w:p>
              </w:tc>
              <w:tc>
                <w:tcPr>
                  <w:tcW w:w="1134"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10</w:t>
                  </w:r>
                  <w:r w:rsidRPr="00562BEC">
                    <w:rPr>
                      <w:sz w:val="18"/>
                      <w:szCs w:val="18"/>
                    </w:rPr>
                    <w:t>0L/</w:t>
                  </w:r>
                  <w:r w:rsidRPr="00562BEC">
                    <w:rPr>
                      <w:sz w:val="18"/>
                      <w:szCs w:val="18"/>
                    </w:rPr>
                    <w:t>人</w:t>
                  </w:r>
                  <w:r w:rsidRPr="00562BEC">
                    <w:rPr>
                      <w:sz w:val="18"/>
                      <w:szCs w:val="18"/>
                    </w:rPr>
                    <w:t>•</w:t>
                  </w:r>
                  <w:r w:rsidRPr="00562BEC">
                    <w:rPr>
                      <w:sz w:val="18"/>
                      <w:szCs w:val="18"/>
                    </w:rPr>
                    <w:t>班</w:t>
                  </w:r>
                </w:p>
              </w:tc>
              <w:tc>
                <w:tcPr>
                  <w:tcW w:w="1134" w:type="dxa"/>
                  <w:vAlign w:val="center"/>
                </w:tcPr>
                <w:p w:rsidR="00505AA2" w:rsidRPr="00562BEC" w:rsidRDefault="00552304">
                  <w:pPr>
                    <w:pStyle w:val="21"/>
                    <w:spacing w:line="240" w:lineRule="auto"/>
                    <w:ind w:firstLine="0"/>
                    <w:jc w:val="center"/>
                    <w:rPr>
                      <w:sz w:val="18"/>
                      <w:szCs w:val="18"/>
                    </w:rPr>
                  </w:pPr>
                  <w:r w:rsidRPr="00562BEC">
                    <w:rPr>
                      <w:rFonts w:hint="eastAsia"/>
                      <w:sz w:val="18"/>
                      <w:szCs w:val="18"/>
                    </w:rPr>
                    <w:t>8</w:t>
                  </w:r>
                  <w:r w:rsidR="00505AA2" w:rsidRPr="00562BEC">
                    <w:rPr>
                      <w:rFonts w:hint="eastAsia"/>
                      <w:sz w:val="18"/>
                      <w:szCs w:val="18"/>
                    </w:rPr>
                    <w:t>.0</w:t>
                  </w:r>
                </w:p>
              </w:tc>
              <w:tc>
                <w:tcPr>
                  <w:tcW w:w="2816" w:type="dxa"/>
                  <w:vAlign w:val="center"/>
                </w:tcPr>
                <w:p w:rsidR="00505AA2" w:rsidRPr="00562BEC" w:rsidRDefault="009504A4" w:rsidP="00552304">
                  <w:pPr>
                    <w:pStyle w:val="21"/>
                    <w:spacing w:line="240" w:lineRule="auto"/>
                    <w:ind w:firstLine="0"/>
                    <w:jc w:val="center"/>
                    <w:rPr>
                      <w:sz w:val="18"/>
                      <w:szCs w:val="18"/>
                    </w:rPr>
                  </w:pPr>
                  <w:r w:rsidRPr="00562BEC">
                    <w:rPr>
                      <w:rFonts w:hint="eastAsia"/>
                      <w:sz w:val="18"/>
                      <w:szCs w:val="18"/>
                    </w:rPr>
                    <w:t>门急诊</w:t>
                  </w:r>
                  <w:r w:rsidR="00505AA2" w:rsidRPr="00562BEC">
                    <w:rPr>
                      <w:rFonts w:hint="eastAsia"/>
                      <w:sz w:val="18"/>
                      <w:szCs w:val="18"/>
                    </w:rPr>
                    <w:t>医务人员以</w:t>
                  </w:r>
                  <w:r w:rsidR="00552304" w:rsidRPr="00562BEC">
                    <w:rPr>
                      <w:rFonts w:hint="eastAsia"/>
                      <w:sz w:val="18"/>
                      <w:szCs w:val="18"/>
                    </w:rPr>
                    <w:t>8</w:t>
                  </w:r>
                  <w:r w:rsidR="00505AA2" w:rsidRPr="00562BEC">
                    <w:rPr>
                      <w:rFonts w:hint="eastAsia"/>
                      <w:sz w:val="18"/>
                      <w:szCs w:val="18"/>
                    </w:rPr>
                    <w:t>0</w:t>
                  </w:r>
                  <w:r w:rsidR="00505AA2" w:rsidRPr="00562BEC">
                    <w:rPr>
                      <w:sz w:val="18"/>
                      <w:szCs w:val="18"/>
                    </w:rPr>
                    <w:t>人计</w:t>
                  </w:r>
                </w:p>
              </w:tc>
            </w:tr>
            <w:tr w:rsidR="00505AA2" w:rsidRPr="00562BEC" w:rsidTr="00F3299D">
              <w:trPr>
                <w:trHeight w:val="227"/>
                <w:jc w:val="center"/>
              </w:trPr>
              <w:tc>
                <w:tcPr>
                  <w:tcW w:w="577"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5</w:t>
                  </w:r>
                </w:p>
              </w:tc>
              <w:tc>
                <w:tcPr>
                  <w:tcW w:w="850" w:type="dxa"/>
                  <w:vMerge/>
                  <w:vAlign w:val="center"/>
                </w:tcPr>
                <w:p w:rsidR="00505AA2" w:rsidRPr="00562BEC" w:rsidRDefault="00505AA2">
                  <w:pPr>
                    <w:pStyle w:val="21"/>
                    <w:spacing w:line="0" w:lineRule="atLeast"/>
                    <w:ind w:firstLine="0"/>
                    <w:jc w:val="center"/>
                    <w:rPr>
                      <w:sz w:val="18"/>
                      <w:szCs w:val="18"/>
                    </w:rPr>
                  </w:pPr>
                </w:p>
              </w:tc>
              <w:tc>
                <w:tcPr>
                  <w:tcW w:w="1418"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门诊病人</w:t>
                  </w:r>
                </w:p>
              </w:tc>
              <w:tc>
                <w:tcPr>
                  <w:tcW w:w="1134"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15</w:t>
                  </w:r>
                  <w:r w:rsidRPr="00562BEC">
                    <w:rPr>
                      <w:sz w:val="18"/>
                      <w:szCs w:val="18"/>
                    </w:rPr>
                    <w:t>L/</w:t>
                  </w:r>
                  <w:r w:rsidRPr="00562BEC">
                    <w:rPr>
                      <w:sz w:val="18"/>
                      <w:szCs w:val="18"/>
                    </w:rPr>
                    <w:t>人</w:t>
                  </w:r>
                  <w:r w:rsidRPr="00562BEC">
                    <w:rPr>
                      <w:sz w:val="18"/>
                      <w:szCs w:val="18"/>
                    </w:rPr>
                    <w:t>•</w:t>
                  </w:r>
                  <w:r w:rsidRPr="00562BEC">
                    <w:rPr>
                      <w:sz w:val="18"/>
                      <w:szCs w:val="18"/>
                    </w:rPr>
                    <w:t>次</w:t>
                  </w:r>
                </w:p>
              </w:tc>
              <w:tc>
                <w:tcPr>
                  <w:tcW w:w="1134"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7.5</w:t>
                  </w:r>
                </w:p>
              </w:tc>
              <w:tc>
                <w:tcPr>
                  <w:tcW w:w="2816"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500</w:t>
                  </w:r>
                  <w:r w:rsidRPr="00562BEC">
                    <w:rPr>
                      <w:sz w:val="18"/>
                      <w:szCs w:val="18"/>
                    </w:rPr>
                    <w:t>人次</w:t>
                  </w:r>
                  <w:r w:rsidRPr="00562BEC">
                    <w:rPr>
                      <w:sz w:val="18"/>
                      <w:szCs w:val="18"/>
                    </w:rPr>
                    <w:t>/</w:t>
                  </w:r>
                  <w:r w:rsidRPr="00562BEC">
                    <w:rPr>
                      <w:sz w:val="18"/>
                      <w:szCs w:val="18"/>
                    </w:rPr>
                    <w:t>天计算</w:t>
                  </w:r>
                </w:p>
              </w:tc>
            </w:tr>
            <w:tr w:rsidR="00505AA2" w:rsidRPr="00562BEC" w:rsidTr="00F3299D">
              <w:trPr>
                <w:trHeight w:val="227"/>
                <w:jc w:val="center"/>
              </w:trPr>
              <w:tc>
                <w:tcPr>
                  <w:tcW w:w="577"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6</w:t>
                  </w:r>
                </w:p>
              </w:tc>
              <w:tc>
                <w:tcPr>
                  <w:tcW w:w="850" w:type="dxa"/>
                  <w:vMerge/>
                  <w:vAlign w:val="center"/>
                </w:tcPr>
                <w:p w:rsidR="00505AA2" w:rsidRPr="00562BEC" w:rsidRDefault="00505AA2">
                  <w:pPr>
                    <w:pStyle w:val="21"/>
                    <w:spacing w:line="0" w:lineRule="atLeast"/>
                    <w:ind w:firstLine="0"/>
                    <w:jc w:val="center"/>
                    <w:rPr>
                      <w:sz w:val="18"/>
                      <w:szCs w:val="18"/>
                    </w:rPr>
                  </w:pPr>
                </w:p>
              </w:tc>
              <w:tc>
                <w:tcPr>
                  <w:tcW w:w="1418"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病人陪护人员</w:t>
                  </w:r>
                </w:p>
              </w:tc>
              <w:tc>
                <w:tcPr>
                  <w:tcW w:w="1134"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12</w:t>
                  </w:r>
                  <w:r w:rsidRPr="00562BEC">
                    <w:rPr>
                      <w:sz w:val="18"/>
                      <w:szCs w:val="18"/>
                    </w:rPr>
                    <w:t>L/</w:t>
                  </w:r>
                  <w:r w:rsidRPr="00562BEC">
                    <w:rPr>
                      <w:sz w:val="18"/>
                      <w:szCs w:val="18"/>
                    </w:rPr>
                    <w:t>人</w:t>
                  </w:r>
                  <w:r w:rsidRPr="00562BEC">
                    <w:rPr>
                      <w:sz w:val="18"/>
                      <w:szCs w:val="18"/>
                    </w:rPr>
                    <w:t>•</w:t>
                  </w:r>
                  <w:r w:rsidRPr="00562BEC">
                    <w:rPr>
                      <w:sz w:val="18"/>
                      <w:szCs w:val="18"/>
                    </w:rPr>
                    <w:t>次</w:t>
                  </w:r>
                </w:p>
              </w:tc>
              <w:tc>
                <w:tcPr>
                  <w:tcW w:w="1134"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6.0</w:t>
                  </w:r>
                </w:p>
              </w:tc>
              <w:tc>
                <w:tcPr>
                  <w:tcW w:w="2816"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500</w:t>
                  </w:r>
                  <w:r w:rsidRPr="00562BEC">
                    <w:rPr>
                      <w:sz w:val="18"/>
                      <w:szCs w:val="18"/>
                    </w:rPr>
                    <w:t>人次</w:t>
                  </w:r>
                  <w:r w:rsidRPr="00562BEC">
                    <w:rPr>
                      <w:sz w:val="18"/>
                      <w:szCs w:val="18"/>
                    </w:rPr>
                    <w:t>/</w:t>
                  </w:r>
                  <w:r w:rsidRPr="00562BEC">
                    <w:rPr>
                      <w:sz w:val="18"/>
                      <w:szCs w:val="18"/>
                    </w:rPr>
                    <w:t>天计算</w:t>
                  </w:r>
                </w:p>
              </w:tc>
            </w:tr>
            <w:tr w:rsidR="00505AA2" w:rsidRPr="00562BEC" w:rsidTr="00F3299D">
              <w:trPr>
                <w:trHeight w:val="227"/>
                <w:jc w:val="center"/>
              </w:trPr>
              <w:tc>
                <w:tcPr>
                  <w:tcW w:w="577" w:type="dxa"/>
                  <w:vAlign w:val="center"/>
                </w:tcPr>
                <w:p w:rsidR="00505AA2" w:rsidRPr="00562BEC" w:rsidRDefault="00505AA2" w:rsidP="00EA7EE7">
                  <w:pPr>
                    <w:pStyle w:val="21"/>
                    <w:spacing w:line="240" w:lineRule="auto"/>
                    <w:ind w:firstLine="0"/>
                    <w:jc w:val="center"/>
                    <w:rPr>
                      <w:sz w:val="18"/>
                      <w:szCs w:val="18"/>
                    </w:rPr>
                  </w:pPr>
                  <w:r w:rsidRPr="00562BEC">
                    <w:rPr>
                      <w:rFonts w:hint="eastAsia"/>
                      <w:sz w:val="18"/>
                      <w:szCs w:val="18"/>
                    </w:rPr>
                    <w:t>7</w:t>
                  </w:r>
                </w:p>
              </w:tc>
              <w:tc>
                <w:tcPr>
                  <w:tcW w:w="850" w:type="dxa"/>
                  <w:vMerge/>
                  <w:vAlign w:val="center"/>
                </w:tcPr>
                <w:p w:rsidR="00505AA2" w:rsidRPr="00562BEC" w:rsidRDefault="00505AA2">
                  <w:pPr>
                    <w:pStyle w:val="21"/>
                    <w:spacing w:line="0" w:lineRule="atLeast"/>
                    <w:ind w:firstLine="0"/>
                    <w:jc w:val="center"/>
                    <w:rPr>
                      <w:sz w:val="18"/>
                      <w:szCs w:val="18"/>
                    </w:rPr>
                  </w:pPr>
                </w:p>
              </w:tc>
              <w:tc>
                <w:tcPr>
                  <w:tcW w:w="1418"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检验科清洗</w:t>
                  </w:r>
                </w:p>
              </w:tc>
              <w:tc>
                <w:tcPr>
                  <w:tcW w:w="1134" w:type="dxa"/>
                  <w:vAlign w:val="center"/>
                </w:tcPr>
                <w:p w:rsidR="00505AA2" w:rsidRPr="00562BEC" w:rsidRDefault="003E1A61">
                  <w:pPr>
                    <w:pStyle w:val="21"/>
                    <w:spacing w:line="240" w:lineRule="auto"/>
                    <w:ind w:firstLine="0"/>
                    <w:jc w:val="center"/>
                    <w:rPr>
                      <w:sz w:val="18"/>
                      <w:szCs w:val="18"/>
                    </w:rPr>
                  </w:pPr>
                  <w:r w:rsidRPr="00562BEC">
                    <w:rPr>
                      <w:rFonts w:hint="eastAsia"/>
                      <w:sz w:val="18"/>
                      <w:szCs w:val="18"/>
                    </w:rPr>
                    <w:t>/</w:t>
                  </w:r>
                </w:p>
              </w:tc>
              <w:tc>
                <w:tcPr>
                  <w:tcW w:w="1134" w:type="dxa"/>
                  <w:vAlign w:val="center"/>
                </w:tcPr>
                <w:p w:rsidR="00505AA2" w:rsidRPr="00562BEC" w:rsidRDefault="00470FE4">
                  <w:pPr>
                    <w:pStyle w:val="21"/>
                    <w:spacing w:line="240" w:lineRule="auto"/>
                    <w:ind w:firstLine="0"/>
                    <w:jc w:val="center"/>
                    <w:rPr>
                      <w:sz w:val="18"/>
                      <w:szCs w:val="18"/>
                    </w:rPr>
                  </w:pPr>
                  <w:r w:rsidRPr="00562BEC">
                    <w:rPr>
                      <w:rFonts w:hint="eastAsia"/>
                      <w:sz w:val="18"/>
                      <w:szCs w:val="18"/>
                    </w:rPr>
                    <w:t>1.0</w:t>
                  </w:r>
                </w:p>
              </w:tc>
              <w:tc>
                <w:tcPr>
                  <w:tcW w:w="2816" w:type="dxa"/>
                  <w:vAlign w:val="center"/>
                </w:tcPr>
                <w:p w:rsidR="00505AA2" w:rsidRPr="00562BEC" w:rsidRDefault="003E1A61">
                  <w:pPr>
                    <w:pStyle w:val="21"/>
                    <w:spacing w:line="240" w:lineRule="auto"/>
                    <w:ind w:firstLine="0"/>
                    <w:jc w:val="center"/>
                    <w:rPr>
                      <w:sz w:val="18"/>
                      <w:szCs w:val="18"/>
                    </w:rPr>
                  </w:pPr>
                  <w:r w:rsidRPr="00562BEC">
                    <w:rPr>
                      <w:rFonts w:hint="eastAsia"/>
                      <w:sz w:val="18"/>
                      <w:szCs w:val="18"/>
                    </w:rPr>
                    <w:t>用水量来源于建设单位估算，含仪器、玻璃器皿清洗等</w:t>
                  </w:r>
                </w:p>
              </w:tc>
            </w:tr>
            <w:tr w:rsidR="00505AA2" w:rsidRPr="00562BEC" w:rsidTr="00F3299D">
              <w:trPr>
                <w:trHeight w:val="227"/>
                <w:jc w:val="center"/>
              </w:trPr>
              <w:tc>
                <w:tcPr>
                  <w:tcW w:w="577" w:type="dxa"/>
                  <w:vAlign w:val="center"/>
                </w:tcPr>
                <w:p w:rsidR="00505AA2" w:rsidRPr="00562BEC" w:rsidRDefault="00505AA2" w:rsidP="00EA7EE7">
                  <w:pPr>
                    <w:pStyle w:val="21"/>
                    <w:spacing w:line="240" w:lineRule="auto"/>
                    <w:ind w:firstLine="0"/>
                    <w:jc w:val="center"/>
                    <w:rPr>
                      <w:sz w:val="18"/>
                      <w:szCs w:val="18"/>
                    </w:rPr>
                  </w:pPr>
                  <w:r w:rsidRPr="00562BEC">
                    <w:rPr>
                      <w:rFonts w:hint="eastAsia"/>
                      <w:sz w:val="18"/>
                      <w:szCs w:val="18"/>
                    </w:rPr>
                    <w:t>8</w:t>
                  </w:r>
                </w:p>
              </w:tc>
              <w:tc>
                <w:tcPr>
                  <w:tcW w:w="2268" w:type="dxa"/>
                  <w:gridSpan w:val="2"/>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医疗废物暂存间清洗用水</w:t>
                  </w:r>
                </w:p>
              </w:tc>
              <w:tc>
                <w:tcPr>
                  <w:tcW w:w="1134" w:type="dxa"/>
                  <w:vAlign w:val="center"/>
                </w:tcPr>
                <w:p w:rsidR="00505AA2" w:rsidRPr="00562BEC" w:rsidRDefault="006A122C">
                  <w:pPr>
                    <w:pStyle w:val="21"/>
                    <w:spacing w:line="240" w:lineRule="auto"/>
                    <w:ind w:firstLine="0"/>
                    <w:jc w:val="center"/>
                    <w:rPr>
                      <w:sz w:val="18"/>
                      <w:szCs w:val="18"/>
                    </w:rPr>
                  </w:pPr>
                  <w:r w:rsidRPr="00562BEC">
                    <w:rPr>
                      <w:rFonts w:hint="eastAsia"/>
                      <w:sz w:val="18"/>
                      <w:szCs w:val="18"/>
                    </w:rPr>
                    <w:t>地面及转运工具冲洗</w:t>
                  </w:r>
                </w:p>
              </w:tc>
              <w:tc>
                <w:tcPr>
                  <w:tcW w:w="1134" w:type="dxa"/>
                  <w:vAlign w:val="center"/>
                </w:tcPr>
                <w:p w:rsidR="00505AA2" w:rsidRPr="00562BEC" w:rsidRDefault="00505AA2" w:rsidP="00D066BE">
                  <w:pPr>
                    <w:pStyle w:val="21"/>
                    <w:spacing w:line="240" w:lineRule="auto"/>
                    <w:ind w:firstLine="0"/>
                    <w:jc w:val="center"/>
                    <w:rPr>
                      <w:sz w:val="18"/>
                      <w:szCs w:val="18"/>
                    </w:rPr>
                  </w:pPr>
                  <w:r w:rsidRPr="00562BEC">
                    <w:rPr>
                      <w:rFonts w:hint="eastAsia"/>
                      <w:sz w:val="18"/>
                      <w:szCs w:val="18"/>
                    </w:rPr>
                    <w:t>0.</w:t>
                  </w:r>
                  <w:r w:rsidR="006A122C" w:rsidRPr="00562BEC">
                    <w:rPr>
                      <w:rFonts w:hint="eastAsia"/>
                      <w:sz w:val="18"/>
                      <w:szCs w:val="18"/>
                    </w:rPr>
                    <w:t>1</w:t>
                  </w:r>
                  <w:r w:rsidR="00D066BE" w:rsidRPr="00562BEC">
                    <w:rPr>
                      <w:rFonts w:hint="eastAsia"/>
                      <w:sz w:val="18"/>
                      <w:szCs w:val="18"/>
                    </w:rPr>
                    <w:t>5</w:t>
                  </w:r>
                </w:p>
              </w:tc>
              <w:tc>
                <w:tcPr>
                  <w:tcW w:w="2816" w:type="dxa"/>
                  <w:vAlign w:val="center"/>
                </w:tcPr>
                <w:p w:rsidR="00505AA2" w:rsidRPr="00562BEC" w:rsidRDefault="006A122C" w:rsidP="0083658F">
                  <w:pPr>
                    <w:pStyle w:val="21"/>
                    <w:spacing w:line="240" w:lineRule="auto"/>
                    <w:ind w:firstLine="0"/>
                    <w:jc w:val="center"/>
                    <w:rPr>
                      <w:sz w:val="18"/>
                      <w:szCs w:val="18"/>
                    </w:rPr>
                  </w:pPr>
                  <w:r w:rsidRPr="00562BEC">
                    <w:rPr>
                      <w:rFonts w:hint="eastAsia"/>
                      <w:sz w:val="18"/>
                      <w:szCs w:val="18"/>
                    </w:rPr>
                    <w:t>用水量来源于建设单位估算</w:t>
                  </w:r>
                </w:p>
              </w:tc>
            </w:tr>
            <w:tr w:rsidR="00505AA2" w:rsidRPr="00562BEC" w:rsidTr="00F3299D">
              <w:trPr>
                <w:trHeight w:val="227"/>
                <w:jc w:val="center"/>
              </w:trPr>
              <w:tc>
                <w:tcPr>
                  <w:tcW w:w="577" w:type="dxa"/>
                  <w:vAlign w:val="center"/>
                </w:tcPr>
                <w:p w:rsidR="00505AA2" w:rsidRPr="00562BEC" w:rsidRDefault="00505AA2" w:rsidP="00EA7EE7">
                  <w:pPr>
                    <w:pStyle w:val="21"/>
                    <w:spacing w:line="240" w:lineRule="auto"/>
                    <w:ind w:firstLine="0"/>
                    <w:jc w:val="center"/>
                    <w:rPr>
                      <w:sz w:val="18"/>
                      <w:szCs w:val="18"/>
                    </w:rPr>
                  </w:pPr>
                  <w:r w:rsidRPr="00562BEC">
                    <w:rPr>
                      <w:rFonts w:hint="eastAsia"/>
                      <w:sz w:val="18"/>
                      <w:szCs w:val="18"/>
                    </w:rPr>
                    <w:t>9</w:t>
                  </w:r>
                </w:p>
              </w:tc>
              <w:tc>
                <w:tcPr>
                  <w:tcW w:w="2268" w:type="dxa"/>
                  <w:gridSpan w:val="2"/>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中药煎煮用水</w:t>
                  </w:r>
                </w:p>
              </w:tc>
              <w:tc>
                <w:tcPr>
                  <w:tcW w:w="1134"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w:t>
                  </w:r>
                </w:p>
              </w:tc>
              <w:tc>
                <w:tcPr>
                  <w:tcW w:w="1134"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2.0</w:t>
                  </w:r>
                </w:p>
              </w:tc>
              <w:tc>
                <w:tcPr>
                  <w:tcW w:w="2816"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用水量来源于建设单位估算，含中药清洗、煎药锅清洗用水</w:t>
                  </w:r>
                </w:p>
              </w:tc>
            </w:tr>
            <w:tr w:rsidR="00505AA2" w:rsidRPr="00562BEC" w:rsidTr="00F3299D">
              <w:trPr>
                <w:trHeight w:val="227"/>
                <w:jc w:val="center"/>
              </w:trPr>
              <w:tc>
                <w:tcPr>
                  <w:tcW w:w="577" w:type="dxa"/>
                  <w:vAlign w:val="center"/>
                </w:tcPr>
                <w:p w:rsidR="00505AA2" w:rsidRPr="00562BEC" w:rsidRDefault="00505AA2" w:rsidP="00EA7EE7">
                  <w:pPr>
                    <w:pStyle w:val="21"/>
                    <w:spacing w:line="240" w:lineRule="auto"/>
                    <w:ind w:firstLine="0"/>
                    <w:jc w:val="center"/>
                    <w:rPr>
                      <w:sz w:val="18"/>
                      <w:szCs w:val="18"/>
                    </w:rPr>
                  </w:pPr>
                  <w:r w:rsidRPr="00562BEC">
                    <w:rPr>
                      <w:rFonts w:hint="eastAsia"/>
                      <w:sz w:val="18"/>
                      <w:szCs w:val="18"/>
                    </w:rPr>
                    <w:t>10</w:t>
                  </w:r>
                </w:p>
              </w:tc>
              <w:tc>
                <w:tcPr>
                  <w:tcW w:w="2268" w:type="dxa"/>
                  <w:gridSpan w:val="2"/>
                  <w:vAlign w:val="center"/>
                </w:tcPr>
                <w:p w:rsidR="00505AA2" w:rsidRPr="00562BEC" w:rsidRDefault="00505AA2">
                  <w:pPr>
                    <w:pStyle w:val="21"/>
                    <w:spacing w:line="240" w:lineRule="auto"/>
                    <w:ind w:firstLine="0"/>
                    <w:jc w:val="center"/>
                    <w:rPr>
                      <w:sz w:val="18"/>
                      <w:szCs w:val="18"/>
                    </w:rPr>
                  </w:pPr>
                  <w:r w:rsidRPr="00562BEC">
                    <w:rPr>
                      <w:sz w:val="18"/>
                      <w:szCs w:val="18"/>
                    </w:rPr>
                    <w:t>医院后勤职工</w:t>
                  </w:r>
                </w:p>
              </w:tc>
              <w:tc>
                <w:tcPr>
                  <w:tcW w:w="1134"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10</w:t>
                  </w:r>
                  <w:r w:rsidRPr="00562BEC">
                    <w:rPr>
                      <w:sz w:val="18"/>
                      <w:szCs w:val="18"/>
                    </w:rPr>
                    <w:t>0L/</w:t>
                  </w:r>
                  <w:r w:rsidRPr="00562BEC">
                    <w:rPr>
                      <w:sz w:val="18"/>
                      <w:szCs w:val="18"/>
                    </w:rPr>
                    <w:t>人</w:t>
                  </w:r>
                  <w:r w:rsidRPr="00562BEC">
                    <w:rPr>
                      <w:sz w:val="18"/>
                      <w:szCs w:val="18"/>
                    </w:rPr>
                    <w:t>•</w:t>
                  </w:r>
                  <w:r w:rsidRPr="00562BEC">
                    <w:rPr>
                      <w:sz w:val="18"/>
                      <w:szCs w:val="18"/>
                    </w:rPr>
                    <w:t>班</w:t>
                  </w:r>
                </w:p>
              </w:tc>
              <w:tc>
                <w:tcPr>
                  <w:tcW w:w="1134"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3.0</w:t>
                  </w:r>
                </w:p>
              </w:tc>
              <w:tc>
                <w:tcPr>
                  <w:tcW w:w="2816" w:type="dxa"/>
                  <w:vAlign w:val="center"/>
                </w:tcPr>
                <w:p w:rsidR="00505AA2" w:rsidRPr="00562BEC" w:rsidRDefault="00505AA2" w:rsidP="002D1D3D">
                  <w:pPr>
                    <w:pStyle w:val="21"/>
                    <w:spacing w:line="240" w:lineRule="auto"/>
                    <w:ind w:firstLine="0"/>
                    <w:jc w:val="center"/>
                    <w:rPr>
                      <w:sz w:val="18"/>
                      <w:szCs w:val="18"/>
                    </w:rPr>
                  </w:pPr>
                  <w:r w:rsidRPr="00562BEC">
                    <w:rPr>
                      <w:rFonts w:hint="eastAsia"/>
                      <w:sz w:val="18"/>
                      <w:szCs w:val="18"/>
                    </w:rPr>
                    <w:t>以</w:t>
                  </w:r>
                  <w:r w:rsidRPr="00562BEC">
                    <w:rPr>
                      <w:rFonts w:hint="eastAsia"/>
                      <w:sz w:val="18"/>
                      <w:szCs w:val="18"/>
                    </w:rPr>
                    <w:t>30</w:t>
                  </w:r>
                  <w:r w:rsidRPr="00562BEC">
                    <w:rPr>
                      <w:sz w:val="18"/>
                      <w:szCs w:val="18"/>
                    </w:rPr>
                    <w:t>人计</w:t>
                  </w:r>
                </w:p>
              </w:tc>
            </w:tr>
            <w:tr w:rsidR="00505AA2" w:rsidRPr="00562BEC" w:rsidTr="00F3299D">
              <w:trPr>
                <w:trHeight w:val="227"/>
                <w:jc w:val="center"/>
              </w:trPr>
              <w:tc>
                <w:tcPr>
                  <w:tcW w:w="577" w:type="dxa"/>
                  <w:vAlign w:val="center"/>
                </w:tcPr>
                <w:p w:rsidR="00505AA2" w:rsidRPr="00562BEC" w:rsidRDefault="00505AA2" w:rsidP="00EA7EE7">
                  <w:pPr>
                    <w:pStyle w:val="21"/>
                    <w:spacing w:line="240" w:lineRule="auto"/>
                    <w:ind w:firstLine="0"/>
                    <w:jc w:val="center"/>
                    <w:rPr>
                      <w:sz w:val="18"/>
                      <w:szCs w:val="18"/>
                    </w:rPr>
                  </w:pPr>
                  <w:r w:rsidRPr="00562BEC">
                    <w:rPr>
                      <w:rFonts w:hint="eastAsia"/>
                      <w:sz w:val="18"/>
                      <w:szCs w:val="18"/>
                    </w:rPr>
                    <w:t>11</w:t>
                  </w:r>
                </w:p>
              </w:tc>
              <w:tc>
                <w:tcPr>
                  <w:tcW w:w="2268" w:type="dxa"/>
                  <w:gridSpan w:val="2"/>
                  <w:vAlign w:val="center"/>
                </w:tcPr>
                <w:p w:rsidR="00505AA2" w:rsidRPr="00562BEC" w:rsidRDefault="00505AA2">
                  <w:pPr>
                    <w:pStyle w:val="21"/>
                    <w:spacing w:line="240" w:lineRule="auto"/>
                    <w:ind w:firstLine="0"/>
                    <w:jc w:val="center"/>
                    <w:rPr>
                      <w:sz w:val="18"/>
                      <w:szCs w:val="18"/>
                    </w:rPr>
                  </w:pPr>
                  <w:r w:rsidRPr="00562BEC">
                    <w:rPr>
                      <w:sz w:val="18"/>
                      <w:szCs w:val="18"/>
                    </w:rPr>
                    <w:t>绿化用水</w:t>
                  </w:r>
                </w:p>
              </w:tc>
              <w:tc>
                <w:tcPr>
                  <w:tcW w:w="1134" w:type="dxa"/>
                  <w:vAlign w:val="center"/>
                </w:tcPr>
                <w:p w:rsidR="00505AA2" w:rsidRPr="00562BEC" w:rsidRDefault="00505AA2">
                  <w:pPr>
                    <w:pStyle w:val="21"/>
                    <w:spacing w:line="240" w:lineRule="auto"/>
                    <w:ind w:firstLine="0"/>
                    <w:jc w:val="center"/>
                    <w:rPr>
                      <w:sz w:val="18"/>
                      <w:szCs w:val="18"/>
                    </w:rPr>
                  </w:pPr>
                  <w:r w:rsidRPr="00562BEC">
                    <w:rPr>
                      <w:sz w:val="18"/>
                      <w:szCs w:val="18"/>
                    </w:rPr>
                    <w:t>2L/d•</w:t>
                  </w:r>
                  <w:r w:rsidRPr="00562BEC">
                    <w:rPr>
                      <w:sz w:val="18"/>
                      <w:szCs w:val="18"/>
                    </w:rPr>
                    <w:t>㎡</w:t>
                  </w:r>
                </w:p>
              </w:tc>
              <w:tc>
                <w:tcPr>
                  <w:tcW w:w="1134" w:type="dxa"/>
                  <w:vAlign w:val="center"/>
                </w:tcPr>
                <w:p w:rsidR="00505AA2" w:rsidRPr="00562BEC" w:rsidRDefault="00505AA2">
                  <w:pPr>
                    <w:pStyle w:val="21"/>
                    <w:spacing w:line="240" w:lineRule="auto"/>
                    <w:ind w:firstLine="0"/>
                    <w:jc w:val="center"/>
                    <w:rPr>
                      <w:sz w:val="18"/>
                      <w:szCs w:val="18"/>
                    </w:rPr>
                  </w:pPr>
                  <w:r w:rsidRPr="00562BEC">
                    <w:rPr>
                      <w:rFonts w:hint="eastAsia"/>
                      <w:sz w:val="18"/>
                      <w:szCs w:val="18"/>
                    </w:rPr>
                    <w:t>10.706</w:t>
                  </w:r>
                </w:p>
              </w:tc>
              <w:tc>
                <w:tcPr>
                  <w:tcW w:w="2816" w:type="dxa"/>
                  <w:vAlign w:val="center"/>
                </w:tcPr>
                <w:p w:rsidR="00505AA2" w:rsidRPr="00562BEC" w:rsidRDefault="00505AA2" w:rsidP="00032B3F">
                  <w:pPr>
                    <w:pStyle w:val="21"/>
                    <w:spacing w:line="240" w:lineRule="auto"/>
                    <w:ind w:firstLine="0"/>
                    <w:jc w:val="center"/>
                    <w:rPr>
                      <w:sz w:val="18"/>
                      <w:szCs w:val="18"/>
                    </w:rPr>
                  </w:pPr>
                  <w:r w:rsidRPr="00562BEC">
                    <w:rPr>
                      <w:sz w:val="18"/>
                      <w:szCs w:val="18"/>
                    </w:rPr>
                    <w:t>根据项目平面设计</w:t>
                  </w:r>
                  <w:r w:rsidRPr="00562BEC">
                    <w:rPr>
                      <w:rFonts w:hint="eastAsia"/>
                      <w:sz w:val="18"/>
                      <w:szCs w:val="18"/>
                    </w:rPr>
                    <w:t>，</w:t>
                  </w:r>
                  <w:r w:rsidRPr="00562BEC">
                    <w:rPr>
                      <w:sz w:val="18"/>
                      <w:szCs w:val="18"/>
                    </w:rPr>
                    <w:t>绿地面积</w:t>
                  </w:r>
                  <w:r w:rsidRPr="00562BEC">
                    <w:rPr>
                      <w:rFonts w:hint="eastAsia"/>
                      <w:sz w:val="18"/>
                      <w:szCs w:val="18"/>
                    </w:rPr>
                    <w:t>5353</w:t>
                  </w:r>
                  <w:r w:rsidRPr="00562BEC">
                    <w:rPr>
                      <w:sz w:val="18"/>
                      <w:szCs w:val="18"/>
                    </w:rPr>
                    <w:t>㎡</w:t>
                  </w:r>
                </w:p>
              </w:tc>
            </w:tr>
            <w:tr w:rsidR="00505AA2" w:rsidRPr="00562BEC" w:rsidTr="00F3299D">
              <w:trPr>
                <w:trHeight w:val="227"/>
                <w:jc w:val="center"/>
              </w:trPr>
              <w:tc>
                <w:tcPr>
                  <w:tcW w:w="577" w:type="dxa"/>
                  <w:vAlign w:val="center"/>
                </w:tcPr>
                <w:p w:rsidR="00505AA2" w:rsidRPr="00562BEC" w:rsidRDefault="00470FE4">
                  <w:pPr>
                    <w:pStyle w:val="21"/>
                    <w:spacing w:line="240" w:lineRule="auto"/>
                    <w:ind w:firstLine="0"/>
                    <w:jc w:val="center"/>
                    <w:rPr>
                      <w:sz w:val="18"/>
                      <w:szCs w:val="18"/>
                    </w:rPr>
                  </w:pPr>
                  <w:r w:rsidRPr="00562BEC">
                    <w:rPr>
                      <w:rFonts w:hint="eastAsia"/>
                      <w:sz w:val="18"/>
                      <w:szCs w:val="18"/>
                    </w:rPr>
                    <w:t>12</w:t>
                  </w:r>
                </w:p>
              </w:tc>
              <w:tc>
                <w:tcPr>
                  <w:tcW w:w="3402" w:type="dxa"/>
                  <w:gridSpan w:val="3"/>
                  <w:vAlign w:val="center"/>
                </w:tcPr>
                <w:p w:rsidR="00505AA2" w:rsidRPr="00562BEC" w:rsidRDefault="00505AA2">
                  <w:pPr>
                    <w:pStyle w:val="21"/>
                    <w:spacing w:line="240" w:lineRule="auto"/>
                    <w:ind w:firstLine="0"/>
                    <w:jc w:val="center"/>
                    <w:rPr>
                      <w:sz w:val="18"/>
                      <w:szCs w:val="18"/>
                    </w:rPr>
                  </w:pPr>
                  <w:r w:rsidRPr="00562BEC">
                    <w:rPr>
                      <w:sz w:val="18"/>
                      <w:szCs w:val="18"/>
                    </w:rPr>
                    <w:t>合计</w:t>
                  </w:r>
                </w:p>
              </w:tc>
              <w:tc>
                <w:tcPr>
                  <w:tcW w:w="1134" w:type="dxa"/>
                  <w:vAlign w:val="center"/>
                </w:tcPr>
                <w:p w:rsidR="00505AA2" w:rsidRPr="00562BEC" w:rsidRDefault="000A4097">
                  <w:pPr>
                    <w:pStyle w:val="21"/>
                    <w:spacing w:line="240" w:lineRule="auto"/>
                    <w:ind w:firstLine="0"/>
                    <w:jc w:val="center"/>
                    <w:rPr>
                      <w:sz w:val="18"/>
                      <w:szCs w:val="18"/>
                    </w:rPr>
                  </w:pPr>
                  <w:r w:rsidRPr="00562BEC">
                    <w:rPr>
                      <w:sz w:val="18"/>
                      <w:szCs w:val="18"/>
                    </w:rPr>
                    <w:fldChar w:fldCharType="begin"/>
                  </w:r>
                  <w:r w:rsidR="00505AA2" w:rsidRPr="00562BEC">
                    <w:rPr>
                      <w:sz w:val="18"/>
                      <w:szCs w:val="18"/>
                    </w:rPr>
                    <w:instrText xml:space="preserve"> =SUM(ABOVE) </w:instrText>
                  </w:r>
                  <w:r w:rsidRPr="00562BEC">
                    <w:rPr>
                      <w:sz w:val="18"/>
                      <w:szCs w:val="18"/>
                    </w:rPr>
                    <w:fldChar w:fldCharType="separate"/>
                  </w:r>
                  <w:r w:rsidR="00552304" w:rsidRPr="00562BEC">
                    <w:rPr>
                      <w:noProof/>
                      <w:sz w:val="18"/>
                      <w:szCs w:val="18"/>
                    </w:rPr>
                    <w:t>190.856</w:t>
                  </w:r>
                  <w:r w:rsidRPr="00562BEC">
                    <w:rPr>
                      <w:sz w:val="18"/>
                      <w:szCs w:val="18"/>
                    </w:rPr>
                    <w:fldChar w:fldCharType="end"/>
                  </w:r>
                </w:p>
              </w:tc>
              <w:tc>
                <w:tcPr>
                  <w:tcW w:w="2816" w:type="dxa"/>
                  <w:vAlign w:val="center"/>
                </w:tcPr>
                <w:p w:rsidR="00505AA2" w:rsidRPr="00562BEC" w:rsidRDefault="00505AA2">
                  <w:pPr>
                    <w:pStyle w:val="21"/>
                    <w:spacing w:line="240" w:lineRule="auto"/>
                    <w:ind w:firstLine="0"/>
                    <w:jc w:val="center"/>
                    <w:rPr>
                      <w:sz w:val="18"/>
                      <w:szCs w:val="18"/>
                    </w:rPr>
                  </w:pPr>
                  <w:r w:rsidRPr="00562BEC">
                    <w:rPr>
                      <w:sz w:val="18"/>
                      <w:szCs w:val="18"/>
                    </w:rPr>
                    <w:t>/</w:t>
                  </w:r>
                </w:p>
              </w:tc>
            </w:tr>
          </w:tbl>
          <w:p w:rsidR="00C975EA" w:rsidRPr="00562BEC" w:rsidRDefault="00B7454D" w:rsidP="00210F1C">
            <w:pPr>
              <w:widowControl/>
              <w:spacing w:beforeLines="50" w:line="360" w:lineRule="auto"/>
              <w:ind w:firstLineChars="200" w:firstLine="482"/>
              <w:jc w:val="left"/>
              <w:rPr>
                <w:b/>
                <w:kern w:val="0"/>
                <w:sz w:val="24"/>
              </w:rPr>
            </w:pPr>
            <w:r w:rsidRPr="00562BEC">
              <w:rPr>
                <w:rFonts w:hint="eastAsia"/>
                <w:b/>
                <w:kern w:val="0"/>
                <w:sz w:val="24"/>
              </w:rPr>
              <w:lastRenderedPageBreak/>
              <w:t>（</w:t>
            </w:r>
            <w:r w:rsidRPr="00562BEC">
              <w:rPr>
                <w:rFonts w:hint="eastAsia"/>
                <w:b/>
                <w:kern w:val="0"/>
                <w:sz w:val="24"/>
              </w:rPr>
              <w:t>2</w:t>
            </w:r>
            <w:r w:rsidRPr="00562BEC">
              <w:rPr>
                <w:rFonts w:hint="eastAsia"/>
                <w:b/>
                <w:kern w:val="0"/>
                <w:sz w:val="24"/>
              </w:rPr>
              <w:t>）排水</w:t>
            </w:r>
          </w:p>
          <w:p w:rsidR="00C975EA" w:rsidRPr="00562BEC" w:rsidRDefault="00B7454D">
            <w:pPr>
              <w:widowControl/>
              <w:spacing w:line="360" w:lineRule="auto"/>
              <w:ind w:firstLineChars="200" w:firstLine="480"/>
              <w:jc w:val="left"/>
              <w:rPr>
                <w:sz w:val="24"/>
              </w:rPr>
            </w:pPr>
            <w:r w:rsidRPr="00562BEC">
              <w:rPr>
                <w:rFonts w:hint="eastAsia"/>
                <w:sz w:val="24"/>
              </w:rPr>
              <w:t>①排水体制：</w:t>
            </w:r>
            <w:r w:rsidRPr="00562BEC">
              <w:rPr>
                <w:sz w:val="24"/>
              </w:rPr>
              <w:t>项目区排水采用雨、污分流制</w:t>
            </w:r>
            <w:r w:rsidRPr="00562BEC">
              <w:rPr>
                <w:rFonts w:hint="eastAsia"/>
                <w:sz w:val="24"/>
              </w:rPr>
              <w:t>。</w:t>
            </w:r>
          </w:p>
          <w:p w:rsidR="00C975EA" w:rsidRPr="00562BEC" w:rsidRDefault="00B7454D">
            <w:pPr>
              <w:widowControl/>
              <w:spacing w:line="360" w:lineRule="auto"/>
              <w:ind w:firstLineChars="200" w:firstLine="480"/>
              <w:jc w:val="left"/>
              <w:rPr>
                <w:sz w:val="24"/>
              </w:rPr>
            </w:pPr>
            <w:r w:rsidRPr="00562BEC">
              <w:rPr>
                <w:rFonts w:hint="eastAsia"/>
                <w:sz w:val="24"/>
              </w:rPr>
              <w:t>②全院最高日用水量约</w:t>
            </w:r>
            <w:r w:rsidR="00D066BE" w:rsidRPr="00562BEC">
              <w:rPr>
                <w:rFonts w:hint="eastAsia"/>
                <w:sz w:val="24"/>
              </w:rPr>
              <w:t>1</w:t>
            </w:r>
            <w:r w:rsidR="00552304" w:rsidRPr="00562BEC">
              <w:rPr>
                <w:rFonts w:hint="eastAsia"/>
                <w:sz w:val="24"/>
              </w:rPr>
              <w:t>90</w:t>
            </w:r>
            <w:r w:rsidR="00D066BE" w:rsidRPr="00562BEC">
              <w:rPr>
                <w:rFonts w:hint="eastAsia"/>
                <w:sz w:val="24"/>
              </w:rPr>
              <w:t>.856</w:t>
            </w:r>
            <w:r w:rsidRPr="00562BEC">
              <w:rPr>
                <w:rFonts w:hint="eastAsia"/>
                <w:sz w:val="24"/>
              </w:rPr>
              <w:t>m</w:t>
            </w:r>
            <w:r w:rsidRPr="00562BEC">
              <w:rPr>
                <w:rFonts w:hint="eastAsia"/>
                <w:sz w:val="24"/>
                <w:vertAlign w:val="superscript"/>
              </w:rPr>
              <w:t>3</w:t>
            </w:r>
            <w:r w:rsidRPr="00562BEC">
              <w:rPr>
                <w:rFonts w:hint="eastAsia"/>
                <w:sz w:val="24"/>
              </w:rPr>
              <w:t>/d</w:t>
            </w:r>
            <w:r w:rsidRPr="00562BEC">
              <w:rPr>
                <w:rFonts w:hint="eastAsia"/>
                <w:sz w:val="24"/>
              </w:rPr>
              <w:t>，排水系数按</w:t>
            </w:r>
            <w:r w:rsidRPr="00562BEC">
              <w:rPr>
                <w:rFonts w:hint="eastAsia"/>
                <w:sz w:val="24"/>
              </w:rPr>
              <w:t>85%</w:t>
            </w:r>
            <w:r w:rsidRPr="00562BEC">
              <w:rPr>
                <w:rFonts w:hint="eastAsia"/>
                <w:sz w:val="24"/>
              </w:rPr>
              <w:t>计，其中中药煎煮排水系数取</w:t>
            </w:r>
            <w:r w:rsidR="00032B3F" w:rsidRPr="00562BEC">
              <w:rPr>
                <w:rFonts w:hint="eastAsia"/>
                <w:sz w:val="24"/>
              </w:rPr>
              <w:t>5</w:t>
            </w:r>
            <w:r w:rsidRPr="00562BEC">
              <w:rPr>
                <w:rFonts w:hint="eastAsia"/>
                <w:sz w:val="24"/>
              </w:rPr>
              <w:t>0%</w:t>
            </w:r>
            <w:r w:rsidRPr="00562BEC">
              <w:rPr>
                <w:rFonts w:hint="eastAsia"/>
                <w:sz w:val="24"/>
              </w:rPr>
              <w:t>。</w:t>
            </w:r>
          </w:p>
          <w:p w:rsidR="00C975EA" w:rsidRPr="00562BEC" w:rsidRDefault="00B7454D">
            <w:pPr>
              <w:widowControl/>
              <w:spacing w:line="360" w:lineRule="auto"/>
              <w:ind w:firstLineChars="200" w:firstLine="480"/>
              <w:jc w:val="left"/>
              <w:rPr>
                <w:b/>
                <w:kern w:val="0"/>
                <w:sz w:val="24"/>
              </w:rPr>
            </w:pPr>
            <w:r w:rsidRPr="00562BEC">
              <w:rPr>
                <w:rFonts w:hint="eastAsia"/>
                <w:sz w:val="24"/>
              </w:rPr>
              <w:t>③排水系统：</w:t>
            </w:r>
            <w:r w:rsidRPr="00562BEC">
              <w:rPr>
                <w:sz w:val="24"/>
              </w:rPr>
              <w:t>项目区排水采用雨、污分流制</w:t>
            </w:r>
            <w:r w:rsidRPr="00562BEC">
              <w:rPr>
                <w:rFonts w:hint="eastAsia"/>
                <w:sz w:val="24"/>
              </w:rPr>
              <w:t>。</w:t>
            </w:r>
            <w:r w:rsidRPr="00562BEC">
              <w:rPr>
                <w:sz w:val="24"/>
              </w:rPr>
              <w:t>雨水经院内雨水管沟收集后接入</w:t>
            </w:r>
            <w:r w:rsidRPr="00562BEC">
              <w:rPr>
                <w:rFonts w:hint="eastAsia"/>
                <w:sz w:val="24"/>
              </w:rPr>
              <w:t>市政</w:t>
            </w:r>
            <w:r w:rsidRPr="00562BEC">
              <w:rPr>
                <w:sz w:val="24"/>
              </w:rPr>
              <w:t>雨水管网。</w:t>
            </w:r>
            <w:r w:rsidRPr="00562BEC">
              <w:rPr>
                <w:rFonts w:hint="eastAsia"/>
                <w:sz w:val="24"/>
              </w:rPr>
              <w:t>医疗废水排入院内化粪池，再排入污水站处理，经污水站处理达标后接入市政污水管网</w:t>
            </w:r>
            <w:r w:rsidRPr="00562BEC">
              <w:rPr>
                <w:sz w:val="24"/>
              </w:rPr>
              <w:t>，排入污水处理厂。</w:t>
            </w:r>
          </w:p>
          <w:p w:rsidR="00C975EA" w:rsidRPr="00562BEC" w:rsidRDefault="00552304">
            <w:pPr>
              <w:widowControl/>
              <w:spacing w:line="360" w:lineRule="auto"/>
              <w:jc w:val="center"/>
              <w:rPr>
                <w:b/>
                <w:bCs/>
                <w:sz w:val="24"/>
              </w:rPr>
            </w:pPr>
            <w:r w:rsidRPr="00562BEC">
              <w:object w:dxaOrig="8152" w:dyaOrig="8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85pt;height:428.05pt" o:ole="">
                  <v:imagedata r:id="rId11" o:title=""/>
                </v:shape>
                <o:OLEObject Type="Embed" ProgID="Visio.Drawing.15" ShapeID="_x0000_i1025" DrawAspect="Content" ObjectID="_1763377915" r:id="rId12"/>
              </w:object>
            </w:r>
          </w:p>
          <w:p w:rsidR="00C975EA" w:rsidRPr="00562BEC" w:rsidRDefault="00B7454D">
            <w:pPr>
              <w:widowControl/>
              <w:spacing w:line="360" w:lineRule="auto"/>
              <w:jc w:val="center"/>
              <w:rPr>
                <w:b/>
                <w:bCs/>
                <w:sz w:val="24"/>
              </w:rPr>
            </w:pPr>
            <w:r w:rsidRPr="00562BEC">
              <w:rPr>
                <w:b/>
                <w:bCs/>
                <w:sz w:val="24"/>
              </w:rPr>
              <w:t>图</w:t>
            </w:r>
            <w:r w:rsidRPr="00562BEC">
              <w:rPr>
                <w:b/>
                <w:bCs/>
                <w:sz w:val="24"/>
              </w:rPr>
              <w:t>2</w:t>
            </w:r>
            <w:r w:rsidRPr="00562BEC">
              <w:rPr>
                <w:rFonts w:hint="eastAsia"/>
                <w:b/>
                <w:bCs/>
                <w:sz w:val="24"/>
              </w:rPr>
              <w:t>.1</w:t>
            </w:r>
            <w:r w:rsidRPr="00562BEC">
              <w:rPr>
                <w:b/>
                <w:bCs/>
                <w:sz w:val="24"/>
              </w:rPr>
              <w:t>-</w:t>
            </w:r>
            <w:r w:rsidRPr="00562BEC">
              <w:rPr>
                <w:rFonts w:hint="eastAsia"/>
                <w:b/>
                <w:bCs/>
                <w:sz w:val="24"/>
              </w:rPr>
              <w:t xml:space="preserve">3  </w:t>
            </w:r>
            <w:r w:rsidRPr="00562BEC">
              <w:rPr>
                <w:rFonts w:hint="eastAsia"/>
                <w:b/>
                <w:bCs/>
                <w:sz w:val="24"/>
              </w:rPr>
              <w:t>水平衡图</w:t>
            </w:r>
            <w:r w:rsidR="00470FE4" w:rsidRPr="00562BEC">
              <w:rPr>
                <w:rFonts w:hint="eastAsia"/>
                <w:b/>
                <w:bCs/>
                <w:sz w:val="24"/>
              </w:rPr>
              <w:t>（单位：</w:t>
            </w:r>
            <w:r w:rsidR="00470FE4" w:rsidRPr="00562BEC">
              <w:rPr>
                <w:rFonts w:hint="eastAsia"/>
                <w:b/>
                <w:bCs/>
                <w:sz w:val="24"/>
              </w:rPr>
              <w:t>m</w:t>
            </w:r>
            <w:r w:rsidR="00470FE4" w:rsidRPr="00562BEC">
              <w:rPr>
                <w:rFonts w:hint="eastAsia"/>
                <w:b/>
                <w:bCs/>
                <w:sz w:val="24"/>
                <w:vertAlign w:val="superscript"/>
              </w:rPr>
              <w:t>3</w:t>
            </w:r>
            <w:r w:rsidR="00470FE4" w:rsidRPr="00562BEC">
              <w:rPr>
                <w:rFonts w:hint="eastAsia"/>
                <w:b/>
                <w:bCs/>
                <w:sz w:val="24"/>
              </w:rPr>
              <w:t>/d</w:t>
            </w:r>
            <w:r w:rsidR="00470FE4" w:rsidRPr="00562BEC">
              <w:rPr>
                <w:rFonts w:hint="eastAsia"/>
                <w:b/>
                <w:bCs/>
                <w:sz w:val="24"/>
              </w:rPr>
              <w:t>）</w:t>
            </w:r>
          </w:p>
          <w:p w:rsidR="00C975EA" w:rsidRPr="00562BEC" w:rsidRDefault="00B7454D" w:rsidP="00210F1C">
            <w:pPr>
              <w:widowControl/>
              <w:numPr>
                <w:ilvl w:val="1"/>
                <w:numId w:val="0"/>
              </w:numPr>
              <w:spacing w:beforeLines="50" w:line="360" w:lineRule="auto"/>
              <w:jc w:val="left"/>
              <w:outlineLvl w:val="1"/>
              <w:rPr>
                <w:rFonts w:eastAsia="黑体"/>
                <w:kern w:val="0"/>
                <w:sz w:val="24"/>
              </w:rPr>
            </w:pPr>
            <w:r w:rsidRPr="00562BEC">
              <w:rPr>
                <w:rFonts w:eastAsia="黑体" w:hint="eastAsia"/>
                <w:kern w:val="0"/>
                <w:sz w:val="24"/>
              </w:rPr>
              <w:t>6</w:t>
            </w:r>
            <w:r w:rsidRPr="00562BEC">
              <w:rPr>
                <w:rFonts w:eastAsia="黑体" w:hint="eastAsia"/>
                <w:kern w:val="0"/>
                <w:sz w:val="24"/>
              </w:rPr>
              <w:t>、院区平面布局</w:t>
            </w:r>
          </w:p>
          <w:p w:rsidR="00C975EA" w:rsidRPr="00562BEC" w:rsidRDefault="00B7454D">
            <w:pPr>
              <w:widowControl/>
              <w:spacing w:line="348" w:lineRule="auto"/>
              <w:ind w:firstLineChars="200" w:firstLine="480"/>
              <w:jc w:val="left"/>
              <w:rPr>
                <w:kern w:val="0"/>
                <w:sz w:val="24"/>
              </w:rPr>
            </w:pPr>
            <w:r w:rsidRPr="00562BEC">
              <w:rPr>
                <w:kern w:val="0"/>
                <w:sz w:val="24"/>
              </w:rPr>
              <w:t>福州市晋安区中医院</w:t>
            </w:r>
            <w:r w:rsidRPr="00562BEC">
              <w:rPr>
                <w:rFonts w:hint="eastAsia"/>
                <w:kern w:val="0"/>
                <w:sz w:val="24"/>
              </w:rPr>
              <w:t>院</w:t>
            </w:r>
            <w:r w:rsidRPr="00562BEC">
              <w:rPr>
                <w:kern w:val="0"/>
                <w:sz w:val="24"/>
              </w:rPr>
              <w:t>区共布置</w:t>
            </w:r>
            <w:r w:rsidRPr="00562BEC">
              <w:rPr>
                <w:rFonts w:hint="eastAsia"/>
                <w:kern w:val="0"/>
                <w:sz w:val="24"/>
              </w:rPr>
              <w:t>1</w:t>
            </w:r>
            <w:r w:rsidRPr="00562BEC">
              <w:rPr>
                <w:rFonts w:hint="eastAsia"/>
                <w:kern w:val="0"/>
                <w:sz w:val="24"/>
              </w:rPr>
              <w:t>栋门诊医技综合楼、</w:t>
            </w:r>
            <w:r w:rsidRPr="00562BEC">
              <w:rPr>
                <w:rFonts w:hint="eastAsia"/>
                <w:kern w:val="0"/>
                <w:sz w:val="24"/>
              </w:rPr>
              <w:t>1</w:t>
            </w:r>
            <w:r w:rsidRPr="00562BEC">
              <w:rPr>
                <w:rFonts w:hint="eastAsia"/>
                <w:kern w:val="0"/>
                <w:sz w:val="24"/>
              </w:rPr>
              <w:t>栋病房医技综合楼，以及</w:t>
            </w:r>
            <w:r w:rsidRPr="00562BEC">
              <w:rPr>
                <w:rFonts w:hint="eastAsia"/>
                <w:kern w:val="0"/>
                <w:sz w:val="24"/>
              </w:rPr>
              <w:t>1</w:t>
            </w:r>
            <w:r w:rsidRPr="00562BEC">
              <w:rPr>
                <w:rFonts w:hint="eastAsia"/>
                <w:kern w:val="0"/>
                <w:sz w:val="24"/>
              </w:rPr>
              <w:t>栋制氧机房、</w:t>
            </w:r>
            <w:r w:rsidRPr="00562BEC">
              <w:rPr>
                <w:rFonts w:hint="eastAsia"/>
                <w:kern w:val="0"/>
                <w:sz w:val="24"/>
              </w:rPr>
              <w:t>2</w:t>
            </w:r>
            <w:r w:rsidRPr="00562BEC">
              <w:rPr>
                <w:rFonts w:hint="eastAsia"/>
                <w:kern w:val="0"/>
                <w:sz w:val="24"/>
              </w:rPr>
              <w:t>座连廊。</w:t>
            </w:r>
          </w:p>
          <w:p w:rsidR="00C975EA" w:rsidRPr="00562BEC" w:rsidRDefault="00B7454D">
            <w:pPr>
              <w:widowControl/>
              <w:spacing w:line="348" w:lineRule="auto"/>
              <w:ind w:firstLineChars="200" w:firstLine="480"/>
              <w:jc w:val="left"/>
              <w:rPr>
                <w:kern w:val="0"/>
                <w:sz w:val="24"/>
              </w:rPr>
            </w:pPr>
            <w:r w:rsidRPr="00562BEC">
              <w:rPr>
                <w:rFonts w:hint="eastAsia"/>
                <w:kern w:val="0"/>
                <w:sz w:val="24"/>
              </w:rPr>
              <w:lastRenderedPageBreak/>
              <w:t>门诊医技综合楼位于院区南侧，主要布置门急诊、放射科、药房、预留手术室、办公室、病案室等功能区。</w:t>
            </w:r>
          </w:p>
          <w:p w:rsidR="00C975EA" w:rsidRPr="00562BEC" w:rsidRDefault="00B7454D">
            <w:pPr>
              <w:widowControl/>
              <w:spacing w:line="348" w:lineRule="auto"/>
              <w:ind w:firstLineChars="200" w:firstLine="480"/>
              <w:jc w:val="left"/>
              <w:rPr>
                <w:kern w:val="0"/>
                <w:sz w:val="24"/>
              </w:rPr>
            </w:pPr>
            <w:r w:rsidRPr="00562BEC">
              <w:rPr>
                <w:rFonts w:hint="eastAsia"/>
                <w:kern w:val="0"/>
                <w:sz w:val="24"/>
              </w:rPr>
              <w:t>病房医技综合楼位于院区北侧</w:t>
            </w:r>
            <w:r w:rsidR="00297BE0" w:rsidRPr="00562BEC">
              <w:rPr>
                <w:rFonts w:hint="eastAsia"/>
                <w:kern w:val="0"/>
                <w:sz w:val="24"/>
              </w:rPr>
              <w:t>，</w:t>
            </w:r>
            <w:r w:rsidRPr="00562BEC">
              <w:rPr>
                <w:rFonts w:hint="eastAsia"/>
                <w:kern w:val="0"/>
                <w:sz w:val="24"/>
              </w:rPr>
              <w:t>主要布置门诊</w:t>
            </w:r>
            <w:r w:rsidR="00297BE0" w:rsidRPr="00562BEC">
              <w:rPr>
                <w:rFonts w:hint="eastAsia"/>
                <w:kern w:val="0"/>
                <w:sz w:val="24"/>
              </w:rPr>
              <w:t>诊室</w:t>
            </w:r>
            <w:r w:rsidRPr="00562BEC">
              <w:rPr>
                <w:rFonts w:hint="eastAsia"/>
                <w:kern w:val="0"/>
                <w:sz w:val="24"/>
              </w:rPr>
              <w:t>、</w:t>
            </w:r>
            <w:r w:rsidR="00297BE0" w:rsidRPr="00562BEC">
              <w:rPr>
                <w:rFonts w:hint="eastAsia"/>
                <w:kern w:val="0"/>
                <w:sz w:val="24"/>
              </w:rPr>
              <w:t>药房、</w:t>
            </w:r>
            <w:r w:rsidRPr="00562BEC">
              <w:rPr>
                <w:rFonts w:hint="eastAsia"/>
                <w:kern w:val="0"/>
                <w:sz w:val="24"/>
              </w:rPr>
              <w:t>病房、办公室、会议室等。</w:t>
            </w:r>
          </w:p>
          <w:p w:rsidR="00C975EA" w:rsidRPr="00562BEC" w:rsidRDefault="00B7454D">
            <w:pPr>
              <w:widowControl/>
              <w:spacing w:line="348" w:lineRule="auto"/>
              <w:ind w:firstLineChars="200" w:firstLine="480"/>
              <w:jc w:val="left"/>
              <w:rPr>
                <w:kern w:val="0"/>
                <w:sz w:val="24"/>
              </w:rPr>
            </w:pPr>
            <w:r w:rsidRPr="00562BEC">
              <w:rPr>
                <w:rFonts w:hint="eastAsia"/>
                <w:kern w:val="0"/>
                <w:sz w:val="24"/>
              </w:rPr>
              <w:t>制氧机房位于院区东北侧。</w:t>
            </w:r>
          </w:p>
          <w:p w:rsidR="00C975EA" w:rsidRPr="00562BEC" w:rsidRDefault="00B7454D">
            <w:pPr>
              <w:pStyle w:val="a9"/>
              <w:spacing w:before="0" w:after="0" w:line="360" w:lineRule="auto"/>
              <w:ind w:right="0" w:firstLineChars="200" w:firstLine="480"/>
              <w:jc w:val="left"/>
              <w:rPr>
                <w:sz w:val="24"/>
                <w:szCs w:val="24"/>
              </w:rPr>
            </w:pPr>
            <w:r w:rsidRPr="00562BEC">
              <w:rPr>
                <w:rFonts w:hint="eastAsia"/>
                <w:sz w:val="24"/>
              </w:rPr>
              <w:t>门诊医技综合楼、病房医技综合楼门诊及病房区域楼层均设置</w:t>
            </w:r>
            <w:r w:rsidRPr="00562BEC">
              <w:rPr>
                <w:rFonts w:hint="eastAsia"/>
                <w:sz w:val="24"/>
                <w:szCs w:val="24"/>
              </w:rPr>
              <w:t>2~4</w:t>
            </w:r>
            <w:r w:rsidRPr="00562BEC">
              <w:rPr>
                <w:rFonts w:hint="eastAsia"/>
                <w:sz w:val="24"/>
                <w:szCs w:val="24"/>
              </w:rPr>
              <w:t>㎡污物间，方便各楼层医疗废物收集和分类暂存，医疗废物集中收集后暂存于园区东南侧医疗废物暂存间内。</w:t>
            </w:r>
          </w:p>
          <w:p w:rsidR="00C975EA" w:rsidRPr="00562BEC" w:rsidRDefault="00B7454D">
            <w:pPr>
              <w:widowControl/>
              <w:spacing w:line="348" w:lineRule="auto"/>
              <w:ind w:firstLineChars="200" w:firstLine="480"/>
              <w:jc w:val="left"/>
              <w:rPr>
                <w:bCs/>
                <w:sz w:val="24"/>
              </w:rPr>
            </w:pPr>
            <w:r w:rsidRPr="00562BEC">
              <w:rPr>
                <w:rFonts w:hint="eastAsia"/>
                <w:kern w:val="0"/>
                <w:sz w:val="24"/>
              </w:rPr>
              <w:t>医院不设食堂，污水处理站位于院区东南侧。</w:t>
            </w:r>
            <w:r w:rsidRPr="00562BEC">
              <w:rPr>
                <w:sz w:val="24"/>
              </w:rPr>
              <w:t>根据《医院污水设计技术规范》（</w:t>
            </w:r>
            <w:r w:rsidRPr="00562BEC">
              <w:rPr>
                <w:rFonts w:ascii="TimesNewRomanPSMT" w:hAnsi="TimesNewRomanPSMT"/>
                <w:sz w:val="24"/>
              </w:rPr>
              <w:t>CECS07</w:t>
            </w:r>
            <w:r w:rsidRPr="00562BEC">
              <w:rPr>
                <w:sz w:val="24"/>
              </w:rPr>
              <w:t>：</w:t>
            </w:r>
            <w:r w:rsidRPr="00562BEC">
              <w:rPr>
                <w:rFonts w:ascii="TimesNewRomanPSMT" w:hAnsi="TimesNewRomanPSMT"/>
                <w:sz w:val="24"/>
              </w:rPr>
              <w:t>2004</w:t>
            </w:r>
            <w:r w:rsidRPr="00562BEC">
              <w:rPr>
                <w:sz w:val="24"/>
              </w:rPr>
              <w:t>）设计要求：</w:t>
            </w:r>
            <w:r w:rsidRPr="00562BEC">
              <w:rPr>
                <w:rFonts w:ascii="TimesNewRomanPSMT" w:hAnsi="TimesNewRomanPSMT"/>
                <w:sz w:val="24"/>
              </w:rPr>
              <w:t>“</w:t>
            </w:r>
            <w:r w:rsidRPr="00562BEC">
              <w:rPr>
                <w:sz w:val="24"/>
              </w:rPr>
              <w:t>医院污水处理站应独立设置，与病房、居民区建筑物的距离不宜小于</w:t>
            </w:r>
            <w:r w:rsidRPr="00562BEC">
              <w:rPr>
                <w:rFonts w:ascii="TimesNewRomanPSMT" w:hAnsi="TimesNewRomanPSMT"/>
                <w:sz w:val="24"/>
              </w:rPr>
              <w:t>10m</w:t>
            </w:r>
            <w:r w:rsidRPr="00562BEC">
              <w:rPr>
                <w:sz w:val="24"/>
              </w:rPr>
              <w:t>，并设置隔离带；当无法满足上述条件时，应采取有效安全隔离措施；不得将污水处理站设于门诊或病房等建筑物的地下室</w:t>
            </w:r>
            <w:r w:rsidRPr="00562BEC">
              <w:rPr>
                <w:rFonts w:ascii="TimesNewRomanPSMT" w:hAnsi="TimesNewRomanPSMT"/>
                <w:sz w:val="24"/>
              </w:rPr>
              <w:t>”</w:t>
            </w:r>
            <w:r w:rsidRPr="00562BEC">
              <w:rPr>
                <w:sz w:val="24"/>
              </w:rPr>
              <w:t>。</w:t>
            </w:r>
            <w:r w:rsidRPr="00562BEC">
              <w:rPr>
                <w:rFonts w:hint="eastAsia"/>
                <w:sz w:val="24"/>
              </w:rPr>
              <w:t>项目污水处理站采用地埋式，地面进行绿化，</w:t>
            </w:r>
            <w:r w:rsidRPr="00562BEC">
              <w:rPr>
                <w:rFonts w:hint="eastAsia"/>
                <w:bCs/>
                <w:sz w:val="24"/>
              </w:rPr>
              <w:t>距离门诊医技综合楼约</w:t>
            </w:r>
            <w:r w:rsidRPr="00562BEC">
              <w:rPr>
                <w:rFonts w:hint="eastAsia"/>
                <w:bCs/>
                <w:sz w:val="24"/>
              </w:rPr>
              <w:t>30m</w:t>
            </w:r>
            <w:r w:rsidRPr="00562BEC">
              <w:rPr>
                <w:rFonts w:hint="eastAsia"/>
                <w:bCs/>
                <w:sz w:val="24"/>
              </w:rPr>
              <w:t>，满足规范要求，平面布置合理。</w:t>
            </w:r>
          </w:p>
          <w:p w:rsidR="00C975EA" w:rsidRPr="00562BEC" w:rsidRDefault="00B7454D">
            <w:pPr>
              <w:pStyle w:val="afe"/>
              <w:spacing w:line="360" w:lineRule="auto"/>
              <w:ind w:firstLineChars="0" w:firstLine="0"/>
              <w:rPr>
                <w:kern w:val="0"/>
              </w:rPr>
            </w:pPr>
            <w:r w:rsidRPr="00562BEC">
              <w:rPr>
                <w:rFonts w:hint="eastAsia"/>
                <w:kern w:val="0"/>
              </w:rPr>
              <w:t>7</w:t>
            </w:r>
            <w:r w:rsidRPr="00562BEC">
              <w:rPr>
                <w:rFonts w:hint="eastAsia"/>
                <w:kern w:val="0"/>
              </w:rPr>
              <w:t>、</w:t>
            </w:r>
            <w:r w:rsidRPr="00562BEC">
              <w:rPr>
                <w:rFonts w:eastAsia="黑体"/>
                <w:kern w:val="0"/>
              </w:rPr>
              <w:t>公用工程</w:t>
            </w:r>
          </w:p>
          <w:p w:rsidR="00C975EA" w:rsidRPr="00562BEC" w:rsidRDefault="00B7454D">
            <w:pPr>
              <w:adjustRightInd w:val="0"/>
              <w:spacing w:line="360" w:lineRule="auto"/>
              <w:ind w:firstLineChars="200" w:firstLine="480"/>
              <w:contextualSpacing/>
              <w:jc w:val="left"/>
              <w:rPr>
                <w:sz w:val="24"/>
              </w:rPr>
            </w:pPr>
            <w:r w:rsidRPr="00562BEC">
              <w:rPr>
                <w:sz w:val="24"/>
              </w:rPr>
              <w:t>（</w:t>
            </w:r>
            <w:r w:rsidRPr="00562BEC">
              <w:rPr>
                <w:sz w:val="24"/>
              </w:rPr>
              <w:t>1</w:t>
            </w:r>
            <w:r w:rsidRPr="00562BEC">
              <w:rPr>
                <w:sz w:val="24"/>
              </w:rPr>
              <w:t>）给水：项目用水依托</w:t>
            </w:r>
            <w:r w:rsidRPr="00562BEC">
              <w:rPr>
                <w:rFonts w:hint="eastAsia"/>
                <w:sz w:val="24"/>
              </w:rPr>
              <w:t>市政</w:t>
            </w:r>
            <w:r w:rsidRPr="00562BEC">
              <w:rPr>
                <w:sz w:val="24"/>
              </w:rPr>
              <w:t>供水管网。</w:t>
            </w:r>
          </w:p>
          <w:p w:rsidR="00C975EA" w:rsidRPr="00562BEC" w:rsidRDefault="00B7454D">
            <w:pPr>
              <w:pStyle w:val="zhang"/>
              <w:spacing w:after="0" w:line="360" w:lineRule="auto"/>
              <w:ind w:leftChars="0" w:left="0" w:firstLineChars="200" w:firstLine="480"/>
              <w:jc w:val="left"/>
              <w:rPr>
                <w:rFonts w:eastAsia="宋体"/>
                <w:szCs w:val="24"/>
              </w:rPr>
            </w:pPr>
            <w:r w:rsidRPr="00562BEC">
              <w:rPr>
                <w:rFonts w:eastAsia="宋体"/>
                <w:szCs w:val="24"/>
              </w:rPr>
              <w:t>（</w:t>
            </w:r>
            <w:r w:rsidRPr="00562BEC">
              <w:rPr>
                <w:rFonts w:eastAsia="宋体"/>
                <w:szCs w:val="24"/>
              </w:rPr>
              <w:t>2</w:t>
            </w:r>
            <w:r w:rsidRPr="00562BEC">
              <w:rPr>
                <w:rFonts w:eastAsia="宋体"/>
                <w:szCs w:val="24"/>
              </w:rPr>
              <w:t>）排水：项目采取雨污分流制</w:t>
            </w:r>
            <w:r w:rsidRPr="00562BEC">
              <w:rPr>
                <w:rFonts w:eastAsia="宋体" w:hint="eastAsia"/>
                <w:szCs w:val="24"/>
              </w:rPr>
              <w:t>，</w:t>
            </w:r>
            <w:r w:rsidRPr="00562BEC">
              <w:rPr>
                <w:rFonts w:eastAsia="宋体"/>
                <w:szCs w:val="24"/>
              </w:rPr>
              <w:t>雨水经雨水沟汇集后排入市政雨水管网</w:t>
            </w:r>
            <w:r w:rsidRPr="00562BEC">
              <w:rPr>
                <w:rFonts w:eastAsia="宋体" w:hint="eastAsia"/>
                <w:szCs w:val="24"/>
              </w:rPr>
              <w:t>，生活</w:t>
            </w:r>
            <w:r w:rsidRPr="00562BEC">
              <w:rPr>
                <w:rFonts w:eastAsia="宋体"/>
                <w:szCs w:val="24"/>
              </w:rPr>
              <w:t>污水</w:t>
            </w:r>
            <w:r w:rsidRPr="00562BEC">
              <w:rPr>
                <w:rFonts w:eastAsia="宋体" w:hint="eastAsia"/>
                <w:szCs w:val="24"/>
              </w:rPr>
              <w:t>、医疗废水经自建污水处理设施处理达标后排入市政污水管网</w:t>
            </w:r>
            <w:r w:rsidRPr="00562BEC">
              <w:rPr>
                <w:rFonts w:eastAsia="宋体"/>
                <w:szCs w:val="24"/>
              </w:rPr>
              <w:t>。</w:t>
            </w:r>
          </w:p>
          <w:p w:rsidR="00C975EA" w:rsidRPr="00562BEC" w:rsidRDefault="00B7454D">
            <w:pPr>
              <w:adjustRightInd w:val="0"/>
              <w:spacing w:line="360" w:lineRule="auto"/>
              <w:ind w:firstLineChars="200" w:firstLine="480"/>
              <w:contextualSpacing/>
              <w:jc w:val="left"/>
              <w:rPr>
                <w:sz w:val="24"/>
              </w:rPr>
            </w:pPr>
            <w:r w:rsidRPr="00562BEC">
              <w:rPr>
                <w:bCs/>
                <w:sz w:val="24"/>
              </w:rPr>
              <w:t>（</w:t>
            </w:r>
            <w:r w:rsidRPr="00562BEC">
              <w:rPr>
                <w:sz w:val="24"/>
              </w:rPr>
              <w:t>3</w:t>
            </w:r>
            <w:r w:rsidRPr="00562BEC">
              <w:rPr>
                <w:sz w:val="24"/>
              </w:rPr>
              <w:t>）供电：</w:t>
            </w:r>
            <w:r w:rsidRPr="00562BEC">
              <w:rPr>
                <w:rFonts w:hint="eastAsia"/>
                <w:sz w:val="24"/>
              </w:rPr>
              <w:t>市政</w:t>
            </w:r>
            <w:r w:rsidRPr="00562BEC">
              <w:rPr>
                <w:sz w:val="24"/>
              </w:rPr>
              <w:t>供电。</w:t>
            </w:r>
          </w:p>
          <w:p w:rsidR="00C975EA" w:rsidRPr="00562BEC" w:rsidRDefault="00B7454D" w:rsidP="00AC6F64">
            <w:pPr>
              <w:pStyle w:val="aff6"/>
              <w:ind w:firstLine="480"/>
              <w:rPr>
                <w:rFonts w:ascii="宋体" w:hAnsi="宋体" w:cs="宋体"/>
                <w:bCs/>
                <w:szCs w:val="21"/>
              </w:rPr>
            </w:pPr>
            <w:r w:rsidRPr="00562BEC">
              <w:rPr>
                <w:bCs/>
              </w:rPr>
              <w:t>（</w:t>
            </w:r>
            <w:r w:rsidRPr="00562BEC">
              <w:rPr>
                <w:rFonts w:hint="eastAsia"/>
                <w:bCs/>
              </w:rPr>
              <w:t>4</w:t>
            </w:r>
            <w:r w:rsidRPr="00562BEC">
              <w:rPr>
                <w:bCs/>
              </w:rPr>
              <w:t>）供热</w:t>
            </w:r>
            <w:r w:rsidRPr="00562BEC">
              <w:rPr>
                <w:rFonts w:hint="eastAsia"/>
                <w:bCs/>
              </w:rPr>
              <w:t>、</w:t>
            </w:r>
            <w:r w:rsidRPr="00562BEC">
              <w:rPr>
                <w:bCs/>
              </w:rPr>
              <w:t>供暖</w:t>
            </w:r>
            <w:r w:rsidRPr="00562BEC">
              <w:rPr>
                <w:rFonts w:hint="eastAsia"/>
                <w:bCs/>
              </w:rPr>
              <w:t>、</w:t>
            </w:r>
            <w:r w:rsidRPr="00562BEC">
              <w:rPr>
                <w:bCs/>
              </w:rPr>
              <w:t>制冷</w:t>
            </w:r>
            <w:r w:rsidR="00AC6F64" w:rsidRPr="00562BEC">
              <w:rPr>
                <w:bCs/>
              </w:rPr>
              <w:t>：</w:t>
            </w:r>
            <w:r w:rsidRPr="00562BEC">
              <w:rPr>
                <w:rFonts w:hint="eastAsia"/>
              </w:rPr>
              <w:t>本项目</w:t>
            </w:r>
            <w:r w:rsidRPr="00562BEC">
              <w:t>无集中供热，</w:t>
            </w:r>
            <w:r w:rsidRPr="00562BEC">
              <w:rPr>
                <w:rFonts w:hint="eastAsia"/>
              </w:rPr>
              <w:t>采用水池</w:t>
            </w:r>
            <w:r w:rsidRPr="00562BEC">
              <w:rPr>
                <w:rFonts w:hint="eastAsia"/>
              </w:rPr>
              <w:t>-</w:t>
            </w:r>
            <w:r w:rsidRPr="00562BEC">
              <w:rPr>
                <w:rFonts w:hint="eastAsia"/>
              </w:rPr>
              <w:t>水泵集中供水方式，热水设备类型为空气源热泵</w:t>
            </w:r>
            <w:r w:rsidRPr="00562BEC">
              <w:t>。采用</w:t>
            </w:r>
            <w:r w:rsidRPr="00562BEC">
              <w:rPr>
                <w:rFonts w:hint="eastAsia"/>
              </w:rPr>
              <w:t>中央空调供暖、制冷</w:t>
            </w:r>
            <w:r w:rsidRPr="00562BEC">
              <w:t>。</w:t>
            </w:r>
          </w:p>
        </w:tc>
      </w:tr>
      <w:tr w:rsidR="00C975EA" w:rsidRPr="00562BEC">
        <w:trPr>
          <w:trHeight w:val="4504"/>
          <w:jc w:val="center"/>
        </w:trPr>
        <w:tc>
          <w:tcPr>
            <w:tcW w:w="823" w:type="dxa"/>
            <w:vAlign w:val="center"/>
          </w:tcPr>
          <w:p w:rsidR="00C975EA" w:rsidRPr="00562BEC" w:rsidRDefault="00B7454D">
            <w:pPr>
              <w:pStyle w:val="af0"/>
              <w:adjustRightInd w:val="0"/>
              <w:snapToGrid w:val="0"/>
              <w:spacing w:before="0" w:beforeAutospacing="0" w:after="0" w:afterAutospacing="0"/>
              <w:jc w:val="center"/>
              <w:rPr>
                <w:rFonts w:cs="宋体"/>
                <w:sz w:val="21"/>
                <w:szCs w:val="21"/>
              </w:rPr>
            </w:pPr>
            <w:r w:rsidRPr="00562BEC">
              <w:rPr>
                <w:rFonts w:cs="宋体" w:hint="eastAsia"/>
                <w:szCs w:val="24"/>
              </w:rPr>
              <w:lastRenderedPageBreak/>
              <w:t>工艺流程和产排污环节</w:t>
            </w:r>
          </w:p>
        </w:tc>
        <w:tc>
          <w:tcPr>
            <w:tcW w:w="8161" w:type="dxa"/>
          </w:tcPr>
          <w:p w:rsidR="00C975EA" w:rsidRPr="00562BEC" w:rsidRDefault="00B7454D" w:rsidP="00210F1C">
            <w:pPr>
              <w:pStyle w:val="afe"/>
              <w:spacing w:beforeLines="50" w:line="360" w:lineRule="auto"/>
              <w:ind w:firstLineChars="0" w:firstLine="0"/>
              <w:rPr>
                <w:rFonts w:ascii="黑体" w:eastAsia="黑体" w:hAnsi="黑体"/>
                <w:kern w:val="0"/>
              </w:rPr>
            </w:pPr>
            <w:r w:rsidRPr="00562BEC">
              <w:rPr>
                <w:rFonts w:hint="eastAsia"/>
                <w:kern w:val="0"/>
              </w:rPr>
              <w:t>1</w:t>
            </w:r>
            <w:r w:rsidRPr="00562BEC">
              <w:rPr>
                <w:rFonts w:ascii="黑体" w:eastAsia="黑体" w:hAnsi="黑体" w:hint="eastAsia"/>
                <w:kern w:val="0"/>
              </w:rPr>
              <w:t>、项目主要生产工艺流程及产污环节</w:t>
            </w:r>
          </w:p>
          <w:p w:rsidR="00C975EA" w:rsidRPr="00562BEC" w:rsidRDefault="00B7454D">
            <w:pPr>
              <w:pStyle w:val="2"/>
              <w:spacing w:line="348" w:lineRule="auto"/>
              <w:ind w:firstLine="480"/>
              <w:rPr>
                <w:rFonts w:eastAsia="宋体"/>
                <w:b w:val="0"/>
                <w:bCs w:val="0"/>
                <w:sz w:val="24"/>
                <w:szCs w:val="24"/>
              </w:rPr>
            </w:pPr>
            <w:r w:rsidRPr="00562BEC">
              <w:rPr>
                <w:rFonts w:eastAsia="宋体"/>
                <w:b w:val="0"/>
                <w:bCs w:val="0"/>
                <w:sz w:val="24"/>
                <w:szCs w:val="24"/>
              </w:rPr>
              <w:t>项目</w:t>
            </w:r>
            <w:r w:rsidRPr="00562BEC">
              <w:rPr>
                <w:rFonts w:eastAsia="宋体" w:hint="eastAsia"/>
                <w:b w:val="0"/>
                <w:bCs w:val="0"/>
                <w:sz w:val="24"/>
                <w:szCs w:val="24"/>
              </w:rPr>
              <w:t>患者就诊</w:t>
            </w:r>
            <w:r w:rsidRPr="00562BEC">
              <w:rPr>
                <w:rFonts w:eastAsia="宋体"/>
                <w:b w:val="0"/>
                <w:bCs w:val="0"/>
                <w:sz w:val="24"/>
                <w:szCs w:val="24"/>
              </w:rPr>
              <w:t>流程及产污环节见图</w:t>
            </w:r>
            <w:r w:rsidRPr="00562BEC">
              <w:rPr>
                <w:rFonts w:eastAsia="宋体" w:hint="eastAsia"/>
                <w:b w:val="0"/>
                <w:bCs w:val="0"/>
                <w:sz w:val="24"/>
                <w:szCs w:val="24"/>
              </w:rPr>
              <w:t>2.2-1</w:t>
            </w:r>
            <w:r w:rsidRPr="00562BEC">
              <w:rPr>
                <w:rFonts w:eastAsia="宋体"/>
                <w:b w:val="0"/>
                <w:bCs w:val="0"/>
                <w:sz w:val="24"/>
                <w:szCs w:val="24"/>
              </w:rPr>
              <w:t>。</w:t>
            </w:r>
          </w:p>
          <w:p w:rsidR="00C975EA" w:rsidRPr="00562BEC" w:rsidRDefault="0001394B">
            <w:pPr>
              <w:jc w:val="center"/>
              <w:rPr>
                <w:sz w:val="24"/>
              </w:rPr>
            </w:pPr>
            <w:r w:rsidRPr="00562BEC">
              <w:object w:dxaOrig="7275" w:dyaOrig="3645">
                <v:shape id="_x0000_i1026" type="#_x0000_t75" style="width:365.1pt;height:182pt" o:ole="">
                  <v:imagedata r:id="rId13" o:title=""/>
                </v:shape>
                <o:OLEObject Type="Embed" ProgID="Visio.Drawing.15" ShapeID="_x0000_i1026" DrawAspect="Content" ObjectID="_1763377916" r:id="rId14"/>
              </w:object>
            </w:r>
          </w:p>
          <w:p w:rsidR="00C975EA" w:rsidRPr="00562BEC" w:rsidRDefault="00B7454D">
            <w:pPr>
              <w:pStyle w:val="2"/>
              <w:spacing w:line="360" w:lineRule="auto"/>
              <w:ind w:firstLineChars="0" w:firstLine="0"/>
              <w:jc w:val="center"/>
              <w:rPr>
                <w:rFonts w:eastAsia="黑体"/>
                <w:b w:val="0"/>
                <w:sz w:val="24"/>
                <w:szCs w:val="24"/>
              </w:rPr>
            </w:pPr>
            <w:r w:rsidRPr="00562BEC">
              <w:rPr>
                <w:rFonts w:eastAsia="黑体" w:hAnsi="黑体"/>
                <w:b w:val="0"/>
                <w:sz w:val="24"/>
                <w:szCs w:val="24"/>
              </w:rPr>
              <w:t>图</w:t>
            </w:r>
            <w:r w:rsidRPr="00562BEC">
              <w:rPr>
                <w:rFonts w:eastAsia="黑体"/>
                <w:b w:val="0"/>
                <w:sz w:val="24"/>
                <w:szCs w:val="24"/>
              </w:rPr>
              <w:t xml:space="preserve">2.2-1  </w:t>
            </w:r>
            <w:r w:rsidRPr="00562BEC">
              <w:rPr>
                <w:rFonts w:eastAsia="黑体" w:hAnsi="黑体"/>
                <w:b w:val="0"/>
                <w:sz w:val="24"/>
                <w:szCs w:val="24"/>
              </w:rPr>
              <w:t>项目就诊流程图</w:t>
            </w:r>
          </w:p>
          <w:p w:rsidR="00C975EA" w:rsidRPr="00562BEC" w:rsidRDefault="00B7454D">
            <w:pPr>
              <w:spacing w:line="348" w:lineRule="auto"/>
              <w:ind w:left="420"/>
              <w:rPr>
                <w:b/>
                <w:bCs/>
                <w:kern w:val="0"/>
                <w:sz w:val="24"/>
              </w:rPr>
            </w:pPr>
            <w:r w:rsidRPr="00562BEC">
              <w:rPr>
                <w:rFonts w:hint="eastAsia"/>
                <w:b/>
                <w:bCs/>
                <w:kern w:val="0"/>
                <w:sz w:val="24"/>
              </w:rPr>
              <w:t>（</w:t>
            </w:r>
            <w:r w:rsidRPr="00562BEC">
              <w:rPr>
                <w:rFonts w:hint="eastAsia"/>
                <w:b/>
                <w:bCs/>
                <w:kern w:val="0"/>
                <w:sz w:val="24"/>
              </w:rPr>
              <w:t>1</w:t>
            </w:r>
            <w:r w:rsidRPr="00562BEC">
              <w:rPr>
                <w:rFonts w:hint="eastAsia"/>
                <w:b/>
                <w:bCs/>
                <w:kern w:val="0"/>
                <w:sz w:val="24"/>
              </w:rPr>
              <w:t>）就诊流程说明：</w:t>
            </w:r>
          </w:p>
          <w:p w:rsidR="00C975EA" w:rsidRPr="00562BEC" w:rsidRDefault="00B7454D">
            <w:pPr>
              <w:spacing w:line="348" w:lineRule="auto"/>
              <w:ind w:left="420"/>
              <w:rPr>
                <w:kern w:val="0"/>
                <w:sz w:val="24"/>
              </w:rPr>
            </w:pPr>
            <w:r w:rsidRPr="00562BEC">
              <w:rPr>
                <w:rFonts w:hint="eastAsia"/>
                <w:kern w:val="0"/>
                <w:sz w:val="24"/>
              </w:rPr>
              <w:t>①候诊</w:t>
            </w:r>
          </w:p>
          <w:p w:rsidR="00C975EA" w:rsidRPr="00562BEC" w:rsidRDefault="00B7454D">
            <w:pPr>
              <w:spacing w:line="348" w:lineRule="auto"/>
              <w:ind w:firstLineChars="200" w:firstLine="480"/>
              <w:rPr>
                <w:kern w:val="0"/>
                <w:sz w:val="24"/>
              </w:rPr>
            </w:pPr>
            <w:r w:rsidRPr="00562BEC">
              <w:rPr>
                <w:rFonts w:hint="eastAsia"/>
                <w:kern w:val="0"/>
                <w:sz w:val="24"/>
              </w:rPr>
              <w:t>项目患者来院后进行挂号，按序就医。患者及陪护人员在候诊的过程中会产生生活垃圾及生活污水。</w:t>
            </w:r>
          </w:p>
          <w:p w:rsidR="00C975EA" w:rsidRPr="00562BEC" w:rsidRDefault="00B7454D">
            <w:pPr>
              <w:spacing w:line="348" w:lineRule="auto"/>
              <w:ind w:left="420"/>
              <w:rPr>
                <w:kern w:val="0"/>
                <w:sz w:val="24"/>
              </w:rPr>
            </w:pPr>
            <w:r w:rsidRPr="00562BEC">
              <w:rPr>
                <w:rFonts w:hint="eastAsia"/>
                <w:kern w:val="0"/>
                <w:sz w:val="24"/>
              </w:rPr>
              <w:t>②诊断</w:t>
            </w:r>
          </w:p>
          <w:p w:rsidR="00C975EA" w:rsidRPr="00562BEC" w:rsidRDefault="00B7454D">
            <w:pPr>
              <w:spacing w:line="348" w:lineRule="auto"/>
              <w:ind w:firstLineChars="200" w:firstLine="480"/>
              <w:rPr>
                <w:kern w:val="0"/>
                <w:sz w:val="24"/>
              </w:rPr>
            </w:pPr>
            <w:r w:rsidRPr="00562BEC">
              <w:rPr>
                <w:rFonts w:hint="eastAsia"/>
                <w:kern w:val="0"/>
                <w:sz w:val="24"/>
              </w:rPr>
              <w:t>医生对患者进行诊断，根据患者的情况进行基本的检查和检验。诊断过程中会产生医疗废物、医疗废水。</w:t>
            </w:r>
          </w:p>
          <w:p w:rsidR="00C975EA" w:rsidRPr="00562BEC" w:rsidRDefault="00B7454D">
            <w:pPr>
              <w:spacing w:line="348" w:lineRule="auto"/>
              <w:ind w:left="420"/>
              <w:rPr>
                <w:kern w:val="0"/>
                <w:sz w:val="24"/>
              </w:rPr>
            </w:pPr>
            <w:r w:rsidRPr="00562BEC">
              <w:rPr>
                <w:rFonts w:hint="eastAsia"/>
                <w:kern w:val="0"/>
                <w:sz w:val="24"/>
              </w:rPr>
              <w:t>③治疗、住院、手术</w:t>
            </w:r>
          </w:p>
          <w:p w:rsidR="00C975EA" w:rsidRPr="00562BEC" w:rsidRDefault="00B7454D">
            <w:pPr>
              <w:spacing w:line="348" w:lineRule="auto"/>
              <w:ind w:firstLineChars="200" w:firstLine="480"/>
              <w:rPr>
                <w:kern w:val="0"/>
                <w:sz w:val="24"/>
              </w:rPr>
            </w:pPr>
            <w:r w:rsidRPr="00562BEC">
              <w:rPr>
                <w:rFonts w:hint="eastAsia"/>
                <w:kern w:val="0"/>
                <w:sz w:val="24"/>
              </w:rPr>
              <w:t>根据诊断结果选择，患者取药或进行治疗、手术、住院后离院。在医院治疗、住院、手术过程中会产生医疗废水、医疗废物等。</w:t>
            </w:r>
          </w:p>
          <w:p w:rsidR="00C975EA" w:rsidRPr="00562BEC" w:rsidRDefault="00B7454D">
            <w:pPr>
              <w:spacing w:line="348" w:lineRule="auto"/>
              <w:ind w:left="420"/>
              <w:rPr>
                <w:b/>
                <w:bCs/>
                <w:kern w:val="0"/>
                <w:sz w:val="24"/>
              </w:rPr>
            </w:pPr>
            <w:r w:rsidRPr="00562BEC">
              <w:rPr>
                <w:rFonts w:hint="eastAsia"/>
                <w:b/>
                <w:bCs/>
                <w:kern w:val="0"/>
                <w:sz w:val="24"/>
              </w:rPr>
              <w:t>（</w:t>
            </w:r>
            <w:r w:rsidRPr="00562BEC">
              <w:rPr>
                <w:rFonts w:hint="eastAsia"/>
                <w:b/>
                <w:bCs/>
                <w:kern w:val="0"/>
                <w:sz w:val="24"/>
              </w:rPr>
              <w:t>2</w:t>
            </w:r>
            <w:r w:rsidRPr="00562BEC">
              <w:rPr>
                <w:rFonts w:hint="eastAsia"/>
                <w:b/>
                <w:bCs/>
                <w:kern w:val="0"/>
                <w:sz w:val="24"/>
              </w:rPr>
              <w:t>）</w:t>
            </w:r>
            <w:r w:rsidRPr="00562BEC">
              <w:rPr>
                <w:b/>
                <w:bCs/>
                <w:kern w:val="0"/>
                <w:sz w:val="24"/>
              </w:rPr>
              <w:t>产污环节</w:t>
            </w:r>
          </w:p>
          <w:p w:rsidR="00C975EA" w:rsidRPr="00562BEC" w:rsidRDefault="00B7454D">
            <w:pPr>
              <w:spacing w:line="360" w:lineRule="auto"/>
              <w:jc w:val="center"/>
              <w:rPr>
                <w:rFonts w:eastAsia="黑体"/>
                <w:sz w:val="24"/>
              </w:rPr>
            </w:pPr>
            <w:r w:rsidRPr="00562BEC">
              <w:rPr>
                <w:rFonts w:eastAsia="黑体" w:hAnsi="黑体"/>
                <w:sz w:val="24"/>
              </w:rPr>
              <w:t>表</w:t>
            </w:r>
            <w:r w:rsidRPr="00562BEC">
              <w:rPr>
                <w:rFonts w:eastAsia="黑体"/>
                <w:sz w:val="24"/>
              </w:rPr>
              <w:t>2.2-1</w:t>
            </w:r>
            <w:r w:rsidRPr="00562BEC">
              <w:rPr>
                <w:rFonts w:eastAsia="黑体" w:hint="eastAsia"/>
                <w:sz w:val="24"/>
              </w:rPr>
              <w:t xml:space="preserve"> </w:t>
            </w:r>
            <w:r w:rsidRPr="00562BEC">
              <w:rPr>
                <w:rFonts w:eastAsia="黑体"/>
                <w:sz w:val="24"/>
              </w:rPr>
              <w:t xml:space="preserve"> </w:t>
            </w:r>
            <w:r w:rsidRPr="00562BEC">
              <w:rPr>
                <w:rFonts w:eastAsia="黑体" w:hAnsi="黑体"/>
                <w:sz w:val="24"/>
              </w:rPr>
              <w:t>主要产污环节一览表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00"/>
              <w:gridCol w:w="851"/>
              <w:gridCol w:w="1701"/>
              <w:gridCol w:w="1701"/>
              <w:gridCol w:w="2939"/>
            </w:tblGrid>
            <w:tr w:rsidR="00C975EA" w:rsidRPr="00562BEC" w:rsidTr="00172D46">
              <w:trPr>
                <w:trHeight w:val="284"/>
                <w:jc w:val="center"/>
              </w:trPr>
              <w:tc>
                <w:tcPr>
                  <w:tcW w:w="700" w:type="dxa"/>
                  <w:tcBorders>
                    <w:top w:val="single" w:sz="12" w:space="0" w:color="auto"/>
                    <w:left w:val="nil"/>
                    <w:bottom w:val="single" w:sz="4" w:space="0" w:color="auto"/>
                    <w:right w:val="single" w:sz="4" w:space="0" w:color="auto"/>
                  </w:tcBorders>
                  <w:vAlign w:val="center"/>
                </w:tcPr>
                <w:p w:rsidR="00C975EA" w:rsidRPr="00562BEC" w:rsidRDefault="00B7454D">
                  <w:pPr>
                    <w:jc w:val="center"/>
                    <w:rPr>
                      <w:b/>
                      <w:kern w:val="0"/>
                      <w:szCs w:val="21"/>
                    </w:rPr>
                  </w:pPr>
                  <w:r w:rsidRPr="00562BEC">
                    <w:rPr>
                      <w:b/>
                      <w:kern w:val="0"/>
                      <w:szCs w:val="21"/>
                    </w:rPr>
                    <w:t>项目</w:t>
                  </w:r>
                </w:p>
              </w:tc>
              <w:tc>
                <w:tcPr>
                  <w:tcW w:w="851" w:type="dxa"/>
                  <w:tcBorders>
                    <w:top w:val="single" w:sz="12" w:space="0" w:color="auto"/>
                    <w:left w:val="nil"/>
                    <w:bottom w:val="single" w:sz="4" w:space="0" w:color="auto"/>
                    <w:right w:val="single" w:sz="4" w:space="0" w:color="auto"/>
                  </w:tcBorders>
                  <w:vAlign w:val="center"/>
                </w:tcPr>
                <w:p w:rsidR="00C975EA" w:rsidRPr="00562BEC" w:rsidRDefault="00B7454D">
                  <w:pPr>
                    <w:jc w:val="center"/>
                    <w:rPr>
                      <w:b/>
                      <w:kern w:val="0"/>
                      <w:szCs w:val="21"/>
                    </w:rPr>
                  </w:pPr>
                  <w:r w:rsidRPr="00562BEC">
                    <w:rPr>
                      <w:b/>
                      <w:kern w:val="0"/>
                      <w:szCs w:val="21"/>
                    </w:rPr>
                    <w:t>类别</w:t>
                  </w:r>
                </w:p>
              </w:tc>
              <w:tc>
                <w:tcPr>
                  <w:tcW w:w="1701" w:type="dxa"/>
                  <w:tcBorders>
                    <w:top w:val="single" w:sz="12" w:space="0" w:color="auto"/>
                    <w:left w:val="single" w:sz="4" w:space="0" w:color="auto"/>
                    <w:bottom w:val="single" w:sz="4" w:space="0" w:color="auto"/>
                    <w:right w:val="single" w:sz="4" w:space="0" w:color="auto"/>
                  </w:tcBorders>
                  <w:vAlign w:val="center"/>
                </w:tcPr>
                <w:p w:rsidR="00C975EA" w:rsidRPr="00562BEC" w:rsidRDefault="00B7454D">
                  <w:pPr>
                    <w:jc w:val="center"/>
                    <w:rPr>
                      <w:b/>
                      <w:kern w:val="0"/>
                      <w:szCs w:val="21"/>
                    </w:rPr>
                  </w:pPr>
                  <w:r w:rsidRPr="00562BEC">
                    <w:rPr>
                      <w:b/>
                      <w:kern w:val="0"/>
                      <w:szCs w:val="21"/>
                    </w:rPr>
                    <w:t>污染源</w:t>
                  </w:r>
                </w:p>
              </w:tc>
              <w:tc>
                <w:tcPr>
                  <w:tcW w:w="1701" w:type="dxa"/>
                  <w:tcBorders>
                    <w:top w:val="single" w:sz="12" w:space="0" w:color="auto"/>
                    <w:left w:val="single" w:sz="4" w:space="0" w:color="auto"/>
                    <w:bottom w:val="single" w:sz="4" w:space="0" w:color="auto"/>
                    <w:right w:val="single" w:sz="4" w:space="0" w:color="auto"/>
                  </w:tcBorders>
                  <w:vAlign w:val="center"/>
                </w:tcPr>
                <w:p w:rsidR="00C975EA" w:rsidRPr="00562BEC" w:rsidRDefault="00B7454D">
                  <w:pPr>
                    <w:jc w:val="center"/>
                    <w:rPr>
                      <w:b/>
                      <w:kern w:val="0"/>
                      <w:szCs w:val="21"/>
                    </w:rPr>
                  </w:pPr>
                  <w:r w:rsidRPr="00562BEC">
                    <w:rPr>
                      <w:b/>
                      <w:kern w:val="0"/>
                      <w:szCs w:val="21"/>
                    </w:rPr>
                    <w:t>污染工序</w:t>
                  </w:r>
                </w:p>
              </w:tc>
              <w:tc>
                <w:tcPr>
                  <w:tcW w:w="2939" w:type="dxa"/>
                  <w:tcBorders>
                    <w:top w:val="single" w:sz="12" w:space="0" w:color="auto"/>
                    <w:left w:val="single" w:sz="4" w:space="0" w:color="auto"/>
                    <w:bottom w:val="single" w:sz="4" w:space="0" w:color="auto"/>
                    <w:right w:val="nil"/>
                  </w:tcBorders>
                  <w:vAlign w:val="center"/>
                </w:tcPr>
                <w:p w:rsidR="00C975EA" w:rsidRPr="00562BEC" w:rsidRDefault="00B7454D">
                  <w:pPr>
                    <w:jc w:val="center"/>
                    <w:rPr>
                      <w:b/>
                      <w:kern w:val="0"/>
                      <w:szCs w:val="21"/>
                    </w:rPr>
                  </w:pPr>
                  <w:r w:rsidRPr="00562BEC">
                    <w:rPr>
                      <w:b/>
                      <w:kern w:val="0"/>
                      <w:szCs w:val="21"/>
                    </w:rPr>
                    <w:t>污染因子</w:t>
                  </w:r>
                </w:p>
              </w:tc>
            </w:tr>
            <w:tr w:rsidR="00C975EA" w:rsidRPr="00562BEC" w:rsidTr="00172D46">
              <w:trPr>
                <w:trHeight w:val="284"/>
                <w:jc w:val="center"/>
              </w:trPr>
              <w:tc>
                <w:tcPr>
                  <w:tcW w:w="700" w:type="dxa"/>
                  <w:vMerge w:val="restart"/>
                  <w:tcBorders>
                    <w:top w:val="single" w:sz="4" w:space="0" w:color="auto"/>
                    <w:left w:val="nil"/>
                    <w:right w:val="single" w:sz="4" w:space="0" w:color="auto"/>
                  </w:tcBorders>
                  <w:vAlign w:val="center"/>
                </w:tcPr>
                <w:p w:rsidR="00C975EA" w:rsidRPr="00562BEC" w:rsidRDefault="00B7454D">
                  <w:pPr>
                    <w:jc w:val="center"/>
                    <w:rPr>
                      <w:kern w:val="0"/>
                      <w:szCs w:val="21"/>
                    </w:rPr>
                  </w:pPr>
                  <w:r w:rsidRPr="00562BEC">
                    <w:rPr>
                      <w:kern w:val="0"/>
                      <w:szCs w:val="21"/>
                    </w:rPr>
                    <w:t>施工期</w:t>
                  </w:r>
                </w:p>
              </w:tc>
              <w:tc>
                <w:tcPr>
                  <w:tcW w:w="851" w:type="dxa"/>
                  <w:vMerge w:val="restart"/>
                  <w:tcBorders>
                    <w:top w:val="single" w:sz="4" w:space="0" w:color="auto"/>
                    <w:left w:val="nil"/>
                    <w:right w:val="single" w:sz="4" w:space="0" w:color="auto"/>
                  </w:tcBorders>
                  <w:vAlign w:val="center"/>
                </w:tcPr>
                <w:p w:rsidR="00C975EA" w:rsidRPr="00562BEC" w:rsidRDefault="00B7454D">
                  <w:pPr>
                    <w:jc w:val="center"/>
                    <w:rPr>
                      <w:kern w:val="0"/>
                      <w:szCs w:val="21"/>
                    </w:rPr>
                  </w:pPr>
                  <w:r w:rsidRPr="00562BEC">
                    <w:rPr>
                      <w:kern w:val="0"/>
                      <w:szCs w:val="21"/>
                    </w:rPr>
                    <w:t>废水</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施工废水</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施工废水</w:t>
                  </w:r>
                </w:p>
              </w:tc>
              <w:tc>
                <w:tcPr>
                  <w:tcW w:w="2939" w:type="dxa"/>
                  <w:tcBorders>
                    <w:top w:val="single" w:sz="4" w:space="0" w:color="auto"/>
                    <w:left w:val="single" w:sz="4" w:space="0" w:color="auto"/>
                    <w:bottom w:val="single" w:sz="4" w:space="0" w:color="auto"/>
                    <w:right w:val="nil"/>
                  </w:tcBorders>
                  <w:vAlign w:val="center"/>
                </w:tcPr>
                <w:p w:rsidR="00C975EA" w:rsidRPr="00562BEC" w:rsidRDefault="00B7454D">
                  <w:pPr>
                    <w:jc w:val="center"/>
                    <w:rPr>
                      <w:kern w:val="0"/>
                      <w:szCs w:val="21"/>
                    </w:rPr>
                  </w:pPr>
                  <w:r w:rsidRPr="00562BEC">
                    <w:rPr>
                      <w:kern w:val="0"/>
                      <w:szCs w:val="21"/>
                    </w:rPr>
                    <w:t>SS</w:t>
                  </w:r>
                  <w:r w:rsidRPr="00562BEC">
                    <w:rPr>
                      <w:rFonts w:hint="eastAsia"/>
                      <w:kern w:val="0"/>
                      <w:szCs w:val="21"/>
                    </w:rPr>
                    <w:t>、石油类</w:t>
                  </w:r>
                </w:p>
              </w:tc>
            </w:tr>
            <w:tr w:rsidR="00C975EA" w:rsidRPr="00562BEC" w:rsidTr="00172D46">
              <w:trPr>
                <w:trHeight w:val="284"/>
                <w:jc w:val="center"/>
              </w:trPr>
              <w:tc>
                <w:tcPr>
                  <w:tcW w:w="700" w:type="dxa"/>
                  <w:vMerge/>
                  <w:tcBorders>
                    <w:left w:val="nil"/>
                    <w:right w:val="single" w:sz="4" w:space="0" w:color="auto"/>
                  </w:tcBorders>
                  <w:vAlign w:val="center"/>
                </w:tcPr>
                <w:p w:rsidR="00C975EA" w:rsidRPr="00562BEC" w:rsidRDefault="00C975EA">
                  <w:pPr>
                    <w:jc w:val="center"/>
                    <w:rPr>
                      <w:kern w:val="0"/>
                      <w:szCs w:val="21"/>
                    </w:rPr>
                  </w:pPr>
                </w:p>
              </w:tc>
              <w:tc>
                <w:tcPr>
                  <w:tcW w:w="851" w:type="dxa"/>
                  <w:vMerge/>
                  <w:tcBorders>
                    <w:left w:val="nil"/>
                    <w:bottom w:val="single" w:sz="4" w:space="0" w:color="auto"/>
                    <w:right w:val="single" w:sz="4" w:space="0" w:color="auto"/>
                  </w:tcBorders>
                  <w:vAlign w:val="center"/>
                </w:tcPr>
                <w:p w:rsidR="00C975EA" w:rsidRPr="00562BEC" w:rsidRDefault="00C975EA">
                  <w:pPr>
                    <w:jc w:val="center"/>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生活污水</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生活污水</w:t>
                  </w:r>
                </w:p>
              </w:tc>
              <w:tc>
                <w:tcPr>
                  <w:tcW w:w="2939" w:type="dxa"/>
                  <w:tcBorders>
                    <w:top w:val="single" w:sz="4" w:space="0" w:color="auto"/>
                    <w:left w:val="single" w:sz="4" w:space="0" w:color="auto"/>
                    <w:bottom w:val="single" w:sz="4" w:space="0" w:color="auto"/>
                    <w:right w:val="nil"/>
                  </w:tcBorders>
                  <w:vAlign w:val="center"/>
                </w:tcPr>
                <w:p w:rsidR="00C975EA" w:rsidRPr="00562BEC" w:rsidRDefault="00B7454D">
                  <w:pPr>
                    <w:jc w:val="center"/>
                    <w:rPr>
                      <w:kern w:val="0"/>
                      <w:szCs w:val="21"/>
                    </w:rPr>
                  </w:pPr>
                  <w:r w:rsidRPr="00562BEC">
                    <w:rPr>
                      <w:kern w:val="0"/>
                      <w:szCs w:val="21"/>
                    </w:rPr>
                    <w:t>COD</w:t>
                  </w:r>
                  <w:r w:rsidRPr="00562BEC">
                    <w:rPr>
                      <w:kern w:val="0"/>
                      <w:szCs w:val="21"/>
                    </w:rPr>
                    <w:t>、</w:t>
                  </w:r>
                  <w:r w:rsidRPr="00562BEC">
                    <w:rPr>
                      <w:kern w:val="0"/>
                      <w:szCs w:val="21"/>
                    </w:rPr>
                    <w:t>BOD</w:t>
                  </w:r>
                  <w:r w:rsidRPr="00562BEC">
                    <w:rPr>
                      <w:kern w:val="0"/>
                      <w:szCs w:val="21"/>
                      <w:vertAlign w:val="subscript"/>
                    </w:rPr>
                    <w:t>5</w:t>
                  </w:r>
                  <w:r w:rsidRPr="00562BEC">
                    <w:rPr>
                      <w:kern w:val="0"/>
                      <w:szCs w:val="21"/>
                    </w:rPr>
                    <w:t>、氨氮、</w:t>
                  </w:r>
                  <w:r w:rsidRPr="00562BEC">
                    <w:rPr>
                      <w:kern w:val="0"/>
                      <w:szCs w:val="21"/>
                    </w:rPr>
                    <w:t>SS</w:t>
                  </w:r>
                </w:p>
              </w:tc>
            </w:tr>
            <w:tr w:rsidR="00C975EA" w:rsidRPr="00562BEC" w:rsidTr="00172D46">
              <w:trPr>
                <w:trHeight w:val="284"/>
                <w:jc w:val="center"/>
              </w:trPr>
              <w:tc>
                <w:tcPr>
                  <w:tcW w:w="700" w:type="dxa"/>
                  <w:vMerge/>
                  <w:tcBorders>
                    <w:left w:val="nil"/>
                    <w:right w:val="single" w:sz="4" w:space="0" w:color="auto"/>
                  </w:tcBorders>
                  <w:vAlign w:val="center"/>
                </w:tcPr>
                <w:p w:rsidR="00C975EA" w:rsidRPr="00562BEC" w:rsidRDefault="00C975EA">
                  <w:pPr>
                    <w:jc w:val="center"/>
                    <w:rPr>
                      <w:kern w:val="0"/>
                      <w:szCs w:val="21"/>
                    </w:rPr>
                  </w:pPr>
                </w:p>
              </w:tc>
              <w:tc>
                <w:tcPr>
                  <w:tcW w:w="851" w:type="dxa"/>
                  <w:vMerge w:val="restart"/>
                  <w:tcBorders>
                    <w:top w:val="single" w:sz="4" w:space="0" w:color="auto"/>
                    <w:left w:val="nil"/>
                    <w:right w:val="single" w:sz="4" w:space="0" w:color="auto"/>
                  </w:tcBorders>
                  <w:vAlign w:val="center"/>
                </w:tcPr>
                <w:p w:rsidR="00C975EA" w:rsidRPr="00562BEC" w:rsidRDefault="00B7454D">
                  <w:pPr>
                    <w:jc w:val="center"/>
                    <w:rPr>
                      <w:kern w:val="0"/>
                      <w:szCs w:val="21"/>
                    </w:rPr>
                  </w:pPr>
                  <w:r w:rsidRPr="00562BEC">
                    <w:rPr>
                      <w:kern w:val="0"/>
                      <w:szCs w:val="21"/>
                    </w:rPr>
                    <w:t>废气</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施工扬尘</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施工扬尘</w:t>
                  </w:r>
                </w:p>
              </w:tc>
              <w:tc>
                <w:tcPr>
                  <w:tcW w:w="2939" w:type="dxa"/>
                  <w:tcBorders>
                    <w:top w:val="single" w:sz="4" w:space="0" w:color="auto"/>
                    <w:left w:val="single" w:sz="4" w:space="0" w:color="auto"/>
                    <w:bottom w:val="single" w:sz="4" w:space="0" w:color="auto"/>
                    <w:right w:val="nil"/>
                  </w:tcBorders>
                  <w:vAlign w:val="center"/>
                </w:tcPr>
                <w:p w:rsidR="00C975EA" w:rsidRPr="00562BEC" w:rsidRDefault="00B7454D">
                  <w:pPr>
                    <w:jc w:val="center"/>
                    <w:rPr>
                      <w:kern w:val="0"/>
                      <w:szCs w:val="21"/>
                    </w:rPr>
                  </w:pPr>
                  <w:r w:rsidRPr="00562BEC">
                    <w:rPr>
                      <w:kern w:val="0"/>
                      <w:szCs w:val="21"/>
                    </w:rPr>
                    <w:t>粉尘</w:t>
                  </w:r>
                </w:p>
              </w:tc>
            </w:tr>
            <w:tr w:rsidR="00C975EA" w:rsidRPr="00562BEC" w:rsidTr="00172D46">
              <w:trPr>
                <w:trHeight w:val="284"/>
                <w:jc w:val="center"/>
              </w:trPr>
              <w:tc>
                <w:tcPr>
                  <w:tcW w:w="700" w:type="dxa"/>
                  <w:vMerge/>
                  <w:tcBorders>
                    <w:left w:val="nil"/>
                    <w:right w:val="single" w:sz="4" w:space="0" w:color="auto"/>
                  </w:tcBorders>
                  <w:vAlign w:val="center"/>
                </w:tcPr>
                <w:p w:rsidR="00C975EA" w:rsidRPr="00562BEC" w:rsidRDefault="00C975EA">
                  <w:pPr>
                    <w:jc w:val="center"/>
                    <w:rPr>
                      <w:kern w:val="0"/>
                      <w:szCs w:val="21"/>
                    </w:rPr>
                  </w:pPr>
                </w:p>
              </w:tc>
              <w:tc>
                <w:tcPr>
                  <w:tcW w:w="851" w:type="dxa"/>
                  <w:vMerge/>
                  <w:tcBorders>
                    <w:left w:val="nil"/>
                    <w:bottom w:val="single" w:sz="4" w:space="0" w:color="auto"/>
                    <w:right w:val="single" w:sz="4" w:space="0" w:color="auto"/>
                  </w:tcBorders>
                  <w:vAlign w:val="center"/>
                </w:tcPr>
                <w:p w:rsidR="00C975EA" w:rsidRPr="00562BEC" w:rsidRDefault="00C975EA">
                  <w:pPr>
                    <w:jc w:val="center"/>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装修废气</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室内装修</w:t>
                  </w:r>
                </w:p>
              </w:tc>
              <w:tc>
                <w:tcPr>
                  <w:tcW w:w="2939" w:type="dxa"/>
                  <w:tcBorders>
                    <w:top w:val="single" w:sz="4" w:space="0" w:color="auto"/>
                    <w:left w:val="single" w:sz="4" w:space="0" w:color="auto"/>
                    <w:bottom w:val="single" w:sz="4" w:space="0" w:color="auto"/>
                    <w:right w:val="nil"/>
                  </w:tcBorders>
                  <w:vAlign w:val="center"/>
                </w:tcPr>
                <w:p w:rsidR="00C975EA" w:rsidRPr="00562BEC" w:rsidRDefault="00B7454D">
                  <w:pPr>
                    <w:jc w:val="center"/>
                    <w:rPr>
                      <w:szCs w:val="21"/>
                    </w:rPr>
                  </w:pPr>
                  <w:r w:rsidRPr="00562BEC">
                    <w:rPr>
                      <w:kern w:val="0"/>
                      <w:szCs w:val="21"/>
                    </w:rPr>
                    <w:t>粉尘</w:t>
                  </w:r>
                  <w:r w:rsidRPr="00562BEC">
                    <w:rPr>
                      <w:rFonts w:hint="eastAsia"/>
                      <w:szCs w:val="21"/>
                    </w:rPr>
                    <w:t>、</w:t>
                  </w:r>
                  <w:r w:rsidRPr="00562BEC">
                    <w:rPr>
                      <w:szCs w:val="21"/>
                    </w:rPr>
                    <w:t>VOCs</w:t>
                  </w:r>
                </w:p>
              </w:tc>
            </w:tr>
            <w:tr w:rsidR="00C975EA" w:rsidRPr="00562BEC" w:rsidTr="00172D46">
              <w:trPr>
                <w:trHeight w:val="284"/>
                <w:jc w:val="center"/>
              </w:trPr>
              <w:tc>
                <w:tcPr>
                  <w:tcW w:w="700" w:type="dxa"/>
                  <w:vMerge/>
                  <w:tcBorders>
                    <w:left w:val="nil"/>
                    <w:right w:val="single" w:sz="4" w:space="0" w:color="auto"/>
                  </w:tcBorders>
                  <w:vAlign w:val="center"/>
                </w:tcPr>
                <w:p w:rsidR="00C975EA" w:rsidRPr="00562BEC" w:rsidRDefault="00C975EA">
                  <w:pPr>
                    <w:jc w:val="center"/>
                    <w:rPr>
                      <w:kern w:val="0"/>
                      <w:szCs w:val="21"/>
                    </w:rPr>
                  </w:pPr>
                </w:p>
              </w:tc>
              <w:tc>
                <w:tcPr>
                  <w:tcW w:w="851" w:type="dxa"/>
                  <w:tcBorders>
                    <w:top w:val="single" w:sz="4" w:space="0" w:color="auto"/>
                    <w:left w:val="nil"/>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噪声</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施工设备</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施工设备</w:t>
                  </w:r>
                </w:p>
              </w:tc>
              <w:tc>
                <w:tcPr>
                  <w:tcW w:w="2939" w:type="dxa"/>
                  <w:tcBorders>
                    <w:top w:val="single" w:sz="4" w:space="0" w:color="auto"/>
                    <w:left w:val="single" w:sz="4" w:space="0" w:color="auto"/>
                    <w:bottom w:val="single" w:sz="4" w:space="0" w:color="auto"/>
                    <w:right w:val="nil"/>
                  </w:tcBorders>
                  <w:vAlign w:val="center"/>
                </w:tcPr>
                <w:p w:rsidR="00C975EA" w:rsidRPr="00562BEC" w:rsidRDefault="00B7454D">
                  <w:pPr>
                    <w:jc w:val="center"/>
                    <w:rPr>
                      <w:kern w:val="0"/>
                      <w:szCs w:val="21"/>
                    </w:rPr>
                  </w:pPr>
                  <w:r w:rsidRPr="00562BEC">
                    <w:rPr>
                      <w:kern w:val="0"/>
                      <w:szCs w:val="21"/>
                    </w:rPr>
                    <w:t>设备噪声</w:t>
                  </w:r>
                </w:p>
              </w:tc>
            </w:tr>
            <w:tr w:rsidR="00C975EA" w:rsidRPr="00562BEC" w:rsidTr="00172D46">
              <w:trPr>
                <w:trHeight w:val="284"/>
                <w:jc w:val="center"/>
              </w:trPr>
              <w:tc>
                <w:tcPr>
                  <w:tcW w:w="700" w:type="dxa"/>
                  <w:vMerge/>
                  <w:tcBorders>
                    <w:left w:val="nil"/>
                    <w:right w:val="single" w:sz="4" w:space="0" w:color="auto"/>
                  </w:tcBorders>
                  <w:vAlign w:val="center"/>
                </w:tcPr>
                <w:p w:rsidR="00C975EA" w:rsidRPr="00562BEC" w:rsidRDefault="00C975EA">
                  <w:pPr>
                    <w:jc w:val="center"/>
                    <w:rPr>
                      <w:kern w:val="0"/>
                      <w:szCs w:val="21"/>
                    </w:rPr>
                  </w:pPr>
                </w:p>
              </w:tc>
              <w:tc>
                <w:tcPr>
                  <w:tcW w:w="851" w:type="dxa"/>
                  <w:vMerge w:val="restart"/>
                  <w:tcBorders>
                    <w:top w:val="single" w:sz="4" w:space="0" w:color="auto"/>
                    <w:left w:val="nil"/>
                    <w:right w:val="single" w:sz="4" w:space="0" w:color="auto"/>
                  </w:tcBorders>
                  <w:vAlign w:val="center"/>
                </w:tcPr>
                <w:p w:rsidR="00C975EA" w:rsidRPr="00562BEC" w:rsidRDefault="00B7454D">
                  <w:pPr>
                    <w:jc w:val="center"/>
                    <w:rPr>
                      <w:kern w:val="0"/>
                      <w:szCs w:val="21"/>
                    </w:rPr>
                  </w:pPr>
                  <w:r w:rsidRPr="00562BEC">
                    <w:rPr>
                      <w:kern w:val="0"/>
                      <w:szCs w:val="21"/>
                    </w:rPr>
                    <w:t>固废</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rFonts w:hint="eastAsia"/>
                      <w:kern w:val="0"/>
                      <w:szCs w:val="21"/>
                    </w:rPr>
                    <w:t>建筑</w:t>
                  </w:r>
                  <w:r w:rsidRPr="00562BEC">
                    <w:rPr>
                      <w:kern w:val="0"/>
                      <w:szCs w:val="21"/>
                    </w:rPr>
                    <w:t>垃圾</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rFonts w:hint="eastAsia"/>
                      <w:kern w:val="0"/>
                      <w:szCs w:val="21"/>
                    </w:rPr>
                    <w:t>建筑</w:t>
                  </w:r>
                  <w:r w:rsidRPr="00562BEC">
                    <w:rPr>
                      <w:kern w:val="0"/>
                      <w:szCs w:val="21"/>
                    </w:rPr>
                    <w:t>垃圾</w:t>
                  </w:r>
                </w:p>
              </w:tc>
              <w:tc>
                <w:tcPr>
                  <w:tcW w:w="2939" w:type="dxa"/>
                  <w:tcBorders>
                    <w:top w:val="single" w:sz="4" w:space="0" w:color="auto"/>
                    <w:left w:val="single" w:sz="4" w:space="0" w:color="auto"/>
                    <w:bottom w:val="single" w:sz="4" w:space="0" w:color="auto"/>
                    <w:right w:val="nil"/>
                  </w:tcBorders>
                  <w:vAlign w:val="center"/>
                </w:tcPr>
                <w:p w:rsidR="00C975EA" w:rsidRPr="00562BEC" w:rsidRDefault="00B7454D">
                  <w:pPr>
                    <w:jc w:val="center"/>
                    <w:rPr>
                      <w:kern w:val="0"/>
                      <w:szCs w:val="21"/>
                    </w:rPr>
                  </w:pPr>
                  <w:r w:rsidRPr="00562BEC">
                    <w:rPr>
                      <w:rFonts w:hint="eastAsia"/>
                      <w:kern w:val="0"/>
                      <w:szCs w:val="21"/>
                    </w:rPr>
                    <w:t>建筑</w:t>
                  </w:r>
                  <w:r w:rsidRPr="00562BEC">
                    <w:rPr>
                      <w:kern w:val="0"/>
                      <w:szCs w:val="21"/>
                    </w:rPr>
                    <w:t>垃圾</w:t>
                  </w:r>
                </w:p>
              </w:tc>
            </w:tr>
            <w:tr w:rsidR="00C975EA" w:rsidRPr="00562BEC" w:rsidTr="00172D46">
              <w:trPr>
                <w:trHeight w:val="284"/>
                <w:jc w:val="center"/>
              </w:trPr>
              <w:tc>
                <w:tcPr>
                  <w:tcW w:w="700" w:type="dxa"/>
                  <w:vMerge/>
                  <w:tcBorders>
                    <w:left w:val="nil"/>
                    <w:right w:val="single" w:sz="4" w:space="0" w:color="auto"/>
                  </w:tcBorders>
                  <w:vAlign w:val="center"/>
                </w:tcPr>
                <w:p w:rsidR="00C975EA" w:rsidRPr="00562BEC" w:rsidRDefault="00C975EA">
                  <w:pPr>
                    <w:jc w:val="center"/>
                    <w:rPr>
                      <w:kern w:val="0"/>
                      <w:szCs w:val="21"/>
                    </w:rPr>
                  </w:pPr>
                </w:p>
              </w:tc>
              <w:tc>
                <w:tcPr>
                  <w:tcW w:w="851" w:type="dxa"/>
                  <w:vMerge/>
                  <w:tcBorders>
                    <w:left w:val="nil"/>
                    <w:right w:val="single" w:sz="4" w:space="0" w:color="auto"/>
                  </w:tcBorders>
                  <w:vAlign w:val="center"/>
                </w:tcPr>
                <w:p w:rsidR="00C975EA" w:rsidRPr="00562BEC" w:rsidRDefault="00C975EA">
                  <w:pPr>
                    <w:jc w:val="center"/>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生活垃圾</w:t>
                  </w:r>
                </w:p>
              </w:tc>
              <w:tc>
                <w:tcPr>
                  <w:tcW w:w="1701" w:type="dxa"/>
                  <w:tcBorders>
                    <w:top w:val="single" w:sz="4" w:space="0" w:color="auto"/>
                    <w:left w:val="single" w:sz="4" w:space="0" w:color="auto"/>
                    <w:bottom w:val="single" w:sz="4" w:space="0" w:color="auto"/>
                    <w:right w:val="single" w:sz="4" w:space="0" w:color="auto"/>
                  </w:tcBorders>
                  <w:vAlign w:val="center"/>
                </w:tcPr>
                <w:p w:rsidR="00C975EA" w:rsidRPr="00562BEC" w:rsidRDefault="00B7454D">
                  <w:pPr>
                    <w:jc w:val="center"/>
                    <w:rPr>
                      <w:kern w:val="0"/>
                      <w:szCs w:val="21"/>
                    </w:rPr>
                  </w:pPr>
                  <w:r w:rsidRPr="00562BEC">
                    <w:rPr>
                      <w:kern w:val="0"/>
                      <w:szCs w:val="21"/>
                    </w:rPr>
                    <w:t>生活垃圾</w:t>
                  </w:r>
                </w:p>
              </w:tc>
              <w:tc>
                <w:tcPr>
                  <w:tcW w:w="2939" w:type="dxa"/>
                  <w:tcBorders>
                    <w:top w:val="single" w:sz="4" w:space="0" w:color="auto"/>
                    <w:left w:val="single" w:sz="4" w:space="0" w:color="auto"/>
                    <w:bottom w:val="single" w:sz="4" w:space="0" w:color="auto"/>
                    <w:right w:val="nil"/>
                  </w:tcBorders>
                  <w:vAlign w:val="center"/>
                </w:tcPr>
                <w:p w:rsidR="00C975EA" w:rsidRPr="00562BEC" w:rsidRDefault="00B7454D">
                  <w:pPr>
                    <w:jc w:val="center"/>
                    <w:rPr>
                      <w:kern w:val="0"/>
                      <w:szCs w:val="21"/>
                    </w:rPr>
                  </w:pPr>
                  <w:r w:rsidRPr="00562BEC">
                    <w:rPr>
                      <w:kern w:val="0"/>
                      <w:szCs w:val="21"/>
                    </w:rPr>
                    <w:t>生活垃圾</w:t>
                  </w:r>
                </w:p>
              </w:tc>
            </w:tr>
            <w:tr w:rsidR="00C975EA" w:rsidRPr="00562BEC" w:rsidTr="00172D46">
              <w:trPr>
                <w:trHeight w:val="284"/>
                <w:jc w:val="center"/>
              </w:trPr>
              <w:tc>
                <w:tcPr>
                  <w:tcW w:w="700" w:type="dxa"/>
                  <w:vMerge/>
                  <w:tcBorders>
                    <w:left w:val="nil"/>
                    <w:bottom w:val="single" w:sz="4" w:space="0" w:color="auto"/>
                    <w:right w:val="single" w:sz="4" w:space="0" w:color="auto"/>
                  </w:tcBorders>
                  <w:vAlign w:val="center"/>
                </w:tcPr>
                <w:p w:rsidR="00C975EA" w:rsidRPr="00562BEC" w:rsidRDefault="00C975EA">
                  <w:pPr>
                    <w:jc w:val="center"/>
                    <w:rPr>
                      <w:kern w:val="0"/>
                      <w:szCs w:val="21"/>
                    </w:rPr>
                  </w:pPr>
                </w:p>
              </w:tc>
              <w:tc>
                <w:tcPr>
                  <w:tcW w:w="851" w:type="dxa"/>
                  <w:tcBorders>
                    <w:left w:val="nil"/>
                    <w:bottom w:val="single" w:sz="4" w:space="0" w:color="auto"/>
                    <w:right w:val="single" w:sz="4" w:space="0" w:color="auto"/>
                  </w:tcBorders>
                  <w:vAlign w:val="center"/>
                </w:tcPr>
                <w:p w:rsidR="00C975EA" w:rsidRPr="00562BEC" w:rsidRDefault="00B7454D">
                  <w:pPr>
                    <w:jc w:val="center"/>
                    <w:rPr>
                      <w:kern w:val="0"/>
                      <w:szCs w:val="21"/>
                    </w:rPr>
                  </w:pPr>
                  <w:r w:rsidRPr="00562BEC">
                    <w:rPr>
                      <w:rFonts w:hint="eastAsia"/>
                      <w:kern w:val="0"/>
                      <w:szCs w:val="21"/>
                    </w:rPr>
                    <w:t>生态</w:t>
                  </w:r>
                </w:p>
              </w:tc>
              <w:tc>
                <w:tcPr>
                  <w:tcW w:w="6341" w:type="dxa"/>
                  <w:gridSpan w:val="3"/>
                  <w:tcBorders>
                    <w:top w:val="single" w:sz="4" w:space="0" w:color="auto"/>
                    <w:left w:val="single" w:sz="4" w:space="0" w:color="auto"/>
                    <w:bottom w:val="single" w:sz="4" w:space="0" w:color="auto"/>
                    <w:right w:val="nil"/>
                  </w:tcBorders>
                  <w:vAlign w:val="center"/>
                </w:tcPr>
                <w:p w:rsidR="00C975EA" w:rsidRPr="00562BEC" w:rsidRDefault="00B7454D">
                  <w:pPr>
                    <w:jc w:val="center"/>
                    <w:rPr>
                      <w:kern w:val="0"/>
                      <w:szCs w:val="21"/>
                    </w:rPr>
                  </w:pPr>
                  <w:r w:rsidRPr="00562BEC">
                    <w:rPr>
                      <w:rFonts w:hint="eastAsia"/>
                      <w:kern w:val="0"/>
                      <w:szCs w:val="21"/>
                    </w:rPr>
                    <w:t>水土流失等</w:t>
                  </w:r>
                </w:p>
              </w:tc>
            </w:tr>
            <w:tr w:rsidR="00615B03" w:rsidRPr="00562BEC" w:rsidTr="00172D46">
              <w:trPr>
                <w:trHeight w:val="284"/>
                <w:jc w:val="center"/>
              </w:trPr>
              <w:tc>
                <w:tcPr>
                  <w:tcW w:w="700" w:type="dxa"/>
                  <w:vMerge w:val="restart"/>
                  <w:tcBorders>
                    <w:top w:val="single" w:sz="4" w:space="0" w:color="auto"/>
                    <w:left w:val="nil"/>
                    <w:right w:val="single" w:sz="4" w:space="0" w:color="auto"/>
                  </w:tcBorders>
                  <w:vAlign w:val="center"/>
                </w:tcPr>
                <w:p w:rsidR="00615B03" w:rsidRPr="00562BEC" w:rsidRDefault="00615B03">
                  <w:pPr>
                    <w:jc w:val="center"/>
                    <w:rPr>
                      <w:kern w:val="0"/>
                      <w:szCs w:val="21"/>
                    </w:rPr>
                  </w:pPr>
                  <w:r w:rsidRPr="00562BEC">
                    <w:rPr>
                      <w:kern w:val="0"/>
                      <w:szCs w:val="21"/>
                    </w:rPr>
                    <w:t>运营期</w:t>
                  </w:r>
                </w:p>
              </w:tc>
              <w:tc>
                <w:tcPr>
                  <w:tcW w:w="851" w:type="dxa"/>
                  <w:vMerge w:val="restart"/>
                  <w:tcBorders>
                    <w:top w:val="single" w:sz="4" w:space="0" w:color="auto"/>
                    <w:left w:val="nil"/>
                    <w:bottom w:val="single" w:sz="4" w:space="0" w:color="auto"/>
                    <w:right w:val="single" w:sz="4" w:space="0" w:color="auto"/>
                  </w:tcBorders>
                  <w:vAlign w:val="center"/>
                </w:tcPr>
                <w:p w:rsidR="00615B03" w:rsidRPr="00562BEC" w:rsidRDefault="00615B03">
                  <w:pPr>
                    <w:jc w:val="center"/>
                    <w:rPr>
                      <w:kern w:val="0"/>
                      <w:szCs w:val="21"/>
                    </w:rPr>
                  </w:pPr>
                  <w:r w:rsidRPr="00562BEC">
                    <w:rPr>
                      <w:kern w:val="0"/>
                      <w:szCs w:val="21"/>
                    </w:rPr>
                    <w:t>废气</w:t>
                  </w:r>
                </w:p>
              </w:tc>
              <w:tc>
                <w:tcPr>
                  <w:tcW w:w="1701" w:type="dxa"/>
                  <w:tcBorders>
                    <w:top w:val="single" w:sz="4" w:space="0" w:color="auto"/>
                    <w:left w:val="single" w:sz="4" w:space="0" w:color="auto"/>
                    <w:bottom w:val="single" w:sz="4" w:space="0" w:color="auto"/>
                    <w:right w:val="single" w:sz="4" w:space="0" w:color="auto"/>
                  </w:tcBorders>
                  <w:vAlign w:val="center"/>
                </w:tcPr>
                <w:p w:rsidR="00615B03" w:rsidRPr="00562BEC" w:rsidRDefault="00615B03">
                  <w:pPr>
                    <w:jc w:val="center"/>
                    <w:rPr>
                      <w:szCs w:val="21"/>
                    </w:rPr>
                  </w:pPr>
                  <w:r w:rsidRPr="00562BEC">
                    <w:rPr>
                      <w:szCs w:val="21"/>
                    </w:rPr>
                    <w:t>污水处理站</w:t>
                  </w:r>
                </w:p>
              </w:tc>
              <w:tc>
                <w:tcPr>
                  <w:tcW w:w="1701" w:type="dxa"/>
                  <w:tcBorders>
                    <w:top w:val="single" w:sz="4" w:space="0" w:color="auto"/>
                    <w:left w:val="single" w:sz="4" w:space="0" w:color="auto"/>
                    <w:right w:val="single" w:sz="4" w:space="0" w:color="auto"/>
                  </w:tcBorders>
                  <w:vAlign w:val="center"/>
                </w:tcPr>
                <w:p w:rsidR="00615B03" w:rsidRPr="00562BEC" w:rsidRDefault="00615B03">
                  <w:pPr>
                    <w:jc w:val="center"/>
                    <w:rPr>
                      <w:szCs w:val="21"/>
                    </w:rPr>
                  </w:pPr>
                  <w:r w:rsidRPr="00562BEC">
                    <w:rPr>
                      <w:szCs w:val="21"/>
                    </w:rPr>
                    <w:t>恶臭</w:t>
                  </w:r>
                </w:p>
              </w:tc>
              <w:tc>
                <w:tcPr>
                  <w:tcW w:w="2939" w:type="dxa"/>
                  <w:tcBorders>
                    <w:top w:val="single" w:sz="4" w:space="0" w:color="auto"/>
                    <w:left w:val="single" w:sz="4" w:space="0" w:color="auto"/>
                    <w:right w:val="nil"/>
                  </w:tcBorders>
                  <w:vAlign w:val="center"/>
                </w:tcPr>
                <w:p w:rsidR="00615B03" w:rsidRPr="00562BEC" w:rsidRDefault="00615B03" w:rsidP="0084129A">
                  <w:pPr>
                    <w:jc w:val="center"/>
                    <w:rPr>
                      <w:kern w:val="0"/>
                      <w:szCs w:val="21"/>
                    </w:rPr>
                  </w:pPr>
                  <w:r w:rsidRPr="00562BEC">
                    <w:rPr>
                      <w:kern w:val="0"/>
                      <w:szCs w:val="21"/>
                    </w:rPr>
                    <w:t>NH</w:t>
                  </w:r>
                  <w:r w:rsidRPr="00562BEC">
                    <w:rPr>
                      <w:kern w:val="0"/>
                      <w:szCs w:val="21"/>
                      <w:vertAlign w:val="subscript"/>
                    </w:rPr>
                    <w:t>3</w:t>
                  </w:r>
                  <w:r w:rsidRPr="00562BEC">
                    <w:rPr>
                      <w:kern w:val="0"/>
                      <w:szCs w:val="21"/>
                    </w:rPr>
                    <w:t>、</w:t>
                  </w:r>
                  <w:r w:rsidRPr="00562BEC">
                    <w:rPr>
                      <w:kern w:val="0"/>
                      <w:szCs w:val="21"/>
                    </w:rPr>
                    <w:t>H</w:t>
                  </w:r>
                  <w:r w:rsidRPr="00562BEC">
                    <w:rPr>
                      <w:kern w:val="0"/>
                      <w:szCs w:val="21"/>
                      <w:vertAlign w:val="subscript"/>
                    </w:rPr>
                    <w:t>2</w:t>
                  </w:r>
                  <w:r w:rsidRPr="00562BEC">
                    <w:rPr>
                      <w:kern w:val="0"/>
                      <w:szCs w:val="21"/>
                    </w:rPr>
                    <w:t>S</w:t>
                  </w:r>
                  <w:r w:rsidRPr="00562BEC">
                    <w:rPr>
                      <w:rFonts w:hint="eastAsia"/>
                      <w:kern w:val="0"/>
                      <w:szCs w:val="21"/>
                    </w:rPr>
                    <w:t>、臭气浓度</w:t>
                  </w:r>
                </w:p>
              </w:tc>
            </w:tr>
            <w:tr w:rsidR="00615B03" w:rsidRPr="00562BEC" w:rsidTr="00172D46">
              <w:trPr>
                <w:trHeight w:val="284"/>
                <w:jc w:val="center"/>
              </w:trPr>
              <w:tc>
                <w:tcPr>
                  <w:tcW w:w="700" w:type="dxa"/>
                  <w:vMerge/>
                  <w:tcBorders>
                    <w:left w:val="nil"/>
                    <w:right w:val="single" w:sz="4" w:space="0" w:color="auto"/>
                  </w:tcBorders>
                  <w:vAlign w:val="center"/>
                </w:tcPr>
                <w:p w:rsidR="00615B03" w:rsidRPr="00562BEC" w:rsidRDefault="00615B03">
                  <w:pPr>
                    <w:jc w:val="center"/>
                    <w:rPr>
                      <w:kern w:val="0"/>
                      <w:szCs w:val="21"/>
                    </w:rPr>
                  </w:pPr>
                </w:p>
              </w:tc>
              <w:tc>
                <w:tcPr>
                  <w:tcW w:w="851" w:type="dxa"/>
                  <w:vMerge/>
                  <w:tcBorders>
                    <w:top w:val="single" w:sz="4" w:space="0" w:color="auto"/>
                    <w:left w:val="nil"/>
                    <w:bottom w:val="single" w:sz="4" w:space="0" w:color="auto"/>
                    <w:right w:val="single" w:sz="4" w:space="0" w:color="auto"/>
                  </w:tcBorders>
                  <w:vAlign w:val="center"/>
                </w:tcPr>
                <w:p w:rsidR="00615B03" w:rsidRPr="00562BEC" w:rsidRDefault="00615B03">
                  <w:pPr>
                    <w:jc w:val="left"/>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615B03" w:rsidRPr="00562BEC" w:rsidRDefault="00615B03">
                  <w:pPr>
                    <w:jc w:val="center"/>
                    <w:rPr>
                      <w:szCs w:val="21"/>
                    </w:rPr>
                  </w:pPr>
                  <w:r w:rsidRPr="00562BEC">
                    <w:rPr>
                      <w:rFonts w:hint="eastAsia"/>
                      <w:szCs w:val="21"/>
                    </w:rPr>
                    <w:t>柴油发电机</w:t>
                  </w:r>
                </w:p>
              </w:tc>
              <w:tc>
                <w:tcPr>
                  <w:tcW w:w="1701" w:type="dxa"/>
                  <w:tcBorders>
                    <w:top w:val="single" w:sz="4" w:space="0" w:color="auto"/>
                    <w:left w:val="single" w:sz="4" w:space="0" w:color="auto"/>
                    <w:bottom w:val="single" w:sz="4" w:space="0" w:color="auto"/>
                    <w:right w:val="single" w:sz="4" w:space="0" w:color="auto"/>
                  </w:tcBorders>
                  <w:vAlign w:val="center"/>
                </w:tcPr>
                <w:p w:rsidR="00615B03" w:rsidRPr="00562BEC" w:rsidRDefault="00615B03">
                  <w:pPr>
                    <w:jc w:val="center"/>
                    <w:rPr>
                      <w:szCs w:val="21"/>
                    </w:rPr>
                  </w:pPr>
                  <w:r w:rsidRPr="00562BEC">
                    <w:rPr>
                      <w:rFonts w:hint="eastAsia"/>
                      <w:szCs w:val="21"/>
                    </w:rPr>
                    <w:t>燃烧废气</w:t>
                  </w:r>
                </w:p>
              </w:tc>
              <w:tc>
                <w:tcPr>
                  <w:tcW w:w="2939" w:type="dxa"/>
                  <w:tcBorders>
                    <w:top w:val="single" w:sz="4" w:space="0" w:color="auto"/>
                    <w:left w:val="single" w:sz="4" w:space="0" w:color="auto"/>
                    <w:bottom w:val="single" w:sz="4" w:space="0" w:color="auto"/>
                    <w:right w:val="nil"/>
                  </w:tcBorders>
                  <w:vAlign w:val="center"/>
                </w:tcPr>
                <w:p w:rsidR="00615B03" w:rsidRPr="00562BEC" w:rsidRDefault="00615B03">
                  <w:pPr>
                    <w:jc w:val="center"/>
                    <w:rPr>
                      <w:kern w:val="0"/>
                      <w:szCs w:val="21"/>
                    </w:rPr>
                  </w:pPr>
                  <w:r w:rsidRPr="00562BEC">
                    <w:rPr>
                      <w:szCs w:val="21"/>
                    </w:rPr>
                    <w:t>SO</w:t>
                  </w:r>
                  <w:r w:rsidRPr="00562BEC">
                    <w:rPr>
                      <w:szCs w:val="21"/>
                      <w:vertAlign w:val="subscript"/>
                    </w:rPr>
                    <w:t>2</w:t>
                  </w:r>
                  <w:r w:rsidRPr="00562BEC">
                    <w:rPr>
                      <w:rFonts w:hint="eastAsia"/>
                      <w:szCs w:val="21"/>
                    </w:rPr>
                    <w:t>、</w:t>
                  </w:r>
                  <w:r w:rsidRPr="00562BEC">
                    <w:rPr>
                      <w:szCs w:val="21"/>
                    </w:rPr>
                    <w:t>NO</w:t>
                  </w:r>
                  <w:r w:rsidRPr="00562BEC">
                    <w:rPr>
                      <w:szCs w:val="21"/>
                      <w:vertAlign w:val="subscript"/>
                    </w:rPr>
                    <w:t>x</w:t>
                  </w:r>
                  <w:r w:rsidRPr="00562BEC">
                    <w:rPr>
                      <w:rFonts w:hint="eastAsia"/>
                      <w:szCs w:val="21"/>
                    </w:rPr>
                    <w:t>、</w:t>
                  </w:r>
                  <w:r w:rsidRPr="00562BEC">
                    <w:rPr>
                      <w:szCs w:val="21"/>
                    </w:rPr>
                    <w:t>烟尘</w:t>
                  </w:r>
                </w:p>
              </w:tc>
            </w:tr>
            <w:tr w:rsidR="00615B03" w:rsidRPr="00562BEC" w:rsidTr="00172D46">
              <w:trPr>
                <w:trHeight w:val="284"/>
                <w:jc w:val="center"/>
              </w:trPr>
              <w:tc>
                <w:tcPr>
                  <w:tcW w:w="700" w:type="dxa"/>
                  <w:vMerge/>
                  <w:tcBorders>
                    <w:left w:val="nil"/>
                    <w:right w:val="single" w:sz="4" w:space="0" w:color="auto"/>
                  </w:tcBorders>
                  <w:vAlign w:val="center"/>
                </w:tcPr>
                <w:p w:rsidR="00615B03" w:rsidRPr="00562BEC" w:rsidRDefault="00615B03">
                  <w:pPr>
                    <w:jc w:val="center"/>
                    <w:rPr>
                      <w:kern w:val="0"/>
                      <w:szCs w:val="21"/>
                    </w:rPr>
                  </w:pPr>
                </w:p>
              </w:tc>
              <w:tc>
                <w:tcPr>
                  <w:tcW w:w="851" w:type="dxa"/>
                  <w:vMerge/>
                  <w:tcBorders>
                    <w:top w:val="single" w:sz="4" w:space="0" w:color="auto"/>
                    <w:left w:val="nil"/>
                    <w:bottom w:val="single" w:sz="4" w:space="0" w:color="auto"/>
                    <w:right w:val="single" w:sz="4" w:space="0" w:color="auto"/>
                  </w:tcBorders>
                  <w:vAlign w:val="center"/>
                </w:tcPr>
                <w:p w:rsidR="00615B03" w:rsidRPr="00562BEC" w:rsidRDefault="00615B03">
                  <w:pPr>
                    <w:jc w:val="left"/>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615B03" w:rsidRPr="00562BEC" w:rsidRDefault="00615B03">
                  <w:pPr>
                    <w:jc w:val="center"/>
                    <w:rPr>
                      <w:szCs w:val="21"/>
                    </w:rPr>
                  </w:pPr>
                  <w:r w:rsidRPr="00562BEC">
                    <w:rPr>
                      <w:rFonts w:hint="eastAsia"/>
                      <w:szCs w:val="21"/>
                    </w:rPr>
                    <w:t>检验科</w:t>
                  </w:r>
                </w:p>
              </w:tc>
              <w:tc>
                <w:tcPr>
                  <w:tcW w:w="1701" w:type="dxa"/>
                  <w:tcBorders>
                    <w:top w:val="single" w:sz="4" w:space="0" w:color="auto"/>
                    <w:left w:val="single" w:sz="4" w:space="0" w:color="auto"/>
                    <w:bottom w:val="single" w:sz="4" w:space="0" w:color="auto"/>
                    <w:right w:val="single" w:sz="4" w:space="0" w:color="auto"/>
                  </w:tcBorders>
                  <w:vAlign w:val="center"/>
                </w:tcPr>
                <w:p w:rsidR="00615B03" w:rsidRPr="00562BEC" w:rsidRDefault="00615B03">
                  <w:pPr>
                    <w:jc w:val="center"/>
                    <w:rPr>
                      <w:szCs w:val="21"/>
                    </w:rPr>
                  </w:pPr>
                  <w:r w:rsidRPr="00562BEC">
                    <w:rPr>
                      <w:rFonts w:hint="eastAsia"/>
                      <w:szCs w:val="21"/>
                    </w:rPr>
                    <w:t>检验科废气</w:t>
                  </w:r>
                </w:p>
              </w:tc>
              <w:tc>
                <w:tcPr>
                  <w:tcW w:w="2939" w:type="dxa"/>
                  <w:tcBorders>
                    <w:top w:val="single" w:sz="4" w:space="0" w:color="auto"/>
                    <w:left w:val="single" w:sz="4" w:space="0" w:color="auto"/>
                    <w:bottom w:val="single" w:sz="4" w:space="0" w:color="auto"/>
                    <w:right w:val="nil"/>
                  </w:tcBorders>
                  <w:vAlign w:val="center"/>
                </w:tcPr>
                <w:p w:rsidR="00615B03" w:rsidRPr="00562BEC" w:rsidRDefault="00615B03">
                  <w:pPr>
                    <w:jc w:val="center"/>
                    <w:rPr>
                      <w:szCs w:val="21"/>
                    </w:rPr>
                  </w:pPr>
                  <w:r w:rsidRPr="00562BEC">
                    <w:rPr>
                      <w:rFonts w:hint="eastAsia"/>
                      <w:szCs w:val="21"/>
                    </w:rPr>
                    <w:t>酸性废气、有机废气</w:t>
                  </w:r>
                </w:p>
              </w:tc>
            </w:tr>
            <w:tr w:rsidR="00444B62" w:rsidRPr="00562BEC" w:rsidTr="00172D46">
              <w:trPr>
                <w:trHeight w:val="284"/>
                <w:jc w:val="center"/>
              </w:trPr>
              <w:tc>
                <w:tcPr>
                  <w:tcW w:w="700" w:type="dxa"/>
                  <w:vMerge/>
                  <w:tcBorders>
                    <w:left w:val="nil"/>
                    <w:right w:val="single" w:sz="4" w:space="0" w:color="auto"/>
                  </w:tcBorders>
                  <w:vAlign w:val="center"/>
                </w:tcPr>
                <w:p w:rsidR="00444B62" w:rsidRPr="00562BEC" w:rsidRDefault="00444B62">
                  <w:pPr>
                    <w:jc w:val="center"/>
                    <w:rPr>
                      <w:kern w:val="0"/>
                      <w:szCs w:val="21"/>
                    </w:rPr>
                  </w:pPr>
                </w:p>
              </w:tc>
              <w:tc>
                <w:tcPr>
                  <w:tcW w:w="851" w:type="dxa"/>
                  <w:vMerge/>
                  <w:tcBorders>
                    <w:top w:val="single" w:sz="4" w:space="0" w:color="auto"/>
                    <w:left w:val="nil"/>
                    <w:bottom w:val="single" w:sz="4" w:space="0" w:color="auto"/>
                    <w:right w:val="single" w:sz="4" w:space="0" w:color="auto"/>
                  </w:tcBorders>
                  <w:vAlign w:val="center"/>
                </w:tcPr>
                <w:p w:rsidR="00444B62" w:rsidRPr="00562BEC" w:rsidRDefault="00444B62">
                  <w:pPr>
                    <w:jc w:val="left"/>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444B62" w:rsidRPr="00562BEC" w:rsidRDefault="00444B62">
                  <w:pPr>
                    <w:jc w:val="center"/>
                    <w:rPr>
                      <w:szCs w:val="21"/>
                    </w:rPr>
                  </w:pPr>
                  <w:r w:rsidRPr="00562BEC">
                    <w:rPr>
                      <w:rFonts w:hint="eastAsia"/>
                      <w:szCs w:val="21"/>
                    </w:rPr>
                    <w:t>中药煎煮</w:t>
                  </w:r>
                </w:p>
              </w:tc>
              <w:tc>
                <w:tcPr>
                  <w:tcW w:w="1701" w:type="dxa"/>
                  <w:tcBorders>
                    <w:top w:val="single" w:sz="4" w:space="0" w:color="auto"/>
                    <w:left w:val="single" w:sz="4" w:space="0" w:color="auto"/>
                    <w:bottom w:val="single" w:sz="4" w:space="0" w:color="auto"/>
                    <w:right w:val="single" w:sz="4" w:space="0" w:color="auto"/>
                  </w:tcBorders>
                  <w:vAlign w:val="center"/>
                </w:tcPr>
                <w:p w:rsidR="00444B62" w:rsidRPr="00562BEC" w:rsidRDefault="00444B62">
                  <w:pPr>
                    <w:jc w:val="center"/>
                    <w:rPr>
                      <w:szCs w:val="21"/>
                    </w:rPr>
                  </w:pPr>
                  <w:r w:rsidRPr="00562BEC">
                    <w:rPr>
                      <w:rFonts w:hint="eastAsia"/>
                      <w:szCs w:val="21"/>
                    </w:rPr>
                    <w:t>煎药废气</w:t>
                  </w:r>
                </w:p>
              </w:tc>
              <w:tc>
                <w:tcPr>
                  <w:tcW w:w="2939" w:type="dxa"/>
                  <w:tcBorders>
                    <w:top w:val="single" w:sz="4" w:space="0" w:color="auto"/>
                    <w:left w:val="single" w:sz="4" w:space="0" w:color="auto"/>
                    <w:bottom w:val="single" w:sz="4" w:space="0" w:color="auto"/>
                    <w:right w:val="nil"/>
                  </w:tcBorders>
                  <w:vAlign w:val="center"/>
                </w:tcPr>
                <w:p w:rsidR="00444B62" w:rsidRPr="00562BEC" w:rsidRDefault="00444B62">
                  <w:pPr>
                    <w:jc w:val="center"/>
                    <w:rPr>
                      <w:szCs w:val="21"/>
                    </w:rPr>
                  </w:pPr>
                  <w:r w:rsidRPr="00562BEC">
                    <w:rPr>
                      <w:rFonts w:hint="eastAsia"/>
                      <w:szCs w:val="21"/>
                    </w:rPr>
                    <w:t>异味</w:t>
                  </w:r>
                </w:p>
              </w:tc>
            </w:tr>
            <w:tr w:rsidR="00615B03" w:rsidRPr="00562BEC" w:rsidTr="00172D46">
              <w:trPr>
                <w:trHeight w:val="284"/>
                <w:jc w:val="center"/>
              </w:trPr>
              <w:tc>
                <w:tcPr>
                  <w:tcW w:w="700" w:type="dxa"/>
                  <w:vMerge/>
                  <w:tcBorders>
                    <w:left w:val="nil"/>
                    <w:right w:val="single" w:sz="4" w:space="0" w:color="auto"/>
                  </w:tcBorders>
                  <w:vAlign w:val="center"/>
                </w:tcPr>
                <w:p w:rsidR="00615B03" w:rsidRPr="00562BEC" w:rsidRDefault="00615B03">
                  <w:pPr>
                    <w:jc w:val="center"/>
                    <w:rPr>
                      <w:kern w:val="0"/>
                      <w:szCs w:val="21"/>
                    </w:rPr>
                  </w:pPr>
                </w:p>
              </w:tc>
              <w:tc>
                <w:tcPr>
                  <w:tcW w:w="851" w:type="dxa"/>
                  <w:vMerge/>
                  <w:tcBorders>
                    <w:top w:val="single" w:sz="4" w:space="0" w:color="auto"/>
                    <w:left w:val="nil"/>
                    <w:bottom w:val="single" w:sz="4" w:space="0" w:color="auto"/>
                    <w:right w:val="single" w:sz="4" w:space="0" w:color="auto"/>
                  </w:tcBorders>
                  <w:vAlign w:val="center"/>
                </w:tcPr>
                <w:p w:rsidR="00615B03" w:rsidRPr="00562BEC" w:rsidRDefault="00615B03">
                  <w:pPr>
                    <w:jc w:val="left"/>
                    <w:rPr>
                      <w:kern w:val="0"/>
                      <w:szCs w:val="21"/>
                    </w:rPr>
                  </w:pPr>
                </w:p>
              </w:tc>
              <w:tc>
                <w:tcPr>
                  <w:tcW w:w="1701" w:type="dxa"/>
                  <w:tcBorders>
                    <w:top w:val="single" w:sz="4" w:space="0" w:color="auto"/>
                    <w:left w:val="single" w:sz="4" w:space="0" w:color="auto"/>
                    <w:right w:val="single" w:sz="4" w:space="0" w:color="auto"/>
                  </w:tcBorders>
                  <w:vAlign w:val="center"/>
                </w:tcPr>
                <w:p w:rsidR="00615B03" w:rsidRPr="00562BEC" w:rsidRDefault="00615B03">
                  <w:pPr>
                    <w:jc w:val="center"/>
                    <w:rPr>
                      <w:szCs w:val="21"/>
                    </w:rPr>
                  </w:pPr>
                  <w:r w:rsidRPr="00562BEC">
                    <w:rPr>
                      <w:szCs w:val="21"/>
                    </w:rPr>
                    <w:t>汽车</w:t>
                  </w:r>
                </w:p>
              </w:tc>
              <w:tc>
                <w:tcPr>
                  <w:tcW w:w="1701" w:type="dxa"/>
                  <w:tcBorders>
                    <w:top w:val="single" w:sz="4" w:space="0" w:color="auto"/>
                    <w:left w:val="single" w:sz="4" w:space="0" w:color="auto"/>
                    <w:right w:val="single" w:sz="4" w:space="0" w:color="auto"/>
                  </w:tcBorders>
                  <w:vAlign w:val="center"/>
                </w:tcPr>
                <w:p w:rsidR="00615B03" w:rsidRPr="00562BEC" w:rsidRDefault="00615B03">
                  <w:pPr>
                    <w:jc w:val="center"/>
                    <w:rPr>
                      <w:szCs w:val="21"/>
                    </w:rPr>
                  </w:pPr>
                  <w:r w:rsidRPr="00562BEC">
                    <w:rPr>
                      <w:szCs w:val="21"/>
                    </w:rPr>
                    <w:t>尾气</w:t>
                  </w:r>
                </w:p>
              </w:tc>
              <w:tc>
                <w:tcPr>
                  <w:tcW w:w="2939" w:type="dxa"/>
                  <w:tcBorders>
                    <w:top w:val="single" w:sz="4" w:space="0" w:color="auto"/>
                    <w:left w:val="single" w:sz="4" w:space="0" w:color="auto"/>
                    <w:right w:val="nil"/>
                  </w:tcBorders>
                  <w:vAlign w:val="center"/>
                </w:tcPr>
                <w:p w:rsidR="00615B03" w:rsidRPr="00562BEC" w:rsidRDefault="00615B03">
                  <w:pPr>
                    <w:jc w:val="center"/>
                    <w:rPr>
                      <w:kern w:val="0"/>
                      <w:szCs w:val="21"/>
                    </w:rPr>
                  </w:pPr>
                  <w:r w:rsidRPr="00562BEC">
                    <w:rPr>
                      <w:kern w:val="0"/>
                      <w:szCs w:val="21"/>
                    </w:rPr>
                    <w:t>THC</w:t>
                  </w:r>
                  <w:r w:rsidRPr="00562BEC">
                    <w:rPr>
                      <w:kern w:val="0"/>
                      <w:szCs w:val="21"/>
                    </w:rPr>
                    <w:t>、</w:t>
                  </w:r>
                  <w:r w:rsidRPr="00562BEC">
                    <w:rPr>
                      <w:kern w:val="0"/>
                      <w:szCs w:val="21"/>
                    </w:rPr>
                    <w:t>NO</w:t>
                  </w:r>
                  <w:bookmarkStart w:id="2" w:name="_Hlt8720995"/>
                  <w:bookmarkEnd w:id="2"/>
                  <w:r w:rsidRPr="00562BEC">
                    <w:rPr>
                      <w:kern w:val="0"/>
                      <w:szCs w:val="21"/>
                    </w:rPr>
                    <w:t>x</w:t>
                  </w:r>
                  <w:r w:rsidRPr="00562BEC">
                    <w:rPr>
                      <w:kern w:val="0"/>
                      <w:szCs w:val="21"/>
                    </w:rPr>
                    <w:t>、</w:t>
                  </w:r>
                  <w:r w:rsidRPr="00562BEC">
                    <w:rPr>
                      <w:kern w:val="0"/>
                      <w:szCs w:val="21"/>
                    </w:rPr>
                    <w:t>CO</w:t>
                  </w:r>
                </w:p>
              </w:tc>
            </w:tr>
            <w:tr w:rsidR="00615B03" w:rsidRPr="00562BEC" w:rsidTr="00172D46">
              <w:trPr>
                <w:trHeight w:val="284"/>
                <w:jc w:val="center"/>
              </w:trPr>
              <w:tc>
                <w:tcPr>
                  <w:tcW w:w="700" w:type="dxa"/>
                  <w:vMerge/>
                  <w:tcBorders>
                    <w:left w:val="nil"/>
                    <w:right w:val="single" w:sz="4" w:space="0" w:color="auto"/>
                  </w:tcBorders>
                  <w:vAlign w:val="center"/>
                </w:tcPr>
                <w:p w:rsidR="00615B03" w:rsidRPr="00562BEC" w:rsidRDefault="00615B03">
                  <w:pPr>
                    <w:jc w:val="center"/>
                    <w:rPr>
                      <w:kern w:val="0"/>
                      <w:szCs w:val="21"/>
                    </w:rPr>
                  </w:pPr>
                </w:p>
              </w:tc>
              <w:tc>
                <w:tcPr>
                  <w:tcW w:w="851" w:type="dxa"/>
                  <w:tcBorders>
                    <w:top w:val="single" w:sz="4" w:space="0" w:color="auto"/>
                    <w:left w:val="nil"/>
                    <w:right w:val="single" w:sz="4" w:space="0" w:color="auto"/>
                  </w:tcBorders>
                  <w:vAlign w:val="center"/>
                </w:tcPr>
                <w:p w:rsidR="00615B03" w:rsidRPr="00562BEC" w:rsidRDefault="00615B03">
                  <w:pPr>
                    <w:jc w:val="center"/>
                    <w:rPr>
                      <w:kern w:val="0"/>
                      <w:szCs w:val="21"/>
                    </w:rPr>
                  </w:pPr>
                  <w:r w:rsidRPr="00562BEC">
                    <w:rPr>
                      <w:kern w:val="0"/>
                      <w:szCs w:val="21"/>
                    </w:rPr>
                    <w:t>废水</w:t>
                  </w:r>
                </w:p>
              </w:tc>
              <w:tc>
                <w:tcPr>
                  <w:tcW w:w="1701" w:type="dxa"/>
                  <w:tcBorders>
                    <w:top w:val="single" w:sz="4" w:space="0" w:color="auto"/>
                    <w:left w:val="single" w:sz="4" w:space="0" w:color="auto"/>
                    <w:bottom w:val="single" w:sz="4" w:space="0" w:color="auto"/>
                    <w:right w:val="single" w:sz="4" w:space="0" w:color="auto"/>
                  </w:tcBorders>
                  <w:vAlign w:val="center"/>
                </w:tcPr>
                <w:p w:rsidR="00615B03" w:rsidRPr="00562BEC" w:rsidRDefault="00615B03">
                  <w:pPr>
                    <w:jc w:val="center"/>
                    <w:rPr>
                      <w:kern w:val="0"/>
                      <w:szCs w:val="21"/>
                    </w:rPr>
                  </w:pPr>
                  <w:r w:rsidRPr="00562BEC">
                    <w:rPr>
                      <w:kern w:val="0"/>
                      <w:szCs w:val="21"/>
                    </w:rPr>
                    <w:t>运营过程</w:t>
                  </w:r>
                </w:p>
              </w:tc>
              <w:tc>
                <w:tcPr>
                  <w:tcW w:w="1701" w:type="dxa"/>
                  <w:tcBorders>
                    <w:top w:val="single" w:sz="4" w:space="0" w:color="auto"/>
                    <w:left w:val="single" w:sz="4" w:space="0" w:color="auto"/>
                    <w:bottom w:val="single" w:sz="4" w:space="0" w:color="auto"/>
                    <w:right w:val="single" w:sz="4" w:space="0" w:color="auto"/>
                  </w:tcBorders>
                  <w:vAlign w:val="center"/>
                </w:tcPr>
                <w:p w:rsidR="00615B03" w:rsidRPr="00562BEC" w:rsidRDefault="00615B03">
                  <w:pPr>
                    <w:jc w:val="center"/>
                    <w:rPr>
                      <w:kern w:val="0"/>
                      <w:szCs w:val="21"/>
                    </w:rPr>
                  </w:pPr>
                  <w:r w:rsidRPr="00562BEC">
                    <w:rPr>
                      <w:kern w:val="0"/>
                      <w:szCs w:val="21"/>
                    </w:rPr>
                    <w:t>医疗废水</w:t>
                  </w:r>
                </w:p>
              </w:tc>
              <w:tc>
                <w:tcPr>
                  <w:tcW w:w="2939" w:type="dxa"/>
                  <w:tcBorders>
                    <w:top w:val="single" w:sz="4" w:space="0" w:color="auto"/>
                    <w:left w:val="single" w:sz="4" w:space="0" w:color="auto"/>
                    <w:bottom w:val="single" w:sz="4" w:space="0" w:color="auto"/>
                    <w:right w:val="nil"/>
                  </w:tcBorders>
                  <w:vAlign w:val="center"/>
                </w:tcPr>
                <w:p w:rsidR="00615B03" w:rsidRPr="00562BEC" w:rsidRDefault="00615B03">
                  <w:pPr>
                    <w:jc w:val="center"/>
                    <w:rPr>
                      <w:kern w:val="0"/>
                      <w:szCs w:val="21"/>
                    </w:rPr>
                  </w:pPr>
                  <w:r w:rsidRPr="00562BEC">
                    <w:rPr>
                      <w:kern w:val="0"/>
                      <w:szCs w:val="21"/>
                    </w:rPr>
                    <w:t>医疗废水（</w:t>
                  </w:r>
                  <w:r w:rsidRPr="00562BEC">
                    <w:rPr>
                      <w:rFonts w:hint="eastAsia"/>
                      <w:kern w:val="0"/>
                      <w:szCs w:val="21"/>
                    </w:rPr>
                    <w:t>粪大肠菌群、</w:t>
                  </w:r>
                  <w:r w:rsidRPr="00562BEC">
                    <w:rPr>
                      <w:kern w:val="0"/>
                      <w:szCs w:val="21"/>
                    </w:rPr>
                    <w:t>COD</w:t>
                  </w:r>
                  <w:r w:rsidRPr="00562BEC">
                    <w:rPr>
                      <w:rFonts w:hint="eastAsia"/>
                      <w:kern w:val="0"/>
                      <w:szCs w:val="21"/>
                    </w:rPr>
                    <w:t>、</w:t>
                  </w:r>
                  <w:r w:rsidRPr="00562BEC">
                    <w:rPr>
                      <w:kern w:val="0"/>
                      <w:szCs w:val="21"/>
                    </w:rPr>
                    <w:t>氨氮</w:t>
                  </w:r>
                  <w:r w:rsidRPr="00562BEC">
                    <w:rPr>
                      <w:rFonts w:hint="eastAsia"/>
                      <w:kern w:val="0"/>
                      <w:szCs w:val="21"/>
                    </w:rPr>
                    <w:t>、</w:t>
                  </w:r>
                  <w:r w:rsidRPr="00562BEC">
                    <w:rPr>
                      <w:rFonts w:hint="eastAsia"/>
                      <w:kern w:val="0"/>
                      <w:szCs w:val="21"/>
                    </w:rPr>
                    <w:t>pH</w:t>
                  </w:r>
                  <w:r w:rsidRPr="00562BEC">
                    <w:rPr>
                      <w:rFonts w:hint="eastAsia"/>
                      <w:kern w:val="0"/>
                      <w:szCs w:val="21"/>
                    </w:rPr>
                    <w:t>、</w:t>
                  </w:r>
                  <w:r w:rsidRPr="00562BEC">
                    <w:rPr>
                      <w:rFonts w:hint="eastAsia"/>
                      <w:kern w:val="0"/>
                      <w:szCs w:val="21"/>
                    </w:rPr>
                    <w:t>SS</w:t>
                  </w:r>
                  <w:r w:rsidRPr="00562BEC">
                    <w:rPr>
                      <w:rFonts w:hint="eastAsia"/>
                      <w:kern w:val="0"/>
                      <w:szCs w:val="21"/>
                    </w:rPr>
                    <w:t>、</w:t>
                  </w:r>
                  <w:r w:rsidRPr="00562BEC">
                    <w:rPr>
                      <w:rFonts w:hint="eastAsia"/>
                      <w:kern w:val="0"/>
                      <w:szCs w:val="21"/>
                    </w:rPr>
                    <w:t>BOD</w:t>
                  </w:r>
                  <w:r w:rsidRPr="00562BEC">
                    <w:rPr>
                      <w:rFonts w:hint="eastAsia"/>
                      <w:kern w:val="0"/>
                      <w:szCs w:val="21"/>
                      <w:vertAlign w:val="subscript"/>
                    </w:rPr>
                    <w:t>5</w:t>
                  </w:r>
                  <w:r w:rsidRPr="00562BEC">
                    <w:rPr>
                      <w:rFonts w:hint="eastAsia"/>
                      <w:kern w:val="0"/>
                      <w:szCs w:val="21"/>
                    </w:rPr>
                    <w:t>等</w:t>
                  </w:r>
                  <w:r w:rsidRPr="00562BEC">
                    <w:rPr>
                      <w:kern w:val="0"/>
                      <w:szCs w:val="21"/>
                    </w:rPr>
                    <w:t>）</w:t>
                  </w:r>
                </w:p>
              </w:tc>
            </w:tr>
            <w:tr w:rsidR="00615B03" w:rsidRPr="00562BEC" w:rsidTr="00172D46">
              <w:trPr>
                <w:trHeight w:val="284"/>
                <w:jc w:val="center"/>
              </w:trPr>
              <w:tc>
                <w:tcPr>
                  <w:tcW w:w="700" w:type="dxa"/>
                  <w:vMerge/>
                  <w:tcBorders>
                    <w:left w:val="nil"/>
                    <w:right w:val="single" w:sz="4" w:space="0" w:color="auto"/>
                  </w:tcBorders>
                  <w:vAlign w:val="center"/>
                </w:tcPr>
                <w:p w:rsidR="00615B03" w:rsidRPr="00562BEC" w:rsidRDefault="00615B03">
                  <w:pPr>
                    <w:jc w:val="center"/>
                    <w:rPr>
                      <w:kern w:val="0"/>
                      <w:szCs w:val="21"/>
                    </w:rPr>
                  </w:pPr>
                </w:p>
              </w:tc>
              <w:tc>
                <w:tcPr>
                  <w:tcW w:w="851" w:type="dxa"/>
                  <w:tcBorders>
                    <w:top w:val="single" w:sz="4" w:space="0" w:color="auto"/>
                    <w:left w:val="nil"/>
                    <w:bottom w:val="single" w:sz="4" w:space="0" w:color="auto"/>
                    <w:right w:val="single" w:sz="4" w:space="0" w:color="auto"/>
                  </w:tcBorders>
                  <w:vAlign w:val="center"/>
                </w:tcPr>
                <w:p w:rsidR="00615B03" w:rsidRPr="00562BEC" w:rsidRDefault="00615B03">
                  <w:pPr>
                    <w:jc w:val="center"/>
                    <w:rPr>
                      <w:kern w:val="0"/>
                      <w:szCs w:val="21"/>
                    </w:rPr>
                  </w:pPr>
                  <w:r w:rsidRPr="00562BEC">
                    <w:rPr>
                      <w:kern w:val="0"/>
                      <w:szCs w:val="21"/>
                    </w:rPr>
                    <w:t>噪声</w:t>
                  </w:r>
                </w:p>
              </w:tc>
              <w:tc>
                <w:tcPr>
                  <w:tcW w:w="1701" w:type="dxa"/>
                  <w:tcBorders>
                    <w:top w:val="single" w:sz="4" w:space="0" w:color="auto"/>
                    <w:left w:val="single" w:sz="4" w:space="0" w:color="auto"/>
                    <w:bottom w:val="single" w:sz="4" w:space="0" w:color="auto"/>
                    <w:right w:val="single" w:sz="4" w:space="0" w:color="auto"/>
                  </w:tcBorders>
                  <w:vAlign w:val="center"/>
                </w:tcPr>
                <w:p w:rsidR="00615B03" w:rsidRPr="00562BEC" w:rsidRDefault="00615B03">
                  <w:pPr>
                    <w:jc w:val="center"/>
                    <w:rPr>
                      <w:kern w:val="0"/>
                      <w:szCs w:val="21"/>
                    </w:rPr>
                  </w:pPr>
                  <w:r w:rsidRPr="00562BEC">
                    <w:rPr>
                      <w:kern w:val="0"/>
                      <w:szCs w:val="21"/>
                    </w:rPr>
                    <w:t>运营过程</w:t>
                  </w:r>
                </w:p>
              </w:tc>
              <w:tc>
                <w:tcPr>
                  <w:tcW w:w="1701" w:type="dxa"/>
                  <w:tcBorders>
                    <w:top w:val="single" w:sz="4" w:space="0" w:color="auto"/>
                    <w:left w:val="single" w:sz="4" w:space="0" w:color="auto"/>
                    <w:bottom w:val="single" w:sz="4" w:space="0" w:color="auto"/>
                    <w:right w:val="single" w:sz="4" w:space="0" w:color="auto"/>
                  </w:tcBorders>
                  <w:vAlign w:val="center"/>
                </w:tcPr>
                <w:p w:rsidR="00615B03" w:rsidRPr="00562BEC" w:rsidRDefault="00615B03">
                  <w:pPr>
                    <w:jc w:val="center"/>
                    <w:rPr>
                      <w:kern w:val="0"/>
                      <w:szCs w:val="21"/>
                    </w:rPr>
                  </w:pPr>
                  <w:r w:rsidRPr="00562BEC">
                    <w:rPr>
                      <w:kern w:val="0"/>
                      <w:szCs w:val="21"/>
                    </w:rPr>
                    <w:t>水泵、风机等</w:t>
                  </w:r>
                </w:p>
              </w:tc>
              <w:tc>
                <w:tcPr>
                  <w:tcW w:w="2939" w:type="dxa"/>
                  <w:tcBorders>
                    <w:top w:val="single" w:sz="4" w:space="0" w:color="auto"/>
                    <w:left w:val="single" w:sz="4" w:space="0" w:color="auto"/>
                    <w:bottom w:val="single" w:sz="4" w:space="0" w:color="auto"/>
                    <w:right w:val="nil"/>
                  </w:tcBorders>
                  <w:vAlign w:val="center"/>
                </w:tcPr>
                <w:p w:rsidR="00615B03" w:rsidRPr="00562BEC" w:rsidRDefault="00615B03">
                  <w:pPr>
                    <w:jc w:val="center"/>
                    <w:rPr>
                      <w:kern w:val="0"/>
                      <w:szCs w:val="21"/>
                    </w:rPr>
                  </w:pPr>
                  <w:r w:rsidRPr="00562BEC">
                    <w:rPr>
                      <w:kern w:val="0"/>
                      <w:szCs w:val="21"/>
                    </w:rPr>
                    <w:t>设备噪声</w:t>
                  </w:r>
                </w:p>
              </w:tc>
            </w:tr>
            <w:tr w:rsidR="005952F1" w:rsidRPr="00562BEC" w:rsidTr="00172D46">
              <w:trPr>
                <w:trHeight w:val="284"/>
                <w:jc w:val="center"/>
              </w:trPr>
              <w:tc>
                <w:tcPr>
                  <w:tcW w:w="700" w:type="dxa"/>
                  <w:vMerge/>
                  <w:tcBorders>
                    <w:left w:val="nil"/>
                    <w:right w:val="single" w:sz="4" w:space="0" w:color="auto"/>
                  </w:tcBorders>
                  <w:vAlign w:val="center"/>
                </w:tcPr>
                <w:p w:rsidR="005952F1" w:rsidRPr="00562BEC" w:rsidRDefault="005952F1">
                  <w:pPr>
                    <w:jc w:val="center"/>
                    <w:rPr>
                      <w:kern w:val="0"/>
                      <w:szCs w:val="21"/>
                    </w:rPr>
                  </w:pPr>
                </w:p>
              </w:tc>
              <w:tc>
                <w:tcPr>
                  <w:tcW w:w="851" w:type="dxa"/>
                  <w:vMerge w:val="restart"/>
                  <w:tcBorders>
                    <w:top w:val="single" w:sz="4" w:space="0" w:color="auto"/>
                    <w:left w:val="nil"/>
                    <w:right w:val="single" w:sz="4" w:space="0" w:color="auto"/>
                  </w:tcBorders>
                  <w:vAlign w:val="center"/>
                </w:tcPr>
                <w:p w:rsidR="005952F1" w:rsidRPr="00562BEC" w:rsidRDefault="005952F1">
                  <w:pPr>
                    <w:jc w:val="center"/>
                    <w:rPr>
                      <w:kern w:val="0"/>
                      <w:szCs w:val="21"/>
                    </w:rPr>
                  </w:pPr>
                  <w:r w:rsidRPr="00562BEC">
                    <w:rPr>
                      <w:rFonts w:hint="eastAsia"/>
                      <w:kern w:val="0"/>
                      <w:szCs w:val="21"/>
                    </w:rPr>
                    <w:t>危险废物</w:t>
                  </w:r>
                </w:p>
              </w:tc>
              <w:tc>
                <w:tcPr>
                  <w:tcW w:w="1701" w:type="dxa"/>
                  <w:vMerge w:val="restart"/>
                  <w:tcBorders>
                    <w:top w:val="single" w:sz="4" w:space="0" w:color="auto"/>
                    <w:left w:val="single" w:sz="4" w:space="0" w:color="auto"/>
                    <w:right w:val="single" w:sz="4" w:space="0" w:color="auto"/>
                  </w:tcBorders>
                  <w:vAlign w:val="center"/>
                </w:tcPr>
                <w:p w:rsidR="005952F1" w:rsidRPr="00562BEC" w:rsidRDefault="005952F1">
                  <w:pPr>
                    <w:jc w:val="center"/>
                    <w:rPr>
                      <w:kern w:val="0"/>
                      <w:szCs w:val="21"/>
                    </w:rPr>
                  </w:pPr>
                  <w:r w:rsidRPr="00562BEC">
                    <w:rPr>
                      <w:kern w:val="0"/>
                      <w:szCs w:val="21"/>
                    </w:rPr>
                    <w:t>运营过程</w:t>
                  </w:r>
                </w:p>
              </w:tc>
              <w:tc>
                <w:tcPr>
                  <w:tcW w:w="1701" w:type="dxa"/>
                  <w:tcBorders>
                    <w:top w:val="single" w:sz="4" w:space="0" w:color="auto"/>
                    <w:left w:val="single" w:sz="4" w:space="0" w:color="auto"/>
                    <w:bottom w:val="single" w:sz="4" w:space="0" w:color="auto"/>
                    <w:right w:val="single" w:sz="4" w:space="0" w:color="auto"/>
                  </w:tcBorders>
                  <w:vAlign w:val="center"/>
                </w:tcPr>
                <w:p w:rsidR="005952F1" w:rsidRPr="00562BEC" w:rsidRDefault="005952F1">
                  <w:pPr>
                    <w:jc w:val="center"/>
                    <w:rPr>
                      <w:kern w:val="0"/>
                      <w:szCs w:val="21"/>
                    </w:rPr>
                  </w:pPr>
                  <w:r w:rsidRPr="00562BEC">
                    <w:rPr>
                      <w:rFonts w:hint="eastAsia"/>
                      <w:kern w:val="0"/>
                      <w:szCs w:val="21"/>
                    </w:rPr>
                    <w:t>医疗废物</w:t>
                  </w:r>
                </w:p>
              </w:tc>
              <w:tc>
                <w:tcPr>
                  <w:tcW w:w="2939" w:type="dxa"/>
                  <w:tcBorders>
                    <w:top w:val="single" w:sz="4" w:space="0" w:color="auto"/>
                    <w:left w:val="single" w:sz="4" w:space="0" w:color="auto"/>
                    <w:bottom w:val="single" w:sz="4" w:space="0" w:color="auto"/>
                    <w:right w:val="nil"/>
                  </w:tcBorders>
                  <w:vAlign w:val="center"/>
                </w:tcPr>
                <w:p w:rsidR="005952F1" w:rsidRPr="00562BEC" w:rsidRDefault="005952F1">
                  <w:pPr>
                    <w:jc w:val="center"/>
                    <w:rPr>
                      <w:kern w:val="0"/>
                      <w:szCs w:val="21"/>
                    </w:rPr>
                  </w:pPr>
                  <w:r w:rsidRPr="00562BEC">
                    <w:rPr>
                      <w:kern w:val="0"/>
                      <w:szCs w:val="21"/>
                    </w:rPr>
                    <w:t>医疗废物</w:t>
                  </w:r>
                </w:p>
              </w:tc>
            </w:tr>
            <w:tr w:rsidR="005952F1" w:rsidRPr="00562BEC" w:rsidTr="00172D46">
              <w:trPr>
                <w:trHeight w:val="284"/>
                <w:jc w:val="center"/>
              </w:trPr>
              <w:tc>
                <w:tcPr>
                  <w:tcW w:w="700" w:type="dxa"/>
                  <w:vMerge/>
                  <w:tcBorders>
                    <w:left w:val="nil"/>
                    <w:right w:val="single" w:sz="4" w:space="0" w:color="auto"/>
                  </w:tcBorders>
                  <w:vAlign w:val="center"/>
                </w:tcPr>
                <w:p w:rsidR="005952F1" w:rsidRPr="00562BEC" w:rsidRDefault="005952F1">
                  <w:pPr>
                    <w:jc w:val="center"/>
                    <w:rPr>
                      <w:kern w:val="0"/>
                      <w:szCs w:val="21"/>
                    </w:rPr>
                  </w:pPr>
                </w:p>
              </w:tc>
              <w:tc>
                <w:tcPr>
                  <w:tcW w:w="851" w:type="dxa"/>
                  <w:vMerge/>
                  <w:tcBorders>
                    <w:left w:val="nil"/>
                    <w:right w:val="single" w:sz="4" w:space="0" w:color="auto"/>
                  </w:tcBorders>
                  <w:vAlign w:val="center"/>
                </w:tcPr>
                <w:p w:rsidR="005952F1" w:rsidRPr="00562BEC" w:rsidRDefault="005952F1">
                  <w:pPr>
                    <w:jc w:val="center"/>
                    <w:rPr>
                      <w:kern w:val="0"/>
                      <w:szCs w:val="21"/>
                    </w:rPr>
                  </w:pPr>
                </w:p>
              </w:tc>
              <w:tc>
                <w:tcPr>
                  <w:tcW w:w="1701" w:type="dxa"/>
                  <w:vMerge/>
                  <w:tcBorders>
                    <w:left w:val="single" w:sz="4" w:space="0" w:color="auto"/>
                    <w:right w:val="single" w:sz="4" w:space="0" w:color="auto"/>
                  </w:tcBorders>
                  <w:vAlign w:val="center"/>
                </w:tcPr>
                <w:p w:rsidR="005952F1" w:rsidRPr="00562BEC" w:rsidRDefault="005952F1">
                  <w:pPr>
                    <w:jc w:val="center"/>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5952F1" w:rsidRPr="00562BEC" w:rsidRDefault="005952F1" w:rsidP="00D66448">
                  <w:pPr>
                    <w:jc w:val="center"/>
                    <w:rPr>
                      <w:kern w:val="0"/>
                      <w:szCs w:val="21"/>
                    </w:rPr>
                  </w:pPr>
                  <w:r w:rsidRPr="00562BEC">
                    <w:rPr>
                      <w:rFonts w:hint="eastAsia"/>
                      <w:kern w:val="0"/>
                      <w:szCs w:val="21"/>
                    </w:rPr>
                    <w:t>检验科</w:t>
                  </w:r>
                </w:p>
              </w:tc>
              <w:tc>
                <w:tcPr>
                  <w:tcW w:w="2939" w:type="dxa"/>
                  <w:tcBorders>
                    <w:top w:val="single" w:sz="4" w:space="0" w:color="auto"/>
                    <w:left w:val="single" w:sz="4" w:space="0" w:color="auto"/>
                    <w:bottom w:val="single" w:sz="4" w:space="0" w:color="auto"/>
                    <w:right w:val="nil"/>
                  </w:tcBorders>
                  <w:vAlign w:val="center"/>
                </w:tcPr>
                <w:p w:rsidR="005952F1" w:rsidRPr="00562BEC" w:rsidRDefault="005952F1">
                  <w:pPr>
                    <w:jc w:val="center"/>
                    <w:rPr>
                      <w:kern w:val="0"/>
                      <w:szCs w:val="21"/>
                    </w:rPr>
                  </w:pPr>
                  <w:r w:rsidRPr="00562BEC">
                    <w:rPr>
                      <w:rFonts w:hint="eastAsia"/>
                      <w:kern w:val="0"/>
                      <w:szCs w:val="21"/>
                    </w:rPr>
                    <w:t>检验科废物</w:t>
                  </w:r>
                </w:p>
              </w:tc>
            </w:tr>
            <w:tr w:rsidR="005952F1" w:rsidRPr="00562BEC" w:rsidTr="00172D46">
              <w:trPr>
                <w:trHeight w:val="284"/>
                <w:jc w:val="center"/>
              </w:trPr>
              <w:tc>
                <w:tcPr>
                  <w:tcW w:w="700" w:type="dxa"/>
                  <w:vMerge/>
                  <w:tcBorders>
                    <w:left w:val="nil"/>
                    <w:right w:val="single" w:sz="4" w:space="0" w:color="auto"/>
                  </w:tcBorders>
                  <w:vAlign w:val="center"/>
                </w:tcPr>
                <w:p w:rsidR="005952F1" w:rsidRPr="00562BEC" w:rsidRDefault="005952F1">
                  <w:pPr>
                    <w:jc w:val="center"/>
                    <w:rPr>
                      <w:kern w:val="0"/>
                      <w:szCs w:val="21"/>
                    </w:rPr>
                  </w:pPr>
                </w:p>
              </w:tc>
              <w:tc>
                <w:tcPr>
                  <w:tcW w:w="851" w:type="dxa"/>
                  <w:vMerge/>
                  <w:tcBorders>
                    <w:left w:val="nil"/>
                    <w:right w:val="single" w:sz="4" w:space="0" w:color="auto"/>
                  </w:tcBorders>
                  <w:vAlign w:val="center"/>
                </w:tcPr>
                <w:p w:rsidR="005952F1" w:rsidRPr="00562BEC" w:rsidRDefault="005952F1">
                  <w:pPr>
                    <w:jc w:val="left"/>
                    <w:rPr>
                      <w:kern w:val="0"/>
                      <w:szCs w:val="21"/>
                    </w:rPr>
                  </w:pPr>
                </w:p>
              </w:tc>
              <w:tc>
                <w:tcPr>
                  <w:tcW w:w="1701" w:type="dxa"/>
                  <w:vMerge/>
                  <w:tcBorders>
                    <w:left w:val="single" w:sz="4" w:space="0" w:color="auto"/>
                    <w:right w:val="single" w:sz="4" w:space="0" w:color="auto"/>
                  </w:tcBorders>
                  <w:vAlign w:val="center"/>
                </w:tcPr>
                <w:p w:rsidR="005952F1" w:rsidRPr="00562BEC" w:rsidRDefault="005952F1">
                  <w:pPr>
                    <w:jc w:val="left"/>
                    <w:rPr>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5952F1" w:rsidRPr="00562BEC" w:rsidRDefault="005952F1">
                  <w:pPr>
                    <w:jc w:val="center"/>
                    <w:rPr>
                      <w:kern w:val="0"/>
                      <w:szCs w:val="21"/>
                    </w:rPr>
                  </w:pPr>
                  <w:r w:rsidRPr="00562BEC">
                    <w:rPr>
                      <w:kern w:val="0"/>
                      <w:szCs w:val="21"/>
                    </w:rPr>
                    <w:t>污水处理</w:t>
                  </w:r>
                </w:p>
              </w:tc>
              <w:tc>
                <w:tcPr>
                  <w:tcW w:w="2939" w:type="dxa"/>
                  <w:tcBorders>
                    <w:top w:val="single" w:sz="4" w:space="0" w:color="auto"/>
                    <w:left w:val="single" w:sz="4" w:space="0" w:color="auto"/>
                    <w:bottom w:val="single" w:sz="4" w:space="0" w:color="auto"/>
                    <w:right w:val="nil"/>
                  </w:tcBorders>
                  <w:vAlign w:val="center"/>
                </w:tcPr>
                <w:p w:rsidR="005952F1" w:rsidRPr="00562BEC" w:rsidRDefault="005952F1">
                  <w:pPr>
                    <w:jc w:val="center"/>
                    <w:rPr>
                      <w:kern w:val="0"/>
                      <w:szCs w:val="21"/>
                    </w:rPr>
                  </w:pPr>
                  <w:r w:rsidRPr="00562BEC">
                    <w:rPr>
                      <w:kern w:val="0"/>
                      <w:szCs w:val="21"/>
                    </w:rPr>
                    <w:t>污泥</w:t>
                  </w:r>
                  <w:r w:rsidRPr="00562BEC">
                    <w:rPr>
                      <w:rFonts w:hint="eastAsia"/>
                      <w:kern w:val="0"/>
                      <w:szCs w:val="21"/>
                    </w:rPr>
                    <w:t>（含化粪池污泥）</w:t>
                  </w:r>
                </w:p>
              </w:tc>
            </w:tr>
            <w:tr w:rsidR="005952F1" w:rsidRPr="00562BEC" w:rsidTr="00172D46">
              <w:trPr>
                <w:trHeight w:val="284"/>
                <w:jc w:val="center"/>
              </w:trPr>
              <w:tc>
                <w:tcPr>
                  <w:tcW w:w="700" w:type="dxa"/>
                  <w:vMerge/>
                  <w:tcBorders>
                    <w:left w:val="nil"/>
                    <w:right w:val="single" w:sz="4" w:space="0" w:color="auto"/>
                  </w:tcBorders>
                  <w:vAlign w:val="center"/>
                </w:tcPr>
                <w:p w:rsidR="005952F1" w:rsidRPr="00562BEC" w:rsidRDefault="005952F1">
                  <w:pPr>
                    <w:jc w:val="center"/>
                    <w:rPr>
                      <w:kern w:val="0"/>
                      <w:szCs w:val="21"/>
                    </w:rPr>
                  </w:pPr>
                </w:p>
              </w:tc>
              <w:tc>
                <w:tcPr>
                  <w:tcW w:w="851" w:type="dxa"/>
                  <w:vMerge/>
                  <w:tcBorders>
                    <w:left w:val="nil"/>
                    <w:right w:val="single" w:sz="4" w:space="0" w:color="auto"/>
                  </w:tcBorders>
                  <w:vAlign w:val="center"/>
                </w:tcPr>
                <w:p w:rsidR="005952F1" w:rsidRPr="00562BEC" w:rsidRDefault="005952F1">
                  <w:pPr>
                    <w:jc w:val="center"/>
                    <w:rPr>
                      <w:kern w:val="0"/>
                      <w:szCs w:val="21"/>
                    </w:rPr>
                  </w:pPr>
                </w:p>
              </w:tc>
              <w:tc>
                <w:tcPr>
                  <w:tcW w:w="1701" w:type="dxa"/>
                  <w:vMerge/>
                  <w:tcBorders>
                    <w:left w:val="single" w:sz="4" w:space="0" w:color="auto"/>
                    <w:right w:val="single" w:sz="4" w:space="0" w:color="auto"/>
                  </w:tcBorders>
                  <w:vAlign w:val="center"/>
                </w:tcPr>
                <w:p w:rsidR="005952F1" w:rsidRPr="00562BEC" w:rsidRDefault="005952F1">
                  <w:pPr>
                    <w:jc w:val="left"/>
                    <w:rPr>
                      <w:kern w:val="0"/>
                      <w:szCs w:val="21"/>
                    </w:rPr>
                  </w:pPr>
                </w:p>
              </w:tc>
              <w:tc>
                <w:tcPr>
                  <w:tcW w:w="1701" w:type="dxa"/>
                  <w:vMerge w:val="restart"/>
                  <w:tcBorders>
                    <w:top w:val="single" w:sz="4" w:space="0" w:color="auto"/>
                    <w:left w:val="single" w:sz="4" w:space="0" w:color="auto"/>
                    <w:right w:val="single" w:sz="4" w:space="0" w:color="auto"/>
                  </w:tcBorders>
                  <w:vAlign w:val="center"/>
                </w:tcPr>
                <w:p w:rsidR="005952F1" w:rsidRPr="00562BEC" w:rsidRDefault="005952F1">
                  <w:pPr>
                    <w:jc w:val="center"/>
                    <w:rPr>
                      <w:kern w:val="0"/>
                      <w:szCs w:val="21"/>
                    </w:rPr>
                  </w:pPr>
                  <w:r w:rsidRPr="00562BEC">
                    <w:rPr>
                      <w:rFonts w:hint="eastAsia"/>
                      <w:kern w:val="0"/>
                      <w:szCs w:val="21"/>
                    </w:rPr>
                    <w:t>污水站废气</w:t>
                  </w:r>
                  <w:r w:rsidRPr="00562BEC">
                    <w:rPr>
                      <w:kern w:val="0"/>
                      <w:szCs w:val="21"/>
                    </w:rPr>
                    <w:t>处理</w:t>
                  </w:r>
                </w:p>
              </w:tc>
              <w:tc>
                <w:tcPr>
                  <w:tcW w:w="2939" w:type="dxa"/>
                  <w:tcBorders>
                    <w:top w:val="single" w:sz="4" w:space="0" w:color="auto"/>
                    <w:left w:val="single" w:sz="4" w:space="0" w:color="auto"/>
                    <w:right w:val="nil"/>
                  </w:tcBorders>
                  <w:vAlign w:val="center"/>
                </w:tcPr>
                <w:p w:rsidR="005952F1" w:rsidRPr="00562BEC" w:rsidRDefault="005952F1">
                  <w:pPr>
                    <w:jc w:val="center"/>
                    <w:rPr>
                      <w:kern w:val="0"/>
                      <w:szCs w:val="21"/>
                    </w:rPr>
                  </w:pPr>
                  <w:r w:rsidRPr="00562BEC">
                    <w:rPr>
                      <w:rFonts w:hint="eastAsia"/>
                      <w:kern w:val="0"/>
                      <w:szCs w:val="21"/>
                    </w:rPr>
                    <w:t>废活性炭</w:t>
                  </w:r>
                </w:p>
              </w:tc>
            </w:tr>
            <w:tr w:rsidR="005952F1" w:rsidRPr="00562BEC" w:rsidTr="00172D46">
              <w:trPr>
                <w:trHeight w:val="284"/>
                <w:jc w:val="center"/>
              </w:trPr>
              <w:tc>
                <w:tcPr>
                  <w:tcW w:w="700" w:type="dxa"/>
                  <w:vMerge/>
                  <w:tcBorders>
                    <w:left w:val="nil"/>
                    <w:right w:val="single" w:sz="4" w:space="0" w:color="auto"/>
                  </w:tcBorders>
                  <w:vAlign w:val="center"/>
                </w:tcPr>
                <w:p w:rsidR="005952F1" w:rsidRPr="00562BEC" w:rsidRDefault="005952F1">
                  <w:pPr>
                    <w:jc w:val="center"/>
                    <w:rPr>
                      <w:kern w:val="0"/>
                      <w:szCs w:val="21"/>
                    </w:rPr>
                  </w:pPr>
                </w:p>
              </w:tc>
              <w:tc>
                <w:tcPr>
                  <w:tcW w:w="851" w:type="dxa"/>
                  <w:vMerge/>
                  <w:tcBorders>
                    <w:left w:val="nil"/>
                    <w:right w:val="single" w:sz="4" w:space="0" w:color="auto"/>
                  </w:tcBorders>
                  <w:vAlign w:val="center"/>
                </w:tcPr>
                <w:p w:rsidR="005952F1" w:rsidRPr="00562BEC" w:rsidRDefault="005952F1">
                  <w:pPr>
                    <w:jc w:val="center"/>
                    <w:rPr>
                      <w:kern w:val="0"/>
                      <w:szCs w:val="21"/>
                    </w:rPr>
                  </w:pPr>
                </w:p>
              </w:tc>
              <w:tc>
                <w:tcPr>
                  <w:tcW w:w="1701" w:type="dxa"/>
                  <w:vMerge/>
                  <w:tcBorders>
                    <w:left w:val="single" w:sz="4" w:space="0" w:color="auto"/>
                    <w:bottom w:val="single" w:sz="4" w:space="0" w:color="auto"/>
                    <w:right w:val="single" w:sz="4" w:space="0" w:color="auto"/>
                  </w:tcBorders>
                  <w:vAlign w:val="center"/>
                </w:tcPr>
                <w:p w:rsidR="005952F1" w:rsidRPr="00562BEC" w:rsidRDefault="005952F1">
                  <w:pPr>
                    <w:jc w:val="left"/>
                    <w:rPr>
                      <w:kern w:val="0"/>
                      <w:szCs w:val="21"/>
                    </w:rPr>
                  </w:pPr>
                </w:p>
              </w:tc>
              <w:tc>
                <w:tcPr>
                  <w:tcW w:w="1701" w:type="dxa"/>
                  <w:vMerge/>
                  <w:tcBorders>
                    <w:left w:val="single" w:sz="4" w:space="0" w:color="auto"/>
                    <w:right w:val="single" w:sz="4" w:space="0" w:color="auto"/>
                  </w:tcBorders>
                  <w:vAlign w:val="center"/>
                </w:tcPr>
                <w:p w:rsidR="005952F1" w:rsidRPr="00562BEC" w:rsidRDefault="005952F1">
                  <w:pPr>
                    <w:jc w:val="center"/>
                    <w:rPr>
                      <w:kern w:val="0"/>
                      <w:szCs w:val="21"/>
                    </w:rPr>
                  </w:pPr>
                </w:p>
              </w:tc>
              <w:tc>
                <w:tcPr>
                  <w:tcW w:w="2939" w:type="dxa"/>
                  <w:tcBorders>
                    <w:top w:val="single" w:sz="4" w:space="0" w:color="auto"/>
                    <w:left w:val="single" w:sz="4" w:space="0" w:color="auto"/>
                    <w:right w:val="nil"/>
                  </w:tcBorders>
                  <w:vAlign w:val="center"/>
                </w:tcPr>
                <w:p w:rsidR="005952F1" w:rsidRPr="00562BEC" w:rsidRDefault="005952F1">
                  <w:pPr>
                    <w:jc w:val="center"/>
                    <w:rPr>
                      <w:kern w:val="0"/>
                      <w:szCs w:val="21"/>
                    </w:rPr>
                  </w:pPr>
                  <w:r w:rsidRPr="00562BEC">
                    <w:rPr>
                      <w:rFonts w:hint="eastAsia"/>
                      <w:kern w:val="0"/>
                      <w:szCs w:val="21"/>
                    </w:rPr>
                    <w:t>废紫外线灯管</w:t>
                  </w:r>
                </w:p>
              </w:tc>
            </w:tr>
            <w:tr w:rsidR="00615B03" w:rsidRPr="00562BEC" w:rsidTr="00172D46">
              <w:trPr>
                <w:trHeight w:val="284"/>
                <w:jc w:val="center"/>
              </w:trPr>
              <w:tc>
                <w:tcPr>
                  <w:tcW w:w="700" w:type="dxa"/>
                  <w:vMerge/>
                  <w:tcBorders>
                    <w:left w:val="nil"/>
                    <w:right w:val="single" w:sz="4" w:space="0" w:color="auto"/>
                  </w:tcBorders>
                  <w:vAlign w:val="center"/>
                </w:tcPr>
                <w:p w:rsidR="00615B03" w:rsidRPr="00562BEC" w:rsidRDefault="00615B03">
                  <w:pPr>
                    <w:jc w:val="center"/>
                    <w:rPr>
                      <w:kern w:val="0"/>
                      <w:szCs w:val="21"/>
                    </w:rPr>
                  </w:pPr>
                </w:p>
              </w:tc>
              <w:tc>
                <w:tcPr>
                  <w:tcW w:w="851" w:type="dxa"/>
                  <w:vMerge w:val="restart"/>
                  <w:tcBorders>
                    <w:left w:val="nil"/>
                    <w:right w:val="single" w:sz="4" w:space="0" w:color="auto"/>
                  </w:tcBorders>
                  <w:vAlign w:val="center"/>
                </w:tcPr>
                <w:p w:rsidR="00615B03" w:rsidRPr="00562BEC" w:rsidRDefault="00615B03">
                  <w:pPr>
                    <w:jc w:val="center"/>
                    <w:rPr>
                      <w:kern w:val="0"/>
                      <w:szCs w:val="21"/>
                    </w:rPr>
                  </w:pPr>
                  <w:r w:rsidRPr="00562BEC">
                    <w:rPr>
                      <w:rFonts w:hint="eastAsia"/>
                      <w:kern w:val="0"/>
                      <w:szCs w:val="21"/>
                    </w:rPr>
                    <w:t>一般固体废物</w:t>
                  </w:r>
                </w:p>
              </w:tc>
              <w:tc>
                <w:tcPr>
                  <w:tcW w:w="1701" w:type="dxa"/>
                  <w:tcBorders>
                    <w:left w:val="single" w:sz="4" w:space="0" w:color="auto"/>
                    <w:right w:val="single" w:sz="4" w:space="0" w:color="auto"/>
                  </w:tcBorders>
                  <w:vAlign w:val="center"/>
                </w:tcPr>
                <w:p w:rsidR="00615B03" w:rsidRPr="00562BEC" w:rsidRDefault="00615B03">
                  <w:pPr>
                    <w:jc w:val="center"/>
                    <w:rPr>
                      <w:kern w:val="0"/>
                      <w:szCs w:val="21"/>
                    </w:rPr>
                  </w:pPr>
                  <w:r w:rsidRPr="00562BEC">
                    <w:rPr>
                      <w:rFonts w:hint="eastAsia"/>
                      <w:kern w:val="0"/>
                      <w:szCs w:val="21"/>
                    </w:rPr>
                    <w:t>医务人员工作</w:t>
                  </w:r>
                  <w:r w:rsidRPr="00562BEC">
                    <w:rPr>
                      <w:kern w:val="0"/>
                      <w:szCs w:val="21"/>
                    </w:rPr>
                    <w:t>过程</w:t>
                  </w:r>
                  <w:r w:rsidRPr="00562BEC">
                    <w:rPr>
                      <w:rFonts w:hint="eastAsia"/>
                      <w:kern w:val="0"/>
                      <w:szCs w:val="21"/>
                    </w:rPr>
                    <w:t>，</w:t>
                  </w:r>
                  <w:r w:rsidRPr="00562BEC">
                    <w:rPr>
                      <w:kern w:val="0"/>
                      <w:szCs w:val="21"/>
                    </w:rPr>
                    <w:t>患者就诊</w:t>
                  </w:r>
                </w:p>
              </w:tc>
              <w:tc>
                <w:tcPr>
                  <w:tcW w:w="1701" w:type="dxa"/>
                  <w:tcBorders>
                    <w:top w:val="single" w:sz="4" w:space="0" w:color="auto"/>
                    <w:left w:val="single" w:sz="4" w:space="0" w:color="auto"/>
                    <w:bottom w:val="single" w:sz="4" w:space="0" w:color="auto"/>
                    <w:right w:val="single" w:sz="4" w:space="0" w:color="auto"/>
                  </w:tcBorders>
                  <w:vAlign w:val="center"/>
                </w:tcPr>
                <w:p w:rsidR="00615B03" w:rsidRPr="00562BEC" w:rsidRDefault="00615B03">
                  <w:pPr>
                    <w:jc w:val="center"/>
                    <w:rPr>
                      <w:kern w:val="0"/>
                      <w:szCs w:val="21"/>
                    </w:rPr>
                  </w:pPr>
                  <w:r w:rsidRPr="00562BEC">
                    <w:rPr>
                      <w:rFonts w:hint="eastAsia"/>
                      <w:kern w:val="0"/>
                      <w:szCs w:val="21"/>
                    </w:rPr>
                    <w:t>医务人员、</w:t>
                  </w:r>
                  <w:r w:rsidRPr="00562BEC">
                    <w:rPr>
                      <w:kern w:val="0"/>
                      <w:szCs w:val="21"/>
                    </w:rPr>
                    <w:t>病人</w:t>
                  </w:r>
                  <w:r w:rsidRPr="00562BEC">
                    <w:rPr>
                      <w:rFonts w:hint="eastAsia"/>
                      <w:kern w:val="0"/>
                      <w:szCs w:val="21"/>
                    </w:rPr>
                    <w:t>、</w:t>
                  </w:r>
                  <w:r w:rsidRPr="00562BEC">
                    <w:rPr>
                      <w:kern w:val="0"/>
                      <w:szCs w:val="21"/>
                    </w:rPr>
                    <w:t>陪护人员等</w:t>
                  </w:r>
                </w:p>
              </w:tc>
              <w:tc>
                <w:tcPr>
                  <w:tcW w:w="2939" w:type="dxa"/>
                  <w:tcBorders>
                    <w:top w:val="single" w:sz="4" w:space="0" w:color="auto"/>
                    <w:left w:val="single" w:sz="4" w:space="0" w:color="auto"/>
                    <w:bottom w:val="single" w:sz="4" w:space="0" w:color="auto"/>
                    <w:right w:val="nil"/>
                  </w:tcBorders>
                  <w:vAlign w:val="center"/>
                </w:tcPr>
                <w:p w:rsidR="00615B03" w:rsidRPr="00562BEC" w:rsidRDefault="00615B03">
                  <w:pPr>
                    <w:jc w:val="center"/>
                    <w:rPr>
                      <w:kern w:val="0"/>
                      <w:szCs w:val="21"/>
                    </w:rPr>
                  </w:pPr>
                  <w:r w:rsidRPr="00562BEC">
                    <w:rPr>
                      <w:kern w:val="0"/>
                      <w:szCs w:val="21"/>
                    </w:rPr>
                    <w:t>生活垃圾</w:t>
                  </w:r>
                </w:p>
              </w:tc>
            </w:tr>
            <w:tr w:rsidR="00615B03" w:rsidRPr="00562BEC" w:rsidTr="00172D46">
              <w:trPr>
                <w:trHeight w:val="284"/>
                <w:jc w:val="center"/>
              </w:trPr>
              <w:tc>
                <w:tcPr>
                  <w:tcW w:w="700" w:type="dxa"/>
                  <w:vMerge/>
                  <w:tcBorders>
                    <w:left w:val="nil"/>
                    <w:bottom w:val="single" w:sz="12" w:space="0" w:color="000000"/>
                    <w:right w:val="single" w:sz="4" w:space="0" w:color="auto"/>
                  </w:tcBorders>
                  <w:vAlign w:val="center"/>
                </w:tcPr>
                <w:p w:rsidR="00615B03" w:rsidRPr="00562BEC" w:rsidRDefault="00615B03">
                  <w:pPr>
                    <w:jc w:val="center"/>
                    <w:rPr>
                      <w:kern w:val="0"/>
                      <w:szCs w:val="21"/>
                    </w:rPr>
                  </w:pPr>
                </w:p>
              </w:tc>
              <w:tc>
                <w:tcPr>
                  <w:tcW w:w="851" w:type="dxa"/>
                  <w:vMerge/>
                  <w:tcBorders>
                    <w:left w:val="nil"/>
                    <w:bottom w:val="single" w:sz="12" w:space="0" w:color="000000"/>
                    <w:right w:val="single" w:sz="4" w:space="0" w:color="auto"/>
                  </w:tcBorders>
                  <w:vAlign w:val="center"/>
                </w:tcPr>
                <w:p w:rsidR="00615B03" w:rsidRPr="00562BEC" w:rsidRDefault="00615B03">
                  <w:pPr>
                    <w:jc w:val="center"/>
                    <w:rPr>
                      <w:kern w:val="0"/>
                      <w:szCs w:val="21"/>
                    </w:rPr>
                  </w:pPr>
                </w:p>
              </w:tc>
              <w:tc>
                <w:tcPr>
                  <w:tcW w:w="1701" w:type="dxa"/>
                  <w:tcBorders>
                    <w:left w:val="single" w:sz="4" w:space="0" w:color="auto"/>
                    <w:bottom w:val="single" w:sz="12" w:space="0" w:color="000000"/>
                    <w:right w:val="single" w:sz="4" w:space="0" w:color="auto"/>
                  </w:tcBorders>
                  <w:vAlign w:val="center"/>
                </w:tcPr>
                <w:p w:rsidR="00615B03" w:rsidRPr="00562BEC" w:rsidRDefault="00615B03">
                  <w:pPr>
                    <w:jc w:val="center"/>
                    <w:rPr>
                      <w:kern w:val="0"/>
                      <w:szCs w:val="21"/>
                    </w:rPr>
                  </w:pPr>
                  <w:r w:rsidRPr="00562BEC">
                    <w:rPr>
                      <w:rFonts w:hint="eastAsia"/>
                      <w:kern w:val="0"/>
                      <w:szCs w:val="21"/>
                    </w:rPr>
                    <w:t>中药煎煮</w:t>
                  </w:r>
                </w:p>
              </w:tc>
              <w:tc>
                <w:tcPr>
                  <w:tcW w:w="1701" w:type="dxa"/>
                  <w:tcBorders>
                    <w:top w:val="single" w:sz="4" w:space="0" w:color="auto"/>
                    <w:left w:val="single" w:sz="4" w:space="0" w:color="auto"/>
                    <w:bottom w:val="single" w:sz="12" w:space="0" w:color="000000"/>
                    <w:right w:val="single" w:sz="4" w:space="0" w:color="auto"/>
                  </w:tcBorders>
                  <w:vAlign w:val="center"/>
                </w:tcPr>
                <w:p w:rsidR="00615B03" w:rsidRPr="00562BEC" w:rsidRDefault="00615B03">
                  <w:pPr>
                    <w:jc w:val="center"/>
                    <w:rPr>
                      <w:kern w:val="0"/>
                      <w:szCs w:val="21"/>
                    </w:rPr>
                  </w:pPr>
                  <w:r w:rsidRPr="00562BEC">
                    <w:rPr>
                      <w:rFonts w:hint="eastAsia"/>
                      <w:kern w:val="0"/>
                      <w:szCs w:val="21"/>
                    </w:rPr>
                    <w:t>中药煎煮</w:t>
                  </w:r>
                </w:p>
              </w:tc>
              <w:tc>
                <w:tcPr>
                  <w:tcW w:w="2939" w:type="dxa"/>
                  <w:tcBorders>
                    <w:top w:val="single" w:sz="4" w:space="0" w:color="auto"/>
                    <w:left w:val="single" w:sz="4" w:space="0" w:color="auto"/>
                    <w:bottom w:val="single" w:sz="12" w:space="0" w:color="000000"/>
                    <w:right w:val="nil"/>
                  </w:tcBorders>
                  <w:vAlign w:val="center"/>
                </w:tcPr>
                <w:p w:rsidR="00615B03" w:rsidRPr="00562BEC" w:rsidRDefault="00615B03">
                  <w:pPr>
                    <w:jc w:val="center"/>
                    <w:rPr>
                      <w:kern w:val="0"/>
                      <w:szCs w:val="21"/>
                    </w:rPr>
                  </w:pPr>
                  <w:r w:rsidRPr="00562BEC">
                    <w:rPr>
                      <w:rFonts w:hint="eastAsia"/>
                      <w:kern w:val="0"/>
                      <w:szCs w:val="21"/>
                    </w:rPr>
                    <w:t>中药残渣</w:t>
                  </w:r>
                </w:p>
              </w:tc>
            </w:tr>
          </w:tbl>
          <w:p w:rsidR="00C975EA" w:rsidRPr="00562BEC" w:rsidRDefault="00C975EA">
            <w:pPr>
              <w:pStyle w:val="a3"/>
            </w:pPr>
          </w:p>
        </w:tc>
      </w:tr>
      <w:tr w:rsidR="00C975EA" w:rsidRPr="00562BEC" w:rsidTr="00AC6F64">
        <w:trPr>
          <w:trHeight w:val="2126"/>
          <w:jc w:val="center"/>
        </w:trPr>
        <w:tc>
          <w:tcPr>
            <w:tcW w:w="823" w:type="dxa"/>
            <w:vAlign w:val="center"/>
          </w:tcPr>
          <w:p w:rsidR="00C975EA" w:rsidRPr="00562BEC" w:rsidRDefault="00B7454D">
            <w:pPr>
              <w:pStyle w:val="af0"/>
              <w:adjustRightInd w:val="0"/>
              <w:snapToGrid w:val="0"/>
              <w:spacing w:before="0" w:beforeAutospacing="0" w:after="0" w:afterAutospacing="0"/>
              <w:jc w:val="center"/>
              <w:rPr>
                <w:rFonts w:cs="宋体"/>
                <w:sz w:val="21"/>
                <w:szCs w:val="21"/>
              </w:rPr>
            </w:pPr>
            <w:r w:rsidRPr="00562BEC">
              <w:rPr>
                <w:rFonts w:cs="宋体" w:hint="eastAsia"/>
                <w:bCs/>
                <w:kern w:val="2"/>
                <w:szCs w:val="24"/>
              </w:rPr>
              <w:lastRenderedPageBreak/>
              <w:t>与项目有关的原有环境污染问题</w:t>
            </w:r>
          </w:p>
        </w:tc>
        <w:tc>
          <w:tcPr>
            <w:tcW w:w="8161" w:type="dxa"/>
            <w:vAlign w:val="center"/>
          </w:tcPr>
          <w:p w:rsidR="00C975EA" w:rsidRPr="00562BEC" w:rsidRDefault="00B7454D" w:rsidP="008E1179">
            <w:pPr>
              <w:spacing w:line="360" w:lineRule="auto"/>
              <w:ind w:firstLineChars="200" w:firstLine="480"/>
              <w:rPr>
                <w:sz w:val="24"/>
              </w:rPr>
            </w:pPr>
            <w:r w:rsidRPr="00562BEC">
              <w:rPr>
                <w:sz w:val="24"/>
              </w:rPr>
              <w:t>无</w:t>
            </w:r>
            <w:r w:rsidRPr="00562BEC">
              <w:rPr>
                <w:rFonts w:hint="eastAsia"/>
                <w:sz w:val="24"/>
              </w:rPr>
              <w:t>。</w:t>
            </w:r>
          </w:p>
        </w:tc>
      </w:tr>
    </w:tbl>
    <w:p w:rsidR="00C975EA" w:rsidRPr="00562BEC" w:rsidRDefault="00C975EA">
      <w:pPr>
        <w:pStyle w:val="af0"/>
        <w:jc w:val="center"/>
        <w:rPr>
          <w:rFonts w:ascii="黑体" w:eastAsia="黑体" w:hAnsi="黑体"/>
          <w:snapToGrid w:val="0"/>
          <w:szCs w:val="24"/>
        </w:rPr>
        <w:sectPr w:rsidR="00C975EA" w:rsidRPr="00562BEC">
          <w:pgSz w:w="11906" w:h="16838"/>
          <w:pgMar w:top="1417" w:right="1417" w:bottom="1417" w:left="1417" w:header="851" w:footer="851" w:gutter="0"/>
          <w:cols w:space="720"/>
          <w:docGrid w:linePitch="312"/>
        </w:sectPr>
      </w:pPr>
    </w:p>
    <w:p w:rsidR="00C975EA" w:rsidRPr="00562BEC" w:rsidRDefault="00B7454D">
      <w:pPr>
        <w:pStyle w:val="af0"/>
        <w:spacing w:before="0" w:beforeAutospacing="0" w:after="0" w:afterAutospacing="0" w:line="360" w:lineRule="auto"/>
        <w:jc w:val="center"/>
        <w:outlineLvl w:val="0"/>
        <w:rPr>
          <w:rFonts w:ascii="黑体" w:eastAsia="黑体" w:hAnsi="黑体"/>
          <w:snapToGrid w:val="0"/>
          <w:sz w:val="30"/>
          <w:szCs w:val="30"/>
        </w:rPr>
      </w:pPr>
      <w:r w:rsidRPr="00562BEC">
        <w:rPr>
          <w:rFonts w:ascii="黑体" w:eastAsia="黑体" w:hAnsi="黑体" w:hint="eastAsia"/>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0"/>
        <w:gridCol w:w="8190"/>
      </w:tblGrid>
      <w:tr w:rsidR="00C975EA" w:rsidRPr="00562BEC">
        <w:trPr>
          <w:trHeight w:val="90"/>
          <w:jc w:val="center"/>
        </w:trPr>
        <w:tc>
          <w:tcPr>
            <w:tcW w:w="800" w:type="dxa"/>
            <w:vAlign w:val="center"/>
          </w:tcPr>
          <w:p w:rsidR="00C975EA" w:rsidRPr="00562BEC" w:rsidRDefault="00B7454D">
            <w:pPr>
              <w:adjustRightInd w:val="0"/>
              <w:snapToGrid w:val="0"/>
              <w:jc w:val="center"/>
              <w:rPr>
                <w:rFonts w:ascii="宋体" w:hAnsi="宋体" w:cs="宋体"/>
                <w:kern w:val="0"/>
                <w:szCs w:val="21"/>
              </w:rPr>
            </w:pPr>
            <w:r w:rsidRPr="00562BEC">
              <w:rPr>
                <w:rFonts w:ascii="宋体" w:hAnsi="宋体" w:cs="宋体" w:hint="eastAsia"/>
                <w:kern w:val="0"/>
                <w:szCs w:val="21"/>
              </w:rPr>
              <w:t>区域</w:t>
            </w:r>
          </w:p>
          <w:p w:rsidR="00C975EA" w:rsidRPr="00562BEC" w:rsidRDefault="00B7454D">
            <w:pPr>
              <w:adjustRightInd w:val="0"/>
              <w:snapToGrid w:val="0"/>
              <w:jc w:val="center"/>
              <w:rPr>
                <w:rFonts w:ascii="宋体" w:hAnsi="宋体" w:cs="宋体"/>
                <w:kern w:val="0"/>
                <w:szCs w:val="21"/>
              </w:rPr>
            </w:pPr>
            <w:r w:rsidRPr="00562BEC">
              <w:rPr>
                <w:rFonts w:ascii="宋体" w:hAnsi="宋体" w:cs="宋体" w:hint="eastAsia"/>
                <w:kern w:val="0"/>
                <w:szCs w:val="21"/>
              </w:rPr>
              <w:t>环境</w:t>
            </w:r>
          </w:p>
          <w:p w:rsidR="00C975EA" w:rsidRPr="00562BEC" w:rsidRDefault="00B7454D">
            <w:pPr>
              <w:adjustRightInd w:val="0"/>
              <w:snapToGrid w:val="0"/>
              <w:jc w:val="center"/>
              <w:rPr>
                <w:rFonts w:ascii="宋体" w:hAnsi="宋体" w:cs="宋体"/>
                <w:kern w:val="0"/>
                <w:szCs w:val="21"/>
              </w:rPr>
            </w:pPr>
            <w:r w:rsidRPr="00562BEC">
              <w:rPr>
                <w:rFonts w:ascii="宋体" w:hAnsi="宋体" w:cs="宋体" w:hint="eastAsia"/>
                <w:kern w:val="0"/>
                <w:szCs w:val="21"/>
              </w:rPr>
              <w:t>质量</w:t>
            </w:r>
          </w:p>
          <w:p w:rsidR="00C975EA" w:rsidRPr="00562BEC" w:rsidRDefault="00B7454D">
            <w:pPr>
              <w:adjustRightInd w:val="0"/>
              <w:snapToGrid w:val="0"/>
              <w:jc w:val="center"/>
              <w:rPr>
                <w:rFonts w:ascii="宋体" w:hAnsi="宋体" w:cs="宋体"/>
                <w:kern w:val="0"/>
                <w:szCs w:val="21"/>
              </w:rPr>
            </w:pPr>
            <w:r w:rsidRPr="00562BEC">
              <w:rPr>
                <w:rFonts w:ascii="宋体" w:hAnsi="宋体" w:cs="宋体" w:hint="eastAsia"/>
                <w:kern w:val="0"/>
                <w:szCs w:val="21"/>
              </w:rPr>
              <w:t>现状</w:t>
            </w:r>
          </w:p>
        </w:tc>
        <w:tc>
          <w:tcPr>
            <w:tcW w:w="8190" w:type="dxa"/>
            <w:vAlign w:val="center"/>
          </w:tcPr>
          <w:p w:rsidR="00C975EA" w:rsidRPr="00562BEC" w:rsidRDefault="00B7454D" w:rsidP="00210F1C">
            <w:pPr>
              <w:widowControl/>
              <w:spacing w:beforeLines="50" w:line="360" w:lineRule="auto"/>
              <w:jc w:val="left"/>
              <w:rPr>
                <w:rFonts w:eastAsia="黑体"/>
              </w:rPr>
            </w:pPr>
            <w:r w:rsidRPr="00562BEC">
              <w:rPr>
                <w:rFonts w:eastAsia="黑体"/>
                <w:kern w:val="0"/>
                <w:sz w:val="24"/>
              </w:rPr>
              <w:t>1</w:t>
            </w:r>
            <w:r w:rsidRPr="00562BEC">
              <w:rPr>
                <w:rFonts w:eastAsia="黑体" w:hAnsi="黑体"/>
                <w:kern w:val="0"/>
                <w:sz w:val="24"/>
              </w:rPr>
              <w:t>、大气环境质量现状</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w:t>
            </w:r>
            <w:r w:rsidRPr="00562BEC">
              <w:rPr>
                <w:rFonts w:hint="eastAsia"/>
                <w:kern w:val="0"/>
                <w:sz w:val="24"/>
              </w:rPr>
              <w:t>1</w:t>
            </w:r>
            <w:r w:rsidRPr="00562BEC">
              <w:rPr>
                <w:rFonts w:hint="eastAsia"/>
                <w:kern w:val="0"/>
                <w:sz w:val="24"/>
              </w:rPr>
              <w:t>）环境空气功能区划</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根据福州市人民政府榕政综</w:t>
            </w:r>
            <w:r w:rsidRPr="00562BEC">
              <w:rPr>
                <w:rFonts w:hint="eastAsia"/>
                <w:kern w:val="0"/>
                <w:sz w:val="24"/>
              </w:rPr>
              <w:t>[2014]30</w:t>
            </w:r>
            <w:r w:rsidRPr="00562BEC">
              <w:rPr>
                <w:rFonts w:hint="eastAsia"/>
                <w:kern w:val="0"/>
                <w:sz w:val="24"/>
              </w:rPr>
              <w:t>号文件正式批准实施，福州市环境空气质量功能规划为二类区，环境空气质量执行《环境空气质量标准》</w:t>
            </w:r>
            <w:r w:rsidRPr="00562BEC">
              <w:rPr>
                <w:rFonts w:hint="eastAsia"/>
                <w:kern w:val="0"/>
                <w:sz w:val="24"/>
              </w:rPr>
              <w:t>(GB3095-2012)</w:t>
            </w:r>
            <w:r w:rsidRPr="00562BEC">
              <w:rPr>
                <w:rFonts w:hint="eastAsia"/>
                <w:kern w:val="0"/>
                <w:sz w:val="24"/>
              </w:rPr>
              <w:t>及其修改单中的二级标准，详见表</w:t>
            </w:r>
            <w:r w:rsidRPr="00562BEC">
              <w:rPr>
                <w:rFonts w:hint="eastAsia"/>
                <w:kern w:val="0"/>
                <w:sz w:val="24"/>
              </w:rPr>
              <w:t>3.1-1</w:t>
            </w:r>
          </w:p>
          <w:p w:rsidR="00C975EA" w:rsidRPr="00562BEC" w:rsidRDefault="00B7454D">
            <w:pPr>
              <w:widowControl/>
              <w:spacing w:line="360" w:lineRule="auto"/>
              <w:jc w:val="center"/>
              <w:rPr>
                <w:rFonts w:eastAsia="黑体"/>
                <w:bCs/>
                <w:kern w:val="0"/>
                <w:sz w:val="24"/>
                <w:szCs w:val="20"/>
              </w:rPr>
            </w:pPr>
            <w:r w:rsidRPr="00562BEC">
              <w:rPr>
                <w:rFonts w:eastAsia="黑体"/>
                <w:kern w:val="0"/>
                <w:sz w:val="24"/>
                <w:szCs w:val="20"/>
              </w:rPr>
              <w:t>表</w:t>
            </w:r>
            <w:r w:rsidRPr="00562BEC">
              <w:rPr>
                <w:rFonts w:eastAsia="黑体"/>
                <w:kern w:val="0"/>
                <w:sz w:val="24"/>
                <w:szCs w:val="20"/>
              </w:rPr>
              <w:t>3.1-</w:t>
            </w:r>
            <w:r w:rsidRPr="00562BEC">
              <w:rPr>
                <w:rFonts w:eastAsia="黑体" w:hint="eastAsia"/>
                <w:kern w:val="0"/>
                <w:sz w:val="24"/>
                <w:szCs w:val="20"/>
              </w:rPr>
              <w:t xml:space="preserve">1  </w:t>
            </w:r>
            <w:r w:rsidRPr="00562BEC">
              <w:rPr>
                <w:rFonts w:eastAsia="黑体"/>
                <w:kern w:val="0"/>
                <w:sz w:val="24"/>
                <w:szCs w:val="20"/>
              </w:rPr>
              <w:t>本项目所在区域环</w:t>
            </w:r>
            <w:r w:rsidRPr="00562BEC">
              <w:rPr>
                <w:rFonts w:eastAsia="黑体"/>
                <w:bCs/>
                <w:kern w:val="0"/>
                <w:sz w:val="24"/>
                <w:szCs w:val="20"/>
              </w:rPr>
              <w:t>境空气质量标准一览表</w:t>
            </w:r>
          </w:p>
          <w:tbl>
            <w:tblPr>
              <w:tblW w:w="5000" w:type="pct"/>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1461"/>
              <w:gridCol w:w="1985"/>
              <w:gridCol w:w="1474"/>
              <w:gridCol w:w="3054"/>
            </w:tblGrid>
            <w:tr w:rsidR="00C975EA" w:rsidRPr="00562BEC">
              <w:trPr>
                <w:cantSplit/>
                <w:trHeight w:val="340"/>
                <w:jc w:val="center"/>
              </w:trPr>
              <w:tc>
                <w:tcPr>
                  <w:tcW w:w="1461" w:type="dxa"/>
                  <w:vAlign w:val="center"/>
                </w:tcPr>
                <w:p w:rsidR="00C975EA" w:rsidRPr="00562BEC" w:rsidRDefault="00B7454D">
                  <w:pPr>
                    <w:adjustRightInd w:val="0"/>
                    <w:snapToGrid w:val="0"/>
                    <w:jc w:val="center"/>
                    <w:rPr>
                      <w:b/>
                      <w:szCs w:val="21"/>
                    </w:rPr>
                  </w:pPr>
                  <w:r w:rsidRPr="00562BEC">
                    <w:rPr>
                      <w:b/>
                    </w:rPr>
                    <w:t>污染物名称</w:t>
                  </w:r>
                </w:p>
              </w:tc>
              <w:tc>
                <w:tcPr>
                  <w:tcW w:w="1985" w:type="dxa"/>
                  <w:vAlign w:val="center"/>
                </w:tcPr>
                <w:p w:rsidR="00C975EA" w:rsidRPr="00562BEC" w:rsidRDefault="00B7454D">
                  <w:pPr>
                    <w:adjustRightInd w:val="0"/>
                    <w:snapToGrid w:val="0"/>
                    <w:jc w:val="center"/>
                    <w:rPr>
                      <w:b/>
                      <w:szCs w:val="21"/>
                    </w:rPr>
                  </w:pPr>
                  <w:r w:rsidRPr="00562BEC">
                    <w:rPr>
                      <w:b/>
                    </w:rPr>
                    <w:t>取值时间</w:t>
                  </w:r>
                </w:p>
              </w:tc>
              <w:tc>
                <w:tcPr>
                  <w:tcW w:w="1474" w:type="dxa"/>
                  <w:vAlign w:val="center"/>
                </w:tcPr>
                <w:p w:rsidR="00C975EA" w:rsidRPr="00562BEC" w:rsidRDefault="00B7454D">
                  <w:pPr>
                    <w:adjustRightInd w:val="0"/>
                    <w:snapToGrid w:val="0"/>
                    <w:jc w:val="center"/>
                    <w:rPr>
                      <w:b/>
                      <w:szCs w:val="21"/>
                    </w:rPr>
                  </w:pPr>
                  <w:r w:rsidRPr="00562BEC">
                    <w:rPr>
                      <w:b/>
                    </w:rPr>
                    <w:t>浓度限值</w:t>
                  </w:r>
                </w:p>
              </w:tc>
              <w:tc>
                <w:tcPr>
                  <w:tcW w:w="3054" w:type="dxa"/>
                  <w:vAlign w:val="center"/>
                </w:tcPr>
                <w:p w:rsidR="00C975EA" w:rsidRPr="00562BEC" w:rsidRDefault="00B7454D">
                  <w:pPr>
                    <w:adjustRightInd w:val="0"/>
                    <w:snapToGrid w:val="0"/>
                    <w:jc w:val="center"/>
                    <w:rPr>
                      <w:b/>
                      <w:szCs w:val="21"/>
                    </w:rPr>
                  </w:pPr>
                  <w:r w:rsidRPr="00562BEC">
                    <w:rPr>
                      <w:b/>
                    </w:rPr>
                    <w:t>标准来源</w:t>
                  </w:r>
                </w:p>
              </w:tc>
            </w:tr>
            <w:tr w:rsidR="00C975EA" w:rsidRPr="00562BEC">
              <w:trPr>
                <w:cantSplit/>
                <w:trHeight w:val="340"/>
                <w:jc w:val="center"/>
              </w:trPr>
              <w:tc>
                <w:tcPr>
                  <w:tcW w:w="1461" w:type="dxa"/>
                  <w:vMerge w:val="restart"/>
                  <w:vAlign w:val="center"/>
                </w:tcPr>
                <w:p w:rsidR="00C975EA" w:rsidRPr="00562BEC" w:rsidRDefault="00B7454D">
                  <w:pPr>
                    <w:adjustRightInd w:val="0"/>
                    <w:snapToGrid w:val="0"/>
                    <w:jc w:val="center"/>
                    <w:rPr>
                      <w:szCs w:val="21"/>
                    </w:rPr>
                  </w:pPr>
                  <w:r w:rsidRPr="00562BEC">
                    <w:t>PM</w:t>
                  </w:r>
                  <w:r w:rsidRPr="00562BEC">
                    <w:rPr>
                      <w:vertAlign w:val="subscript"/>
                    </w:rPr>
                    <w:t>10</w:t>
                  </w:r>
                </w:p>
              </w:tc>
              <w:tc>
                <w:tcPr>
                  <w:tcW w:w="1985" w:type="dxa"/>
                  <w:vAlign w:val="center"/>
                </w:tcPr>
                <w:p w:rsidR="00C975EA" w:rsidRPr="00562BEC" w:rsidRDefault="00B7454D">
                  <w:pPr>
                    <w:adjustRightInd w:val="0"/>
                    <w:snapToGrid w:val="0"/>
                    <w:jc w:val="center"/>
                    <w:rPr>
                      <w:szCs w:val="21"/>
                    </w:rPr>
                  </w:pPr>
                  <w:r w:rsidRPr="00562BEC">
                    <w:t>年平均</w:t>
                  </w:r>
                </w:p>
              </w:tc>
              <w:tc>
                <w:tcPr>
                  <w:tcW w:w="1474" w:type="dxa"/>
                  <w:vAlign w:val="center"/>
                </w:tcPr>
                <w:p w:rsidR="00C975EA" w:rsidRPr="00562BEC" w:rsidRDefault="00B7454D">
                  <w:pPr>
                    <w:adjustRightInd w:val="0"/>
                    <w:snapToGrid w:val="0"/>
                    <w:jc w:val="center"/>
                    <w:rPr>
                      <w:szCs w:val="21"/>
                    </w:rPr>
                  </w:pPr>
                  <w:r w:rsidRPr="00562BEC">
                    <w:t>70μg/m</w:t>
                  </w:r>
                  <w:r w:rsidRPr="00562BEC">
                    <w:rPr>
                      <w:vertAlign w:val="superscript"/>
                    </w:rPr>
                    <w:t>3</w:t>
                  </w:r>
                </w:p>
              </w:tc>
              <w:tc>
                <w:tcPr>
                  <w:tcW w:w="3054" w:type="dxa"/>
                  <w:vMerge w:val="restart"/>
                  <w:vAlign w:val="center"/>
                </w:tcPr>
                <w:p w:rsidR="00C975EA" w:rsidRPr="00562BEC" w:rsidRDefault="00B7454D">
                  <w:pPr>
                    <w:adjustRightInd w:val="0"/>
                    <w:snapToGrid w:val="0"/>
                    <w:jc w:val="center"/>
                    <w:rPr>
                      <w:szCs w:val="21"/>
                    </w:rPr>
                  </w:pPr>
                  <w:r w:rsidRPr="00562BEC">
                    <w:t>《环境空气质量标准》</w:t>
                  </w:r>
                  <w:r w:rsidRPr="00562BEC">
                    <w:t>(GB3095-2012)</w:t>
                  </w:r>
                  <w:r w:rsidRPr="00562BEC">
                    <w:t>及其修改单</w:t>
                  </w:r>
                  <w:r w:rsidRPr="00562BEC">
                    <w:rPr>
                      <w:rFonts w:hint="eastAsia"/>
                    </w:rPr>
                    <w:t>二级标准</w:t>
                  </w:r>
                </w:p>
              </w:tc>
            </w:tr>
            <w:tr w:rsidR="00C975EA" w:rsidRPr="00562BEC">
              <w:trPr>
                <w:cantSplit/>
                <w:trHeight w:val="340"/>
                <w:jc w:val="center"/>
              </w:trPr>
              <w:tc>
                <w:tcPr>
                  <w:tcW w:w="1461" w:type="dxa"/>
                  <w:vMerge/>
                  <w:vAlign w:val="center"/>
                </w:tcPr>
                <w:p w:rsidR="00C975EA" w:rsidRPr="00562BEC" w:rsidRDefault="00C975EA">
                  <w:pPr>
                    <w:widowControl/>
                    <w:jc w:val="center"/>
                    <w:rPr>
                      <w:szCs w:val="21"/>
                    </w:rPr>
                  </w:pPr>
                </w:p>
              </w:tc>
              <w:tc>
                <w:tcPr>
                  <w:tcW w:w="1985" w:type="dxa"/>
                  <w:vAlign w:val="center"/>
                </w:tcPr>
                <w:p w:rsidR="00C975EA" w:rsidRPr="00562BEC" w:rsidRDefault="00B7454D">
                  <w:pPr>
                    <w:adjustRightInd w:val="0"/>
                    <w:snapToGrid w:val="0"/>
                    <w:jc w:val="center"/>
                    <w:rPr>
                      <w:szCs w:val="21"/>
                    </w:rPr>
                  </w:pPr>
                  <w:r w:rsidRPr="00562BEC">
                    <w:t>24</w:t>
                  </w:r>
                  <w:r w:rsidRPr="00562BEC">
                    <w:t>小时平均</w:t>
                  </w:r>
                </w:p>
              </w:tc>
              <w:tc>
                <w:tcPr>
                  <w:tcW w:w="1474" w:type="dxa"/>
                  <w:vAlign w:val="center"/>
                </w:tcPr>
                <w:p w:rsidR="00C975EA" w:rsidRPr="00562BEC" w:rsidRDefault="00B7454D">
                  <w:pPr>
                    <w:adjustRightInd w:val="0"/>
                    <w:snapToGrid w:val="0"/>
                    <w:jc w:val="center"/>
                    <w:rPr>
                      <w:szCs w:val="21"/>
                    </w:rPr>
                  </w:pPr>
                  <w:r w:rsidRPr="00562BEC">
                    <w:t>150μg/m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restart"/>
                  <w:vAlign w:val="center"/>
                </w:tcPr>
                <w:p w:rsidR="00C975EA" w:rsidRPr="00562BEC" w:rsidRDefault="00B7454D">
                  <w:pPr>
                    <w:adjustRightInd w:val="0"/>
                    <w:snapToGrid w:val="0"/>
                    <w:jc w:val="center"/>
                    <w:rPr>
                      <w:szCs w:val="21"/>
                    </w:rPr>
                  </w:pPr>
                  <w:r w:rsidRPr="00562BEC">
                    <w:t>PM</w:t>
                  </w:r>
                  <w:r w:rsidRPr="00562BEC">
                    <w:rPr>
                      <w:vertAlign w:val="subscript"/>
                    </w:rPr>
                    <w:t>2.5</w:t>
                  </w:r>
                </w:p>
              </w:tc>
              <w:tc>
                <w:tcPr>
                  <w:tcW w:w="1985" w:type="dxa"/>
                  <w:vAlign w:val="center"/>
                </w:tcPr>
                <w:p w:rsidR="00C975EA" w:rsidRPr="00562BEC" w:rsidRDefault="00B7454D">
                  <w:pPr>
                    <w:adjustRightInd w:val="0"/>
                    <w:snapToGrid w:val="0"/>
                    <w:jc w:val="center"/>
                    <w:rPr>
                      <w:szCs w:val="21"/>
                    </w:rPr>
                  </w:pPr>
                  <w:r w:rsidRPr="00562BEC">
                    <w:t>年平均</w:t>
                  </w:r>
                </w:p>
              </w:tc>
              <w:tc>
                <w:tcPr>
                  <w:tcW w:w="1474" w:type="dxa"/>
                  <w:vAlign w:val="center"/>
                </w:tcPr>
                <w:p w:rsidR="00C975EA" w:rsidRPr="00562BEC" w:rsidRDefault="00B7454D">
                  <w:pPr>
                    <w:adjustRightInd w:val="0"/>
                    <w:snapToGrid w:val="0"/>
                    <w:jc w:val="center"/>
                    <w:rPr>
                      <w:szCs w:val="21"/>
                    </w:rPr>
                  </w:pPr>
                  <w:r w:rsidRPr="00562BEC">
                    <w:t>35μg/m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ign w:val="center"/>
                </w:tcPr>
                <w:p w:rsidR="00C975EA" w:rsidRPr="00562BEC" w:rsidRDefault="00C975EA">
                  <w:pPr>
                    <w:widowControl/>
                    <w:jc w:val="center"/>
                    <w:rPr>
                      <w:szCs w:val="21"/>
                    </w:rPr>
                  </w:pPr>
                </w:p>
              </w:tc>
              <w:tc>
                <w:tcPr>
                  <w:tcW w:w="1985" w:type="dxa"/>
                  <w:vAlign w:val="center"/>
                </w:tcPr>
                <w:p w:rsidR="00C975EA" w:rsidRPr="00562BEC" w:rsidRDefault="00B7454D">
                  <w:pPr>
                    <w:adjustRightInd w:val="0"/>
                    <w:snapToGrid w:val="0"/>
                    <w:jc w:val="center"/>
                    <w:rPr>
                      <w:szCs w:val="21"/>
                    </w:rPr>
                  </w:pPr>
                  <w:r w:rsidRPr="00562BEC">
                    <w:t>24</w:t>
                  </w:r>
                  <w:r w:rsidRPr="00562BEC">
                    <w:t>小时平均</w:t>
                  </w:r>
                </w:p>
              </w:tc>
              <w:tc>
                <w:tcPr>
                  <w:tcW w:w="1474" w:type="dxa"/>
                  <w:vAlign w:val="center"/>
                </w:tcPr>
                <w:p w:rsidR="00C975EA" w:rsidRPr="00562BEC" w:rsidRDefault="00B7454D">
                  <w:pPr>
                    <w:adjustRightInd w:val="0"/>
                    <w:snapToGrid w:val="0"/>
                    <w:jc w:val="center"/>
                    <w:rPr>
                      <w:szCs w:val="21"/>
                    </w:rPr>
                  </w:pPr>
                  <w:r w:rsidRPr="00562BEC">
                    <w:t>75μg/m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restart"/>
                  <w:vAlign w:val="center"/>
                </w:tcPr>
                <w:p w:rsidR="00C975EA" w:rsidRPr="00562BEC" w:rsidRDefault="00B7454D">
                  <w:pPr>
                    <w:adjustRightInd w:val="0"/>
                    <w:snapToGrid w:val="0"/>
                    <w:jc w:val="center"/>
                    <w:rPr>
                      <w:szCs w:val="21"/>
                    </w:rPr>
                  </w:pPr>
                  <w:r w:rsidRPr="00562BEC">
                    <w:t>SO</w:t>
                  </w:r>
                  <w:r w:rsidRPr="00562BEC">
                    <w:rPr>
                      <w:vertAlign w:val="subscript"/>
                    </w:rPr>
                    <w:t>2</w:t>
                  </w:r>
                </w:p>
              </w:tc>
              <w:tc>
                <w:tcPr>
                  <w:tcW w:w="1985" w:type="dxa"/>
                  <w:vAlign w:val="center"/>
                </w:tcPr>
                <w:p w:rsidR="00C975EA" w:rsidRPr="00562BEC" w:rsidRDefault="00B7454D">
                  <w:pPr>
                    <w:adjustRightInd w:val="0"/>
                    <w:snapToGrid w:val="0"/>
                    <w:jc w:val="center"/>
                    <w:rPr>
                      <w:szCs w:val="21"/>
                    </w:rPr>
                  </w:pPr>
                  <w:r w:rsidRPr="00562BEC">
                    <w:t>年平均</w:t>
                  </w:r>
                </w:p>
              </w:tc>
              <w:tc>
                <w:tcPr>
                  <w:tcW w:w="1474" w:type="dxa"/>
                  <w:vAlign w:val="center"/>
                </w:tcPr>
                <w:p w:rsidR="00C975EA" w:rsidRPr="00562BEC" w:rsidRDefault="00B7454D">
                  <w:pPr>
                    <w:adjustRightInd w:val="0"/>
                    <w:snapToGrid w:val="0"/>
                    <w:jc w:val="center"/>
                    <w:rPr>
                      <w:szCs w:val="21"/>
                    </w:rPr>
                  </w:pPr>
                  <w:r w:rsidRPr="00562BEC">
                    <w:t>60μg/m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ign w:val="center"/>
                </w:tcPr>
                <w:p w:rsidR="00C975EA" w:rsidRPr="00562BEC" w:rsidRDefault="00C975EA">
                  <w:pPr>
                    <w:widowControl/>
                    <w:jc w:val="center"/>
                    <w:rPr>
                      <w:szCs w:val="21"/>
                    </w:rPr>
                  </w:pPr>
                </w:p>
              </w:tc>
              <w:tc>
                <w:tcPr>
                  <w:tcW w:w="1985" w:type="dxa"/>
                  <w:vAlign w:val="center"/>
                </w:tcPr>
                <w:p w:rsidR="00C975EA" w:rsidRPr="00562BEC" w:rsidRDefault="00B7454D">
                  <w:pPr>
                    <w:adjustRightInd w:val="0"/>
                    <w:snapToGrid w:val="0"/>
                    <w:jc w:val="center"/>
                    <w:rPr>
                      <w:szCs w:val="21"/>
                    </w:rPr>
                  </w:pPr>
                  <w:r w:rsidRPr="00562BEC">
                    <w:t>24</w:t>
                  </w:r>
                  <w:r w:rsidRPr="00562BEC">
                    <w:t>小时平均</w:t>
                  </w:r>
                </w:p>
              </w:tc>
              <w:tc>
                <w:tcPr>
                  <w:tcW w:w="1474" w:type="dxa"/>
                  <w:vAlign w:val="center"/>
                </w:tcPr>
                <w:p w:rsidR="00C975EA" w:rsidRPr="00562BEC" w:rsidRDefault="00B7454D">
                  <w:pPr>
                    <w:adjustRightInd w:val="0"/>
                    <w:snapToGrid w:val="0"/>
                    <w:jc w:val="center"/>
                    <w:rPr>
                      <w:szCs w:val="21"/>
                    </w:rPr>
                  </w:pPr>
                  <w:r w:rsidRPr="00562BEC">
                    <w:t>150μg/m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ign w:val="center"/>
                </w:tcPr>
                <w:p w:rsidR="00C975EA" w:rsidRPr="00562BEC" w:rsidRDefault="00C975EA">
                  <w:pPr>
                    <w:widowControl/>
                    <w:jc w:val="center"/>
                    <w:rPr>
                      <w:szCs w:val="21"/>
                    </w:rPr>
                  </w:pPr>
                </w:p>
              </w:tc>
              <w:tc>
                <w:tcPr>
                  <w:tcW w:w="1985" w:type="dxa"/>
                  <w:vAlign w:val="center"/>
                </w:tcPr>
                <w:p w:rsidR="00C975EA" w:rsidRPr="00562BEC" w:rsidRDefault="00B7454D">
                  <w:pPr>
                    <w:adjustRightInd w:val="0"/>
                    <w:snapToGrid w:val="0"/>
                    <w:jc w:val="center"/>
                    <w:rPr>
                      <w:szCs w:val="21"/>
                    </w:rPr>
                  </w:pPr>
                  <w:r w:rsidRPr="00562BEC">
                    <w:t>1</w:t>
                  </w:r>
                  <w:r w:rsidRPr="00562BEC">
                    <w:t>小时平均</w:t>
                  </w:r>
                </w:p>
              </w:tc>
              <w:tc>
                <w:tcPr>
                  <w:tcW w:w="1474" w:type="dxa"/>
                  <w:vAlign w:val="center"/>
                </w:tcPr>
                <w:p w:rsidR="00C975EA" w:rsidRPr="00562BEC" w:rsidRDefault="00B7454D">
                  <w:pPr>
                    <w:adjustRightInd w:val="0"/>
                    <w:snapToGrid w:val="0"/>
                    <w:jc w:val="center"/>
                    <w:rPr>
                      <w:szCs w:val="21"/>
                    </w:rPr>
                  </w:pPr>
                  <w:r w:rsidRPr="00562BEC">
                    <w:t>500μg/m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restart"/>
                  <w:vAlign w:val="center"/>
                </w:tcPr>
                <w:p w:rsidR="00C975EA" w:rsidRPr="00562BEC" w:rsidRDefault="00B7454D">
                  <w:pPr>
                    <w:adjustRightInd w:val="0"/>
                    <w:snapToGrid w:val="0"/>
                    <w:jc w:val="center"/>
                    <w:rPr>
                      <w:szCs w:val="21"/>
                    </w:rPr>
                  </w:pPr>
                  <w:r w:rsidRPr="00562BEC">
                    <w:t>NO</w:t>
                  </w:r>
                  <w:r w:rsidRPr="00562BEC">
                    <w:rPr>
                      <w:vertAlign w:val="subscript"/>
                    </w:rPr>
                    <w:t>2</w:t>
                  </w:r>
                </w:p>
              </w:tc>
              <w:tc>
                <w:tcPr>
                  <w:tcW w:w="1985" w:type="dxa"/>
                  <w:vAlign w:val="center"/>
                </w:tcPr>
                <w:p w:rsidR="00C975EA" w:rsidRPr="00562BEC" w:rsidRDefault="00B7454D">
                  <w:pPr>
                    <w:adjustRightInd w:val="0"/>
                    <w:snapToGrid w:val="0"/>
                    <w:jc w:val="center"/>
                    <w:rPr>
                      <w:szCs w:val="21"/>
                    </w:rPr>
                  </w:pPr>
                  <w:r w:rsidRPr="00562BEC">
                    <w:t>年平均</w:t>
                  </w:r>
                </w:p>
              </w:tc>
              <w:tc>
                <w:tcPr>
                  <w:tcW w:w="1474" w:type="dxa"/>
                  <w:vAlign w:val="center"/>
                </w:tcPr>
                <w:p w:rsidR="00C975EA" w:rsidRPr="00562BEC" w:rsidRDefault="00B7454D">
                  <w:pPr>
                    <w:adjustRightInd w:val="0"/>
                    <w:snapToGrid w:val="0"/>
                    <w:jc w:val="center"/>
                    <w:rPr>
                      <w:szCs w:val="21"/>
                    </w:rPr>
                  </w:pPr>
                  <w:r w:rsidRPr="00562BEC">
                    <w:t>40μg/m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ign w:val="center"/>
                </w:tcPr>
                <w:p w:rsidR="00C975EA" w:rsidRPr="00562BEC" w:rsidRDefault="00C975EA">
                  <w:pPr>
                    <w:widowControl/>
                    <w:jc w:val="center"/>
                    <w:rPr>
                      <w:szCs w:val="21"/>
                    </w:rPr>
                  </w:pPr>
                </w:p>
              </w:tc>
              <w:tc>
                <w:tcPr>
                  <w:tcW w:w="1985" w:type="dxa"/>
                  <w:vAlign w:val="center"/>
                </w:tcPr>
                <w:p w:rsidR="00C975EA" w:rsidRPr="00562BEC" w:rsidRDefault="00B7454D">
                  <w:pPr>
                    <w:adjustRightInd w:val="0"/>
                    <w:snapToGrid w:val="0"/>
                    <w:jc w:val="center"/>
                    <w:rPr>
                      <w:szCs w:val="21"/>
                    </w:rPr>
                  </w:pPr>
                  <w:r w:rsidRPr="00562BEC">
                    <w:t>24</w:t>
                  </w:r>
                  <w:r w:rsidRPr="00562BEC">
                    <w:t>小时平均</w:t>
                  </w:r>
                </w:p>
              </w:tc>
              <w:tc>
                <w:tcPr>
                  <w:tcW w:w="1474" w:type="dxa"/>
                  <w:vAlign w:val="center"/>
                </w:tcPr>
                <w:p w:rsidR="00C975EA" w:rsidRPr="00562BEC" w:rsidRDefault="00B7454D">
                  <w:pPr>
                    <w:adjustRightInd w:val="0"/>
                    <w:snapToGrid w:val="0"/>
                    <w:jc w:val="center"/>
                    <w:rPr>
                      <w:szCs w:val="21"/>
                    </w:rPr>
                  </w:pPr>
                  <w:r w:rsidRPr="00562BEC">
                    <w:t>80μg/m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ign w:val="center"/>
                </w:tcPr>
                <w:p w:rsidR="00C975EA" w:rsidRPr="00562BEC" w:rsidRDefault="00C975EA">
                  <w:pPr>
                    <w:widowControl/>
                    <w:jc w:val="center"/>
                    <w:rPr>
                      <w:szCs w:val="21"/>
                    </w:rPr>
                  </w:pPr>
                </w:p>
              </w:tc>
              <w:tc>
                <w:tcPr>
                  <w:tcW w:w="1985" w:type="dxa"/>
                  <w:vAlign w:val="center"/>
                </w:tcPr>
                <w:p w:rsidR="00C975EA" w:rsidRPr="00562BEC" w:rsidRDefault="00B7454D">
                  <w:pPr>
                    <w:adjustRightInd w:val="0"/>
                    <w:snapToGrid w:val="0"/>
                    <w:jc w:val="center"/>
                    <w:rPr>
                      <w:szCs w:val="21"/>
                    </w:rPr>
                  </w:pPr>
                  <w:r w:rsidRPr="00562BEC">
                    <w:t>1</w:t>
                  </w:r>
                  <w:r w:rsidRPr="00562BEC">
                    <w:t>小时平均</w:t>
                  </w:r>
                </w:p>
              </w:tc>
              <w:tc>
                <w:tcPr>
                  <w:tcW w:w="1474" w:type="dxa"/>
                  <w:vAlign w:val="center"/>
                </w:tcPr>
                <w:p w:rsidR="00C975EA" w:rsidRPr="00562BEC" w:rsidRDefault="00B7454D">
                  <w:pPr>
                    <w:adjustRightInd w:val="0"/>
                    <w:snapToGrid w:val="0"/>
                    <w:jc w:val="center"/>
                    <w:rPr>
                      <w:szCs w:val="21"/>
                    </w:rPr>
                  </w:pPr>
                  <w:r w:rsidRPr="00562BEC">
                    <w:t>200μg/m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restart"/>
                  <w:vAlign w:val="center"/>
                </w:tcPr>
                <w:p w:rsidR="00C975EA" w:rsidRPr="00562BEC" w:rsidRDefault="00B7454D">
                  <w:pPr>
                    <w:jc w:val="center"/>
                    <w:textAlignment w:val="center"/>
                    <w:rPr>
                      <w:szCs w:val="21"/>
                    </w:rPr>
                  </w:pPr>
                  <w:r w:rsidRPr="00562BEC">
                    <w:t>CO</w:t>
                  </w:r>
                </w:p>
              </w:tc>
              <w:tc>
                <w:tcPr>
                  <w:tcW w:w="1985" w:type="dxa"/>
                  <w:vAlign w:val="center"/>
                </w:tcPr>
                <w:p w:rsidR="00C975EA" w:rsidRPr="00562BEC" w:rsidRDefault="00B7454D">
                  <w:pPr>
                    <w:jc w:val="center"/>
                    <w:textAlignment w:val="center"/>
                    <w:rPr>
                      <w:szCs w:val="21"/>
                    </w:rPr>
                  </w:pPr>
                  <w:r w:rsidRPr="00562BEC">
                    <w:t>24</w:t>
                  </w:r>
                  <w:r w:rsidRPr="00562BEC">
                    <w:t>小时平均</w:t>
                  </w:r>
                </w:p>
              </w:tc>
              <w:tc>
                <w:tcPr>
                  <w:tcW w:w="1474" w:type="dxa"/>
                  <w:vAlign w:val="center"/>
                </w:tcPr>
                <w:p w:rsidR="00C975EA" w:rsidRPr="00562BEC" w:rsidRDefault="00B7454D">
                  <w:pPr>
                    <w:jc w:val="center"/>
                    <w:textAlignment w:val="center"/>
                    <w:rPr>
                      <w:szCs w:val="21"/>
                    </w:rPr>
                  </w:pPr>
                  <w:r w:rsidRPr="00562BEC">
                    <w:t>4mg/m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ign w:val="center"/>
                </w:tcPr>
                <w:p w:rsidR="00C975EA" w:rsidRPr="00562BEC" w:rsidRDefault="00C975EA">
                  <w:pPr>
                    <w:widowControl/>
                    <w:jc w:val="center"/>
                    <w:rPr>
                      <w:szCs w:val="21"/>
                    </w:rPr>
                  </w:pPr>
                </w:p>
              </w:tc>
              <w:tc>
                <w:tcPr>
                  <w:tcW w:w="1985" w:type="dxa"/>
                  <w:vAlign w:val="center"/>
                </w:tcPr>
                <w:p w:rsidR="00C975EA" w:rsidRPr="00562BEC" w:rsidRDefault="00B7454D">
                  <w:pPr>
                    <w:jc w:val="center"/>
                    <w:textAlignment w:val="center"/>
                    <w:rPr>
                      <w:szCs w:val="21"/>
                    </w:rPr>
                  </w:pPr>
                  <w:r w:rsidRPr="00562BEC">
                    <w:t>1</w:t>
                  </w:r>
                  <w:r w:rsidRPr="00562BEC">
                    <w:t>小时平均</w:t>
                  </w:r>
                </w:p>
              </w:tc>
              <w:tc>
                <w:tcPr>
                  <w:tcW w:w="1474" w:type="dxa"/>
                  <w:vAlign w:val="center"/>
                </w:tcPr>
                <w:p w:rsidR="00C975EA" w:rsidRPr="00562BEC" w:rsidRDefault="00B7454D">
                  <w:pPr>
                    <w:jc w:val="center"/>
                    <w:textAlignment w:val="center"/>
                    <w:rPr>
                      <w:szCs w:val="21"/>
                    </w:rPr>
                  </w:pPr>
                  <w:r w:rsidRPr="00562BEC">
                    <w:t>10mg/m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restart"/>
                  <w:vAlign w:val="center"/>
                </w:tcPr>
                <w:p w:rsidR="00C975EA" w:rsidRPr="00562BEC" w:rsidRDefault="00B7454D">
                  <w:pPr>
                    <w:jc w:val="center"/>
                    <w:textAlignment w:val="center"/>
                    <w:rPr>
                      <w:szCs w:val="21"/>
                    </w:rPr>
                  </w:pPr>
                  <w:r w:rsidRPr="00562BEC">
                    <w:t>O</w:t>
                  </w:r>
                  <w:r w:rsidRPr="00562BEC">
                    <w:rPr>
                      <w:vertAlign w:val="subscript"/>
                    </w:rPr>
                    <w:t>3</w:t>
                  </w:r>
                </w:p>
              </w:tc>
              <w:tc>
                <w:tcPr>
                  <w:tcW w:w="1985" w:type="dxa"/>
                  <w:vAlign w:val="center"/>
                </w:tcPr>
                <w:p w:rsidR="00C975EA" w:rsidRPr="00562BEC" w:rsidRDefault="00B7454D">
                  <w:pPr>
                    <w:jc w:val="center"/>
                    <w:textAlignment w:val="center"/>
                    <w:rPr>
                      <w:szCs w:val="21"/>
                    </w:rPr>
                  </w:pPr>
                  <w:r w:rsidRPr="00562BEC">
                    <w:t>日最大</w:t>
                  </w:r>
                  <w:r w:rsidRPr="00562BEC">
                    <w:t>8</w:t>
                  </w:r>
                  <w:r w:rsidRPr="00562BEC">
                    <w:t>小时平均</w:t>
                  </w:r>
                </w:p>
              </w:tc>
              <w:tc>
                <w:tcPr>
                  <w:tcW w:w="1474" w:type="dxa"/>
                  <w:vAlign w:val="center"/>
                </w:tcPr>
                <w:p w:rsidR="00C975EA" w:rsidRPr="00562BEC" w:rsidRDefault="00B7454D">
                  <w:pPr>
                    <w:jc w:val="center"/>
                    <w:textAlignment w:val="center"/>
                    <w:rPr>
                      <w:szCs w:val="21"/>
                    </w:rPr>
                  </w:pPr>
                  <w:r w:rsidRPr="00562BEC">
                    <w:t>160μg/m</w:t>
                  </w:r>
                  <w:r w:rsidRPr="00562BEC">
                    <w:rPr>
                      <w:vertAlign w:val="superscript"/>
                    </w:rPr>
                    <w:t>3</w:t>
                  </w:r>
                </w:p>
              </w:tc>
              <w:tc>
                <w:tcPr>
                  <w:tcW w:w="3054" w:type="dxa"/>
                  <w:vMerge/>
                  <w:vAlign w:val="center"/>
                </w:tcPr>
                <w:p w:rsidR="00C975EA" w:rsidRPr="00562BEC" w:rsidRDefault="00C975EA">
                  <w:pPr>
                    <w:widowControl/>
                    <w:jc w:val="center"/>
                    <w:rPr>
                      <w:szCs w:val="21"/>
                    </w:rPr>
                  </w:pPr>
                </w:p>
              </w:tc>
            </w:tr>
            <w:tr w:rsidR="00C975EA" w:rsidRPr="00562BEC">
              <w:trPr>
                <w:cantSplit/>
                <w:trHeight w:val="340"/>
                <w:jc w:val="center"/>
              </w:trPr>
              <w:tc>
                <w:tcPr>
                  <w:tcW w:w="1461" w:type="dxa"/>
                  <w:vMerge/>
                  <w:vAlign w:val="center"/>
                </w:tcPr>
                <w:p w:rsidR="00C975EA" w:rsidRPr="00562BEC" w:rsidRDefault="00C975EA">
                  <w:pPr>
                    <w:widowControl/>
                    <w:jc w:val="center"/>
                    <w:rPr>
                      <w:szCs w:val="21"/>
                    </w:rPr>
                  </w:pPr>
                </w:p>
              </w:tc>
              <w:tc>
                <w:tcPr>
                  <w:tcW w:w="1985" w:type="dxa"/>
                  <w:vAlign w:val="center"/>
                </w:tcPr>
                <w:p w:rsidR="00C975EA" w:rsidRPr="00562BEC" w:rsidRDefault="00B7454D">
                  <w:pPr>
                    <w:jc w:val="center"/>
                    <w:textAlignment w:val="center"/>
                    <w:rPr>
                      <w:szCs w:val="21"/>
                    </w:rPr>
                  </w:pPr>
                  <w:r w:rsidRPr="00562BEC">
                    <w:t>1</w:t>
                  </w:r>
                  <w:r w:rsidRPr="00562BEC">
                    <w:t>小时平均</w:t>
                  </w:r>
                </w:p>
              </w:tc>
              <w:tc>
                <w:tcPr>
                  <w:tcW w:w="1474" w:type="dxa"/>
                  <w:vAlign w:val="center"/>
                </w:tcPr>
                <w:p w:rsidR="00C975EA" w:rsidRPr="00562BEC" w:rsidRDefault="00B7454D">
                  <w:pPr>
                    <w:jc w:val="center"/>
                    <w:textAlignment w:val="center"/>
                    <w:rPr>
                      <w:szCs w:val="21"/>
                    </w:rPr>
                  </w:pPr>
                  <w:r w:rsidRPr="00562BEC">
                    <w:t>200μg/m</w:t>
                  </w:r>
                  <w:r w:rsidRPr="00562BEC">
                    <w:rPr>
                      <w:vertAlign w:val="superscript"/>
                    </w:rPr>
                    <w:t>3</w:t>
                  </w:r>
                </w:p>
              </w:tc>
              <w:tc>
                <w:tcPr>
                  <w:tcW w:w="3054" w:type="dxa"/>
                  <w:vMerge/>
                  <w:vAlign w:val="center"/>
                </w:tcPr>
                <w:p w:rsidR="00C975EA" w:rsidRPr="00562BEC" w:rsidRDefault="00C975EA">
                  <w:pPr>
                    <w:widowControl/>
                    <w:jc w:val="center"/>
                    <w:rPr>
                      <w:szCs w:val="21"/>
                    </w:rPr>
                  </w:pPr>
                </w:p>
              </w:tc>
            </w:tr>
          </w:tbl>
          <w:p w:rsidR="00C975EA" w:rsidRPr="00562BEC" w:rsidRDefault="00B7454D" w:rsidP="00210F1C">
            <w:pPr>
              <w:widowControl/>
              <w:spacing w:beforeLines="50" w:line="360" w:lineRule="auto"/>
              <w:ind w:firstLineChars="200" w:firstLine="480"/>
              <w:jc w:val="left"/>
              <w:rPr>
                <w:kern w:val="0"/>
                <w:sz w:val="24"/>
              </w:rPr>
            </w:pPr>
            <w:r w:rsidRPr="00562BEC">
              <w:rPr>
                <w:rFonts w:hint="eastAsia"/>
                <w:kern w:val="0"/>
                <w:sz w:val="24"/>
              </w:rPr>
              <w:t>（</w:t>
            </w:r>
            <w:r w:rsidRPr="00562BEC">
              <w:rPr>
                <w:rFonts w:hint="eastAsia"/>
                <w:kern w:val="0"/>
                <w:sz w:val="24"/>
              </w:rPr>
              <w:t>2</w:t>
            </w:r>
            <w:r w:rsidRPr="00562BEC">
              <w:rPr>
                <w:rFonts w:hint="eastAsia"/>
                <w:kern w:val="0"/>
                <w:sz w:val="24"/>
              </w:rPr>
              <w:t>）大气环境质量现状</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根据《</w:t>
            </w:r>
            <w:r w:rsidRPr="00562BEC">
              <w:rPr>
                <w:rFonts w:hint="eastAsia"/>
                <w:kern w:val="0"/>
                <w:sz w:val="24"/>
              </w:rPr>
              <w:t>2022</w:t>
            </w:r>
            <w:r w:rsidRPr="00562BEC">
              <w:rPr>
                <w:rFonts w:hint="eastAsia"/>
                <w:kern w:val="0"/>
                <w:sz w:val="24"/>
              </w:rPr>
              <w:t>年福州市生态环境状况公报》（</w:t>
            </w:r>
            <w:r w:rsidRPr="00562BEC">
              <w:rPr>
                <w:kern w:val="0"/>
                <w:sz w:val="24"/>
              </w:rPr>
              <w:t>http://www.fuzhou.gov.cn/zcjd/xwfb/202306/t20230614_4620285.htm</w:t>
            </w:r>
            <w:r w:rsidRPr="00562BEC">
              <w:rPr>
                <w:rFonts w:hint="eastAsia"/>
                <w:kern w:val="0"/>
                <w:sz w:val="24"/>
              </w:rPr>
              <w:t>）：</w:t>
            </w:r>
            <w:r w:rsidRPr="00562BEC">
              <w:rPr>
                <w:rFonts w:hint="eastAsia"/>
                <w:kern w:val="0"/>
                <w:sz w:val="24"/>
              </w:rPr>
              <w:t>2022</w:t>
            </w:r>
            <w:r w:rsidRPr="00562BEC">
              <w:rPr>
                <w:rFonts w:hint="eastAsia"/>
                <w:kern w:val="0"/>
                <w:sz w:val="24"/>
              </w:rPr>
              <w:t>年，福州市空气质量优良率</w:t>
            </w:r>
            <w:r w:rsidRPr="00562BEC">
              <w:rPr>
                <w:rFonts w:hint="eastAsia"/>
                <w:kern w:val="0"/>
                <w:sz w:val="24"/>
              </w:rPr>
              <w:t>97.5%</w:t>
            </w:r>
            <w:r w:rsidRPr="00562BEC">
              <w:rPr>
                <w:rFonts w:hint="eastAsia"/>
                <w:kern w:val="0"/>
                <w:sz w:val="24"/>
              </w:rPr>
              <w:t>，其中一级</w:t>
            </w:r>
            <w:r w:rsidRPr="00562BEC">
              <w:rPr>
                <w:rFonts w:hint="eastAsia"/>
                <w:kern w:val="0"/>
                <w:sz w:val="24"/>
              </w:rPr>
              <w:t>(</w:t>
            </w:r>
            <w:r w:rsidRPr="00562BEC">
              <w:rPr>
                <w:rFonts w:hint="eastAsia"/>
                <w:kern w:val="0"/>
                <w:sz w:val="24"/>
              </w:rPr>
              <w:t>优）</w:t>
            </w:r>
            <w:r w:rsidRPr="00562BEC">
              <w:rPr>
                <w:rFonts w:hint="eastAsia"/>
                <w:kern w:val="0"/>
                <w:sz w:val="24"/>
              </w:rPr>
              <w:t>219</w:t>
            </w:r>
            <w:r w:rsidRPr="00562BEC">
              <w:rPr>
                <w:rFonts w:hint="eastAsia"/>
                <w:kern w:val="0"/>
                <w:sz w:val="24"/>
              </w:rPr>
              <w:t>天，二级</w:t>
            </w:r>
            <w:r w:rsidRPr="00562BEC">
              <w:rPr>
                <w:rFonts w:hint="eastAsia"/>
                <w:kern w:val="0"/>
                <w:sz w:val="24"/>
              </w:rPr>
              <w:t>(</w:t>
            </w:r>
            <w:r w:rsidRPr="00562BEC">
              <w:rPr>
                <w:rFonts w:hint="eastAsia"/>
                <w:kern w:val="0"/>
                <w:sz w:val="24"/>
              </w:rPr>
              <w:t>良）</w:t>
            </w:r>
            <w:r w:rsidRPr="00562BEC">
              <w:rPr>
                <w:rFonts w:hint="eastAsia"/>
                <w:kern w:val="0"/>
                <w:sz w:val="24"/>
              </w:rPr>
              <w:t>137</w:t>
            </w:r>
            <w:r w:rsidRPr="00562BEC">
              <w:rPr>
                <w:rFonts w:hint="eastAsia"/>
                <w:kern w:val="0"/>
                <w:sz w:val="24"/>
              </w:rPr>
              <w:t>天。</w:t>
            </w:r>
            <w:r w:rsidRPr="00562BEC">
              <w:rPr>
                <w:rFonts w:hint="eastAsia"/>
                <w:kern w:val="0"/>
                <w:sz w:val="24"/>
              </w:rPr>
              <w:t>2022</w:t>
            </w:r>
            <w:r w:rsidRPr="00562BEC">
              <w:rPr>
                <w:rFonts w:hint="eastAsia"/>
                <w:kern w:val="0"/>
                <w:sz w:val="24"/>
              </w:rPr>
              <w:t>年福州市环境空气质量综合指数为</w:t>
            </w:r>
            <w:r w:rsidRPr="00562BEC">
              <w:rPr>
                <w:rFonts w:hint="eastAsia"/>
                <w:kern w:val="0"/>
                <w:sz w:val="24"/>
              </w:rPr>
              <w:t>2.51</w:t>
            </w:r>
            <w:r w:rsidRPr="00562BEC">
              <w:rPr>
                <w:rFonts w:hint="eastAsia"/>
                <w:kern w:val="0"/>
                <w:sz w:val="24"/>
              </w:rPr>
              <w:t>，在全国省会城市中排名第三，在全国</w:t>
            </w:r>
            <w:r w:rsidRPr="00562BEC">
              <w:rPr>
                <w:rFonts w:hint="eastAsia"/>
                <w:kern w:val="0"/>
                <w:sz w:val="24"/>
              </w:rPr>
              <w:t>168</w:t>
            </w:r>
            <w:r w:rsidRPr="00562BEC">
              <w:rPr>
                <w:rFonts w:hint="eastAsia"/>
                <w:kern w:val="0"/>
                <w:sz w:val="24"/>
              </w:rPr>
              <w:t>个重点城市中排名第五。</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城区空气中二氧化硫</w:t>
            </w:r>
            <w:r w:rsidRPr="00562BEC">
              <w:rPr>
                <w:rFonts w:hint="eastAsia"/>
                <w:kern w:val="0"/>
                <w:sz w:val="24"/>
              </w:rPr>
              <w:t>(SO</w:t>
            </w:r>
            <w:r w:rsidRPr="00562BEC">
              <w:rPr>
                <w:rFonts w:hint="eastAsia"/>
                <w:kern w:val="0"/>
                <w:sz w:val="24"/>
                <w:vertAlign w:val="subscript"/>
              </w:rPr>
              <w:t>2</w:t>
            </w:r>
            <w:r w:rsidRPr="00562BEC">
              <w:rPr>
                <w:rFonts w:hint="eastAsia"/>
                <w:kern w:val="0"/>
                <w:sz w:val="24"/>
              </w:rPr>
              <w:t>)</w:t>
            </w:r>
            <w:r w:rsidRPr="00562BEC">
              <w:rPr>
                <w:rFonts w:hint="eastAsia"/>
                <w:kern w:val="0"/>
                <w:sz w:val="24"/>
              </w:rPr>
              <w:t>、二氧化氮</w:t>
            </w:r>
            <w:r w:rsidRPr="00562BEC">
              <w:rPr>
                <w:rFonts w:hint="eastAsia"/>
                <w:kern w:val="0"/>
                <w:sz w:val="24"/>
              </w:rPr>
              <w:t>(NO</w:t>
            </w:r>
            <w:r w:rsidRPr="00562BEC">
              <w:rPr>
                <w:rFonts w:hint="eastAsia"/>
                <w:kern w:val="0"/>
                <w:sz w:val="24"/>
                <w:vertAlign w:val="subscript"/>
              </w:rPr>
              <w:t>2</w:t>
            </w:r>
            <w:r w:rsidRPr="00562BEC">
              <w:rPr>
                <w:rFonts w:hint="eastAsia"/>
                <w:kern w:val="0"/>
                <w:sz w:val="24"/>
              </w:rPr>
              <w:t>)</w:t>
            </w:r>
            <w:r w:rsidRPr="00562BEC">
              <w:rPr>
                <w:rFonts w:hint="eastAsia"/>
                <w:kern w:val="0"/>
                <w:sz w:val="24"/>
              </w:rPr>
              <w:t>、可吸入颗粒物</w:t>
            </w:r>
            <w:r w:rsidRPr="00562BEC">
              <w:rPr>
                <w:rFonts w:hint="eastAsia"/>
                <w:kern w:val="0"/>
                <w:sz w:val="24"/>
              </w:rPr>
              <w:t>(PM</w:t>
            </w:r>
            <w:r w:rsidRPr="00562BEC">
              <w:rPr>
                <w:rFonts w:hint="eastAsia"/>
                <w:kern w:val="0"/>
                <w:sz w:val="24"/>
                <w:vertAlign w:val="subscript"/>
              </w:rPr>
              <w:t>10</w:t>
            </w:r>
            <w:r w:rsidRPr="00562BEC">
              <w:rPr>
                <w:rFonts w:hint="eastAsia"/>
                <w:kern w:val="0"/>
                <w:sz w:val="24"/>
              </w:rPr>
              <w:t>）和细颗粒物</w:t>
            </w:r>
            <w:r w:rsidRPr="00562BEC">
              <w:rPr>
                <w:rFonts w:hint="eastAsia"/>
                <w:kern w:val="0"/>
                <w:sz w:val="24"/>
              </w:rPr>
              <w:t>(PM</w:t>
            </w:r>
            <w:r w:rsidRPr="00562BEC">
              <w:rPr>
                <w:rFonts w:hint="eastAsia"/>
                <w:kern w:val="0"/>
                <w:sz w:val="24"/>
                <w:vertAlign w:val="subscript"/>
              </w:rPr>
              <w:t>2.5</w:t>
            </w:r>
            <w:r w:rsidRPr="00562BEC">
              <w:rPr>
                <w:rFonts w:hint="eastAsia"/>
                <w:kern w:val="0"/>
                <w:sz w:val="24"/>
              </w:rPr>
              <w:t>)</w:t>
            </w:r>
            <w:r w:rsidRPr="00562BEC">
              <w:rPr>
                <w:rFonts w:hint="eastAsia"/>
                <w:kern w:val="0"/>
                <w:sz w:val="24"/>
              </w:rPr>
              <w:t>的年均值分别为</w:t>
            </w:r>
            <w:r w:rsidRPr="00562BEC">
              <w:rPr>
                <w:rFonts w:hint="eastAsia"/>
                <w:kern w:val="0"/>
                <w:sz w:val="24"/>
              </w:rPr>
              <w:t>4</w:t>
            </w:r>
            <w:r w:rsidRPr="00562BEC">
              <w:rPr>
                <w:rFonts w:hint="eastAsia"/>
                <w:kern w:val="0"/>
                <w:sz w:val="24"/>
              </w:rPr>
              <w:t>微克</w:t>
            </w:r>
            <w:r w:rsidRPr="00562BEC">
              <w:rPr>
                <w:rFonts w:hint="eastAsia"/>
                <w:kern w:val="0"/>
                <w:sz w:val="24"/>
              </w:rPr>
              <w:t>/</w:t>
            </w:r>
            <w:r w:rsidRPr="00562BEC">
              <w:rPr>
                <w:rFonts w:hint="eastAsia"/>
                <w:kern w:val="0"/>
                <w:sz w:val="24"/>
              </w:rPr>
              <w:t>立方米、</w:t>
            </w:r>
            <w:r w:rsidRPr="00562BEC">
              <w:rPr>
                <w:rFonts w:hint="eastAsia"/>
                <w:kern w:val="0"/>
                <w:sz w:val="24"/>
              </w:rPr>
              <w:t>16</w:t>
            </w:r>
            <w:r w:rsidRPr="00562BEC">
              <w:rPr>
                <w:rFonts w:hint="eastAsia"/>
                <w:kern w:val="0"/>
                <w:sz w:val="24"/>
              </w:rPr>
              <w:t>微克</w:t>
            </w:r>
            <w:r w:rsidRPr="00562BEC">
              <w:rPr>
                <w:rFonts w:hint="eastAsia"/>
                <w:kern w:val="0"/>
                <w:sz w:val="24"/>
              </w:rPr>
              <w:t>/</w:t>
            </w:r>
            <w:r w:rsidRPr="00562BEC">
              <w:rPr>
                <w:rFonts w:hint="eastAsia"/>
                <w:kern w:val="0"/>
                <w:sz w:val="24"/>
              </w:rPr>
              <w:t>立方米、</w:t>
            </w:r>
            <w:r w:rsidRPr="00562BEC">
              <w:rPr>
                <w:rFonts w:hint="eastAsia"/>
                <w:kern w:val="0"/>
                <w:sz w:val="24"/>
              </w:rPr>
              <w:t>32</w:t>
            </w:r>
            <w:r w:rsidRPr="00562BEC">
              <w:rPr>
                <w:rFonts w:hint="eastAsia"/>
                <w:kern w:val="0"/>
                <w:sz w:val="24"/>
              </w:rPr>
              <w:t>微克</w:t>
            </w:r>
            <w:r w:rsidRPr="00562BEC">
              <w:rPr>
                <w:rFonts w:hint="eastAsia"/>
                <w:kern w:val="0"/>
                <w:sz w:val="24"/>
              </w:rPr>
              <w:t>/</w:t>
            </w:r>
            <w:r w:rsidRPr="00562BEC">
              <w:rPr>
                <w:rFonts w:hint="eastAsia"/>
                <w:kern w:val="0"/>
                <w:sz w:val="24"/>
              </w:rPr>
              <w:t>立方米和</w:t>
            </w:r>
            <w:r w:rsidRPr="00562BEC">
              <w:rPr>
                <w:rFonts w:hint="eastAsia"/>
                <w:kern w:val="0"/>
                <w:sz w:val="24"/>
              </w:rPr>
              <w:t>18</w:t>
            </w:r>
            <w:r w:rsidRPr="00562BEC">
              <w:rPr>
                <w:rFonts w:hint="eastAsia"/>
                <w:kern w:val="0"/>
                <w:sz w:val="24"/>
              </w:rPr>
              <w:t>微克</w:t>
            </w:r>
            <w:r w:rsidRPr="00562BEC">
              <w:rPr>
                <w:rFonts w:hint="eastAsia"/>
                <w:kern w:val="0"/>
                <w:sz w:val="24"/>
              </w:rPr>
              <w:t>/</w:t>
            </w:r>
            <w:r w:rsidRPr="00562BEC">
              <w:rPr>
                <w:rFonts w:hint="eastAsia"/>
                <w:kern w:val="0"/>
                <w:sz w:val="24"/>
              </w:rPr>
              <w:t>立方米，一氧化碳</w:t>
            </w:r>
            <w:r w:rsidRPr="00562BEC">
              <w:rPr>
                <w:rFonts w:hint="eastAsia"/>
                <w:kern w:val="0"/>
                <w:sz w:val="24"/>
              </w:rPr>
              <w:t>(CO)</w:t>
            </w:r>
            <w:r w:rsidRPr="00562BEC">
              <w:rPr>
                <w:rFonts w:hint="eastAsia"/>
                <w:kern w:val="0"/>
                <w:sz w:val="24"/>
              </w:rPr>
              <w:t>和臭氧</w:t>
            </w:r>
            <w:r w:rsidRPr="00562BEC">
              <w:rPr>
                <w:rFonts w:hint="eastAsia"/>
                <w:kern w:val="0"/>
                <w:sz w:val="24"/>
              </w:rPr>
              <w:t>(O</w:t>
            </w:r>
            <w:r w:rsidRPr="00562BEC">
              <w:rPr>
                <w:rFonts w:hint="eastAsia"/>
                <w:kern w:val="0"/>
                <w:sz w:val="24"/>
                <w:vertAlign w:val="subscript"/>
              </w:rPr>
              <w:t>3</w:t>
            </w:r>
            <w:r w:rsidRPr="00562BEC">
              <w:rPr>
                <w:rFonts w:hint="eastAsia"/>
                <w:kern w:val="0"/>
                <w:sz w:val="24"/>
              </w:rPr>
              <w:t>)</w:t>
            </w:r>
            <w:r w:rsidRPr="00562BEC">
              <w:rPr>
                <w:rFonts w:hint="eastAsia"/>
                <w:kern w:val="0"/>
                <w:sz w:val="24"/>
              </w:rPr>
              <w:t>的百分位数浓度分别为</w:t>
            </w:r>
            <w:r w:rsidRPr="00562BEC">
              <w:rPr>
                <w:rFonts w:hint="eastAsia"/>
                <w:kern w:val="0"/>
                <w:sz w:val="24"/>
              </w:rPr>
              <w:t>0.7</w:t>
            </w:r>
            <w:r w:rsidRPr="00562BEC">
              <w:rPr>
                <w:rFonts w:hint="eastAsia"/>
                <w:kern w:val="0"/>
                <w:sz w:val="24"/>
              </w:rPr>
              <w:t>毫克</w:t>
            </w:r>
            <w:r w:rsidRPr="00562BEC">
              <w:rPr>
                <w:rFonts w:hint="eastAsia"/>
                <w:kern w:val="0"/>
                <w:sz w:val="24"/>
              </w:rPr>
              <w:t>/</w:t>
            </w:r>
            <w:r w:rsidRPr="00562BEC">
              <w:rPr>
                <w:rFonts w:hint="eastAsia"/>
                <w:kern w:val="0"/>
                <w:sz w:val="24"/>
              </w:rPr>
              <w:t>立方米和</w:t>
            </w:r>
            <w:r w:rsidRPr="00562BEC">
              <w:rPr>
                <w:rFonts w:hint="eastAsia"/>
                <w:kern w:val="0"/>
                <w:sz w:val="24"/>
              </w:rPr>
              <w:t>142</w:t>
            </w:r>
            <w:r w:rsidRPr="00562BEC">
              <w:rPr>
                <w:rFonts w:hint="eastAsia"/>
                <w:kern w:val="0"/>
                <w:sz w:val="24"/>
              </w:rPr>
              <w:t>微克</w:t>
            </w:r>
            <w:r w:rsidRPr="00562BEC">
              <w:rPr>
                <w:rFonts w:hint="eastAsia"/>
                <w:kern w:val="0"/>
                <w:sz w:val="24"/>
              </w:rPr>
              <w:t>/</w:t>
            </w:r>
            <w:r w:rsidRPr="00562BEC">
              <w:rPr>
                <w:rFonts w:hint="eastAsia"/>
                <w:kern w:val="0"/>
                <w:sz w:val="24"/>
              </w:rPr>
              <w:t>立方米。</w:t>
            </w:r>
          </w:p>
          <w:p w:rsidR="00C975EA" w:rsidRPr="00562BEC" w:rsidRDefault="00B7454D">
            <w:pPr>
              <w:spacing w:line="360" w:lineRule="auto"/>
              <w:jc w:val="center"/>
              <w:rPr>
                <w:rFonts w:eastAsia="黑体"/>
                <w:kern w:val="0"/>
                <w:sz w:val="24"/>
                <w:szCs w:val="20"/>
              </w:rPr>
            </w:pPr>
            <w:r w:rsidRPr="00562BEC">
              <w:rPr>
                <w:rFonts w:eastAsia="黑体"/>
                <w:kern w:val="0"/>
                <w:sz w:val="24"/>
                <w:szCs w:val="20"/>
              </w:rPr>
              <w:lastRenderedPageBreak/>
              <w:t>表</w:t>
            </w:r>
            <w:r w:rsidRPr="00562BEC">
              <w:rPr>
                <w:rFonts w:eastAsia="黑体" w:hint="eastAsia"/>
                <w:kern w:val="0"/>
                <w:sz w:val="24"/>
                <w:szCs w:val="20"/>
              </w:rPr>
              <w:t xml:space="preserve">3.1-2 </w:t>
            </w:r>
            <w:r w:rsidRPr="00562BEC">
              <w:rPr>
                <w:rFonts w:eastAsia="黑体"/>
                <w:kern w:val="0"/>
                <w:sz w:val="24"/>
                <w:szCs w:val="20"/>
              </w:rPr>
              <w:t xml:space="preserve"> </w:t>
            </w:r>
            <w:r w:rsidRPr="00562BEC">
              <w:rPr>
                <w:rFonts w:eastAsia="黑体" w:hint="eastAsia"/>
                <w:kern w:val="0"/>
                <w:sz w:val="24"/>
                <w:szCs w:val="20"/>
              </w:rPr>
              <w:t>2022</w:t>
            </w:r>
            <w:r w:rsidRPr="00562BEC">
              <w:rPr>
                <w:rFonts w:eastAsia="黑体" w:hint="eastAsia"/>
                <w:kern w:val="0"/>
                <w:sz w:val="24"/>
                <w:szCs w:val="20"/>
              </w:rPr>
              <w:t>年福州市城区环境空气指标情况</w:t>
            </w:r>
          </w:p>
          <w:tbl>
            <w:tblPr>
              <w:tblStyle w:val="af3"/>
              <w:tblW w:w="5000" w:type="pct"/>
              <w:tblLayout w:type="fixed"/>
              <w:tblLook w:val="04A0"/>
            </w:tblPr>
            <w:tblGrid>
              <w:gridCol w:w="929"/>
              <w:gridCol w:w="1164"/>
              <w:gridCol w:w="1164"/>
              <w:gridCol w:w="1164"/>
              <w:gridCol w:w="1164"/>
              <w:gridCol w:w="1222"/>
              <w:gridCol w:w="1167"/>
            </w:tblGrid>
            <w:tr w:rsidR="00C975EA" w:rsidRPr="00562BEC">
              <w:trPr>
                <w:trHeight w:val="340"/>
              </w:trPr>
              <w:tc>
                <w:tcPr>
                  <w:tcW w:w="582" w:type="pct"/>
                  <w:tcBorders>
                    <w:top w:val="single" w:sz="12" w:space="0" w:color="auto"/>
                    <w:left w:val="nil"/>
                  </w:tcBorders>
                  <w:vAlign w:val="center"/>
                </w:tcPr>
                <w:p w:rsidR="00C975EA" w:rsidRPr="00562BEC" w:rsidRDefault="00B7454D">
                  <w:pPr>
                    <w:widowControl/>
                    <w:jc w:val="center"/>
                    <w:rPr>
                      <w:b/>
                      <w:bCs/>
                      <w:kern w:val="0"/>
                      <w:szCs w:val="21"/>
                    </w:rPr>
                  </w:pPr>
                  <w:r w:rsidRPr="00562BEC">
                    <w:rPr>
                      <w:b/>
                      <w:bCs/>
                      <w:kern w:val="0"/>
                      <w:szCs w:val="21"/>
                    </w:rPr>
                    <w:t>年份</w:t>
                  </w:r>
                </w:p>
              </w:tc>
              <w:tc>
                <w:tcPr>
                  <w:tcW w:w="730" w:type="pct"/>
                  <w:tcBorders>
                    <w:top w:val="single" w:sz="12" w:space="0" w:color="auto"/>
                  </w:tcBorders>
                  <w:vAlign w:val="center"/>
                </w:tcPr>
                <w:p w:rsidR="00C975EA" w:rsidRPr="00562BEC" w:rsidRDefault="00B7454D">
                  <w:pPr>
                    <w:widowControl/>
                    <w:jc w:val="center"/>
                    <w:rPr>
                      <w:b/>
                      <w:szCs w:val="21"/>
                    </w:rPr>
                  </w:pPr>
                  <w:r w:rsidRPr="00562BEC">
                    <w:rPr>
                      <w:b/>
                      <w:szCs w:val="21"/>
                    </w:rPr>
                    <w:t>SO</w:t>
                  </w:r>
                  <w:r w:rsidRPr="00562BEC">
                    <w:rPr>
                      <w:b/>
                      <w:szCs w:val="21"/>
                      <w:vertAlign w:val="subscript"/>
                    </w:rPr>
                    <w:t>2</w:t>
                  </w:r>
                </w:p>
                <w:p w:rsidR="00C975EA" w:rsidRPr="00562BEC" w:rsidRDefault="00B7454D">
                  <w:pPr>
                    <w:autoSpaceDE w:val="0"/>
                    <w:autoSpaceDN w:val="0"/>
                    <w:jc w:val="left"/>
                    <w:rPr>
                      <w:b/>
                      <w:szCs w:val="21"/>
                    </w:rPr>
                  </w:pPr>
                  <w:r w:rsidRPr="00562BEC">
                    <w:rPr>
                      <w:b/>
                      <w:kern w:val="0"/>
                      <w:szCs w:val="21"/>
                    </w:rPr>
                    <w:t>（</w:t>
                  </w:r>
                  <w:r w:rsidRPr="00562BEC">
                    <w:rPr>
                      <w:b/>
                      <w:szCs w:val="21"/>
                    </w:rPr>
                    <w:t>μg/m</w:t>
                  </w:r>
                  <w:r w:rsidRPr="00562BEC">
                    <w:rPr>
                      <w:b/>
                      <w:szCs w:val="21"/>
                      <w:vertAlign w:val="superscript"/>
                    </w:rPr>
                    <w:t>3</w:t>
                  </w:r>
                  <w:r w:rsidRPr="00562BEC">
                    <w:rPr>
                      <w:b/>
                      <w:kern w:val="0"/>
                      <w:szCs w:val="21"/>
                    </w:rPr>
                    <w:t>）</w:t>
                  </w:r>
                </w:p>
              </w:tc>
              <w:tc>
                <w:tcPr>
                  <w:tcW w:w="730" w:type="pct"/>
                  <w:tcBorders>
                    <w:top w:val="single" w:sz="12" w:space="0" w:color="auto"/>
                  </w:tcBorders>
                  <w:vAlign w:val="center"/>
                </w:tcPr>
                <w:p w:rsidR="00C975EA" w:rsidRPr="00562BEC" w:rsidRDefault="00B7454D">
                  <w:pPr>
                    <w:widowControl/>
                    <w:jc w:val="center"/>
                    <w:rPr>
                      <w:b/>
                    </w:rPr>
                  </w:pPr>
                  <w:r w:rsidRPr="00562BEC">
                    <w:rPr>
                      <w:b/>
                    </w:rPr>
                    <w:t>NO</w:t>
                  </w:r>
                  <w:r w:rsidRPr="00562BEC">
                    <w:rPr>
                      <w:b/>
                      <w:vertAlign w:val="subscript"/>
                    </w:rPr>
                    <w:t>2</w:t>
                  </w:r>
                </w:p>
                <w:p w:rsidR="00C975EA" w:rsidRPr="00562BEC" w:rsidRDefault="00B7454D">
                  <w:pPr>
                    <w:autoSpaceDE w:val="0"/>
                    <w:autoSpaceDN w:val="0"/>
                    <w:jc w:val="left"/>
                    <w:rPr>
                      <w:rFonts w:hAnsi="宋体"/>
                      <w:b/>
                      <w:sz w:val="24"/>
                    </w:rPr>
                  </w:pPr>
                  <w:r w:rsidRPr="00562BEC">
                    <w:rPr>
                      <w:b/>
                      <w:kern w:val="0"/>
                      <w:szCs w:val="21"/>
                    </w:rPr>
                    <w:t>（</w:t>
                  </w:r>
                  <w:r w:rsidRPr="00562BEC">
                    <w:rPr>
                      <w:b/>
                      <w:szCs w:val="21"/>
                    </w:rPr>
                    <w:t>μg/m</w:t>
                  </w:r>
                  <w:r w:rsidRPr="00562BEC">
                    <w:rPr>
                      <w:b/>
                      <w:szCs w:val="21"/>
                      <w:vertAlign w:val="superscript"/>
                    </w:rPr>
                    <w:t>3</w:t>
                  </w:r>
                  <w:r w:rsidRPr="00562BEC">
                    <w:rPr>
                      <w:b/>
                      <w:kern w:val="0"/>
                      <w:szCs w:val="21"/>
                    </w:rPr>
                    <w:t>）</w:t>
                  </w:r>
                </w:p>
              </w:tc>
              <w:tc>
                <w:tcPr>
                  <w:tcW w:w="730" w:type="pct"/>
                  <w:tcBorders>
                    <w:top w:val="single" w:sz="12" w:space="0" w:color="auto"/>
                  </w:tcBorders>
                  <w:vAlign w:val="center"/>
                </w:tcPr>
                <w:p w:rsidR="00C975EA" w:rsidRPr="00562BEC" w:rsidRDefault="00B7454D">
                  <w:pPr>
                    <w:widowControl/>
                    <w:jc w:val="center"/>
                    <w:rPr>
                      <w:b/>
                    </w:rPr>
                  </w:pPr>
                  <w:r w:rsidRPr="00562BEC">
                    <w:rPr>
                      <w:b/>
                    </w:rPr>
                    <w:t>PM</w:t>
                  </w:r>
                  <w:r w:rsidRPr="00562BEC">
                    <w:rPr>
                      <w:b/>
                      <w:vertAlign w:val="subscript"/>
                    </w:rPr>
                    <w:t>10</w:t>
                  </w:r>
                </w:p>
                <w:p w:rsidR="00C975EA" w:rsidRPr="00562BEC" w:rsidRDefault="00B7454D">
                  <w:pPr>
                    <w:autoSpaceDE w:val="0"/>
                    <w:autoSpaceDN w:val="0"/>
                    <w:jc w:val="left"/>
                    <w:rPr>
                      <w:rFonts w:hAnsi="宋体"/>
                      <w:b/>
                      <w:sz w:val="24"/>
                    </w:rPr>
                  </w:pPr>
                  <w:r w:rsidRPr="00562BEC">
                    <w:rPr>
                      <w:b/>
                      <w:kern w:val="0"/>
                      <w:szCs w:val="21"/>
                    </w:rPr>
                    <w:t>（</w:t>
                  </w:r>
                  <w:r w:rsidRPr="00562BEC">
                    <w:rPr>
                      <w:b/>
                      <w:szCs w:val="21"/>
                    </w:rPr>
                    <w:t>μg/m</w:t>
                  </w:r>
                  <w:r w:rsidRPr="00562BEC">
                    <w:rPr>
                      <w:b/>
                      <w:szCs w:val="21"/>
                      <w:vertAlign w:val="superscript"/>
                    </w:rPr>
                    <w:t>3</w:t>
                  </w:r>
                  <w:r w:rsidRPr="00562BEC">
                    <w:rPr>
                      <w:b/>
                      <w:kern w:val="0"/>
                      <w:szCs w:val="21"/>
                    </w:rPr>
                    <w:t>）</w:t>
                  </w:r>
                </w:p>
              </w:tc>
              <w:tc>
                <w:tcPr>
                  <w:tcW w:w="730" w:type="pct"/>
                  <w:tcBorders>
                    <w:top w:val="single" w:sz="12" w:space="0" w:color="auto"/>
                  </w:tcBorders>
                  <w:vAlign w:val="center"/>
                </w:tcPr>
                <w:p w:rsidR="00C975EA" w:rsidRPr="00562BEC" w:rsidRDefault="00B7454D">
                  <w:pPr>
                    <w:widowControl/>
                    <w:jc w:val="center"/>
                    <w:rPr>
                      <w:b/>
                    </w:rPr>
                  </w:pPr>
                  <w:r w:rsidRPr="00562BEC">
                    <w:rPr>
                      <w:b/>
                    </w:rPr>
                    <w:t>PM</w:t>
                  </w:r>
                  <w:r w:rsidRPr="00562BEC">
                    <w:rPr>
                      <w:b/>
                      <w:vertAlign w:val="subscript"/>
                    </w:rPr>
                    <w:t>2.5</w:t>
                  </w:r>
                </w:p>
                <w:p w:rsidR="00C975EA" w:rsidRPr="00562BEC" w:rsidRDefault="00B7454D">
                  <w:pPr>
                    <w:autoSpaceDE w:val="0"/>
                    <w:autoSpaceDN w:val="0"/>
                    <w:jc w:val="left"/>
                    <w:rPr>
                      <w:rFonts w:hAnsi="宋体"/>
                      <w:b/>
                      <w:sz w:val="24"/>
                    </w:rPr>
                  </w:pPr>
                  <w:r w:rsidRPr="00562BEC">
                    <w:rPr>
                      <w:b/>
                      <w:kern w:val="0"/>
                      <w:szCs w:val="21"/>
                    </w:rPr>
                    <w:t>（</w:t>
                  </w:r>
                  <w:r w:rsidRPr="00562BEC">
                    <w:rPr>
                      <w:b/>
                      <w:szCs w:val="21"/>
                    </w:rPr>
                    <w:t>μg/m</w:t>
                  </w:r>
                  <w:r w:rsidRPr="00562BEC">
                    <w:rPr>
                      <w:b/>
                      <w:szCs w:val="21"/>
                      <w:vertAlign w:val="superscript"/>
                    </w:rPr>
                    <w:t>3</w:t>
                  </w:r>
                  <w:r w:rsidRPr="00562BEC">
                    <w:rPr>
                      <w:b/>
                      <w:kern w:val="0"/>
                      <w:szCs w:val="21"/>
                    </w:rPr>
                    <w:t>）</w:t>
                  </w:r>
                </w:p>
              </w:tc>
              <w:tc>
                <w:tcPr>
                  <w:tcW w:w="766" w:type="pct"/>
                  <w:tcBorders>
                    <w:top w:val="single" w:sz="12" w:space="0" w:color="auto"/>
                  </w:tcBorders>
                  <w:vAlign w:val="center"/>
                </w:tcPr>
                <w:p w:rsidR="00C975EA" w:rsidRPr="00562BEC" w:rsidRDefault="00B7454D">
                  <w:pPr>
                    <w:widowControl/>
                    <w:jc w:val="center"/>
                    <w:rPr>
                      <w:b/>
                      <w:bCs/>
                      <w:kern w:val="0"/>
                      <w:szCs w:val="21"/>
                    </w:rPr>
                  </w:pPr>
                  <w:r w:rsidRPr="00562BEC">
                    <w:rPr>
                      <w:b/>
                      <w:kern w:val="0"/>
                      <w:szCs w:val="21"/>
                    </w:rPr>
                    <w:t>CO</w:t>
                  </w:r>
                  <w:r w:rsidRPr="00562BEC">
                    <w:rPr>
                      <w:b/>
                      <w:kern w:val="0"/>
                      <w:szCs w:val="21"/>
                    </w:rPr>
                    <w:t>（</w:t>
                  </w:r>
                  <w:r w:rsidRPr="00562BEC">
                    <w:rPr>
                      <w:rFonts w:hint="eastAsia"/>
                      <w:b/>
                      <w:szCs w:val="21"/>
                    </w:rPr>
                    <w:t>m</w:t>
                  </w:r>
                  <w:r w:rsidRPr="00562BEC">
                    <w:rPr>
                      <w:b/>
                      <w:szCs w:val="21"/>
                    </w:rPr>
                    <w:t>g/m</w:t>
                  </w:r>
                  <w:r w:rsidRPr="00562BEC">
                    <w:rPr>
                      <w:b/>
                      <w:szCs w:val="21"/>
                      <w:vertAlign w:val="superscript"/>
                    </w:rPr>
                    <w:t>3</w:t>
                  </w:r>
                  <w:r w:rsidRPr="00562BEC">
                    <w:rPr>
                      <w:b/>
                      <w:kern w:val="0"/>
                      <w:szCs w:val="21"/>
                    </w:rPr>
                    <w:t>）</w:t>
                  </w:r>
                </w:p>
              </w:tc>
              <w:tc>
                <w:tcPr>
                  <w:tcW w:w="730" w:type="pct"/>
                  <w:tcBorders>
                    <w:top w:val="single" w:sz="12" w:space="0" w:color="auto"/>
                    <w:right w:val="nil"/>
                  </w:tcBorders>
                  <w:vAlign w:val="center"/>
                </w:tcPr>
                <w:p w:rsidR="00C975EA" w:rsidRPr="00562BEC" w:rsidRDefault="00B7454D">
                  <w:pPr>
                    <w:widowControl/>
                    <w:jc w:val="center"/>
                    <w:rPr>
                      <w:b/>
                      <w:bCs/>
                      <w:kern w:val="0"/>
                      <w:szCs w:val="21"/>
                    </w:rPr>
                  </w:pPr>
                  <w:r w:rsidRPr="00562BEC">
                    <w:rPr>
                      <w:b/>
                      <w:kern w:val="0"/>
                      <w:szCs w:val="21"/>
                    </w:rPr>
                    <w:t>O</w:t>
                  </w:r>
                  <w:r w:rsidRPr="00562BEC">
                    <w:rPr>
                      <w:b/>
                      <w:kern w:val="0"/>
                      <w:szCs w:val="21"/>
                      <w:vertAlign w:val="subscript"/>
                    </w:rPr>
                    <w:t>3</w:t>
                  </w:r>
                  <w:r w:rsidRPr="00562BEC">
                    <w:rPr>
                      <w:b/>
                      <w:kern w:val="0"/>
                      <w:szCs w:val="21"/>
                    </w:rPr>
                    <w:t>（</w:t>
                  </w:r>
                  <w:r w:rsidRPr="00562BEC">
                    <w:rPr>
                      <w:b/>
                      <w:szCs w:val="21"/>
                    </w:rPr>
                    <w:t>μg/m</w:t>
                  </w:r>
                  <w:r w:rsidRPr="00562BEC">
                    <w:rPr>
                      <w:b/>
                      <w:szCs w:val="21"/>
                      <w:vertAlign w:val="superscript"/>
                    </w:rPr>
                    <w:t>3</w:t>
                  </w:r>
                  <w:r w:rsidRPr="00562BEC">
                    <w:rPr>
                      <w:b/>
                      <w:kern w:val="0"/>
                      <w:szCs w:val="21"/>
                    </w:rPr>
                    <w:t>）</w:t>
                  </w:r>
                </w:p>
              </w:tc>
            </w:tr>
            <w:tr w:rsidR="00C975EA" w:rsidRPr="00562BEC">
              <w:trPr>
                <w:trHeight w:val="340"/>
              </w:trPr>
              <w:tc>
                <w:tcPr>
                  <w:tcW w:w="582" w:type="pct"/>
                  <w:tcBorders>
                    <w:left w:val="nil"/>
                  </w:tcBorders>
                  <w:vAlign w:val="center"/>
                </w:tcPr>
                <w:p w:rsidR="00C975EA" w:rsidRPr="00562BEC" w:rsidRDefault="00B7454D">
                  <w:pPr>
                    <w:widowControl/>
                    <w:jc w:val="center"/>
                    <w:rPr>
                      <w:bCs/>
                      <w:kern w:val="0"/>
                      <w:szCs w:val="21"/>
                    </w:rPr>
                  </w:pPr>
                  <w:r w:rsidRPr="00562BEC">
                    <w:rPr>
                      <w:bCs/>
                      <w:kern w:val="0"/>
                      <w:szCs w:val="21"/>
                    </w:rPr>
                    <w:t>202</w:t>
                  </w:r>
                  <w:r w:rsidRPr="00562BEC">
                    <w:rPr>
                      <w:rFonts w:hint="eastAsia"/>
                      <w:bCs/>
                      <w:kern w:val="0"/>
                      <w:szCs w:val="21"/>
                    </w:rPr>
                    <w:t>2</w:t>
                  </w:r>
                  <w:r w:rsidRPr="00562BEC">
                    <w:rPr>
                      <w:bCs/>
                      <w:kern w:val="0"/>
                      <w:szCs w:val="21"/>
                    </w:rPr>
                    <w:t>年</w:t>
                  </w:r>
                </w:p>
              </w:tc>
              <w:tc>
                <w:tcPr>
                  <w:tcW w:w="730" w:type="pct"/>
                  <w:vAlign w:val="center"/>
                </w:tcPr>
                <w:p w:rsidR="00C975EA" w:rsidRPr="00562BEC" w:rsidRDefault="00B7454D">
                  <w:pPr>
                    <w:widowControl/>
                    <w:jc w:val="center"/>
                    <w:rPr>
                      <w:bCs/>
                      <w:kern w:val="0"/>
                      <w:szCs w:val="21"/>
                    </w:rPr>
                  </w:pPr>
                  <w:r w:rsidRPr="00562BEC">
                    <w:rPr>
                      <w:rFonts w:hint="eastAsia"/>
                      <w:bCs/>
                      <w:kern w:val="0"/>
                      <w:szCs w:val="21"/>
                    </w:rPr>
                    <w:t>4</w:t>
                  </w:r>
                </w:p>
              </w:tc>
              <w:tc>
                <w:tcPr>
                  <w:tcW w:w="730" w:type="pct"/>
                  <w:vAlign w:val="center"/>
                </w:tcPr>
                <w:p w:rsidR="00C975EA" w:rsidRPr="00562BEC" w:rsidRDefault="00B7454D">
                  <w:pPr>
                    <w:widowControl/>
                    <w:jc w:val="center"/>
                    <w:rPr>
                      <w:bCs/>
                      <w:kern w:val="0"/>
                      <w:szCs w:val="21"/>
                    </w:rPr>
                  </w:pPr>
                  <w:r w:rsidRPr="00562BEC">
                    <w:rPr>
                      <w:rFonts w:hint="eastAsia"/>
                      <w:bCs/>
                      <w:kern w:val="0"/>
                      <w:szCs w:val="21"/>
                    </w:rPr>
                    <w:t>16</w:t>
                  </w:r>
                </w:p>
              </w:tc>
              <w:tc>
                <w:tcPr>
                  <w:tcW w:w="730" w:type="pct"/>
                  <w:vAlign w:val="center"/>
                </w:tcPr>
                <w:p w:rsidR="00C975EA" w:rsidRPr="00562BEC" w:rsidRDefault="00B7454D">
                  <w:pPr>
                    <w:widowControl/>
                    <w:jc w:val="center"/>
                    <w:rPr>
                      <w:bCs/>
                      <w:kern w:val="0"/>
                      <w:szCs w:val="21"/>
                    </w:rPr>
                  </w:pPr>
                  <w:r w:rsidRPr="00562BEC">
                    <w:rPr>
                      <w:rFonts w:hint="eastAsia"/>
                      <w:bCs/>
                      <w:kern w:val="0"/>
                      <w:szCs w:val="21"/>
                    </w:rPr>
                    <w:t>32</w:t>
                  </w:r>
                </w:p>
              </w:tc>
              <w:tc>
                <w:tcPr>
                  <w:tcW w:w="730" w:type="pct"/>
                  <w:vAlign w:val="center"/>
                </w:tcPr>
                <w:p w:rsidR="00C975EA" w:rsidRPr="00562BEC" w:rsidRDefault="00B7454D">
                  <w:pPr>
                    <w:widowControl/>
                    <w:jc w:val="center"/>
                    <w:rPr>
                      <w:bCs/>
                      <w:kern w:val="0"/>
                      <w:szCs w:val="21"/>
                    </w:rPr>
                  </w:pPr>
                  <w:r w:rsidRPr="00562BEC">
                    <w:rPr>
                      <w:rFonts w:hint="eastAsia"/>
                      <w:bCs/>
                      <w:kern w:val="0"/>
                      <w:szCs w:val="21"/>
                    </w:rPr>
                    <w:t>18</w:t>
                  </w:r>
                </w:p>
              </w:tc>
              <w:tc>
                <w:tcPr>
                  <w:tcW w:w="766" w:type="pct"/>
                  <w:vAlign w:val="center"/>
                </w:tcPr>
                <w:p w:rsidR="00C975EA" w:rsidRPr="00562BEC" w:rsidRDefault="00B7454D">
                  <w:pPr>
                    <w:widowControl/>
                    <w:jc w:val="center"/>
                    <w:rPr>
                      <w:bCs/>
                      <w:kern w:val="0"/>
                      <w:szCs w:val="21"/>
                    </w:rPr>
                  </w:pPr>
                  <w:r w:rsidRPr="00562BEC">
                    <w:rPr>
                      <w:rFonts w:hint="eastAsia"/>
                      <w:bCs/>
                      <w:kern w:val="0"/>
                      <w:szCs w:val="21"/>
                    </w:rPr>
                    <w:t>0.7</w:t>
                  </w:r>
                </w:p>
              </w:tc>
              <w:tc>
                <w:tcPr>
                  <w:tcW w:w="730" w:type="pct"/>
                  <w:tcBorders>
                    <w:right w:val="nil"/>
                  </w:tcBorders>
                  <w:vAlign w:val="center"/>
                </w:tcPr>
                <w:p w:rsidR="00C975EA" w:rsidRPr="00562BEC" w:rsidRDefault="00B7454D">
                  <w:pPr>
                    <w:widowControl/>
                    <w:jc w:val="center"/>
                    <w:rPr>
                      <w:bCs/>
                      <w:kern w:val="0"/>
                      <w:szCs w:val="21"/>
                    </w:rPr>
                  </w:pPr>
                  <w:r w:rsidRPr="00562BEC">
                    <w:rPr>
                      <w:rFonts w:hint="eastAsia"/>
                      <w:bCs/>
                      <w:kern w:val="0"/>
                      <w:szCs w:val="21"/>
                    </w:rPr>
                    <w:t>142</w:t>
                  </w:r>
                </w:p>
              </w:tc>
            </w:tr>
            <w:tr w:rsidR="00C975EA" w:rsidRPr="00562BEC">
              <w:trPr>
                <w:trHeight w:val="340"/>
              </w:trPr>
              <w:tc>
                <w:tcPr>
                  <w:tcW w:w="582" w:type="pct"/>
                  <w:tcBorders>
                    <w:left w:val="nil"/>
                  </w:tcBorders>
                  <w:vAlign w:val="center"/>
                </w:tcPr>
                <w:p w:rsidR="00C975EA" w:rsidRPr="00562BEC" w:rsidRDefault="00B7454D">
                  <w:pPr>
                    <w:widowControl/>
                    <w:jc w:val="center"/>
                    <w:rPr>
                      <w:bCs/>
                      <w:kern w:val="0"/>
                      <w:szCs w:val="21"/>
                    </w:rPr>
                  </w:pPr>
                  <w:r w:rsidRPr="00562BEC">
                    <w:rPr>
                      <w:bCs/>
                      <w:kern w:val="0"/>
                      <w:szCs w:val="21"/>
                    </w:rPr>
                    <w:t>标准值</w:t>
                  </w:r>
                </w:p>
              </w:tc>
              <w:tc>
                <w:tcPr>
                  <w:tcW w:w="730" w:type="pct"/>
                  <w:vAlign w:val="center"/>
                </w:tcPr>
                <w:p w:rsidR="00C975EA" w:rsidRPr="00562BEC" w:rsidRDefault="00B7454D">
                  <w:pPr>
                    <w:widowControl/>
                    <w:jc w:val="center"/>
                    <w:rPr>
                      <w:bCs/>
                      <w:kern w:val="0"/>
                      <w:szCs w:val="21"/>
                    </w:rPr>
                  </w:pPr>
                  <w:r w:rsidRPr="00562BEC">
                    <w:rPr>
                      <w:bCs/>
                      <w:kern w:val="0"/>
                      <w:szCs w:val="21"/>
                    </w:rPr>
                    <w:t>60</w:t>
                  </w:r>
                </w:p>
              </w:tc>
              <w:tc>
                <w:tcPr>
                  <w:tcW w:w="730" w:type="pct"/>
                  <w:vAlign w:val="center"/>
                </w:tcPr>
                <w:p w:rsidR="00C975EA" w:rsidRPr="00562BEC" w:rsidRDefault="00B7454D">
                  <w:pPr>
                    <w:widowControl/>
                    <w:jc w:val="center"/>
                    <w:rPr>
                      <w:bCs/>
                      <w:kern w:val="0"/>
                      <w:szCs w:val="21"/>
                    </w:rPr>
                  </w:pPr>
                  <w:r w:rsidRPr="00562BEC">
                    <w:rPr>
                      <w:bCs/>
                      <w:kern w:val="0"/>
                      <w:szCs w:val="21"/>
                    </w:rPr>
                    <w:t>40</w:t>
                  </w:r>
                </w:p>
              </w:tc>
              <w:tc>
                <w:tcPr>
                  <w:tcW w:w="730" w:type="pct"/>
                  <w:vAlign w:val="center"/>
                </w:tcPr>
                <w:p w:rsidR="00C975EA" w:rsidRPr="00562BEC" w:rsidRDefault="00B7454D">
                  <w:pPr>
                    <w:widowControl/>
                    <w:jc w:val="center"/>
                    <w:rPr>
                      <w:bCs/>
                      <w:kern w:val="0"/>
                      <w:szCs w:val="21"/>
                    </w:rPr>
                  </w:pPr>
                  <w:r w:rsidRPr="00562BEC">
                    <w:rPr>
                      <w:bCs/>
                      <w:kern w:val="0"/>
                      <w:szCs w:val="21"/>
                    </w:rPr>
                    <w:t>70</w:t>
                  </w:r>
                </w:p>
              </w:tc>
              <w:tc>
                <w:tcPr>
                  <w:tcW w:w="730" w:type="pct"/>
                  <w:vAlign w:val="center"/>
                </w:tcPr>
                <w:p w:rsidR="00C975EA" w:rsidRPr="00562BEC" w:rsidRDefault="00B7454D">
                  <w:pPr>
                    <w:widowControl/>
                    <w:jc w:val="center"/>
                    <w:rPr>
                      <w:bCs/>
                      <w:kern w:val="0"/>
                      <w:szCs w:val="21"/>
                    </w:rPr>
                  </w:pPr>
                  <w:r w:rsidRPr="00562BEC">
                    <w:rPr>
                      <w:bCs/>
                      <w:kern w:val="0"/>
                      <w:szCs w:val="21"/>
                    </w:rPr>
                    <w:t>35</w:t>
                  </w:r>
                </w:p>
              </w:tc>
              <w:tc>
                <w:tcPr>
                  <w:tcW w:w="766" w:type="pct"/>
                  <w:vAlign w:val="center"/>
                </w:tcPr>
                <w:p w:rsidR="00C975EA" w:rsidRPr="00562BEC" w:rsidRDefault="00B7454D">
                  <w:pPr>
                    <w:widowControl/>
                    <w:jc w:val="center"/>
                    <w:rPr>
                      <w:bCs/>
                      <w:kern w:val="0"/>
                      <w:szCs w:val="21"/>
                    </w:rPr>
                  </w:pPr>
                  <w:r w:rsidRPr="00562BEC">
                    <w:rPr>
                      <w:bCs/>
                      <w:kern w:val="0"/>
                      <w:szCs w:val="21"/>
                    </w:rPr>
                    <w:t>4</w:t>
                  </w:r>
                </w:p>
              </w:tc>
              <w:tc>
                <w:tcPr>
                  <w:tcW w:w="730" w:type="pct"/>
                  <w:tcBorders>
                    <w:right w:val="nil"/>
                  </w:tcBorders>
                  <w:vAlign w:val="center"/>
                </w:tcPr>
                <w:p w:rsidR="00C975EA" w:rsidRPr="00562BEC" w:rsidRDefault="00B7454D">
                  <w:pPr>
                    <w:widowControl/>
                    <w:jc w:val="center"/>
                    <w:rPr>
                      <w:bCs/>
                      <w:kern w:val="0"/>
                      <w:szCs w:val="21"/>
                    </w:rPr>
                  </w:pPr>
                  <w:r w:rsidRPr="00562BEC">
                    <w:rPr>
                      <w:bCs/>
                      <w:kern w:val="0"/>
                      <w:szCs w:val="21"/>
                    </w:rPr>
                    <w:t>160</w:t>
                  </w:r>
                </w:p>
              </w:tc>
            </w:tr>
            <w:tr w:rsidR="00C975EA" w:rsidRPr="00562BEC">
              <w:trPr>
                <w:trHeight w:val="340"/>
              </w:trPr>
              <w:tc>
                <w:tcPr>
                  <w:tcW w:w="5000" w:type="pct"/>
                  <w:gridSpan w:val="7"/>
                  <w:tcBorders>
                    <w:left w:val="nil"/>
                    <w:bottom w:val="single" w:sz="12" w:space="0" w:color="auto"/>
                    <w:right w:val="nil"/>
                  </w:tcBorders>
                  <w:vAlign w:val="center"/>
                </w:tcPr>
                <w:p w:rsidR="00C975EA" w:rsidRPr="00562BEC" w:rsidRDefault="00B7454D">
                  <w:pPr>
                    <w:widowControl/>
                    <w:jc w:val="left"/>
                    <w:rPr>
                      <w:bCs/>
                      <w:kern w:val="0"/>
                      <w:szCs w:val="21"/>
                    </w:rPr>
                  </w:pPr>
                  <w:r w:rsidRPr="00562BEC">
                    <w:rPr>
                      <w:bCs/>
                      <w:kern w:val="0"/>
                      <w:szCs w:val="21"/>
                    </w:rPr>
                    <w:t>注：</w:t>
                  </w:r>
                  <w:r w:rsidRPr="00562BEC">
                    <w:rPr>
                      <w:bCs/>
                      <w:kern w:val="0"/>
                      <w:szCs w:val="21"/>
                    </w:rPr>
                    <w:t>CO</w:t>
                  </w:r>
                  <w:r w:rsidRPr="00562BEC">
                    <w:rPr>
                      <w:bCs/>
                      <w:kern w:val="0"/>
                      <w:szCs w:val="21"/>
                    </w:rPr>
                    <w:t>为日均值第</w:t>
                  </w:r>
                  <w:r w:rsidRPr="00562BEC">
                    <w:rPr>
                      <w:bCs/>
                      <w:kern w:val="0"/>
                      <w:szCs w:val="21"/>
                    </w:rPr>
                    <w:t>95</w:t>
                  </w:r>
                  <w:r w:rsidRPr="00562BEC">
                    <w:rPr>
                      <w:bCs/>
                      <w:kern w:val="0"/>
                      <w:szCs w:val="21"/>
                    </w:rPr>
                    <w:t>百分位数，</w:t>
                  </w:r>
                  <w:r w:rsidRPr="00562BEC">
                    <w:rPr>
                      <w:bCs/>
                      <w:kern w:val="0"/>
                      <w:szCs w:val="21"/>
                    </w:rPr>
                    <w:t>O</w:t>
                  </w:r>
                  <w:r w:rsidRPr="00562BEC">
                    <w:rPr>
                      <w:bCs/>
                      <w:kern w:val="0"/>
                      <w:szCs w:val="21"/>
                      <w:vertAlign w:val="subscript"/>
                    </w:rPr>
                    <w:t>3</w:t>
                  </w:r>
                  <w:r w:rsidRPr="00562BEC">
                    <w:rPr>
                      <w:bCs/>
                      <w:kern w:val="0"/>
                      <w:szCs w:val="21"/>
                    </w:rPr>
                    <w:t>为日最大</w:t>
                  </w:r>
                  <w:r w:rsidRPr="00562BEC">
                    <w:rPr>
                      <w:bCs/>
                      <w:kern w:val="0"/>
                      <w:szCs w:val="21"/>
                    </w:rPr>
                    <w:t>8</w:t>
                  </w:r>
                  <w:r w:rsidRPr="00562BEC">
                    <w:rPr>
                      <w:bCs/>
                      <w:kern w:val="0"/>
                      <w:szCs w:val="21"/>
                    </w:rPr>
                    <w:t>小时值第</w:t>
                  </w:r>
                  <w:r w:rsidRPr="00562BEC">
                    <w:rPr>
                      <w:bCs/>
                      <w:kern w:val="0"/>
                      <w:szCs w:val="21"/>
                    </w:rPr>
                    <w:t>90</w:t>
                  </w:r>
                  <w:r w:rsidRPr="00562BEC">
                    <w:rPr>
                      <w:bCs/>
                      <w:kern w:val="0"/>
                      <w:szCs w:val="21"/>
                    </w:rPr>
                    <w:t>百分位数。</w:t>
                  </w:r>
                </w:p>
              </w:tc>
            </w:tr>
          </w:tbl>
          <w:p w:rsidR="00C975EA" w:rsidRPr="00562BEC" w:rsidRDefault="00B7454D" w:rsidP="00210F1C">
            <w:pPr>
              <w:widowControl/>
              <w:spacing w:beforeLines="50" w:line="360" w:lineRule="auto"/>
              <w:jc w:val="left"/>
              <w:rPr>
                <w:rFonts w:eastAsia="黑体"/>
                <w:kern w:val="0"/>
                <w:sz w:val="24"/>
              </w:rPr>
            </w:pPr>
            <w:r w:rsidRPr="00562BEC">
              <w:rPr>
                <w:rFonts w:eastAsia="黑体" w:hint="eastAsia"/>
                <w:kern w:val="0"/>
                <w:sz w:val="24"/>
              </w:rPr>
              <w:t>2</w:t>
            </w:r>
            <w:r w:rsidRPr="00562BEC">
              <w:rPr>
                <w:rFonts w:eastAsia="黑体" w:hint="eastAsia"/>
                <w:kern w:val="0"/>
                <w:sz w:val="24"/>
              </w:rPr>
              <w:t>、水环境质量现状</w:t>
            </w:r>
          </w:p>
          <w:p w:rsidR="00C975EA" w:rsidRPr="00562BEC" w:rsidRDefault="00B7454D">
            <w:pPr>
              <w:pStyle w:val="2"/>
              <w:spacing w:line="360" w:lineRule="auto"/>
              <w:ind w:firstLine="480"/>
              <w:rPr>
                <w:rFonts w:eastAsia="宋体"/>
                <w:b w:val="0"/>
                <w:bCs w:val="0"/>
                <w:sz w:val="24"/>
                <w:szCs w:val="24"/>
              </w:rPr>
            </w:pPr>
            <w:r w:rsidRPr="00562BEC">
              <w:rPr>
                <w:rFonts w:eastAsia="宋体" w:hint="eastAsia"/>
                <w:b w:val="0"/>
                <w:bCs w:val="0"/>
                <w:sz w:val="24"/>
                <w:szCs w:val="24"/>
              </w:rPr>
              <w:t>（</w:t>
            </w:r>
            <w:r w:rsidRPr="00562BEC">
              <w:rPr>
                <w:rFonts w:eastAsia="宋体" w:hint="eastAsia"/>
                <w:b w:val="0"/>
                <w:bCs w:val="0"/>
                <w:sz w:val="24"/>
                <w:szCs w:val="24"/>
              </w:rPr>
              <w:t>1</w:t>
            </w:r>
            <w:r w:rsidRPr="00562BEC">
              <w:rPr>
                <w:rFonts w:eastAsia="宋体" w:hint="eastAsia"/>
                <w:b w:val="0"/>
                <w:bCs w:val="0"/>
                <w:sz w:val="24"/>
                <w:szCs w:val="24"/>
              </w:rPr>
              <w:t>）水环境功能区划</w:t>
            </w:r>
          </w:p>
          <w:p w:rsidR="00C975EA" w:rsidRPr="00562BEC" w:rsidRDefault="00B7454D">
            <w:pPr>
              <w:pStyle w:val="2"/>
              <w:spacing w:line="360" w:lineRule="auto"/>
              <w:ind w:firstLine="480"/>
              <w:rPr>
                <w:rFonts w:eastAsia="宋体"/>
                <w:b w:val="0"/>
                <w:bCs w:val="0"/>
                <w:sz w:val="24"/>
                <w:szCs w:val="24"/>
              </w:rPr>
            </w:pPr>
            <w:r w:rsidRPr="00562BEC">
              <w:rPr>
                <w:rFonts w:eastAsia="宋体" w:hint="eastAsia"/>
                <w:b w:val="0"/>
                <w:bCs w:val="0"/>
                <w:sz w:val="24"/>
                <w:szCs w:val="24"/>
              </w:rPr>
              <w:t>本项目最近水域为光明港及凤坂河，项目废水经院内污水站处理后通过市政污水管网排入洋里污水处理厂，经洋里污水处理厂处理达《城镇污水处理厂污染物排放标准》（</w:t>
            </w:r>
            <w:r w:rsidRPr="00562BEC">
              <w:rPr>
                <w:rFonts w:eastAsia="宋体" w:hint="eastAsia"/>
                <w:b w:val="0"/>
                <w:bCs w:val="0"/>
                <w:sz w:val="24"/>
                <w:szCs w:val="24"/>
              </w:rPr>
              <w:t>GB18918-2002</w:t>
            </w:r>
            <w:r w:rsidRPr="00562BEC">
              <w:rPr>
                <w:rFonts w:eastAsia="宋体" w:hint="eastAsia"/>
                <w:b w:val="0"/>
                <w:bCs w:val="0"/>
                <w:sz w:val="24"/>
                <w:szCs w:val="24"/>
              </w:rPr>
              <w:t>）中一级</w:t>
            </w:r>
            <w:r w:rsidRPr="00562BEC">
              <w:rPr>
                <w:rFonts w:eastAsia="宋体" w:hint="eastAsia"/>
                <w:b w:val="0"/>
                <w:bCs w:val="0"/>
                <w:sz w:val="24"/>
                <w:szCs w:val="24"/>
              </w:rPr>
              <w:t>A</w:t>
            </w:r>
            <w:r w:rsidRPr="00562BEC">
              <w:rPr>
                <w:rFonts w:eastAsia="宋体" w:hint="eastAsia"/>
                <w:b w:val="0"/>
                <w:bCs w:val="0"/>
                <w:sz w:val="24"/>
                <w:szCs w:val="24"/>
              </w:rPr>
              <w:t>标准后就近排入光明港，最终排入闽江。根据《福建省水功能区划》及福建省人民政府关于福州市地表水环境功能区划定方案的批复（闽政文</w:t>
            </w:r>
            <w:r w:rsidRPr="00562BEC">
              <w:rPr>
                <w:rFonts w:eastAsia="宋体" w:hint="eastAsia"/>
                <w:b w:val="0"/>
                <w:bCs w:val="0"/>
                <w:sz w:val="24"/>
                <w:szCs w:val="24"/>
              </w:rPr>
              <w:t>[2006]133</w:t>
            </w:r>
            <w:r w:rsidRPr="00562BEC">
              <w:rPr>
                <w:rFonts w:eastAsia="宋体" w:hint="eastAsia"/>
                <w:b w:val="0"/>
                <w:bCs w:val="0"/>
                <w:sz w:val="24"/>
                <w:szCs w:val="24"/>
              </w:rPr>
              <w:t>号）：光明港及凤坂河属福州市区内河河网，主要水体功能为一般景观用水，为</w:t>
            </w:r>
            <w:r w:rsidRPr="00562BEC">
              <w:rPr>
                <w:rFonts w:eastAsia="宋体" w:hint="eastAsia"/>
                <w:b w:val="0"/>
                <w:bCs w:val="0"/>
                <w:sz w:val="24"/>
                <w:szCs w:val="24"/>
              </w:rPr>
              <w:t>V</w:t>
            </w:r>
            <w:r w:rsidRPr="00562BEC">
              <w:rPr>
                <w:rFonts w:eastAsia="宋体" w:hint="eastAsia"/>
                <w:b w:val="0"/>
                <w:bCs w:val="0"/>
                <w:sz w:val="24"/>
                <w:szCs w:val="24"/>
              </w:rPr>
              <w:t>类水体，执行《地表水环境质量标准》（</w:t>
            </w:r>
            <w:r w:rsidRPr="00562BEC">
              <w:rPr>
                <w:rFonts w:eastAsia="宋体" w:hint="eastAsia"/>
                <w:b w:val="0"/>
                <w:bCs w:val="0"/>
                <w:sz w:val="24"/>
                <w:szCs w:val="24"/>
              </w:rPr>
              <w:t>GB3838-2002</w:t>
            </w:r>
            <w:r w:rsidRPr="00562BEC">
              <w:rPr>
                <w:rFonts w:eastAsia="宋体" w:hint="eastAsia"/>
                <w:b w:val="0"/>
                <w:bCs w:val="0"/>
                <w:sz w:val="24"/>
                <w:szCs w:val="24"/>
              </w:rPr>
              <w:t>）中</w:t>
            </w:r>
            <w:r w:rsidRPr="00562BEC">
              <w:rPr>
                <w:rFonts w:eastAsia="宋体" w:hint="eastAsia"/>
                <w:b w:val="0"/>
                <w:bCs w:val="0"/>
                <w:sz w:val="24"/>
                <w:szCs w:val="24"/>
              </w:rPr>
              <w:t>V</w:t>
            </w:r>
            <w:r w:rsidRPr="00562BEC">
              <w:rPr>
                <w:rFonts w:eastAsia="宋体" w:hint="eastAsia"/>
                <w:b w:val="0"/>
                <w:bCs w:val="0"/>
                <w:sz w:val="24"/>
                <w:szCs w:val="24"/>
              </w:rPr>
              <w:t>类水质标准。具体标准值详见表</w:t>
            </w:r>
            <w:r w:rsidRPr="00562BEC">
              <w:rPr>
                <w:rFonts w:eastAsia="宋体" w:hint="eastAsia"/>
                <w:b w:val="0"/>
                <w:bCs w:val="0"/>
                <w:sz w:val="24"/>
                <w:szCs w:val="24"/>
              </w:rPr>
              <w:t xml:space="preserve"> 3.1-3</w:t>
            </w:r>
            <w:r w:rsidRPr="00562BEC">
              <w:rPr>
                <w:rFonts w:eastAsia="宋体" w:hint="eastAsia"/>
                <w:b w:val="0"/>
                <w:bCs w:val="0"/>
                <w:sz w:val="24"/>
                <w:szCs w:val="24"/>
              </w:rPr>
              <w:t>。</w:t>
            </w:r>
          </w:p>
          <w:p w:rsidR="00C975EA" w:rsidRPr="00562BEC" w:rsidRDefault="00B7454D">
            <w:pPr>
              <w:widowControl/>
              <w:overflowPunct w:val="0"/>
              <w:autoSpaceDE w:val="0"/>
              <w:autoSpaceDN w:val="0"/>
              <w:spacing w:line="360" w:lineRule="auto"/>
              <w:jc w:val="center"/>
              <w:rPr>
                <w:rFonts w:eastAsia="黑体"/>
                <w:kern w:val="0"/>
                <w:sz w:val="24"/>
                <w:szCs w:val="21"/>
              </w:rPr>
            </w:pPr>
            <w:r w:rsidRPr="00562BEC">
              <w:rPr>
                <w:rFonts w:eastAsia="黑体"/>
                <w:kern w:val="0"/>
                <w:sz w:val="24"/>
                <w:szCs w:val="20"/>
              </w:rPr>
              <w:t>表</w:t>
            </w:r>
            <w:r w:rsidRPr="00562BEC">
              <w:rPr>
                <w:rFonts w:eastAsia="黑体"/>
                <w:kern w:val="0"/>
                <w:sz w:val="24"/>
                <w:szCs w:val="20"/>
              </w:rPr>
              <w:t>3.1-</w:t>
            </w:r>
            <w:r w:rsidRPr="00562BEC">
              <w:rPr>
                <w:rFonts w:eastAsia="黑体" w:hint="eastAsia"/>
                <w:kern w:val="0"/>
                <w:sz w:val="24"/>
                <w:szCs w:val="20"/>
              </w:rPr>
              <w:t>3</w:t>
            </w:r>
            <w:r w:rsidRPr="00562BEC">
              <w:rPr>
                <w:rFonts w:eastAsia="黑体"/>
                <w:kern w:val="0"/>
                <w:sz w:val="24"/>
                <w:szCs w:val="20"/>
              </w:rPr>
              <w:t xml:space="preserve"> </w:t>
            </w:r>
            <w:r w:rsidRPr="00562BEC">
              <w:rPr>
                <w:rFonts w:eastAsia="黑体" w:hint="eastAsia"/>
                <w:kern w:val="0"/>
                <w:sz w:val="24"/>
                <w:szCs w:val="20"/>
              </w:rPr>
              <w:t xml:space="preserve"> </w:t>
            </w:r>
            <w:r w:rsidRPr="00562BEC">
              <w:rPr>
                <w:rFonts w:eastAsia="黑体"/>
                <w:kern w:val="0"/>
                <w:sz w:val="24"/>
                <w:szCs w:val="21"/>
              </w:rPr>
              <w:t>《地表水环境质量标准》（</w:t>
            </w:r>
            <w:r w:rsidRPr="00562BEC">
              <w:rPr>
                <w:rFonts w:eastAsia="黑体"/>
                <w:kern w:val="0"/>
                <w:sz w:val="24"/>
                <w:szCs w:val="21"/>
              </w:rPr>
              <w:t>GB3838-2002</w:t>
            </w:r>
            <w:r w:rsidRPr="00562BEC">
              <w:rPr>
                <w:rFonts w:eastAsia="黑体"/>
                <w:kern w:val="0"/>
                <w:sz w:val="24"/>
                <w:szCs w:val="21"/>
              </w:rPr>
              <w:t>）</w:t>
            </w:r>
            <w:r w:rsidRPr="00562BEC">
              <w:rPr>
                <w:rFonts w:eastAsia="黑体"/>
                <w:kern w:val="0"/>
                <w:sz w:val="24"/>
                <w:szCs w:val="21"/>
              </w:rPr>
              <w:t>(</w:t>
            </w:r>
            <w:r w:rsidRPr="00562BEC">
              <w:rPr>
                <w:rFonts w:eastAsia="黑体"/>
                <w:kern w:val="0"/>
                <w:sz w:val="24"/>
                <w:szCs w:val="21"/>
              </w:rPr>
              <w:t>摘录</w:t>
            </w:r>
            <w:r w:rsidRPr="00562BEC">
              <w:rPr>
                <w:rFonts w:eastAsia="黑体"/>
                <w:kern w:val="0"/>
                <w:sz w:val="24"/>
                <w:szCs w:val="21"/>
              </w:rPr>
              <w:t xml:space="preserve">)  </w:t>
            </w:r>
            <w:r w:rsidRPr="00562BEC">
              <w:rPr>
                <w:rFonts w:eastAsia="黑体"/>
                <w:kern w:val="0"/>
                <w:sz w:val="24"/>
                <w:szCs w:val="21"/>
              </w:rPr>
              <w:t>单位：</w:t>
            </w:r>
            <w:r w:rsidRPr="00562BEC">
              <w:rPr>
                <w:rFonts w:eastAsia="黑体"/>
                <w:kern w:val="0"/>
                <w:sz w:val="24"/>
                <w:szCs w:val="21"/>
              </w:rPr>
              <w:t>mg/L</w:t>
            </w:r>
          </w:p>
          <w:tbl>
            <w:tblPr>
              <w:tblW w:w="7911"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863"/>
              <w:gridCol w:w="1134"/>
              <w:gridCol w:w="851"/>
              <w:gridCol w:w="850"/>
              <w:gridCol w:w="992"/>
              <w:gridCol w:w="993"/>
              <w:gridCol w:w="1134"/>
              <w:gridCol w:w="1094"/>
            </w:tblGrid>
            <w:tr w:rsidR="00C975EA" w:rsidRPr="00562BEC">
              <w:trPr>
                <w:cantSplit/>
                <w:trHeight w:hRule="exact" w:val="592"/>
                <w:jc w:val="center"/>
              </w:trPr>
              <w:tc>
                <w:tcPr>
                  <w:tcW w:w="863" w:type="dxa"/>
                  <w:shd w:val="clear" w:color="auto" w:fill="auto"/>
                  <w:noWrap/>
                  <w:vAlign w:val="center"/>
                </w:tcPr>
                <w:p w:rsidR="00C975EA" w:rsidRPr="00562BEC" w:rsidRDefault="00B7454D">
                  <w:pPr>
                    <w:jc w:val="center"/>
                    <w:rPr>
                      <w:b/>
                      <w:szCs w:val="21"/>
                    </w:rPr>
                  </w:pPr>
                  <w:r w:rsidRPr="00562BEC">
                    <w:rPr>
                      <w:b/>
                      <w:szCs w:val="21"/>
                    </w:rPr>
                    <w:t>项目</w:t>
                  </w:r>
                </w:p>
              </w:tc>
              <w:tc>
                <w:tcPr>
                  <w:tcW w:w="1134" w:type="dxa"/>
                  <w:shd w:val="clear" w:color="auto" w:fill="auto"/>
                  <w:noWrap/>
                  <w:vAlign w:val="center"/>
                </w:tcPr>
                <w:p w:rsidR="00C975EA" w:rsidRPr="00562BEC" w:rsidRDefault="00B7454D">
                  <w:pPr>
                    <w:jc w:val="center"/>
                    <w:rPr>
                      <w:b/>
                      <w:szCs w:val="21"/>
                    </w:rPr>
                  </w:pPr>
                  <w:r w:rsidRPr="00562BEC">
                    <w:rPr>
                      <w:b/>
                      <w:szCs w:val="21"/>
                    </w:rPr>
                    <w:t>pH</w:t>
                  </w:r>
                </w:p>
                <w:p w:rsidR="00C975EA" w:rsidRPr="00562BEC" w:rsidRDefault="00B7454D">
                  <w:pPr>
                    <w:jc w:val="center"/>
                    <w:rPr>
                      <w:b/>
                      <w:szCs w:val="21"/>
                    </w:rPr>
                  </w:pPr>
                  <w:r w:rsidRPr="00562BEC">
                    <w:rPr>
                      <w:b/>
                      <w:szCs w:val="21"/>
                    </w:rPr>
                    <w:t>（无量纲）</w:t>
                  </w:r>
                </w:p>
              </w:tc>
              <w:tc>
                <w:tcPr>
                  <w:tcW w:w="851" w:type="dxa"/>
                  <w:shd w:val="clear" w:color="auto" w:fill="auto"/>
                  <w:noWrap/>
                  <w:vAlign w:val="center"/>
                </w:tcPr>
                <w:p w:rsidR="00C975EA" w:rsidRPr="00562BEC" w:rsidRDefault="00B7454D">
                  <w:pPr>
                    <w:jc w:val="center"/>
                    <w:rPr>
                      <w:b/>
                      <w:szCs w:val="21"/>
                    </w:rPr>
                  </w:pPr>
                  <w:r w:rsidRPr="00562BEC">
                    <w:rPr>
                      <w:b/>
                      <w:szCs w:val="21"/>
                    </w:rPr>
                    <w:t>溶解氧</w:t>
                  </w:r>
                </w:p>
              </w:tc>
              <w:tc>
                <w:tcPr>
                  <w:tcW w:w="850" w:type="dxa"/>
                  <w:shd w:val="clear" w:color="auto" w:fill="auto"/>
                  <w:noWrap/>
                  <w:vAlign w:val="center"/>
                </w:tcPr>
                <w:p w:rsidR="00C975EA" w:rsidRPr="00562BEC" w:rsidRDefault="00B7454D">
                  <w:pPr>
                    <w:jc w:val="center"/>
                    <w:rPr>
                      <w:b/>
                      <w:szCs w:val="21"/>
                    </w:rPr>
                  </w:pPr>
                  <w:r w:rsidRPr="00562BEC">
                    <w:rPr>
                      <w:b/>
                      <w:szCs w:val="21"/>
                    </w:rPr>
                    <w:t>COD</w:t>
                  </w:r>
                </w:p>
              </w:tc>
              <w:tc>
                <w:tcPr>
                  <w:tcW w:w="992" w:type="dxa"/>
                  <w:tcBorders>
                    <w:top w:val="single" w:sz="12" w:space="0" w:color="auto"/>
                    <w:bottom w:val="single" w:sz="2" w:space="0" w:color="auto"/>
                  </w:tcBorders>
                  <w:shd w:val="clear" w:color="auto" w:fill="auto"/>
                  <w:noWrap/>
                  <w:vAlign w:val="center"/>
                </w:tcPr>
                <w:p w:rsidR="00C975EA" w:rsidRPr="00562BEC" w:rsidRDefault="00B7454D">
                  <w:pPr>
                    <w:jc w:val="center"/>
                    <w:rPr>
                      <w:b/>
                      <w:szCs w:val="21"/>
                    </w:rPr>
                  </w:pPr>
                  <w:r w:rsidRPr="00562BEC">
                    <w:rPr>
                      <w:b/>
                      <w:szCs w:val="21"/>
                    </w:rPr>
                    <w:t>NH</w:t>
                  </w:r>
                  <w:r w:rsidRPr="00562BEC">
                    <w:rPr>
                      <w:b/>
                      <w:szCs w:val="21"/>
                      <w:vertAlign w:val="subscript"/>
                    </w:rPr>
                    <w:t>3</w:t>
                  </w:r>
                  <w:r w:rsidRPr="00562BEC">
                    <w:rPr>
                      <w:b/>
                      <w:szCs w:val="21"/>
                    </w:rPr>
                    <w:t>-N</w:t>
                  </w:r>
                </w:p>
              </w:tc>
              <w:tc>
                <w:tcPr>
                  <w:tcW w:w="993" w:type="dxa"/>
                  <w:tcBorders>
                    <w:top w:val="single" w:sz="12" w:space="0" w:color="auto"/>
                    <w:bottom w:val="single" w:sz="2" w:space="0" w:color="auto"/>
                    <w:right w:val="single" w:sz="4" w:space="0" w:color="auto"/>
                  </w:tcBorders>
                  <w:shd w:val="clear" w:color="auto" w:fill="auto"/>
                  <w:noWrap/>
                  <w:vAlign w:val="center"/>
                </w:tcPr>
                <w:p w:rsidR="00C975EA" w:rsidRPr="00562BEC" w:rsidRDefault="00B7454D">
                  <w:pPr>
                    <w:jc w:val="center"/>
                    <w:rPr>
                      <w:b/>
                      <w:szCs w:val="21"/>
                    </w:rPr>
                  </w:pPr>
                  <w:r w:rsidRPr="00562BEC">
                    <w:rPr>
                      <w:b/>
                      <w:szCs w:val="21"/>
                    </w:rPr>
                    <w:t>BOD</w:t>
                  </w:r>
                  <w:r w:rsidRPr="00562BEC">
                    <w:rPr>
                      <w:b/>
                      <w:szCs w:val="21"/>
                      <w:vertAlign w:val="subscript"/>
                    </w:rPr>
                    <w:t>5</w:t>
                  </w:r>
                </w:p>
              </w:tc>
              <w:tc>
                <w:tcPr>
                  <w:tcW w:w="1134" w:type="dxa"/>
                  <w:tcBorders>
                    <w:top w:val="single" w:sz="12" w:space="0" w:color="auto"/>
                    <w:left w:val="single" w:sz="4" w:space="0" w:color="auto"/>
                    <w:bottom w:val="single" w:sz="2" w:space="0" w:color="auto"/>
                  </w:tcBorders>
                  <w:shd w:val="clear" w:color="auto" w:fill="auto"/>
                  <w:vAlign w:val="center"/>
                </w:tcPr>
                <w:p w:rsidR="00C975EA" w:rsidRPr="00562BEC" w:rsidRDefault="00B7454D">
                  <w:pPr>
                    <w:jc w:val="center"/>
                    <w:rPr>
                      <w:b/>
                      <w:szCs w:val="21"/>
                    </w:rPr>
                  </w:pPr>
                  <w:r w:rsidRPr="00562BEC">
                    <w:rPr>
                      <w:b/>
                      <w:szCs w:val="21"/>
                    </w:rPr>
                    <w:t>粪大肠菌群</w:t>
                  </w:r>
                  <w:r w:rsidRPr="00562BEC">
                    <w:rPr>
                      <w:rFonts w:hint="eastAsia"/>
                      <w:b/>
                      <w:szCs w:val="21"/>
                    </w:rPr>
                    <w:t>（个</w:t>
                  </w:r>
                  <w:r w:rsidRPr="00562BEC">
                    <w:rPr>
                      <w:rFonts w:hint="eastAsia"/>
                      <w:b/>
                      <w:szCs w:val="21"/>
                    </w:rPr>
                    <w:t>/L</w:t>
                  </w:r>
                  <w:r w:rsidRPr="00562BEC">
                    <w:rPr>
                      <w:rFonts w:hint="eastAsia"/>
                      <w:b/>
                      <w:szCs w:val="21"/>
                    </w:rPr>
                    <w:t>）</w:t>
                  </w:r>
                </w:p>
              </w:tc>
              <w:tc>
                <w:tcPr>
                  <w:tcW w:w="1094" w:type="dxa"/>
                  <w:tcBorders>
                    <w:top w:val="single" w:sz="12" w:space="0" w:color="auto"/>
                    <w:left w:val="single" w:sz="4" w:space="0" w:color="auto"/>
                    <w:bottom w:val="single" w:sz="2" w:space="0" w:color="auto"/>
                  </w:tcBorders>
                  <w:shd w:val="clear" w:color="auto" w:fill="auto"/>
                  <w:vAlign w:val="center"/>
                </w:tcPr>
                <w:p w:rsidR="00C975EA" w:rsidRPr="00562BEC" w:rsidRDefault="00B7454D">
                  <w:pPr>
                    <w:jc w:val="center"/>
                    <w:rPr>
                      <w:b/>
                      <w:szCs w:val="21"/>
                    </w:rPr>
                  </w:pPr>
                  <w:r w:rsidRPr="00562BEC">
                    <w:rPr>
                      <w:rFonts w:hint="eastAsia"/>
                      <w:b/>
                      <w:szCs w:val="21"/>
                    </w:rPr>
                    <w:t>石油类</w:t>
                  </w:r>
                </w:p>
              </w:tc>
            </w:tr>
            <w:tr w:rsidR="00C975EA" w:rsidRPr="00562BEC">
              <w:trPr>
                <w:cantSplit/>
                <w:trHeight w:hRule="exact" w:val="728"/>
                <w:jc w:val="center"/>
              </w:trPr>
              <w:tc>
                <w:tcPr>
                  <w:tcW w:w="863" w:type="dxa"/>
                  <w:shd w:val="clear" w:color="auto" w:fill="auto"/>
                  <w:noWrap/>
                  <w:vAlign w:val="center"/>
                </w:tcPr>
                <w:p w:rsidR="00C975EA" w:rsidRPr="00562BEC" w:rsidRDefault="00B7454D">
                  <w:pPr>
                    <w:jc w:val="center"/>
                    <w:rPr>
                      <w:szCs w:val="21"/>
                    </w:rPr>
                  </w:pPr>
                  <w:r w:rsidRPr="00562BEC">
                    <w:rPr>
                      <w:szCs w:val="21"/>
                    </w:rPr>
                    <w:t>标准限值</w:t>
                  </w:r>
                  <w:r w:rsidRPr="00562BEC">
                    <w:rPr>
                      <w:rFonts w:hint="eastAsia"/>
                      <w:szCs w:val="21"/>
                    </w:rPr>
                    <w:t>V</w:t>
                  </w:r>
                  <w:r w:rsidRPr="00562BEC">
                    <w:rPr>
                      <w:szCs w:val="21"/>
                    </w:rPr>
                    <w:t>类</w:t>
                  </w:r>
                </w:p>
              </w:tc>
              <w:tc>
                <w:tcPr>
                  <w:tcW w:w="1134" w:type="dxa"/>
                  <w:shd w:val="clear" w:color="auto" w:fill="auto"/>
                  <w:noWrap/>
                  <w:vAlign w:val="center"/>
                </w:tcPr>
                <w:p w:rsidR="00C975EA" w:rsidRPr="00562BEC" w:rsidRDefault="00B7454D">
                  <w:pPr>
                    <w:jc w:val="center"/>
                    <w:rPr>
                      <w:szCs w:val="21"/>
                    </w:rPr>
                  </w:pPr>
                  <w:r w:rsidRPr="00562BEC">
                    <w:rPr>
                      <w:szCs w:val="21"/>
                    </w:rPr>
                    <w:t>6</w:t>
                  </w:r>
                  <w:r w:rsidRPr="00562BEC">
                    <w:rPr>
                      <w:szCs w:val="21"/>
                    </w:rPr>
                    <w:t>～</w:t>
                  </w:r>
                  <w:r w:rsidRPr="00562BEC">
                    <w:rPr>
                      <w:szCs w:val="21"/>
                    </w:rPr>
                    <w:t>9</w:t>
                  </w:r>
                </w:p>
              </w:tc>
              <w:tc>
                <w:tcPr>
                  <w:tcW w:w="851" w:type="dxa"/>
                  <w:shd w:val="clear" w:color="auto" w:fill="auto"/>
                  <w:noWrap/>
                  <w:vAlign w:val="center"/>
                </w:tcPr>
                <w:p w:rsidR="00C975EA" w:rsidRPr="00562BEC" w:rsidRDefault="00B7454D">
                  <w:pPr>
                    <w:jc w:val="center"/>
                    <w:rPr>
                      <w:szCs w:val="21"/>
                    </w:rPr>
                  </w:pPr>
                  <w:r w:rsidRPr="00562BEC">
                    <w:rPr>
                      <w:rFonts w:hint="eastAsia"/>
                      <w:szCs w:val="21"/>
                    </w:rPr>
                    <w:t>2.0</w:t>
                  </w:r>
                </w:p>
              </w:tc>
              <w:tc>
                <w:tcPr>
                  <w:tcW w:w="850" w:type="dxa"/>
                  <w:shd w:val="clear" w:color="auto" w:fill="auto"/>
                  <w:noWrap/>
                  <w:vAlign w:val="center"/>
                </w:tcPr>
                <w:p w:rsidR="00C975EA" w:rsidRPr="00562BEC" w:rsidRDefault="00B7454D">
                  <w:pPr>
                    <w:jc w:val="center"/>
                    <w:rPr>
                      <w:szCs w:val="21"/>
                    </w:rPr>
                  </w:pPr>
                  <w:r w:rsidRPr="00562BEC">
                    <w:rPr>
                      <w:rFonts w:hint="eastAsia"/>
                      <w:szCs w:val="21"/>
                    </w:rPr>
                    <w:t>40</w:t>
                  </w:r>
                </w:p>
              </w:tc>
              <w:tc>
                <w:tcPr>
                  <w:tcW w:w="992" w:type="dxa"/>
                  <w:tcBorders>
                    <w:top w:val="single" w:sz="2" w:space="0" w:color="auto"/>
                    <w:bottom w:val="single" w:sz="12" w:space="0" w:color="auto"/>
                  </w:tcBorders>
                  <w:shd w:val="clear" w:color="auto" w:fill="auto"/>
                  <w:noWrap/>
                  <w:vAlign w:val="center"/>
                </w:tcPr>
                <w:p w:rsidR="00C975EA" w:rsidRPr="00562BEC" w:rsidRDefault="00B7454D">
                  <w:pPr>
                    <w:jc w:val="center"/>
                    <w:rPr>
                      <w:szCs w:val="21"/>
                    </w:rPr>
                  </w:pPr>
                  <w:r w:rsidRPr="00562BEC">
                    <w:rPr>
                      <w:rFonts w:hint="eastAsia"/>
                      <w:szCs w:val="21"/>
                    </w:rPr>
                    <w:t>2.0</w:t>
                  </w:r>
                </w:p>
              </w:tc>
              <w:tc>
                <w:tcPr>
                  <w:tcW w:w="993" w:type="dxa"/>
                  <w:tcBorders>
                    <w:top w:val="single" w:sz="2" w:space="0" w:color="auto"/>
                    <w:bottom w:val="single" w:sz="12" w:space="0" w:color="auto"/>
                    <w:right w:val="single" w:sz="4" w:space="0" w:color="auto"/>
                  </w:tcBorders>
                  <w:shd w:val="clear" w:color="auto" w:fill="auto"/>
                  <w:noWrap/>
                  <w:vAlign w:val="center"/>
                </w:tcPr>
                <w:p w:rsidR="00C975EA" w:rsidRPr="00562BEC" w:rsidRDefault="00B7454D">
                  <w:pPr>
                    <w:jc w:val="center"/>
                    <w:rPr>
                      <w:szCs w:val="21"/>
                    </w:rPr>
                  </w:pPr>
                  <w:r w:rsidRPr="00562BEC">
                    <w:rPr>
                      <w:rFonts w:hint="eastAsia"/>
                      <w:szCs w:val="21"/>
                    </w:rPr>
                    <w:t>10</w:t>
                  </w:r>
                </w:p>
              </w:tc>
              <w:tc>
                <w:tcPr>
                  <w:tcW w:w="1134" w:type="dxa"/>
                  <w:tcBorders>
                    <w:top w:val="single" w:sz="2" w:space="0" w:color="auto"/>
                    <w:left w:val="single" w:sz="4" w:space="0" w:color="auto"/>
                    <w:bottom w:val="single" w:sz="12" w:space="0" w:color="auto"/>
                  </w:tcBorders>
                  <w:shd w:val="clear" w:color="auto" w:fill="auto"/>
                  <w:vAlign w:val="center"/>
                </w:tcPr>
                <w:p w:rsidR="00C975EA" w:rsidRPr="00562BEC" w:rsidRDefault="00B7454D">
                  <w:pPr>
                    <w:jc w:val="center"/>
                    <w:rPr>
                      <w:szCs w:val="21"/>
                    </w:rPr>
                  </w:pPr>
                  <w:r w:rsidRPr="00562BEC">
                    <w:rPr>
                      <w:rFonts w:hint="eastAsia"/>
                      <w:szCs w:val="21"/>
                    </w:rPr>
                    <w:t>40000</w:t>
                  </w:r>
                </w:p>
              </w:tc>
              <w:tc>
                <w:tcPr>
                  <w:tcW w:w="1094" w:type="dxa"/>
                  <w:tcBorders>
                    <w:top w:val="single" w:sz="2" w:space="0" w:color="auto"/>
                    <w:left w:val="single" w:sz="4" w:space="0" w:color="auto"/>
                    <w:bottom w:val="single" w:sz="12" w:space="0" w:color="auto"/>
                  </w:tcBorders>
                  <w:shd w:val="clear" w:color="auto" w:fill="auto"/>
                  <w:vAlign w:val="center"/>
                </w:tcPr>
                <w:p w:rsidR="00C975EA" w:rsidRPr="00562BEC" w:rsidRDefault="00B7454D">
                  <w:pPr>
                    <w:jc w:val="center"/>
                    <w:rPr>
                      <w:szCs w:val="21"/>
                    </w:rPr>
                  </w:pPr>
                  <w:r w:rsidRPr="00562BEC">
                    <w:rPr>
                      <w:rFonts w:hint="eastAsia"/>
                      <w:szCs w:val="21"/>
                    </w:rPr>
                    <w:t>1.0</w:t>
                  </w:r>
                </w:p>
              </w:tc>
            </w:tr>
          </w:tbl>
          <w:p w:rsidR="00C975EA" w:rsidRPr="00562BEC" w:rsidRDefault="00B7454D" w:rsidP="00210F1C">
            <w:pPr>
              <w:spacing w:beforeLines="50" w:line="360" w:lineRule="auto"/>
              <w:ind w:firstLineChars="200" w:firstLine="480"/>
              <w:rPr>
                <w:kern w:val="0"/>
                <w:sz w:val="24"/>
              </w:rPr>
            </w:pPr>
            <w:r w:rsidRPr="00562BEC">
              <w:rPr>
                <w:rFonts w:hint="eastAsia"/>
                <w:kern w:val="0"/>
                <w:sz w:val="24"/>
              </w:rPr>
              <w:t>（</w:t>
            </w:r>
            <w:r w:rsidRPr="00562BEC">
              <w:rPr>
                <w:rFonts w:hint="eastAsia"/>
                <w:kern w:val="0"/>
                <w:sz w:val="24"/>
              </w:rPr>
              <w:t>2</w:t>
            </w:r>
            <w:r w:rsidRPr="00562BEC">
              <w:rPr>
                <w:rFonts w:hint="eastAsia"/>
                <w:kern w:val="0"/>
                <w:sz w:val="24"/>
              </w:rPr>
              <w:t>）地表水环境质量现状</w:t>
            </w:r>
          </w:p>
          <w:p w:rsidR="00C975EA" w:rsidRPr="00562BEC" w:rsidRDefault="00B7454D">
            <w:pPr>
              <w:spacing w:line="360" w:lineRule="auto"/>
              <w:ind w:firstLineChars="200" w:firstLine="480"/>
              <w:jc w:val="left"/>
              <w:rPr>
                <w:kern w:val="0"/>
                <w:sz w:val="24"/>
              </w:rPr>
            </w:pPr>
            <w:r w:rsidRPr="00562BEC">
              <w:rPr>
                <w:rFonts w:hint="eastAsia"/>
                <w:kern w:val="0"/>
                <w:sz w:val="24"/>
              </w:rPr>
              <w:t>根据《</w:t>
            </w:r>
            <w:r w:rsidRPr="00562BEC">
              <w:rPr>
                <w:rFonts w:hint="eastAsia"/>
                <w:kern w:val="0"/>
                <w:sz w:val="24"/>
              </w:rPr>
              <w:t>2022</w:t>
            </w:r>
            <w:r w:rsidRPr="00562BEC">
              <w:rPr>
                <w:rFonts w:hint="eastAsia"/>
                <w:kern w:val="0"/>
                <w:sz w:val="24"/>
              </w:rPr>
              <w:t>年福州市生态环境状况公报》（</w:t>
            </w:r>
            <w:r w:rsidRPr="00562BEC">
              <w:rPr>
                <w:kern w:val="0"/>
                <w:sz w:val="24"/>
              </w:rPr>
              <w:t>http://www.fuzhou.gov.cn/zcjd/xwfb/202306/t20230614_4620285.htm</w:t>
            </w:r>
            <w:r w:rsidRPr="00562BEC">
              <w:rPr>
                <w:kern w:val="0"/>
                <w:sz w:val="24"/>
              </w:rPr>
              <w:t>）：</w:t>
            </w:r>
            <w:r w:rsidRPr="00562BEC">
              <w:rPr>
                <w:kern w:val="0"/>
                <w:sz w:val="24"/>
              </w:rPr>
              <w:t>2022</w:t>
            </w:r>
            <w:r w:rsidRPr="00562BEC">
              <w:rPr>
                <w:kern w:val="0"/>
                <w:sz w:val="24"/>
              </w:rPr>
              <w:t>年，福州市主要流域总体水质优</w:t>
            </w:r>
            <w:r w:rsidRPr="00562BEC">
              <w:rPr>
                <w:kern w:val="0"/>
                <w:sz w:val="24"/>
              </w:rPr>
              <w:t>(</w:t>
            </w:r>
            <w:r w:rsidRPr="00562BEC">
              <w:rPr>
                <w:kern w:val="0"/>
                <w:sz w:val="24"/>
              </w:rPr>
              <w:t>与上年相同</w:t>
            </w:r>
            <w:r w:rsidRPr="00562BEC">
              <w:rPr>
                <w:kern w:val="0"/>
                <w:sz w:val="24"/>
              </w:rPr>
              <w:t>)</w:t>
            </w:r>
            <w:r w:rsidRPr="00562BEC">
              <w:rPr>
                <w:kern w:val="0"/>
                <w:sz w:val="24"/>
              </w:rPr>
              <w:t>；</w:t>
            </w:r>
            <w:r w:rsidRPr="00562BEC">
              <w:rPr>
                <w:kern w:val="0"/>
                <w:sz w:val="24"/>
              </w:rPr>
              <w:t>l</w:t>
            </w:r>
            <w:r w:rsidRPr="00562BEC">
              <w:rPr>
                <w:kern w:val="0"/>
                <w:sz w:val="24"/>
              </w:rPr>
              <w:t>～</w:t>
            </w:r>
            <w:r w:rsidRPr="00562BEC">
              <w:rPr>
                <w:kern w:val="0"/>
                <w:sz w:val="24"/>
              </w:rPr>
              <w:t>Ⅲ</w:t>
            </w:r>
            <w:r w:rsidRPr="00562BEC">
              <w:rPr>
                <w:kern w:val="0"/>
                <w:sz w:val="24"/>
              </w:rPr>
              <w:t>类水质比例为</w:t>
            </w:r>
            <w:r w:rsidRPr="00562BEC">
              <w:rPr>
                <w:kern w:val="0"/>
                <w:sz w:val="24"/>
              </w:rPr>
              <w:t>97.2%</w:t>
            </w:r>
            <w:r w:rsidRPr="00562BEC">
              <w:rPr>
                <w:kern w:val="0"/>
                <w:sz w:val="24"/>
              </w:rPr>
              <w:t>；</w:t>
            </w:r>
            <w:r w:rsidRPr="00562BEC">
              <w:rPr>
                <w:kern w:val="0"/>
                <w:sz w:val="24"/>
              </w:rPr>
              <w:t>Ⅰ</w:t>
            </w:r>
            <w:r w:rsidRPr="00562BEC">
              <w:rPr>
                <w:kern w:val="0"/>
                <w:sz w:val="24"/>
              </w:rPr>
              <w:t>～</w:t>
            </w:r>
            <w:r w:rsidRPr="00562BEC">
              <w:rPr>
                <w:kern w:val="0"/>
                <w:sz w:val="24"/>
              </w:rPr>
              <w:t>Ⅱ</w:t>
            </w:r>
            <w:r w:rsidRPr="00562BEC">
              <w:rPr>
                <w:kern w:val="0"/>
                <w:sz w:val="24"/>
              </w:rPr>
              <w:t>类水质比例为</w:t>
            </w:r>
            <w:r w:rsidRPr="00562BEC">
              <w:rPr>
                <w:kern w:val="0"/>
                <w:sz w:val="24"/>
              </w:rPr>
              <w:t>33.3%</w:t>
            </w:r>
            <w:r w:rsidRPr="00562BEC">
              <w:rPr>
                <w:kern w:val="0"/>
                <w:sz w:val="24"/>
              </w:rPr>
              <w:t>；无</w:t>
            </w:r>
            <w:r w:rsidRPr="00562BEC">
              <w:rPr>
                <w:kern w:val="0"/>
                <w:sz w:val="24"/>
              </w:rPr>
              <w:t>V</w:t>
            </w:r>
            <w:r w:rsidRPr="00562BEC">
              <w:rPr>
                <w:kern w:val="0"/>
                <w:sz w:val="24"/>
              </w:rPr>
              <w:t>类及以下水质断面。闽江流域福州段总体水质保持优，</w:t>
            </w:r>
            <w:r w:rsidRPr="00562BEC">
              <w:rPr>
                <w:kern w:val="0"/>
                <w:sz w:val="24"/>
              </w:rPr>
              <w:t>Ⅰ</w:t>
            </w:r>
            <w:r w:rsidRPr="00562BEC">
              <w:rPr>
                <w:kern w:val="0"/>
                <w:sz w:val="24"/>
              </w:rPr>
              <w:t>～</w:t>
            </w:r>
            <w:r w:rsidRPr="00562BEC">
              <w:rPr>
                <w:kern w:val="0"/>
                <w:sz w:val="24"/>
              </w:rPr>
              <w:t>Ⅲ</w:t>
            </w:r>
            <w:r w:rsidRPr="00562BEC">
              <w:rPr>
                <w:kern w:val="0"/>
                <w:sz w:val="24"/>
              </w:rPr>
              <w:t>类水质比例为</w:t>
            </w:r>
            <w:r w:rsidRPr="00562BEC">
              <w:rPr>
                <w:kern w:val="0"/>
                <w:sz w:val="24"/>
              </w:rPr>
              <w:t>100%</w:t>
            </w:r>
            <w:r w:rsidRPr="00562BEC">
              <w:rPr>
                <w:kern w:val="0"/>
                <w:sz w:val="24"/>
              </w:rPr>
              <w:t>，</w:t>
            </w:r>
            <w:r w:rsidRPr="00562BEC">
              <w:rPr>
                <w:kern w:val="0"/>
                <w:sz w:val="24"/>
              </w:rPr>
              <w:t>Ⅰ</w:t>
            </w:r>
            <w:r w:rsidRPr="00562BEC">
              <w:rPr>
                <w:kern w:val="0"/>
                <w:sz w:val="24"/>
              </w:rPr>
              <w:t>～</w:t>
            </w:r>
            <w:r w:rsidRPr="00562BEC">
              <w:rPr>
                <w:kern w:val="0"/>
                <w:sz w:val="24"/>
              </w:rPr>
              <w:t>Ⅱ|</w:t>
            </w:r>
            <w:r w:rsidRPr="00562BEC">
              <w:rPr>
                <w:kern w:val="0"/>
                <w:sz w:val="24"/>
              </w:rPr>
              <w:t>类水质比例为</w:t>
            </w:r>
            <w:r w:rsidRPr="00562BEC">
              <w:rPr>
                <w:kern w:val="0"/>
                <w:sz w:val="24"/>
              </w:rPr>
              <w:t>56.2%</w:t>
            </w:r>
            <w:r w:rsidRPr="00562BEC">
              <w:rPr>
                <w:kern w:val="0"/>
                <w:sz w:val="24"/>
              </w:rPr>
              <w:t>。项目所在区域水环境质量状况良好。</w:t>
            </w:r>
          </w:p>
          <w:p w:rsidR="00C975EA" w:rsidRPr="00562BEC" w:rsidRDefault="00C975EA">
            <w:pPr>
              <w:spacing w:line="360" w:lineRule="auto"/>
              <w:ind w:firstLineChars="200" w:firstLine="480"/>
              <w:rPr>
                <w:kern w:val="0"/>
                <w:sz w:val="24"/>
              </w:rPr>
            </w:pPr>
          </w:p>
          <w:p w:rsidR="00C975EA" w:rsidRPr="00562BEC" w:rsidRDefault="00C975EA">
            <w:pPr>
              <w:spacing w:line="360" w:lineRule="auto"/>
              <w:ind w:firstLineChars="200" w:firstLine="480"/>
              <w:rPr>
                <w:kern w:val="0"/>
                <w:sz w:val="24"/>
              </w:rPr>
            </w:pPr>
          </w:p>
          <w:p w:rsidR="00C975EA" w:rsidRPr="00562BEC" w:rsidRDefault="00C975EA">
            <w:pPr>
              <w:spacing w:line="360" w:lineRule="auto"/>
              <w:ind w:firstLineChars="200" w:firstLine="480"/>
              <w:rPr>
                <w:kern w:val="0"/>
                <w:sz w:val="24"/>
              </w:rPr>
            </w:pPr>
          </w:p>
          <w:p w:rsidR="00C975EA" w:rsidRPr="00562BEC" w:rsidRDefault="00C975EA">
            <w:pPr>
              <w:spacing w:line="360" w:lineRule="auto"/>
              <w:ind w:firstLineChars="200" w:firstLine="480"/>
              <w:rPr>
                <w:kern w:val="0"/>
                <w:sz w:val="24"/>
              </w:rPr>
            </w:pPr>
          </w:p>
          <w:p w:rsidR="00C975EA" w:rsidRPr="00562BEC" w:rsidRDefault="00B7454D" w:rsidP="00210F1C">
            <w:pPr>
              <w:widowControl/>
              <w:spacing w:beforeLines="50" w:line="360" w:lineRule="auto"/>
              <w:jc w:val="left"/>
              <w:rPr>
                <w:rFonts w:eastAsia="黑体"/>
                <w:kern w:val="0"/>
                <w:sz w:val="24"/>
              </w:rPr>
            </w:pPr>
            <w:r w:rsidRPr="00562BEC">
              <w:rPr>
                <w:rFonts w:eastAsia="黑体" w:hint="eastAsia"/>
                <w:kern w:val="0"/>
                <w:sz w:val="24"/>
              </w:rPr>
              <w:lastRenderedPageBreak/>
              <w:t>3</w:t>
            </w:r>
            <w:r w:rsidRPr="00562BEC">
              <w:rPr>
                <w:rFonts w:eastAsia="黑体" w:hint="eastAsia"/>
                <w:kern w:val="0"/>
                <w:sz w:val="24"/>
              </w:rPr>
              <w:t>、声环境质量现状</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w:t>
            </w:r>
            <w:r w:rsidRPr="00562BEC">
              <w:rPr>
                <w:rFonts w:hint="eastAsia"/>
                <w:kern w:val="0"/>
                <w:sz w:val="24"/>
              </w:rPr>
              <w:t>1</w:t>
            </w:r>
            <w:r w:rsidRPr="00562BEC">
              <w:rPr>
                <w:rFonts w:hint="eastAsia"/>
                <w:kern w:val="0"/>
                <w:sz w:val="24"/>
              </w:rPr>
              <w:t>）声环境功能区划</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本项目位于</w:t>
            </w:r>
            <w:r w:rsidRPr="00562BEC">
              <w:rPr>
                <w:rFonts w:hint="eastAsia"/>
                <w:sz w:val="24"/>
              </w:rPr>
              <w:t>晋安区鼓山镇前横路以西、福马路以北</w:t>
            </w:r>
            <w:r w:rsidRPr="00562BEC">
              <w:rPr>
                <w:rFonts w:hint="eastAsia"/>
                <w:kern w:val="0"/>
                <w:sz w:val="24"/>
              </w:rPr>
              <w:t>，根据《福州市城区声环境功能区划（</w:t>
            </w:r>
            <w:r w:rsidRPr="00562BEC">
              <w:rPr>
                <w:rFonts w:hint="eastAsia"/>
                <w:kern w:val="0"/>
                <w:sz w:val="24"/>
              </w:rPr>
              <w:t>2021</w:t>
            </w:r>
            <w:r w:rsidRPr="00562BEC">
              <w:rPr>
                <w:rFonts w:hint="eastAsia"/>
                <w:kern w:val="0"/>
                <w:sz w:val="24"/>
              </w:rPr>
              <w:t>年）》</w:t>
            </w:r>
            <w:r w:rsidRPr="00562BEC">
              <w:rPr>
                <w:rFonts w:hint="eastAsia"/>
                <w:sz w:val="24"/>
              </w:rPr>
              <w:t>（见附图</w:t>
            </w:r>
            <w:r w:rsidR="00470FE4" w:rsidRPr="00562BEC">
              <w:rPr>
                <w:rFonts w:hint="eastAsia"/>
                <w:sz w:val="24"/>
              </w:rPr>
              <w:t>1</w:t>
            </w:r>
            <w:r w:rsidRPr="00562BEC">
              <w:rPr>
                <w:rFonts w:hint="eastAsia"/>
                <w:sz w:val="24"/>
              </w:rPr>
              <w:t>7</w:t>
            </w:r>
            <w:r w:rsidRPr="00562BEC">
              <w:rPr>
                <w:rFonts w:hint="eastAsia"/>
                <w:sz w:val="24"/>
              </w:rPr>
              <w:t>）</w:t>
            </w:r>
            <w:r w:rsidRPr="00562BEC">
              <w:rPr>
                <w:rFonts w:hint="eastAsia"/>
                <w:kern w:val="0"/>
                <w:sz w:val="24"/>
              </w:rPr>
              <w:t>，项目区域规划为声环境</w:t>
            </w:r>
            <w:r w:rsidRPr="00562BEC">
              <w:rPr>
                <w:rFonts w:hint="eastAsia"/>
                <w:kern w:val="0"/>
                <w:sz w:val="24"/>
              </w:rPr>
              <w:t>2</w:t>
            </w:r>
            <w:r w:rsidRPr="00562BEC">
              <w:rPr>
                <w:rFonts w:hint="eastAsia"/>
                <w:kern w:val="0"/>
                <w:sz w:val="24"/>
              </w:rPr>
              <w:t>类功能区，声环境质量执行《声环境质量标准》（</w:t>
            </w:r>
            <w:r w:rsidRPr="00562BEC">
              <w:rPr>
                <w:rFonts w:hint="eastAsia"/>
                <w:kern w:val="0"/>
                <w:sz w:val="24"/>
              </w:rPr>
              <w:t>GB3096-2008</w:t>
            </w:r>
            <w:r w:rsidRPr="00562BEC">
              <w:rPr>
                <w:rFonts w:hint="eastAsia"/>
                <w:kern w:val="0"/>
                <w:sz w:val="24"/>
              </w:rPr>
              <w:t>）</w:t>
            </w:r>
            <w:r w:rsidRPr="00562BEC">
              <w:rPr>
                <w:rFonts w:hint="eastAsia"/>
                <w:kern w:val="0"/>
                <w:sz w:val="24"/>
              </w:rPr>
              <w:t>2</w:t>
            </w:r>
            <w:r w:rsidRPr="00562BEC">
              <w:rPr>
                <w:rFonts w:hint="eastAsia"/>
                <w:kern w:val="0"/>
                <w:sz w:val="24"/>
              </w:rPr>
              <w:t>类标准，详见表</w:t>
            </w:r>
            <w:r w:rsidRPr="00562BEC">
              <w:rPr>
                <w:rFonts w:hint="eastAsia"/>
                <w:kern w:val="0"/>
                <w:sz w:val="24"/>
              </w:rPr>
              <w:t>3.1-4</w:t>
            </w:r>
            <w:r w:rsidRPr="00562BEC">
              <w:rPr>
                <w:rFonts w:hint="eastAsia"/>
                <w:kern w:val="0"/>
                <w:sz w:val="24"/>
              </w:rPr>
              <w:t>。</w:t>
            </w:r>
          </w:p>
          <w:p w:rsidR="00C975EA" w:rsidRPr="00562BEC" w:rsidRDefault="00B7454D">
            <w:pPr>
              <w:widowControl/>
              <w:overflowPunct w:val="0"/>
              <w:autoSpaceDE w:val="0"/>
              <w:autoSpaceDN w:val="0"/>
              <w:spacing w:line="360" w:lineRule="auto"/>
              <w:jc w:val="center"/>
              <w:rPr>
                <w:rFonts w:eastAsia="黑体"/>
                <w:kern w:val="0"/>
                <w:sz w:val="24"/>
                <w:szCs w:val="20"/>
              </w:rPr>
            </w:pPr>
            <w:r w:rsidRPr="00562BEC">
              <w:rPr>
                <w:rFonts w:eastAsia="黑体" w:hint="eastAsia"/>
                <w:kern w:val="0"/>
                <w:sz w:val="24"/>
                <w:szCs w:val="20"/>
              </w:rPr>
              <w:t>表</w:t>
            </w:r>
            <w:r w:rsidRPr="00562BEC">
              <w:rPr>
                <w:rFonts w:eastAsia="黑体" w:hint="eastAsia"/>
                <w:kern w:val="0"/>
                <w:sz w:val="24"/>
                <w:szCs w:val="20"/>
              </w:rPr>
              <w:t>3.1-4</w:t>
            </w:r>
            <w:r w:rsidRPr="00562BEC">
              <w:rPr>
                <w:rFonts w:eastAsia="黑体"/>
                <w:kern w:val="0"/>
                <w:sz w:val="24"/>
                <w:szCs w:val="20"/>
              </w:rPr>
              <w:t xml:space="preserve"> </w:t>
            </w:r>
            <w:r w:rsidRPr="00562BEC">
              <w:rPr>
                <w:rFonts w:eastAsia="黑体" w:hint="eastAsia"/>
                <w:kern w:val="0"/>
                <w:sz w:val="24"/>
                <w:szCs w:val="20"/>
              </w:rPr>
              <w:t>《声环境质量标准》（</w:t>
            </w:r>
            <w:r w:rsidRPr="00562BEC">
              <w:rPr>
                <w:rFonts w:eastAsia="黑体"/>
                <w:kern w:val="0"/>
                <w:sz w:val="24"/>
                <w:szCs w:val="20"/>
              </w:rPr>
              <w:t>GB3096-2008</w:t>
            </w:r>
            <w:r w:rsidRPr="00562BEC">
              <w:rPr>
                <w:rFonts w:eastAsia="黑体" w:hint="eastAsia"/>
                <w:kern w:val="0"/>
                <w:sz w:val="24"/>
                <w:szCs w:val="20"/>
              </w:rPr>
              <w:t>）（摘录）</w:t>
            </w:r>
          </w:p>
          <w:tbl>
            <w:tblPr>
              <w:tblStyle w:val="af3"/>
              <w:tblW w:w="4998"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tblPr>
            <w:tblGrid>
              <w:gridCol w:w="2657"/>
              <w:gridCol w:w="2656"/>
              <w:gridCol w:w="2658"/>
            </w:tblGrid>
            <w:tr w:rsidR="00C975EA" w:rsidRPr="00562BEC">
              <w:trPr>
                <w:trHeight w:val="397"/>
              </w:trPr>
              <w:tc>
                <w:tcPr>
                  <w:tcW w:w="1667" w:type="pct"/>
                  <w:vAlign w:val="center"/>
                </w:tcPr>
                <w:p w:rsidR="00C975EA" w:rsidRPr="00562BEC" w:rsidRDefault="00B7454D">
                  <w:pPr>
                    <w:widowControl/>
                    <w:jc w:val="center"/>
                    <w:rPr>
                      <w:b/>
                    </w:rPr>
                  </w:pPr>
                  <w:r w:rsidRPr="00562BEC">
                    <w:rPr>
                      <w:rFonts w:hint="eastAsia"/>
                      <w:b/>
                    </w:rPr>
                    <w:t>声环境功能区类别</w:t>
                  </w:r>
                </w:p>
              </w:tc>
              <w:tc>
                <w:tcPr>
                  <w:tcW w:w="1666" w:type="pct"/>
                  <w:vAlign w:val="center"/>
                </w:tcPr>
                <w:p w:rsidR="00C975EA" w:rsidRPr="00562BEC" w:rsidRDefault="00B7454D">
                  <w:pPr>
                    <w:widowControl/>
                    <w:jc w:val="center"/>
                    <w:rPr>
                      <w:b/>
                    </w:rPr>
                  </w:pPr>
                  <w:r w:rsidRPr="00562BEC">
                    <w:rPr>
                      <w:rFonts w:hint="eastAsia"/>
                      <w:b/>
                    </w:rPr>
                    <w:t>昼间</w:t>
                  </w:r>
                  <w:r w:rsidRPr="00562BEC">
                    <w:rPr>
                      <w:rFonts w:hint="eastAsia"/>
                      <w:b/>
                    </w:rPr>
                    <w:t>/dB(A)</w:t>
                  </w:r>
                </w:p>
              </w:tc>
              <w:tc>
                <w:tcPr>
                  <w:tcW w:w="1667" w:type="pct"/>
                  <w:vAlign w:val="center"/>
                </w:tcPr>
                <w:p w:rsidR="00C975EA" w:rsidRPr="00562BEC" w:rsidRDefault="00B7454D">
                  <w:pPr>
                    <w:widowControl/>
                    <w:jc w:val="center"/>
                    <w:rPr>
                      <w:b/>
                    </w:rPr>
                  </w:pPr>
                  <w:r w:rsidRPr="00562BEC">
                    <w:rPr>
                      <w:rFonts w:hint="eastAsia"/>
                      <w:b/>
                    </w:rPr>
                    <w:t>夜间</w:t>
                  </w:r>
                  <w:r w:rsidRPr="00562BEC">
                    <w:rPr>
                      <w:rFonts w:hint="eastAsia"/>
                      <w:b/>
                    </w:rPr>
                    <w:t>/dB(A)</w:t>
                  </w:r>
                </w:p>
              </w:tc>
            </w:tr>
            <w:tr w:rsidR="00C975EA" w:rsidRPr="00562BEC">
              <w:trPr>
                <w:trHeight w:val="397"/>
              </w:trPr>
              <w:tc>
                <w:tcPr>
                  <w:tcW w:w="1667" w:type="pct"/>
                  <w:vAlign w:val="center"/>
                </w:tcPr>
                <w:p w:rsidR="00C975EA" w:rsidRPr="00562BEC" w:rsidRDefault="00B7454D">
                  <w:pPr>
                    <w:widowControl/>
                    <w:jc w:val="center"/>
                  </w:pPr>
                  <w:r w:rsidRPr="00562BEC">
                    <w:rPr>
                      <w:rFonts w:hint="eastAsia"/>
                    </w:rPr>
                    <w:t>2</w:t>
                  </w:r>
                  <w:r w:rsidRPr="00562BEC">
                    <w:rPr>
                      <w:rFonts w:hint="eastAsia"/>
                    </w:rPr>
                    <w:t>类</w:t>
                  </w:r>
                </w:p>
              </w:tc>
              <w:tc>
                <w:tcPr>
                  <w:tcW w:w="1666" w:type="pct"/>
                  <w:vAlign w:val="center"/>
                </w:tcPr>
                <w:p w:rsidR="00C975EA" w:rsidRPr="00562BEC" w:rsidRDefault="00B7454D">
                  <w:pPr>
                    <w:widowControl/>
                    <w:jc w:val="center"/>
                  </w:pPr>
                  <w:r w:rsidRPr="00562BEC">
                    <w:rPr>
                      <w:rFonts w:hint="eastAsia"/>
                    </w:rPr>
                    <w:t>60</w:t>
                  </w:r>
                </w:p>
              </w:tc>
              <w:tc>
                <w:tcPr>
                  <w:tcW w:w="1667" w:type="pct"/>
                  <w:vAlign w:val="center"/>
                </w:tcPr>
                <w:p w:rsidR="00C975EA" w:rsidRPr="00562BEC" w:rsidRDefault="00B7454D">
                  <w:pPr>
                    <w:widowControl/>
                    <w:jc w:val="center"/>
                  </w:pPr>
                  <w:r w:rsidRPr="00562BEC">
                    <w:rPr>
                      <w:rFonts w:hint="eastAsia"/>
                    </w:rPr>
                    <w:t>50</w:t>
                  </w:r>
                </w:p>
              </w:tc>
            </w:tr>
          </w:tbl>
          <w:p w:rsidR="00C975EA" w:rsidRPr="00562BEC" w:rsidRDefault="00B7454D" w:rsidP="00210F1C">
            <w:pPr>
              <w:widowControl/>
              <w:spacing w:beforeLines="50" w:line="360" w:lineRule="auto"/>
              <w:ind w:firstLineChars="200" w:firstLine="480"/>
              <w:rPr>
                <w:kern w:val="0"/>
                <w:sz w:val="24"/>
              </w:rPr>
            </w:pPr>
            <w:r w:rsidRPr="00562BEC">
              <w:rPr>
                <w:kern w:val="0"/>
                <w:sz w:val="24"/>
              </w:rPr>
              <w:t>（</w:t>
            </w:r>
            <w:r w:rsidRPr="00562BEC">
              <w:rPr>
                <w:kern w:val="0"/>
                <w:sz w:val="24"/>
              </w:rPr>
              <w:t>2</w:t>
            </w:r>
            <w:r w:rsidRPr="00562BEC">
              <w:rPr>
                <w:kern w:val="0"/>
                <w:sz w:val="24"/>
              </w:rPr>
              <w:t>）声环境质量现状</w:t>
            </w:r>
          </w:p>
          <w:p w:rsidR="00C975EA" w:rsidRPr="00562BEC" w:rsidRDefault="00B7454D">
            <w:pPr>
              <w:spacing w:line="360" w:lineRule="auto"/>
              <w:ind w:firstLineChars="200" w:firstLine="480"/>
              <w:rPr>
                <w:kern w:val="0"/>
                <w:sz w:val="24"/>
              </w:rPr>
            </w:pPr>
            <w:r w:rsidRPr="00562BEC">
              <w:rPr>
                <w:kern w:val="0"/>
                <w:sz w:val="24"/>
              </w:rPr>
              <w:t>为了解区域声环境现状，</w:t>
            </w:r>
            <w:r w:rsidRPr="00562BEC">
              <w:rPr>
                <w:rFonts w:hint="eastAsia"/>
                <w:kern w:val="0"/>
                <w:sz w:val="24"/>
              </w:rPr>
              <w:t>环评</w:t>
            </w:r>
            <w:r w:rsidRPr="00562BEC">
              <w:rPr>
                <w:kern w:val="0"/>
                <w:sz w:val="24"/>
              </w:rPr>
              <w:t>单位委托</w:t>
            </w:r>
            <w:r w:rsidRPr="00562BEC">
              <w:rPr>
                <w:rFonts w:hint="eastAsia"/>
                <w:kern w:val="0"/>
                <w:sz w:val="24"/>
              </w:rPr>
              <w:t>福建创投环境检测有限公司</w:t>
            </w:r>
            <w:r w:rsidRPr="00562BEC">
              <w:rPr>
                <w:kern w:val="0"/>
                <w:sz w:val="24"/>
              </w:rPr>
              <w:t>于</w:t>
            </w:r>
            <w:r w:rsidRPr="00562BEC">
              <w:rPr>
                <w:kern w:val="0"/>
                <w:sz w:val="24"/>
              </w:rPr>
              <w:t>202</w:t>
            </w:r>
            <w:r w:rsidRPr="00562BEC">
              <w:rPr>
                <w:rFonts w:hint="eastAsia"/>
                <w:kern w:val="0"/>
                <w:sz w:val="24"/>
              </w:rPr>
              <w:t>3</w:t>
            </w:r>
            <w:r w:rsidRPr="00562BEC">
              <w:rPr>
                <w:kern w:val="0"/>
                <w:sz w:val="24"/>
              </w:rPr>
              <w:t>年</w:t>
            </w:r>
            <w:r w:rsidRPr="00562BEC">
              <w:rPr>
                <w:rFonts w:hint="eastAsia"/>
                <w:kern w:val="0"/>
                <w:sz w:val="24"/>
              </w:rPr>
              <w:t>9</w:t>
            </w:r>
            <w:r w:rsidRPr="00562BEC">
              <w:rPr>
                <w:kern w:val="0"/>
                <w:sz w:val="24"/>
              </w:rPr>
              <w:t>月</w:t>
            </w:r>
            <w:r w:rsidRPr="00562BEC">
              <w:rPr>
                <w:rFonts w:hint="eastAsia"/>
                <w:kern w:val="0"/>
                <w:sz w:val="24"/>
              </w:rPr>
              <w:t>5</w:t>
            </w:r>
            <w:r w:rsidRPr="00562BEC">
              <w:rPr>
                <w:kern w:val="0"/>
                <w:sz w:val="24"/>
              </w:rPr>
              <w:t>日昼、夜间对本项目</w:t>
            </w:r>
            <w:r w:rsidRPr="00562BEC">
              <w:rPr>
                <w:rFonts w:hint="eastAsia"/>
                <w:kern w:val="0"/>
                <w:sz w:val="24"/>
              </w:rPr>
              <w:t>所在</w:t>
            </w:r>
            <w:r w:rsidRPr="00562BEC">
              <w:rPr>
                <w:kern w:val="0"/>
                <w:sz w:val="24"/>
              </w:rPr>
              <w:t>区域进行了声环境质量现状实测，沿建设项目四周边界布设了</w:t>
            </w:r>
            <w:r w:rsidRPr="00562BEC">
              <w:rPr>
                <w:rFonts w:hint="eastAsia"/>
                <w:kern w:val="0"/>
                <w:sz w:val="24"/>
              </w:rPr>
              <w:t>4</w:t>
            </w:r>
            <w:r w:rsidRPr="00562BEC">
              <w:rPr>
                <w:kern w:val="0"/>
                <w:sz w:val="24"/>
              </w:rPr>
              <w:t>个环境噪声测点</w:t>
            </w:r>
            <w:r w:rsidRPr="00562BEC">
              <w:rPr>
                <w:rFonts w:hint="eastAsia"/>
                <w:kern w:val="0"/>
                <w:sz w:val="24"/>
              </w:rPr>
              <w:t>，监测</w:t>
            </w:r>
            <w:r w:rsidRPr="00562BEC">
              <w:rPr>
                <w:kern w:val="0"/>
                <w:sz w:val="24"/>
              </w:rPr>
              <w:t>结果详见表</w:t>
            </w:r>
            <w:r w:rsidRPr="00562BEC">
              <w:rPr>
                <w:rFonts w:hint="eastAsia"/>
                <w:kern w:val="0"/>
                <w:sz w:val="24"/>
              </w:rPr>
              <w:t>3.1-5</w:t>
            </w:r>
            <w:r w:rsidRPr="00562BEC">
              <w:rPr>
                <w:kern w:val="0"/>
                <w:sz w:val="24"/>
              </w:rPr>
              <w:t>。</w:t>
            </w:r>
          </w:p>
          <w:p w:rsidR="00C975EA" w:rsidRPr="00562BEC" w:rsidRDefault="00B7454D">
            <w:pPr>
              <w:widowControl/>
              <w:overflowPunct w:val="0"/>
              <w:autoSpaceDE w:val="0"/>
              <w:autoSpaceDN w:val="0"/>
              <w:spacing w:line="360" w:lineRule="auto"/>
              <w:jc w:val="center"/>
              <w:rPr>
                <w:rFonts w:eastAsia="黑体"/>
                <w:kern w:val="0"/>
                <w:sz w:val="24"/>
                <w:szCs w:val="20"/>
              </w:rPr>
            </w:pPr>
            <w:r w:rsidRPr="00562BEC">
              <w:rPr>
                <w:rFonts w:eastAsia="黑体"/>
                <w:kern w:val="0"/>
                <w:sz w:val="24"/>
                <w:szCs w:val="20"/>
              </w:rPr>
              <w:t>表</w:t>
            </w:r>
            <w:r w:rsidRPr="00562BEC">
              <w:rPr>
                <w:rFonts w:eastAsia="黑体" w:hint="eastAsia"/>
                <w:kern w:val="0"/>
                <w:sz w:val="24"/>
                <w:szCs w:val="20"/>
              </w:rPr>
              <w:t xml:space="preserve">3.1-5 </w:t>
            </w:r>
            <w:r w:rsidRPr="00562BEC">
              <w:rPr>
                <w:rFonts w:eastAsia="黑体"/>
                <w:kern w:val="0"/>
                <w:sz w:val="24"/>
                <w:szCs w:val="20"/>
              </w:rPr>
              <w:t xml:space="preserve"> </w:t>
            </w:r>
            <w:r w:rsidRPr="00562BEC">
              <w:rPr>
                <w:rFonts w:eastAsia="黑体"/>
                <w:kern w:val="0"/>
                <w:sz w:val="24"/>
                <w:szCs w:val="20"/>
              </w:rPr>
              <w:t>噪声环境质量现状监测结果</w:t>
            </w:r>
            <w:r w:rsidRPr="00562BEC">
              <w:rPr>
                <w:rFonts w:eastAsia="黑体"/>
                <w:kern w:val="0"/>
                <w:sz w:val="24"/>
                <w:szCs w:val="20"/>
              </w:rPr>
              <w:t xml:space="preserve">  </w:t>
            </w:r>
            <w:r w:rsidRPr="00562BEC">
              <w:rPr>
                <w:rFonts w:eastAsia="黑体"/>
                <w:kern w:val="0"/>
                <w:sz w:val="24"/>
                <w:szCs w:val="20"/>
              </w:rPr>
              <w:t>单位：</w:t>
            </w:r>
            <w:r w:rsidRPr="00562BEC">
              <w:rPr>
                <w:rFonts w:eastAsia="黑体"/>
                <w:kern w:val="0"/>
                <w:sz w:val="24"/>
                <w:szCs w:val="20"/>
              </w:rPr>
              <w:t>dB</w:t>
            </w:r>
            <w:r w:rsidRPr="00562BEC">
              <w:rPr>
                <w:rFonts w:eastAsia="黑体"/>
                <w:kern w:val="0"/>
                <w:sz w:val="24"/>
                <w:szCs w:val="20"/>
              </w:rPr>
              <w:t>（</w:t>
            </w:r>
            <w:r w:rsidRPr="00562BEC">
              <w:rPr>
                <w:rFonts w:eastAsia="黑体"/>
                <w:kern w:val="0"/>
                <w:sz w:val="24"/>
                <w:szCs w:val="20"/>
              </w:rPr>
              <w:t>A</w:t>
            </w:r>
            <w:r w:rsidRPr="00562BEC">
              <w:rPr>
                <w:rFonts w:eastAsia="黑体"/>
                <w:kern w:val="0"/>
                <w:sz w:val="24"/>
                <w:szCs w:val="20"/>
              </w:rPr>
              <w:t>）</w:t>
            </w:r>
          </w:p>
          <w:p w:rsidR="00F3299D" w:rsidRPr="00F3299D" w:rsidRDefault="00F3299D" w:rsidP="00F3299D">
            <w:pPr>
              <w:snapToGrid w:val="0"/>
              <w:spacing w:line="360" w:lineRule="auto"/>
              <w:jc w:val="center"/>
              <w:rPr>
                <w:rFonts w:hint="eastAsia"/>
                <w:b/>
                <w:sz w:val="24"/>
              </w:rPr>
            </w:pPr>
            <w:r w:rsidRPr="00F3299D">
              <w:rPr>
                <w:b/>
                <w:sz w:val="24"/>
              </w:rPr>
              <w:t>涉密删除</w:t>
            </w:r>
            <w:r w:rsidRPr="00F3299D">
              <w:rPr>
                <w:rFonts w:hint="eastAsia"/>
                <w:b/>
                <w:sz w:val="24"/>
              </w:rPr>
              <w:t>！</w:t>
            </w:r>
          </w:p>
          <w:p w:rsidR="00C975EA" w:rsidRPr="00562BEC" w:rsidRDefault="00B7454D" w:rsidP="00210F1C">
            <w:pPr>
              <w:snapToGrid w:val="0"/>
              <w:spacing w:beforeLines="50" w:line="360" w:lineRule="auto"/>
              <w:ind w:firstLineChars="200" w:firstLine="480"/>
              <w:rPr>
                <w:sz w:val="24"/>
              </w:rPr>
            </w:pPr>
            <w:r w:rsidRPr="00562BEC">
              <w:rPr>
                <w:sz w:val="24"/>
              </w:rPr>
              <w:t>从监测结果可知，项目</w:t>
            </w:r>
            <w:r w:rsidRPr="00562BEC">
              <w:rPr>
                <w:rFonts w:hint="eastAsia"/>
                <w:sz w:val="24"/>
              </w:rPr>
              <w:t>所在</w:t>
            </w:r>
            <w:r w:rsidRPr="00562BEC">
              <w:rPr>
                <w:sz w:val="24"/>
              </w:rPr>
              <w:t>区域昼、夜间的环境噪声均能够满足功能区划的《声环境质量标准》（</w:t>
            </w:r>
            <w:r w:rsidRPr="00562BEC">
              <w:rPr>
                <w:sz w:val="24"/>
              </w:rPr>
              <w:t>GB3096-2008</w:t>
            </w:r>
            <w:r w:rsidRPr="00562BEC">
              <w:rPr>
                <w:sz w:val="24"/>
              </w:rPr>
              <w:t>）</w:t>
            </w:r>
            <w:r w:rsidRPr="00562BEC">
              <w:rPr>
                <w:rFonts w:hint="eastAsia"/>
                <w:sz w:val="24"/>
              </w:rPr>
              <w:t>2</w:t>
            </w:r>
            <w:r w:rsidRPr="00562BEC">
              <w:rPr>
                <w:rFonts w:hint="eastAsia"/>
                <w:sz w:val="24"/>
              </w:rPr>
              <w:t>类</w:t>
            </w:r>
            <w:r w:rsidRPr="00562BEC">
              <w:rPr>
                <w:sz w:val="24"/>
              </w:rPr>
              <w:t>要求，声环境质量良好</w:t>
            </w:r>
            <w:r w:rsidRPr="00562BEC">
              <w:rPr>
                <w:rFonts w:hint="eastAsia"/>
                <w:sz w:val="24"/>
              </w:rPr>
              <w:t>。</w:t>
            </w:r>
          </w:p>
          <w:p w:rsidR="00F3299D" w:rsidRPr="00F3299D" w:rsidRDefault="00F3299D" w:rsidP="00F3299D">
            <w:pPr>
              <w:snapToGrid w:val="0"/>
              <w:spacing w:line="360" w:lineRule="auto"/>
              <w:jc w:val="center"/>
              <w:rPr>
                <w:rFonts w:hint="eastAsia"/>
                <w:b/>
                <w:sz w:val="24"/>
              </w:rPr>
            </w:pPr>
            <w:r w:rsidRPr="00F3299D">
              <w:rPr>
                <w:b/>
                <w:sz w:val="24"/>
              </w:rPr>
              <w:t>涉密删除</w:t>
            </w:r>
            <w:r w:rsidRPr="00F3299D">
              <w:rPr>
                <w:rFonts w:hint="eastAsia"/>
                <w:b/>
                <w:sz w:val="24"/>
              </w:rPr>
              <w:t>！</w:t>
            </w:r>
          </w:p>
          <w:p w:rsidR="00C975EA" w:rsidRPr="00562BEC" w:rsidRDefault="00B7454D">
            <w:pPr>
              <w:widowControl/>
              <w:overflowPunct w:val="0"/>
              <w:autoSpaceDE w:val="0"/>
              <w:autoSpaceDN w:val="0"/>
              <w:spacing w:line="360" w:lineRule="auto"/>
              <w:jc w:val="center"/>
              <w:rPr>
                <w:kern w:val="0"/>
                <w:sz w:val="24"/>
              </w:rPr>
            </w:pPr>
            <w:r w:rsidRPr="00562BEC">
              <w:rPr>
                <w:rFonts w:eastAsia="黑体" w:hint="eastAsia"/>
                <w:kern w:val="0"/>
                <w:sz w:val="24"/>
                <w:szCs w:val="20"/>
              </w:rPr>
              <w:t>图</w:t>
            </w:r>
            <w:r w:rsidRPr="00562BEC">
              <w:rPr>
                <w:rFonts w:eastAsia="黑体" w:hint="eastAsia"/>
                <w:kern w:val="0"/>
                <w:sz w:val="24"/>
                <w:szCs w:val="20"/>
              </w:rPr>
              <w:t xml:space="preserve">3.2-1  </w:t>
            </w:r>
            <w:r w:rsidRPr="00562BEC">
              <w:rPr>
                <w:rFonts w:eastAsia="黑体" w:hint="eastAsia"/>
                <w:kern w:val="0"/>
                <w:sz w:val="24"/>
                <w:szCs w:val="20"/>
              </w:rPr>
              <w:t>监测点位图</w:t>
            </w:r>
          </w:p>
        </w:tc>
      </w:tr>
      <w:tr w:rsidR="00C975EA" w:rsidRPr="00562BEC">
        <w:trPr>
          <w:trHeight w:val="3944"/>
          <w:jc w:val="center"/>
        </w:trPr>
        <w:tc>
          <w:tcPr>
            <w:tcW w:w="800" w:type="dxa"/>
            <w:vAlign w:val="center"/>
          </w:tcPr>
          <w:p w:rsidR="00C975EA" w:rsidRPr="00562BEC" w:rsidRDefault="00B7454D">
            <w:pPr>
              <w:adjustRightInd w:val="0"/>
              <w:snapToGrid w:val="0"/>
              <w:jc w:val="center"/>
              <w:rPr>
                <w:rFonts w:ascii="宋体" w:hAnsi="宋体" w:cs="宋体"/>
                <w:kern w:val="0"/>
                <w:szCs w:val="21"/>
              </w:rPr>
            </w:pPr>
            <w:r w:rsidRPr="00562BEC">
              <w:rPr>
                <w:rFonts w:ascii="宋体" w:hAnsi="宋体" w:cs="宋体" w:hint="eastAsia"/>
                <w:kern w:val="0"/>
                <w:szCs w:val="21"/>
              </w:rPr>
              <w:lastRenderedPageBreak/>
              <w:t>环境</w:t>
            </w:r>
          </w:p>
          <w:p w:rsidR="00C975EA" w:rsidRPr="00562BEC" w:rsidRDefault="00B7454D">
            <w:pPr>
              <w:adjustRightInd w:val="0"/>
              <w:snapToGrid w:val="0"/>
              <w:jc w:val="center"/>
              <w:rPr>
                <w:rFonts w:ascii="宋体" w:hAnsi="宋体" w:cs="宋体"/>
                <w:kern w:val="0"/>
                <w:szCs w:val="21"/>
              </w:rPr>
            </w:pPr>
            <w:r w:rsidRPr="00562BEC">
              <w:rPr>
                <w:rFonts w:ascii="宋体" w:hAnsi="宋体" w:cs="宋体" w:hint="eastAsia"/>
                <w:kern w:val="0"/>
                <w:szCs w:val="21"/>
              </w:rPr>
              <w:t>保护</w:t>
            </w:r>
          </w:p>
          <w:p w:rsidR="00C975EA" w:rsidRPr="00562BEC" w:rsidRDefault="00B7454D">
            <w:pPr>
              <w:adjustRightInd w:val="0"/>
              <w:snapToGrid w:val="0"/>
              <w:jc w:val="center"/>
              <w:rPr>
                <w:rFonts w:ascii="宋体" w:hAnsi="宋体" w:cs="宋体"/>
                <w:kern w:val="0"/>
                <w:szCs w:val="21"/>
              </w:rPr>
            </w:pPr>
            <w:r w:rsidRPr="00562BEC">
              <w:rPr>
                <w:rFonts w:ascii="宋体" w:hAnsi="宋体" w:cs="宋体" w:hint="eastAsia"/>
                <w:kern w:val="0"/>
                <w:szCs w:val="21"/>
              </w:rPr>
              <w:t>目标</w:t>
            </w:r>
          </w:p>
        </w:tc>
        <w:tc>
          <w:tcPr>
            <w:tcW w:w="8190" w:type="dxa"/>
            <w:vAlign w:val="center"/>
          </w:tcPr>
          <w:p w:rsidR="00C975EA" w:rsidRPr="00562BEC" w:rsidRDefault="00B7454D" w:rsidP="00210F1C">
            <w:pPr>
              <w:pStyle w:val="21"/>
              <w:spacing w:beforeLines="50" w:line="360" w:lineRule="auto"/>
              <w:rPr>
                <w:kern w:val="0"/>
              </w:rPr>
            </w:pPr>
            <w:r w:rsidRPr="00562BEC">
              <w:rPr>
                <w:rFonts w:hint="eastAsia"/>
                <w:kern w:val="0"/>
              </w:rPr>
              <w:t>项目周边环境敏感目标见表</w:t>
            </w:r>
            <w:r w:rsidRPr="00562BEC">
              <w:rPr>
                <w:rFonts w:hint="eastAsia"/>
                <w:kern w:val="0"/>
              </w:rPr>
              <w:t>3.2-1</w:t>
            </w:r>
            <w:r w:rsidRPr="00562BEC">
              <w:rPr>
                <w:rFonts w:hint="eastAsia"/>
                <w:kern w:val="0"/>
              </w:rPr>
              <w:t>，周边环境敏感目标分布图见附图</w:t>
            </w:r>
            <w:r w:rsidR="00470FE4" w:rsidRPr="00562BEC">
              <w:rPr>
                <w:rFonts w:hint="eastAsia"/>
                <w:kern w:val="0"/>
              </w:rPr>
              <w:t>1</w:t>
            </w:r>
            <w:r w:rsidRPr="00562BEC">
              <w:rPr>
                <w:rFonts w:hint="eastAsia"/>
                <w:kern w:val="0"/>
              </w:rPr>
              <w:t>6</w:t>
            </w:r>
            <w:r w:rsidRPr="00562BEC">
              <w:rPr>
                <w:rFonts w:hint="eastAsia"/>
                <w:kern w:val="0"/>
              </w:rPr>
              <w:t>。</w:t>
            </w:r>
          </w:p>
          <w:p w:rsidR="00C975EA" w:rsidRPr="00562BEC" w:rsidRDefault="00B7454D">
            <w:pPr>
              <w:widowControl/>
              <w:overflowPunct w:val="0"/>
              <w:autoSpaceDE w:val="0"/>
              <w:autoSpaceDN w:val="0"/>
              <w:spacing w:line="360" w:lineRule="auto"/>
              <w:jc w:val="center"/>
              <w:rPr>
                <w:rFonts w:eastAsia="黑体"/>
                <w:kern w:val="0"/>
                <w:sz w:val="24"/>
                <w:szCs w:val="20"/>
              </w:rPr>
            </w:pPr>
            <w:r w:rsidRPr="00562BEC">
              <w:rPr>
                <w:rFonts w:eastAsia="黑体" w:hint="eastAsia"/>
                <w:kern w:val="0"/>
                <w:sz w:val="24"/>
                <w:szCs w:val="20"/>
              </w:rPr>
              <w:t>表</w:t>
            </w:r>
            <w:r w:rsidRPr="00562BEC">
              <w:rPr>
                <w:rFonts w:eastAsia="黑体" w:hint="eastAsia"/>
                <w:kern w:val="0"/>
                <w:sz w:val="24"/>
                <w:szCs w:val="20"/>
              </w:rPr>
              <w:t xml:space="preserve">3.2-1  </w:t>
            </w:r>
            <w:r w:rsidRPr="00562BEC">
              <w:rPr>
                <w:rFonts w:eastAsia="黑体" w:hint="eastAsia"/>
                <w:kern w:val="0"/>
                <w:sz w:val="24"/>
                <w:szCs w:val="20"/>
              </w:rPr>
              <w:t>项目周边环境敏感目标</w:t>
            </w:r>
          </w:p>
          <w:tbl>
            <w:tblPr>
              <w:tblW w:w="4998"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224"/>
              <w:gridCol w:w="2363"/>
              <w:gridCol w:w="995"/>
              <w:gridCol w:w="1841"/>
              <w:gridCol w:w="1548"/>
            </w:tblGrid>
            <w:tr w:rsidR="00C975EA" w:rsidRPr="00562BEC">
              <w:trPr>
                <w:trHeight w:val="397"/>
                <w:jc w:val="center"/>
              </w:trPr>
              <w:tc>
                <w:tcPr>
                  <w:tcW w:w="768" w:type="pct"/>
                  <w:vAlign w:val="center"/>
                </w:tcPr>
                <w:p w:rsidR="00C975EA" w:rsidRPr="00562BEC" w:rsidRDefault="00B7454D">
                  <w:pPr>
                    <w:pStyle w:val="ab"/>
                    <w:spacing w:line="240" w:lineRule="auto"/>
                    <w:ind w:left="0" w:right="0"/>
                    <w:jc w:val="center"/>
                    <w:rPr>
                      <w:rFonts w:ascii="Times New Roman" w:eastAsia="宋体"/>
                      <w:b/>
                      <w:kern w:val="2"/>
                      <w:sz w:val="21"/>
                      <w:szCs w:val="21"/>
                    </w:rPr>
                  </w:pPr>
                  <w:r w:rsidRPr="00562BEC">
                    <w:rPr>
                      <w:rFonts w:ascii="Times New Roman" w:eastAsia="宋体"/>
                      <w:b/>
                      <w:kern w:val="2"/>
                      <w:sz w:val="21"/>
                      <w:szCs w:val="21"/>
                    </w:rPr>
                    <w:t>环境要素</w:t>
                  </w:r>
                </w:p>
              </w:tc>
              <w:tc>
                <w:tcPr>
                  <w:tcW w:w="1482" w:type="pct"/>
                  <w:vAlign w:val="center"/>
                </w:tcPr>
                <w:p w:rsidR="00C975EA" w:rsidRPr="00562BEC" w:rsidRDefault="00B7454D">
                  <w:pPr>
                    <w:pStyle w:val="ab"/>
                    <w:spacing w:line="240" w:lineRule="auto"/>
                    <w:ind w:left="0" w:right="0"/>
                    <w:jc w:val="center"/>
                    <w:rPr>
                      <w:rFonts w:ascii="Times New Roman" w:eastAsia="宋体"/>
                      <w:b/>
                      <w:kern w:val="2"/>
                      <w:sz w:val="21"/>
                      <w:szCs w:val="21"/>
                    </w:rPr>
                  </w:pPr>
                  <w:r w:rsidRPr="00562BEC">
                    <w:rPr>
                      <w:rFonts w:ascii="Times New Roman" w:eastAsia="宋体"/>
                      <w:b/>
                      <w:kern w:val="2"/>
                      <w:sz w:val="21"/>
                      <w:szCs w:val="21"/>
                    </w:rPr>
                    <w:t>环境敏感目标</w:t>
                  </w:r>
                </w:p>
              </w:tc>
              <w:tc>
                <w:tcPr>
                  <w:tcW w:w="624" w:type="pct"/>
                  <w:vAlign w:val="center"/>
                </w:tcPr>
                <w:p w:rsidR="00C975EA" w:rsidRPr="00562BEC" w:rsidRDefault="00B7454D">
                  <w:pPr>
                    <w:pStyle w:val="ab"/>
                    <w:spacing w:line="240" w:lineRule="auto"/>
                    <w:ind w:left="0" w:right="0"/>
                    <w:jc w:val="center"/>
                    <w:rPr>
                      <w:rFonts w:ascii="Times New Roman" w:eastAsia="宋体"/>
                      <w:b/>
                      <w:kern w:val="2"/>
                      <w:sz w:val="21"/>
                      <w:szCs w:val="21"/>
                    </w:rPr>
                  </w:pPr>
                  <w:r w:rsidRPr="00562BEC">
                    <w:rPr>
                      <w:rFonts w:ascii="Times New Roman" w:eastAsia="宋体"/>
                      <w:b/>
                      <w:kern w:val="2"/>
                      <w:sz w:val="21"/>
                      <w:szCs w:val="21"/>
                    </w:rPr>
                    <w:t>方位</w:t>
                  </w:r>
                </w:p>
              </w:tc>
              <w:tc>
                <w:tcPr>
                  <w:tcW w:w="1155" w:type="pct"/>
                  <w:vAlign w:val="center"/>
                </w:tcPr>
                <w:p w:rsidR="00C975EA" w:rsidRPr="00562BEC" w:rsidRDefault="00B7454D">
                  <w:pPr>
                    <w:pStyle w:val="ab"/>
                    <w:spacing w:line="240" w:lineRule="auto"/>
                    <w:ind w:left="0" w:right="0"/>
                    <w:jc w:val="center"/>
                    <w:rPr>
                      <w:rFonts w:ascii="Times New Roman" w:eastAsia="宋体"/>
                      <w:b/>
                      <w:kern w:val="2"/>
                      <w:sz w:val="21"/>
                      <w:szCs w:val="21"/>
                    </w:rPr>
                  </w:pPr>
                  <w:r w:rsidRPr="00562BEC">
                    <w:rPr>
                      <w:rFonts w:ascii="Times New Roman" w:eastAsia="宋体"/>
                      <w:b/>
                      <w:kern w:val="2"/>
                      <w:sz w:val="21"/>
                      <w:szCs w:val="21"/>
                    </w:rPr>
                    <w:t>与厂界距离（</w:t>
                  </w:r>
                  <w:r w:rsidRPr="00562BEC">
                    <w:rPr>
                      <w:rFonts w:ascii="Times New Roman" w:eastAsia="宋体"/>
                      <w:b/>
                      <w:kern w:val="2"/>
                      <w:sz w:val="21"/>
                      <w:szCs w:val="21"/>
                    </w:rPr>
                    <w:t>m</w:t>
                  </w:r>
                  <w:r w:rsidRPr="00562BEC">
                    <w:rPr>
                      <w:rFonts w:ascii="Times New Roman" w:eastAsia="宋体"/>
                      <w:b/>
                      <w:kern w:val="2"/>
                      <w:sz w:val="21"/>
                      <w:szCs w:val="21"/>
                    </w:rPr>
                    <w:t>）</w:t>
                  </w:r>
                </w:p>
              </w:tc>
              <w:tc>
                <w:tcPr>
                  <w:tcW w:w="971" w:type="pct"/>
                  <w:vAlign w:val="center"/>
                </w:tcPr>
                <w:p w:rsidR="00C975EA" w:rsidRPr="00562BEC" w:rsidRDefault="00B7454D">
                  <w:pPr>
                    <w:pStyle w:val="ab"/>
                    <w:spacing w:line="240" w:lineRule="auto"/>
                    <w:ind w:left="0" w:right="0"/>
                    <w:jc w:val="center"/>
                    <w:rPr>
                      <w:rFonts w:ascii="Times New Roman" w:eastAsia="宋体"/>
                      <w:b/>
                      <w:kern w:val="2"/>
                      <w:sz w:val="21"/>
                      <w:szCs w:val="21"/>
                    </w:rPr>
                  </w:pPr>
                  <w:r w:rsidRPr="00562BEC">
                    <w:rPr>
                      <w:rFonts w:ascii="Times New Roman" w:eastAsia="宋体" w:hint="eastAsia"/>
                      <w:b/>
                      <w:kern w:val="2"/>
                      <w:sz w:val="21"/>
                      <w:szCs w:val="21"/>
                    </w:rPr>
                    <w:t>保护要求</w:t>
                  </w:r>
                </w:p>
              </w:tc>
            </w:tr>
            <w:tr w:rsidR="00C975EA" w:rsidRPr="00562BEC">
              <w:trPr>
                <w:trHeight w:val="397"/>
                <w:jc w:val="center"/>
              </w:trPr>
              <w:tc>
                <w:tcPr>
                  <w:tcW w:w="768" w:type="pct"/>
                  <w:vMerge w:val="restart"/>
                  <w:vAlign w:val="center"/>
                </w:tcPr>
                <w:p w:rsidR="00C975EA" w:rsidRPr="00562BEC" w:rsidRDefault="00B7454D">
                  <w:pPr>
                    <w:pStyle w:val="ab"/>
                    <w:ind w:left="0" w:right="0"/>
                    <w:jc w:val="center"/>
                    <w:rPr>
                      <w:rFonts w:ascii="Times New Roman" w:eastAsia="宋体"/>
                      <w:b/>
                      <w:kern w:val="2"/>
                      <w:sz w:val="21"/>
                      <w:szCs w:val="21"/>
                    </w:rPr>
                  </w:pPr>
                  <w:r w:rsidRPr="00562BEC">
                    <w:rPr>
                      <w:rFonts w:ascii="Times New Roman" w:eastAsia="宋体"/>
                      <w:kern w:val="2"/>
                      <w:sz w:val="21"/>
                      <w:szCs w:val="21"/>
                    </w:rPr>
                    <w:t>大气环境</w:t>
                  </w:r>
                </w:p>
              </w:tc>
              <w:tc>
                <w:tcPr>
                  <w:tcW w:w="1482" w:type="pct"/>
                  <w:vAlign w:val="center"/>
                </w:tcPr>
                <w:p w:rsidR="00C975EA" w:rsidRPr="00562BEC" w:rsidRDefault="00B7454D">
                  <w:pPr>
                    <w:pStyle w:val="ab"/>
                    <w:spacing w:line="240" w:lineRule="auto"/>
                    <w:ind w:left="0" w:right="0"/>
                    <w:jc w:val="center"/>
                    <w:rPr>
                      <w:rFonts w:ascii="Times New Roman" w:eastAsia="宋体"/>
                      <w:kern w:val="2"/>
                      <w:sz w:val="21"/>
                      <w:szCs w:val="21"/>
                    </w:rPr>
                  </w:pPr>
                  <w:r w:rsidRPr="00562BEC">
                    <w:rPr>
                      <w:rFonts w:ascii="Times New Roman" w:eastAsia="宋体"/>
                      <w:kern w:val="2"/>
                      <w:sz w:val="21"/>
                      <w:szCs w:val="21"/>
                    </w:rPr>
                    <w:t>鼓山镇卫生院</w:t>
                  </w:r>
                </w:p>
              </w:tc>
              <w:tc>
                <w:tcPr>
                  <w:tcW w:w="624" w:type="pct"/>
                  <w:vAlign w:val="center"/>
                </w:tcPr>
                <w:p w:rsidR="00C975EA" w:rsidRPr="00562BEC" w:rsidRDefault="00B7454D">
                  <w:pPr>
                    <w:pStyle w:val="ab"/>
                    <w:spacing w:line="240" w:lineRule="auto"/>
                    <w:ind w:left="0" w:right="0"/>
                    <w:jc w:val="center"/>
                    <w:rPr>
                      <w:rFonts w:ascii="Times New Roman" w:eastAsia="宋体"/>
                      <w:kern w:val="2"/>
                      <w:sz w:val="21"/>
                      <w:szCs w:val="21"/>
                    </w:rPr>
                  </w:pPr>
                  <w:r w:rsidRPr="00562BEC">
                    <w:rPr>
                      <w:rFonts w:ascii="Times New Roman" w:eastAsia="宋体"/>
                      <w:kern w:val="2"/>
                      <w:sz w:val="21"/>
                      <w:szCs w:val="21"/>
                    </w:rPr>
                    <w:t>用地红线内</w:t>
                  </w:r>
                  <w:r w:rsidRPr="00562BEC">
                    <w:rPr>
                      <w:rFonts w:ascii="Times New Roman" w:eastAsia="宋体" w:hint="eastAsia"/>
                      <w:kern w:val="2"/>
                      <w:sz w:val="21"/>
                      <w:szCs w:val="21"/>
                    </w:rPr>
                    <w:t>（地块东侧）</w:t>
                  </w:r>
                </w:p>
              </w:tc>
              <w:tc>
                <w:tcPr>
                  <w:tcW w:w="1155" w:type="pct"/>
                  <w:vAlign w:val="center"/>
                </w:tcPr>
                <w:p w:rsidR="00C975EA" w:rsidRPr="00562BEC" w:rsidRDefault="00B7454D">
                  <w:pPr>
                    <w:pStyle w:val="ab"/>
                    <w:spacing w:line="240" w:lineRule="auto"/>
                    <w:ind w:left="0" w:right="0"/>
                    <w:jc w:val="center"/>
                    <w:rPr>
                      <w:rFonts w:ascii="Times New Roman" w:eastAsia="宋体"/>
                      <w:kern w:val="2"/>
                      <w:sz w:val="21"/>
                      <w:szCs w:val="21"/>
                    </w:rPr>
                  </w:pPr>
                  <w:r w:rsidRPr="00562BEC">
                    <w:rPr>
                      <w:rFonts w:ascii="Times New Roman" w:eastAsia="宋体" w:hint="eastAsia"/>
                      <w:kern w:val="2"/>
                      <w:sz w:val="21"/>
                      <w:szCs w:val="21"/>
                    </w:rPr>
                    <w:t>0</w:t>
                  </w:r>
                </w:p>
              </w:tc>
              <w:tc>
                <w:tcPr>
                  <w:tcW w:w="971" w:type="pct"/>
                  <w:vMerge w:val="restart"/>
                  <w:vAlign w:val="center"/>
                </w:tcPr>
                <w:p w:rsidR="00C975EA" w:rsidRPr="00562BEC" w:rsidRDefault="00B7454D" w:rsidP="00470FE4">
                  <w:pPr>
                    <w:pStyle w:val="ab"/>
                    <w:spacing w:line="240" w:lineRule="auto"/>
                    <w:ind w:left="0" w:right="0"/>
                    <w:jc w:val="center"/>
                    <w:rPr>
                      <w:rFonts w:ascii="Times New Roman" w:eastAsia="宋体"/>
                      <w:b/>
                      <w:kern w:val="2"/>
                      <w:sz w:val="21"/>
                      <w:szCs w:val="21"/>
                    </w:rPr>
                  </w:pPr>
                  <w:r w:rsidRPr="00562BEC">
                    <w:rPr>
                      <w:rFonts w:ascii="Times New Roman" w:eastAsia="宋体" w:hint="eastAsia"/>
                      <w:sz w:val="21"/>
                      <w:szCs w:val="21"/>
                    </w:rPr>
                    <w:t>GB3095-2012</w:t>
                  </w:r>
                  <w:r w:rsidRPr="00562BEC">
                    <w:rPr>
                      <w:rFonts w:ascii="Times New Roman" w:eastAsia="宋体" w:hint="eastAsia"/>
                      <w:sz w:val="21"/>
                      <w:szCs w:val="21"/>
                    </w:rPr>
                    <w:t>二级</w:t>
                  </w: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首开香悦小区（在建）</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lang w:val="en-GB"/>
                    </w:rPr>
                  </w:pPr>
                  <w:r w:rsidRPr="00562BEC">
                    <w:rPr>
                      <w:rFonts w:ascii="Times New Roman" w:eastAsia="宋体"/>
                      <w:sz w:val="21"/>
                      <w:szCs w:val="21"/>
                      <w:lang w:val="en-GB"/>
                    </w:rPr>
                    <w:t>W</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20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bCs/>
                      <w:sz w:val="21"/>
                      <w:szCs w:val="21"/>
                      <w:lang w:val="en-GB"/>
                    </w:rPr>
                    <w:t>鼓一新村</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W</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170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bCs/>
                      <w:sz w:val="21"/>
                      <w:szCs w:val="21"/>
                      <w:lang w:val="en-GB"/>
                    </w:rPr>
                    <w:t>福建省肿瘤医院</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SW</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200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bCs/>
                      <w:sz w:val="21"/>
                      <w:szCs w:val="21"/>
                      <w:lang w:val="en-GB"/>
                    </w:rPr>
                    <w:t>茶会小区</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NW</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330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大东海晋棠府（在建）</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N</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40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bCs/>
                      <w:sz w:val="21"/>
                      <w:szCs w:val="21"/>
                      <w:lang w:val="en-GB"/>
                    </w:rPr>
                    <w:t>福州市鼓山中心小学</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N</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150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中海晋安湖叁号院（在建）</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N</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350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五建瑞屿轩小区（在建）</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NE</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340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福兴长城花园</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NE</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300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中建小区</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SE</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290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中辉新苑</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E</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290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盛天现代城</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SE</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430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福州第二十中学</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SE</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60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福州市前屿小学</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S</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360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鼓山镇前屿安置商住楼</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S</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220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凤翔佳园</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S</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400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公园大观</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S</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400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restart"/>
                  <w:vAlign w:val="center"/>
                </w:tcPr>
                <w:p w:rsidR="00C975EA" w:rsidRPr="00562BEC" w:rsidRDefault="00B7454D">
                  <w:pPr>
                    <w:pStyle w:val="ab"/>
                    <w:spacing w:line="240" w:lineRule="auto"/>
                    <w:ind w:left="0" w:right="0"/>
                    <w:jc w:val="center"/>
                    <w:rPr>
                      <w:rFonts w:ascii="Times New Roman" w:eastAsia="宋体"/>
                      <w:kern w:val="2"/>
                      <w:sz w:val="21"/>
                      <w:szCs w:val="21"/>
                    </w:rPr>
                  </w:pPr>
                  <w:r w:rsidRPr="00562BEC">
                    <w:rPr>
                      <w:rFonts w:ascii="Times New Roman" w:eastAsia="宋体" w:hint="eastAsia"/>
                      <w:kern w:val="2"/>
                      <w:sz w:val="21"/>
                      <w:szCs w:val="21"/>
                    </w:rPr>
                    <w:t>水环境</w:t>
                  </w: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bCs/>
                      <w:sz w:val="21"/>
                      <w:szCs w:val="21"/>
                      <w:lang w:val="en-GB"/>
                    </w:rPr>
                    <w:t>凤坂河</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西侧</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150</w:t>
                  </w:r>
                </w:p>
              </w:tc>
              <w:tc>
                <w:tcPr>
                  <w:tcW w:w="971" w:type="pct"/>
                  <w:vMerge w:val="restar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 xml:space="preserve">GB3838-2002 </w:t>
                  </w:r>
                  <w:r w:rsidRPr="00562BEC">
                    <w:rPr>
                      <w:rFonts w:ascii="宋体" w:eastAsia="宋体" w:hAnsi="宋体" w:cs="宋体" w:hint="eastAsia"/>
                      <w:sz w:val="21"/>
                      <w:szCs w:val="21"/>
                    </w:rPr>
                    <w:t>Ⅴ</w:t>
                  </w:r>
                  <w:r w:rsidRPr="00562BEC">
                    <w:rPr>
                      <w:rFonts w:ascii="Times New Roman" w:eastAsia="宋体" w:hint="eastAsia"/>
                      <w:sz w:val="21"/>
                      <w:szCs w:val="21"/>
                    </w:rPr>
                    <w:t>级标准</w:t>
                  </w: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bCs/>
                      <w:sz w:val="21"/>
                      <w:szCs w:val="21"/>
                      <w:lang w:val="en-GB"/>
                    </w:rPr>
                    <w:t>光明港</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南侧</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1600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1"/>
                      <w:szCs w:val="21"/>
                    </w:rPr>
                  </w:pPr>
                </w:p>
              </w:tc>
            </w:tr>
            <w:tr w:rsidR="00C975EA" w:rsidRPr="00562BEC">
              <w:trPr>
                <w:trHeight w:val="397"/>
                <w:jc w:val="center"/>
              </w:trPr>
              <w:tc>
                <w:tcPr>
                  <w:tcW w:w="768" w:type="pct"/>
                  <w:vMerge w:val="restart"/>
                  <w:vAlign w:val="center"/>
                </w:tcPr>
                <w:p w:rsidR="00C975EA" w:rsidRPr="00562BEC" w:rsidRDefault="00B7454D">
                  <w:pPr>
                    <w:pStyle w:val="ab"/>
                    <w:spacing w:line="240" w:lineRule="auto"/>
                    <w:ind w:left="0" w:right="0"/>
                    <w:jc w:val="center"/>
                    <w:rPr>
                      <w:rFonts w:ascii="Times New Roman" w:eastAsia="宋体"/>
                      <w:kern w:val="2"/>
                      <w:sz w:val="21"/>
                      <w:szCs w:val="21"/>
                    </w:rPr>
                  </w:pPr>
                  <w:r w:rsidRPr="00562BEC">
                    <w:rPr>
                      <w:rFonts w:ascii="Times New Roman" w:eastAsia="宋体" w:hint="eastAsia"/>
                      <w:kern w:val="2"/>
                      <w:sz w:val="21"/>
                      <w:szCs w:val="21"/>
                    </w:rPr>
                    <w:t>声环境</w:t>
                  </w:r>
                </w:p>
              </w:tc>
              <w:tc>
                <w:tcPr>
                  <w:tcW w:w="1482"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bCs/>
                      <w:sz w:val="21"/>
                      <w:szCs w:val="21"/>
                      <w:lang w:val="en-GB"/>
                    </w:rPr>
                    <w:t>首开香悦小区（在建）</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W</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20</w:t>
                  </w:r>
                </w:p>
              </w:tc>
              <w:tc>
                <w:tcPr>
                  <w:tcW w:w="971" w:type="pct"/>
                  <w:vMerge w:val="restar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 xml:space="preserve">GB3096-2008 </w:t>
                  </w:r>
                </w:p>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sz w:val="21"/>
                      <w:szCs w:val="21"/>
                    </w:rPr>
                    <w:t>2</w:t>
                  </w:r>
                  <w:r w:rsidRPr="00562BEC">
                    <w:rPr>
                      <w:rFonts w:ascii="Times New Roman" w:eastAsia="宋体"/>
                      <w:sz w:val="21"/>
                      <w:szCs w:val="21"/>
                    </w:rPr>
                    <w:t>类标准</w:t>
                  </w:r>
                </w:p>
              </w:tc>
            </w:tr>
            <w:tr w:rsidR="00C975EA" w:rsidRPr="00562BEC">
              <w:trPr>
                <w:trHeight w:val="397"/>
                <w:jc w:val="center"/>
              </w:trPr>
              <w:tc>
                <w:tcPr>
                  <w:tcW w:w="768" w:type="pct"/>
                  <w:vMerge/>
                  <w:vAlign w:val="center"/>
                </w:tcPr>
                <w:p w:rsidR="00C975EA" w:rsidRPr="00562BEC" w:rsidRDefault="00C975EA">
                  <w:pPr>
                    <w:pStyle w:val="ab"/>
                    <w:spacing w:line="240" w:lineRule="auto"/>
                    <w:ind w:left="0" w:right="0"/>
                    <w:jc w:val="center"/>
                    <w:rPr>
                      <w:rFonts w:ascii="Times New Roman" w:eastAsia="宋体"/>
                      <w:kern w:val="2"/>
                      <w:sz w:val="21"/>
                      <w:szCs w:val="21"/>
                    </w:rPr>
                  </w:pPr>
                </w:p>
              </w:tc>
              <w:tc>
                <w:tcPr>
                  <w:tcW w:w="1482" w:type="pct"/>
                  <w:vAlign w:val="center"/>
                </w:tcPr>
                <w:p w:rsidR="00C975EA" w:rsidRPr="00562BEC" w:rsidRDefault="00B7454D">
                  <w:pPr>
                    <w:pStyle w:val="ab"/>
                    <w:spacing w:line="240" w:lineRule="auto"/>
                    <w:ind w:left="0" w:right="0"/>
                    <w:jc w:val="center"/>
                    <w:rPr>
                      <w:rFonts w:ascii="Times New Roman" w:eastAsia="宋体"/>
                      <w:bCs/>
                      <w:sz w:val="21"/>
                      <w:szCs w:val="21"/>
                      <w:lang w:val="en-GB"/>
                    </w:rPr>
                  </w:pPr>
                  <w:r w:rsidRPr="00562BEC">
                    <w:rPr>
                      <w:rFonts w:ascii="Times New Roman" w:eastAsia="宋体" w:hint="eastAsia"/>
                      <w:bCs/>
                      <w:sz w:val="21"/>
                      <w:szCs w:val="21"/>
                      <w:lang w:val="en-GB"/>
                    </w:rPr>
                    <w:t>大东海晋棠府（在建）</w:t>
                  </w:r>
                </w:p>
              </w:tc>
              <w:tc>
                <w:tcPr>
                  <w:tcW w:w="624"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N</w:t>
                  </w:r>
                </w:p>
              </w:tc>
              <w:tc>
                <w:tcPr>
                  <w:tcW w:w="1155" w:type="pct"/>
                  <w:vAlign w:val="center"/>
                </w:tcPr>
                <w:p w:rsidR="00C975EA" w:rsidRPr="00562BEC" w:rsidRDefault="00B7454D">
                  <w:pPr>
                    <w:pStyle w:val="ab"/>
                    <w:spacing w:line="240" w:lineRule="auto"/>
                    <w:ind w:left="0" w:right="0"/>
                    <w:jc w:val="center"/>
                    <w:rPr>
                      <w:rFonts w:ascii="Times New Roman" w:eastAsia="宋体"/>
                      <w:sz w:val="21"/>
                      <w:szCs w:val="21"/>
                    </w:rPr>
                  </w:pPr>
                  <w:r w:rsidRPr="00562BEC">
                    <w:rPr>
                      <w:rFonts w:ascii="Times New Roman" w:eastAsia="宋体" w:hint="eastAsia"/>
                      <w:sz w:val="21"/>
                      <w:szCs w:val="21"/>
                    </w:rPr>
                    <w:t>40</w:t>
                  </w:r>
                </w:p>
              </w:tc>
              <w:tc>
                <w:tcPr>
                  <w:tcW w:w="971" w:type="pct"/>
                  <w:vMerge/>
                  <w:vAlign w:val="center"/>
                </w:tcPr>
                <w:p w:rsidR="00C975EA" w:rsidRPr="00562BEC" w:rsidRDefault="00C975EA">
                  <w:pPr>
                    <w:pStyle w:val="ab"/>
                    <w:spacing w:line="240" w:lineRule="auto"/>
                    <w:ind w:left="0" w:right="0"/>
                    <w:jc w:val="center"/>
                    <w:rPr>
                      <w:rFonts w:ascii="Times New Roman" w:eastAsia="宋体"/>
                      <w:sz w:val="24"/>
                    </w:rPr>
                  </w:pPr>
                </w:p>
              </w:tc>
            </w:tr>
          </w:tbl>
          <w:p w:rsidR="00C975EA" w:rsidRPr="00562BEC" w:rsidRDefault="00C975EA">
            <w:pPr>
              <w:pStyle w:val="21"/>
              <w:spacing w:line="360" w:lineRule="auto"/>
              <w:rPr>
                <w:kern w:val="0"/>
              </w:rPr>
            </w:pPr>
          </w:p>
        </w:tc>
      </w:tr>
      <w:tr w:rsidR="00C975EA" w:rsidRPr="00562BEC">
        <w:trPr>
          <w:trHeight w:val="2406"/>
          <w:jc w:val="center"/>
        </w:trPr>
        <w:tc>
          <w:tcPr>
            <w:tcW w:w="800" w:type="dxa"/>
            <w:tcMar>
              <w:left w:w="28" w:type="dxa"/>
              <w:right w:w="28" w:type="dxa"/>
            </w:tcMar>
            <w:vAlign w:val="center"/>
          </w:tcPr>
          <w:p w:rsidR="00C975EA" w:rsidRPr="00562BEC" w:rsidRDefault="00B7454D">
            <w:pPr>
              <w:adjustRightInd w:val="0"/>
              <w:snapToGrid w:val="0"/>
              <w:jc w:val="center"/>
              <w:rPr>
                <w:rFonts w:ascii="宋体" w:hAnsi="宋体" w:cs="宋体"/>
                <w:kern w:val="0"/>
                <w:sz w:val="24"/>
              </w:rPr>
            </w:pPr>
            <w:r w:rsidRPr="00562BEC">
              <w:rPr>
                <w:rFonts w:ascii="宋体" w:hAnsi="宋体" w:cs="宋体" w:hint="eastAsia"/>
                <w:kern w:val="0"/>
                <w:sz w:val="24"/>
              </w:rPr>
              <w:lastRenderedPageBreak/>
              <w:t>污染</w:t>
            </w:r>
          </w:p>
          <w:p w:rsidR="00C975EA" w:rsidRPr="00562BEC" w:rsidRDefault="00B7454D">
            <w:pPr>
              <w:adjustRightInd w:val="0"/>
              <w:snapToGrid w:val="0"/>
              <w:jc w:val="center"/>
              <w:rPr>
                <w:rFonts w:ascii="宋体" w:hAnsi="宋体" w:cs="宋体"/>
                <w:kern w:val="0"/>
                <w:sz w:val="24"/>
              </w:rPr>
            </w:pPr>
            <w:r w:rsidRPr="00562BEC">
              <w:rPr>
                <w:rFonts w:ascii="宋体" w:hAnsi="宋体" w:cs="宋体" w:hint="eastAsia"/>
                <w:kern w:val="0"/>
                <w:sz w:val="24"/>
              </w:rPr>
              <w:t>物排</w:t>
            </w:r>
          </w:p>
          <w:p w:rsidR="00C975EA" w:rsidRPr="00562BEC" w:rsidRDefault="00B7454D">
            <w:pPr>
              <w:adjustRightInd w:val="0"/>
              <w:snapToGrid w:val="0"/>
              <w:jc w:val="center"/>
              <w:rPr>
                <w:rFonts w:ascii="宋体" w:hAnsi="宋体" w:cs="宋体"/>
                <w:kern w:val="0"/>
                <w:sz w:val="24"/>
              </w:rPr>
            </w:pPr>
            <w:r w:rsidRPr="00562BEC">
              <w:rPr>
                <w:rFonts w:ascii="宋体" w:hAnsi="宋体" w:cs="宋体" w:hint="eastAsia"/>
                <w:kern w:val="0"/>
                <w:sz w:val="24"/>
              </w:rPr>
              <w:t>放控</w:t>
            </w:r>
          </w:p>
          <w:p w:rsidR="00C975EA" w:rsidRPr="00562BEC" w:rsidRDefault="00B7454D">
            <w:pPr>
              <w:adjustRightInd w:val="0"/>
              <w:snapToGrid w:val="0"/>
              <w:jc w:val="center"/>
              <w:rPr>
                <w:rFonts w:ascii="宋体" w:hAnsi="宋体" w:cs="宋体"/>
                <w:kern w:val="0"/>
                <w:sz w:val="24"/>
              </w:rPr>
            </w:pPr>
            <w:r w:rsidRPr="00562BEC">
              <w:rPr>
                <w:rFonts w:ascii="宋体" w:hAnsi="宋体" w:cs="宋体" w:hint="eastAsia"/>
                <w:kern w:val="0"/>
                <w:sz w:val="24"/>
              </w:rPr>
              <w:t>制标</w:t>
            </w:r>
          </w:p>
          <w:p w:rsidR="00C975EA" w:rsidRPr="00562BEC" w:rsidRDefault="00B7454D">
            <w:pPr>
              <w:adjustRightInd w:val="0"/>
              <w:snapToGrid w:val="0"/>
              <w:jc w:val="center"/>
              <w:rPr>
                <w:rFonts w:ascii="宋体" w:hAnsi="宋体" w:cs="宋体"/>
                <w:kern w:val="0"/>
                <w:szCs w:val="21"/>
              </w:rPr>
            </w:pPr>
            <w:r w:rsidRPr="00562BEC">
              <w:rPr>
                <w:rFonts w:ascii="宋体" w:hAnsi="宋体" w:cs="宋体" w:hint="eastAsia"/>
                <w:kern w:val="0"/>
                <w:sz w:val="24"/>
              </w:rPr>
              <w:t>准</w:t>
            </w:r>
          </w:p>
        </w:tc>
        <w:tc>
          <w:tcPr>
            <w:tcW w:w="8190" w:type="dxa"/>
            <w:vAlign w:val="center"/>
          </w:tcPr>
          <w:p w:rsidR="00C975EA" w:rsidRPr="00562BEC" w:rsidRDefault="00B7454D" w:rsidP="00210F1C">
            <w:pPr>
              <w:widowControl/>
              <w:spacing w:beforeLines="50" w:line="360" w:lineRule="auto"/>
              <w:jc w:val="left"/>
              <w:rPr>
                <w:rFonts w:eastAsia="黑体"/>
                <w:bCs/>
                <w:sz w:val="24"/>
              </w:rPr>
            </w:pPr>
            <w:r w:rsidRPr="00562BEC">
              <w:rPr>
                <w:rFonts w:eastAsia="黑体"/>
                <w:bCs/>
                <w:sz w:val="24"/>
              </w:rPr>
              <w:t>1</w:t>
            </w:r>
            <w:r w:rsidRPr="00562BEC">
              <w:rPr>
                <w:rFonts w:eastAsia="黑体" w:hAnsi="黑体"/>
                <w:bCs/>
                <w:sz w:val="24"/>
              </w:rPr>
              <w:t>、污染物排放标准</w:t>
            </w:r>
          </w:p>
          <w:p w:rsidR="00C975EA" w:rsidRPr="00562BEC" w:rsidRDefault="00B7454D">
            <w:pPr>
              <w:widowControl/>
              <w:spacing w:line="360" w:lineRule="auto"/>
              <w:ind w:firstLineChars="200" w:firstLine="482"/>
              <w:jc w:val="left"/>
            </w:pPr>
            <w:r w:rsidRPr="00562BEC">
              <w:rPr>
                <w:rFonts w:hint="eastAsia"/>
                <w:b/>
                <w:bCs/>
                <w:sz w:val="24"/>
              </w:rPr>
              <w:t>（</w:t>
            </w:r>
            <w:r w:rsidRPr="00562BEC">
              <w:rPr>
                <w:rFonts w:hint="eastAsia"/>
                <w:b/>
                <w:bCs/>
                <w:sz w:val="24"/>
              </w:rPr>
              <w:t>1</w:t>
            </w:r>
            <w:r w:rsidRPr="00562BEC">
              <w:rPr>
                <w:rFonts w:hint="eastAsia"/>
                <w:b/>
                <w:bCs/>
                <w:sz w:val="24"/>
              </w:rPr>
              <w:t>）废水</w:t>
            </w:r>
            <w:r w:rsidRPr="00562BEC">
              <w:rPr>
                <w:b/>
                <w:bCs/>
                <w:sz w:val="24"/>
              </w:rPr>
              <w:t>排放标准</w:t>
            </w:r>
          </w:p>
          <w:p w:rsidR="00C975EA" w:rsidRPr="00562BEC" w:rsidRDefault="00B7454D">
            <w:pPr>
              <w:adjustRightInd w:val="0"/>
              <w:snapToGrid w:val="0"/>
              <w:spacing w:line="360" w:lineRule="auto"/>
              <w:ind w:firstLineChars="200" w:firstLine="480"/>
              <w:jc w:val="left"/>
              <w:rPr>
                <w:kern w:val="0"/>
                <w:sz w:val="24"/>
              </w:rPr>
            </w:pPr>
            <w:r w:rsidRPr="00562BEC">
              <w:rPr>
                <w:rFonts w:hint="eastAsia"/>
                <w:kern w:val="0"/>
                <w:sz w:val="24"/>
              </w:rPr>
              <w:t>①施工期</w:t>
            </w:r>
          </w:p>
          <w:p w:rsidR="00C975EA" w:rsidRPr="00562BEC" w:rsidRDefault="00B7454D">
            <w:pPr>
              <w:spacing w:line="360" w:lineRule="auto"/>
              <w:ind w:firstLineChars="200" w:firstLine="480"/>
              <w:rPr>
                <w:kern w:val="0"/>
                <w:sz w:val="24"/>
              </w:rPr>
            </w:pPr>
            <w:r w:rsidRPr="00562BEC">
              <w:rPr>
                <w:rFonts w:hint="eastAsia"/>
                <w:kern w:val="0"/>
                <w:sz w:val="24"/>
              </w:rPr>
              <w:t>项目施工废水经沉淀池处理后，回用于场地洒水抑尘，不外排；本项目不设置施工营地，施工人员生活污水依托当地污水系统收集排放。</w:t>
            </w:r>
          </w:p>
          <w:p w:rsidR="00C975EA" w:rsidRPr="00562BEC" w:rsidRDefault="00B7454D">
            <w:pPr>
              <w:adjustRightInd w:val="0"/>
              <w:snapToGrid w:val="0"/>
              <w:spacing w:line="360" w:lineRule="auto"/>
              <w:ind w:firstLineChars="200" w:firstLine="480"/>
              <w:jc w:val="left"/>
              <w:rPr>
                <w:kern w:val="0"/>
                <w:sz w:val="24"/>
              </w:rPr>
            </w:pPr>
            <w:r w:rsidRPr="00562BEC">
              <w:rPr>
                <w:rFonts w:hint="eastAsia"/>
                <w:kern w:val="0"/>
                <w:sz w:val="24"/>
              </w:rPr>
              <w:t>②运营期</w:t>
            </w:r>
          </w:p>
          <w:p w:rsidR="00C975EA" w:rsidRPr="00562BEC" w:rsidRDefault="00B7454D">
            <w:pPr>
              <w:widowControl/>
              <w:spacing w:line="360" w:lineRule="auto"/>
              <w:ind w:firstLineChars="200" w:firstLine="480"/>
              <w:jc w:val="left"/>
              <w:rPr>
                <w:b/>
                <w:kern w:val="0"/>
                <w:sz w:val="24"/>
              </w:rPr>
            </w:pPr>
            <w:r w:rsidRPr="00562BEC">
              <w:rPr>
                <w:sz w:val="24"/>
              </w:rPr>
              <w:t>项目</w:t>
            </w:r>
            <w:r w:rsidRPr="00562BEC">
              <w:rPr>
                <w:rFonts w:hint="eastAsia"/>
                <w:sz w:val="24"/>
              </w:rPr>
              <w:t>医疗废水排入院内化粪池，再排入污水处理站，经污水处理站处理达标后接入市政污水管网</w:t>
            </w:r>
            <w:r w:rsidRPr="00562BEC">
              <w:rPr>
                <w:sz w:val="24"/>
              </w:rPr>
              <w:t>，</w:t>
            </w:r>
            <w:r w:rsidRPr="00562BEC">
              <w:rPr>
                <w:rFonts w:hint="eastAsia"/>
                <w:sz w:val="24"/>
              </w:rPr>
              <w:t>汇</w:t>
            </w:r>
            <w:r w:rsidRPr="00562BEC">
              <w:rPr>
                <w:sz w:val="24"/>
              </w:rPr>
              <w:t>入</w:t>
            </w:r>
            <w:r w:rsidRPr="00562BEC">
              <w:rPr>
                <w:rFonts w:hint="eastAsia"/>
                <w:sz w:val="24"/>
              </w:rPr>
              <w:t>洋里污水处理厂</w:t>
            </w:r>
            <w:r w:rsidRPr="00562BEC">
              <w:rPr>
                <w:sz w:val="24"/>
              </w:rPr>
              <w:t>。</w:t>
            </w:r>
          </w:p>
          <w:p w:rsidR="00C975EA" w:rsidRPr="00562BEC" w:rsidRDefault="00B7454D">
            <w:pPr>
              <w:adjustRightInd w:val="0"/>
              <w:snapToGrid w:val="0"/>
              <w:spacing w:line="360" w:lineRule="auto"/>
              <w:ind w:firstLineChars="200" w:firstLine="480"/>
              <w:jc w:val="left"/>
              <w:rPr>
                <w:kern w:val="0"/>
                <w:sz w:val="24"/>
              </w:rPr>
            </w:pPr>
            <w:r w:rsidRPr="00562BEC">
              <w:rPr>
                <w:rFonts w:hint="eastAsia"/>
                <w:kern w:val="0"/>
                <w:sz w:val="24"/>
              </w:rPr>
              <w:t>项目废水排放执行《医疗机构水污染物排放标准》（</w:t>
            </w:r>
            <w:r w:rsidRPr="00562BEC">
              <w:rPr>
                <w:rFonts w:hint="eastAsia"/>
                <w:kern w:val="0"/>
                <w:sz w:val="24"/>
              </w:rPr>
              <w:t>GB18466-2005</w:t>
            </w:r>
            <w:r w:rsidRPr="00562BEC">
              <w:rPr>
                <w:rFonts w:hint="eastAsia"/>
                <w:kern w:val="0"/>
                <w:sz w:val="24"/>
              </w:rPr>
              <w:t>）表</w:t>
            </w:r>
            <w:r w:rsidRPr="00562BEC">
              <w:rPr>
                <w:rFonts w:hint="eastAsia"/>
                <w:kern w:val="0"/>
                <w:sz w:val="24"/>
              </w:rPr>
              <w:t>2</w:t>
            </w:r>
            <w:r w:rsidRPr="00562BEC">
              <w:rPr>
                <w:rFonts w:hint="eastAsia"/>
                <w:kern w:val="0"/>
                <w:sz w:val="24"/>
              </w:rPr>
              <w:t>预处理标准，其中氨氮执行《污水排入城镇下水道水质标准》（</w:t>
            </w:r>
            <w:r w:rsidRPr="00562BEC">
              <w:rPr>
                <w:rFonts w:hint="eastAsia"/>
                <w:kern w:val="0"/>
                <w:sz w:val="24"/>
              </w:rPr>
              <w:t>GB/T31962-2015</w:t>
            </w:r>
            <w:r w:rsidRPr="00562BEC">
              <w:rPr>
                <w:rFonts w:hint="eastAsia"/>
                <w:kern w:val="0"/>
                <w:sz w:val="24"/>
              </w:rPr>
              <w:t>）表</w:t>
            </w:r>
            <w:r w:rsidRPr="00562BEC">
              <w:rPr>
                <w:rFonts w:hint="eastAsia"/>
                <w:kern w:val="0"/>
                <w:sz w:val="24"/>
              </w:rPr>
              <w:t>1B</w:t>
            </w:r>
            <w:r w:rsidRPr="00562BEC">
              <w:rPr>
                <w:rFonts w:hint="eastAsia"/>
                <w:kern w:val="0"/>
                <w:sz w:val="24"/>
              </w:rPr>
              <w:t>等级标准，洋里污水处理厂出水水质执行《城镇污水处理厂污染物排放标准（含修改单）》（</w:t>
            </w:r>
            <w:r w:rsidRPr="00562BEC">
              <w:rPr>
                <w:rFonts w:hint="eastAsia"/>
                <w:kern w:val="0"/>
                <w:sz w:val="24"/>
              </w:rPr>
              <w:t>GB18918-2002</w:t>
            </w:r>
            <w:r w:rsidRPr="00562BEC">
              <w:rPr>
                <w:rFonts w:hint="eastAsia"/>
                <w:kern w:val="0"/>
                <w:sz w:val="24"/>
              </w:rPr>
              <w:t>）一级</w:t>
            </w:r>
            <w:r w:rsidRPr="00562BEC">
              <w:rPr>
                <w:rFonts w:hint="eastAsia"/>
                <w:kern w:val="0"/>
                <w:sz w:val="24"/>
              </w:rPr>
              <w:t>A</w:t>
            </w:r>
            <w:r w:rsidRPr="00562BEC">
              <w:rPr>
                <w:rFonts w:hint="eastAsia"/>
                <w:kern w:val="0"/>
                <w:sz w:val="24"/>
              </w:rPr>
              <w:t>标准标准，具体标准见表</w:t>
            </w:r>
            <w:r w:rsidRPr="00562BEC">
              <w:rPr>
                <w:rFonts w:hint="eastAsia"/>
                <w:kern w:val="0"/>
                <w:sz w:val="24"/>
              </w:rPr>
              <w:t>3.3-1</w:t>
            </w:r>
            <w:r w:rsidRPr="00562BEC">
              <w:rPr>
                <w:rFonts w:hint="eastAsia"/>
                <w:kern w:val="0"/>
                <w:sz w:val="24"/>
              </w:rPr>
              <w:t>、表</w:t>
            </w:r>
            <w:r w:rsidRPr="00562BEC">
              <w:rPr>
                <w:rFonts w:hint="eastAsia"/>
                <w:kern w:val="0"/>
                <w:sz w:val="24"/>
              </w:rPr>
              <w:t>3.3-2</w:t>
            </w:r>
            <w:r w:rsidRPr="00562BEC">
              <w:rPr>
                <w:rFonts w:hint="eastAsia"/>
                <w:kern w:val="0"/>
                <w:sz w:val="24"/>
              </w:rPr>
              <w:t>。</w:t>
            </w:r>
          </w:p>
          <w:p w:rsidR="00C975EA" w:rsidRPr="00562BEC" w:rsidRDefault="00C975EA">
            <w:pPr>
              <w:adjustRightInd w:val="0"/>
              <w:snapToGrid w:val="0"/>
              <w:spacing w:line="360" w:lineRule="auto"/>
              <w:ind w:firstLineChars="200" w:firstLine="480"/>
              <w:jc w:val="left"/>
              <w:rPr>
                <w:kern w:val="0"/>
                <w:sz w:val="24"/>
              </w:rPr>
            </w:pPr>
          </w:p>
          <w:p w:rsidR="00C975EA" w:rsidRPr="00562BEC" w:rsidRDefault="00C975EA">
            <w:pPr>
              <w:adjustRightInd w:val="0"/>
              <w:snapToGrid w:val="0"/>
              <w:spacing w:line="360" w:lineRule="auto"/>
              <w:ind w:firstLineChars="200" w:firstLine="480"/>
              <w:jc w:val="left"/>
              <w:rPr>
                <w:kern w:val="0"/>
                <w:sz w:val="24"/>
              </w:rPr>
            </w:pPr>
          </w:p>
          <w:p w:rsidR="00C975EA" w:rsidRPr="00562BEC" w:rsidRDefault="00C975EA">
            <w:pPr>
              <w:adjustRightInd w:val="0"/>
              <w:snapToGrid w:val="0"/>
              <w:spacing w:line="360" w:lineRule="auto"/>
              <w:ind w:firstLineChars="200" w:firstLine="480"/>
              <w:jc w:val="left"/>
              <w:rPr>
                <w:kern w:val="0"/>
                <w:sz w:val="24"/>
              </w:rPr>
            </w:pPr>
          </w:p>
          <w:p w:rsidR="00C975EA" w:rsidRPr="00562BEC" w:rsidRDefault="00B7454D">
            <w:pPr>
              <w:widowControl/>
              <w:overflowPunct w:val="0"/>
              <w:autoSpaceDE w:val="0"/>
              <w:autoSpaceDN w:val="0"/>
              <w:spacing w:line="360" w:lineRule="auto"/>
              <w:jc w:val="center"/>
              <w:rPr>
                <w:rFonts w:eastAsia="黑体"/>
                <w:kern w:val="0"/>
                <w:sz w:val="24"/>
                <w:szCs w:val="20"/>
              </w:rPr>
            </w:pPr>
            <w:r w:rsidRPr="00562BEC">
              <w:rPr>
                <w:rFonts w:eastAsia="黑体" w:hint="eastAsia"/>
                <w:kern w:val="0"/>
                <w:sz w:val="24"/>
                <w:szCs w:val="20"/>
              </w:rPr>
              <w:lastRenderedPageBreak/>
              <w:t>表</w:t>
            </w:r>
            <w:r w:rsidRPr="00562BEC">
              <w:rPr>
                <w:rFonts w:eastAsia="黑体" w:hint="eastAsia"/>
                <w:kern w:val="0"/>
                <w:sz w:val="24"/>
                <w:szCs w:val="20"/>
              </w:rPr>
              <w:t xml:space="preserve">3.3-1 </w:t>
            </w:r>
            <w:r w:rsidRPr="00562BEC">
              <w:rPr>
                <w:rFonts w:eastAsia="黑体" w:hint="eastAsia"/>
                <w:kern w:val="0"/>
                <w:sz w:val="24"/>
                <w:szCs w:val="20"/>
              </w:rPr>
              <w:t>《医疗机构水污染物排放标准》（</w:t>
            </w:r>
            <w:r w:rsidRPr="00562BEC">
              <w:rPr>
                <w:rFonts w:eastAsia="黑体" w:hint="eastAsia"/>
                <w:kern w:val="0"/>
                <w:sz w:val="24"/>
                <w:szCs w:val="20"/>
              </w:rPr>
              <w:t>GB 18466-2005</w:t>
            </w:r>
            <w:r w:rsidRPr="00562BEC">
              <w:rPr>
                <w:rFonts w:eastAsia="黑体" w:hint="eastAsia"/>
                <w:kern w:val="0"/>
                <w:sz w:val="24"/>
                <w:szCs w:val="20"/>
              </w:rPr>
              <w:t>）（摘录）</w:t>
            </w:r>
          </w:p>
          <w:tbl>
            <w:tblPr>
              <w:tblW w:w="7972" w:type="dxa"/>
              <w:tblBorders>
                <w:top w:val="single" w:sz="12" w:space="0" w:color="auto"/>
                <w:bottom w:val="single" w:sz="12" w:space="0" w:color="auto"/>
                <w:insideH w:val="single" w:sz="4" w:space="0" w:color="auto"/>
                <w:insideV w:val="single" w:sz="4" w:space="0" w:color="auto"/>
              </w:tblBorders>
              <w:tblLayout w:type="fixed"/>
              <w:tblLook w:val="04A0"/>
            </w:tblPr>
            <w:tblGrid>
              <w:gridCol w:w="826"/>
              <w:gridCol w:w="3669"/>
              <w:gridCol w:w="3477"/>
            </w:tblGrid>
            <w:tr w:rsidR="00C975EA" w:rsidRPr="00562BEC">
              <w:trPr>
                <w:trHeight w:val="397"/>
                <w:tblHeader/>
              </w:trPr>
              <w:tc>
                <w:tcPr>
                  <w:tcW w:w="518" w:type="pct"/>
                  <w:vAlign w:val="center"/>
                </w:tcPr>
                <w:p w:rsidR="00C975EA" w:rsidRPr="00562BEC" w:rsidRDefault="00B7454D">
                  <w:pPr>
                    <w:pStyle w:val="a4"/>
                    <w:ind w:firstLineChars="0" w:firstLine="0"/>
                    <w:jc w:val="center"/>
                    <w:rPr>
                      <w:b/>
                    </w:rPr>
                  </w:pPr>
                  <w:r w:rsidRPr="00562BEC">
                    <w:rPr>
                      <w:b/>
                    </w:rPr>
                    <w:t>序号</w:t>
                  </w:r>
                </w:p>
              </w:tc>
              <w:tc>
                <w:tcPr>
                  <w:tcW w:w="2301" w:type="pct"/>
                  <w:vAlign w:val="center"/>
                </w:tcPr>
                <w:p w:rsidR="00C975EA" w:rsidRPr="00562BEC" w:rsidRDefault="00B7454D">
                  <w:pPr>
                    <w:pStyle w:val="a4"/>
                    <w:ind w:firstLineChars="0" w:firstLine="0"/>
                    <w:jc w:val="center"/>
                    <w:rPr>
                      <w:b/>
                    </w:rPr>
                  </w:pPr>
                  <w:r w:rsidRPr="00562BEC">
                    <w:rPr>
                      <w:b/>
                    </w:rPr>
                    <w:t>控制项目</w:t>
                  </w:r>
                </w:p>
              </w:tc>
              <w:tc>
                <w:tcPr>
                  <w:tcW w:w="2181" w:type="pct"/>
                  <w:vAlign w:val="center"/>
                </w:tcPr>
                <w:p w:rsidR="00C975EA" w:rsidRPr="00562BEC" w:rsidRDefault="00B7454D">
                  <w:pPr>
                    <w:pStyle w:val="a4"/>
                    <w:ind w:firstLineChars="0" w:firstLine="0"/>
                    <w:jc w:val="center"/>
                    <w:rPr>
                      <w:b/>
                    </w:rPr>
                  </w:pPr>
                  <w:r w:rsidRPr="00562BEC">
                    <w:rPr>
                      <w:b/>
                    </w:rPr>
                    <w:t>预处理标准</w:t>
                  </w:r>
                </w:p>
              </w:tc>
            </w:tr>
            <w:tr w:rsidR="00C975EA" w:rsidRPr="00562BEC">
              <w:trPr>
                <w:trHeight w:val="397"/>
              </w:trPr>
              <w:tc>
                <w:tcPr>
                  <w:tcW w:w="518" w:type="pct"/>
                  <w:vAlign w:val="center"/>
                </w:tcPr>
                <w:p w:rsidR="00C975EA" w:rsidRPr="00562BEC" w:rsidRDefault="00B7454D">
                  <w:pPr>
                    <w:pStyle w:val="a4"/>
                    <w:ind w:firstLineChars="0" w:firstLine="0"/>
                    <w:jc w:val="center"/>
                  </w:pPr>
                  <w:r w:rsidRPr="00562BEC">
                    <w:t>1</w:t>
                  </w:r>
                </w:p>
              </w:tc>
              <w:tc>
                <w:tcPr>
                  <w:tcW w:w="2301" w:type="pct"/>
                  <w:vAlign w:val="center"/>
                </w:tcPr>
                <w:p w:rsidR="00C975EA" w:rsidRPr="00562BEC" w:rsidRDefault="00B7454D">
                  <w:pPr>
                    <w:pStyle w:val="a4"/>
                    <w:ind w:firstLineChars="0" w:firstLine="0"/>
                    <w:jc w:val="center"/>
                  </w:pPr>
                  <w:r w:rsidRPr="00562BEC">
                    <w:t>粪大肠菌群数</w:t>
                  </w:r>
                  <w:r w:rsidRPr="00562BEC">
                    <w:t>/</w:t>
                  </w:r>
                  <w:r w:rsidRPr="00562BEC">
                    <w:t>（</w:t>
                  </w:r>
                  <w:r w:rsidRPr="00562BEC">
                    <w:t>MPN/L</w:t>
                  </w:r>
                  <w:r w:rsidRPr="00562BEC">
                    <w:t>）</w:t>
                  </w:r>
                </w:p>
              </w:tc>
              <w:tc>
                <w:tcPr>
                  <w:tcW w:w="2181" w:type="pct"/>
                  <w:vAlign w:val="center"/>
                </w:tcPr>
                <w:p w:rsidR="00C975EA" w:rsidRPr="00562BEC" w:rsidRDefault="00B7454D">
                  <w:pPr>
                    <w:pStyle w:val="a4"/>
                    <w:ind w:firstLineChars="0" w:firstLine="0"/>
                    <w:jc w:val="center"/>
                  </w:pPr>
                  <w:r w:rsidRPr="00562BEC">
                    <w:t>5000</w:t>
                  </w:r>
                </w:p>
              </w:tc>
            </w:tr>
            <w:tr w:rsidR="00C975EA" w:rsidRPr="00562BEC">
              <w:trPr>
                <w:trHeight w:val="397"/>
              </w:trPr>
              <w:tc>
                <w:tcPr>
                  <w:tcW w:w="518" w:type="pct"/>
                  <w:vAlign w:val="center"/>
                </w:tcPr>
                <w:p w:rsidR="00C975EA" w:rsidRPr="00562BEC" w:rsidRDefault="00B7454D">
                  <w:pPr>
                    <w:jc w:val="center"/>
                    <w:rPr>
                      <w:szCs w:val="22"/>
                    </w:rPr>
                  </w:pPr>
                  <w:r w:rsidRPr="00562BEC">
                    <w:rPr>
                      <w:rFonts w:hint="eastAsia"/>
                      <w:szCs w:val="22"/>
                    </w:rPr>
                    <w:t>2</w:t>
                  </w:r>
                </w:p>
              </w:tc>
              <w:tc>
                <w:tcPr>
                  <w:tcW w:w="2301" w:type="pct"/>
                  <w:vAlign w:val="center"/>
                </w:tcPr>
                <w:p w:rsidR="00C975EA" w:rsidRPr="00562BEC" w:rsidRDefault="00B7454D">
                  <w:pPr>
                    <w:pStyle w:val="a4"/>
                    <w:ind w:firstLineChars="0" w:firstLine="0"/>
                    <w:jc w:val="center"/>
                  </w:pPr>
                  <w:r w:rsidRPr="00562BEC">
                    <w:t>pH</w:t>
                  </w:r>
                  <w:r w:rsidRPr="00562BEC">
                    <w:rPr>
                      <w:rFonts w:hint="eastAsia"/>
                    </w:rPr>
                    <w:t>（无量纲）</w:t>
                  </w:r>
                </w:p>
              </w:tc>
              <w:tc>
                <w:tcPr>
                  <w:tcW w:w="2181" w:type="pct"/>
                  <w:vAlign w:val="center"/>
                </w:tcPr>
                <w:p w:rsidR="00C975EA" w:rsidRPr="00562BEC" w:rsidRDefault="00B7454D">
                  <w:pPr>
                    <w:pStyle w:val="a4"/>
                    <w:ind w:firstLineChars="0" w:firstLine="0"/>
                    <w:jc w:val="center"/>
                  </w:pPr>
                  <w:r w:rsidRPr="00562BEC">
                    <w:t>6~9</w:t>
                  </w:r>
                </w:p>
              </w:tc>
            </w:tr>
            <w:tr w:rsidR="00C975EA" w:rsidRPr="00562BEC">
              <w:trPr>
                <w:trHeight w:val="397"/>
              </w:trPr>
              <w:tc>
                <w:tcPr>
                  <w:tcW w:w="518" w:type="pct"/>
                  <w:vAlign w:val="center"/>
                </w:tcPr>
                <w:p w:rsidR="00C975EA" w:rsidRPr="00562BEC" w:rsidRDefault="00B7454D">
                  <w:pPr>
                    <w:jc w:val="center"/>
                    <w:rPr>
                      <w:szCs w:val="22"/>
                    </w:rPr>
                  </w:pPr>
                  <w:r w:rsidRPr="00562BEC">
                    <w:rPr>
                      <w:rFonts w:hint="eastAsia"/>
                      <w:szCs w:val="22"/>
                    </w:rPr>
                    <w:t>3</w:t>
                  </w:r>
                </w:p>
              </w:tc>
              <w:tc>
                <w:tcPr>
                  <w:tcW w:w="2301" w:type="pct"/>
                  <w:vAlign w:val="center"/>
                </w:tcPr>
                <w:p w:rsidR="00C975EA" w:rsidRPr="00562BEC" w:rsidRDefault="00B7454D">
                  <w:pPr>
                    <w:pStyle w:val="a4"/>
                    <w:ind w:firstLineChars="0" w:firstLine="0"/>
                    <w:jc w:val="center"/>
                  </w:pPr>
                  <w:r w:rsidRPr="00562BEC">
                    <w:t>COD</w:t>
                  </w:r>
                  <w:r w:rsidRPr="00562BEC">
                    <w:t>浓度</w:t>
                  </w:r>
                  <w:r w:rsidRPr="00562BEC">
                    <w:t>/(mg/L)</w:t>
                  </w:r>
                </w:p>
                <w:p w:rsidR="00C975EA" w:rsidRPr="00562BEC" w:rsidRDefault="00B7454D">
                  <w:pPr>
                    <w:pStyle w:val="a4"/>
                    <w:ind w:firstLineChars="0" w:firstLine="0"/>
                    <w:jc w:val="center"/>
                  </w:pPr>
                  <w:r w:rsidRPr="00562BEC">
                    <w:t>最高允许排放负荷</w:t>
                  </w:r>
                  <w:r w:rsidRPr="00562BEC">
                    <w:t>/</w:t>
                  </w:r>
                  <w:r w:rsidRPr="00562BEC">
                    <w:t>（</w:t>
                  </w:r>
                  <w:r w:rsidRPr="00562BEC">
                    <w:t>g/</w:t>
                  </w:r>
                  <w:r w:rsidRPr="00562BEC">
                    <w:t>床位</w:t>
                  </w:r>
                  <w:r w:rsidRPr="00562BEC">
                    <w:t>·d</w:t>
                  </w:r>
                  <w:r w:rsidRPr="00562BEC">
                    <w:t>）</w:t>
                  </w:r>
                </w:p>
              </w:tc>
              <w:tc>
                <w:tcPr>
                  <w:tcW w:w="2181" w:type="pct"/>
                  <w:vAlign w:val="center"/>
                </w:tcPr>
                <w:p w:rsidR="00C975EA" w:rsidRPr="00562BEC" w:rsidRDefault="00B7454D">
                  <w:pPr>
                    <w:pStyle w:val="a4"/>
                    <w:ind w:firstLineChars="0" w:firstLine="0"/>
                    <w:jc w:val="center"/>
                  </w:pPr>
                  <w:r w:rsidRPr="00562BEC">
                    <w:t>250</w:t>
                  </w:r>
                </w:p>
                <w:p w:rsidR="00C975EA" w:rsidRPr="00562BEC" w:rsidRDefault="00B7454D">
                  <w:pPr>
                    <w:pStyle w:val="a4"/>
                    <w:ind w:firstLineChars="0" w:firstLine="0"/>
                    <w:jc w:val="center"/>
                  </w:pPr>
                  <w:r w:rsidRPr="00562BEC">
                    <w:t>250</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4</w:t>
                  </w:r>
                </w:p>
              </w:tc>
              <w:tc>
                <w:tcPr>
                  <w:tcW w:w="2301" w:type="pct"/>
                  <w:vAlign w:val="center"/>
                </w:tcPr>
                <w:p w:rsidR="00C975EA" w:rsidRPr="00562BEC" w:rsidRDefault="00B7454D">
                  <w:pPr>
                    <w:pStyle w:val="a4"/>
                    <w:ind w:firstLineChars="0" w:firstLine="0"/>
                    <w:jc w:val="center"/>
                  </w:pPr>
                  <w:r w:rsidRPr="00562BEC">
                    <w:t>BOD</w:t>
                  </w:r>
                  <w:r w:rsidRPr="00562BEC">
                    <w:rPr>
                      <w:rFonts w:hint="eastAsia"/>
                      <w:vertAlign w:val="subscript"/>
                    </w:rPr>
                    <w:t>5</w:t>
                  </w:r>
                  <w:r w:rsidRPr="00562BEC">
                    <w:t>浓度</w:t>
                  </w:r>
                  <w:r w:rsidRPr="00562BEC">
                    <w:t>/(mg/L)</w:t>
                  </w:r>
                </w:p>
                <w:p w:rsidR="00C975EA" w:rsidRPr="00562BEC" w:rsidRDefault="00B7454D">
                  <w:pPr>
                    <w:pStyle w:val="a4"/>
                    <w:ind w:firstLineChars="0" w:firstLine="0"/>
                    <w:jc w:val="center"/>
                  </w:pPr>
                  <w:r w:rsidRPr="00562BEC">
                    <w:t>最高允许排放负荷</w:t>
                  </w:r>
                  <w:r w:rsidRPr="00562BEC">
                    <w:t>/</w:t>
                  </w:r>
                  <w:r w:rsidRPr="00562BEC">
                    <w:t>（</w:t>
                  </w:r>
                  <w:r w:rsidRPr="00562BEC">
                    <w:t>g/</w:t>
                  </w:r>
                  <w:r w:rsidRPr="00562BEC">
                    <w:t>床位</w:t>
                  </w:r>
                  <w:r w:rsidRPr="00562BEC">
                    <w:t>·d</w:t>
                  </w:r>
                  <w:r w:rsidRPr="00562BEC">
                    <w:t>）</w:t>
                  </w:r>
                </w:p>
              </w:tc>
              <w:tc>
                <w:tcPr>
                  <w:tcW w:w="2181" w:type="pct"/>
                  <w:vAlign w:val="center"/>
                </w:tcPr>
                <w:p w:rsidR="00C975EA" w:rsidRPr="00562BEC" w:rsidRDefault="00B7454D">
                  <w:pPr>
                    <w:pStyle w:val="a4"/>
                    <w:ind w:firstLineChars="0" w:firstLine="0"/>
                    <w:jc w:val="center"/>
                  </w:pPr>
                  <w:r w:rsidRPr="00562BEC">
                    <w:t>100</w:t>
                  </w:r>
                </w:p>
                <w:p w:rsidR="00C975EA" w:rsidRPr="00562BEC" w:rsidRDefault="00B7454D">
                  <w:pPr>
                    <w:pStyle w:val="a4"/>
                    <w:ind w:firstLineChars="0" w:firstLine="0"/>
                    <w:jc w:val="center"/>
                  </w:pPr>
                  <w:r w:rsidRPr="00562BEC">
                    <w:t>100</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5</w:t>
                  </w:r>
                </w:p>
              </w:tc>
              <w:tc>
                <w:tcPr>
                  <w:tcW w:w="2301" w:type="pct"/>
                  <w:vAlign w:val="center"/>
                </w:tcPr>
                <w:p w:rsidR="00C975EA" w:rsidRPr="00562BEC" w:rsidRDefault="00B7454D">
                  <w:pPr>
                    <w:pStyle w:val="a4"/>
                    <w:ind w:firstLineChars="0" w:firstLine="0"/>
                    <w:jc w:val="center"/>
                  </w:pPr>
                  <w:r w:rsidRPr="00562BEC">
                    <w:t>SS</w:t>
                  </w:r>
                  <w:r w:rsidRPr="00562BEC">
                    <w:t>浓度</w:t>
                  </w:r>
                  <w:r w:rsidRPr="00562BEC">
                    <w:t>/(mg/L)</w:t>
                  </w:r>
                </w:p>
                <w:p w:rsidR="00C975EA" w:rsidRPr="00562BEC" w:rsidRDefault="00B7454D">
                  <w:pPr>
                    <w:pStyle w:val="a4"/>
                    <w:ind w:firstLineChars="0" w:firstLine="0"/>
                    <w:jc w:val="center"/>
                  </w:pPr>
                  <w:r w:rsidRPr="00562BEC">
                    <w:t>最高允许排放负荷</w:t>
                  </w:r>
                  <w:r w:rsidRPr="00562BEC">
                    <w:t>/</w:t>
                  </w:r>
                  <w:r w:rsidRPr="00562BEC">
                    <w:t>（</w:t>
                  </w:r>
                  <w:r w:rsidRPr="00562BEC">
                    <w:t>g/</w:t>
                  </w:r>
                  <w:r w:rsidRPr="00562BEC">
                    <w:t>床位</w:t>
                  </w:r>
                  <w:r w:rsidRPr="00562BEC">
                    <w:t>·d</w:t>
                  </w:r>
                  <w:r w:rsidRPr="00562BEC">
                    <w:t>）</w:t>
                  </w:r>
                </w:p>
              </w:tc>
              <w:tc>
                <w:tcPr>
                  <w:tcW w:w="2181" w:type="pct"/>
                  <w:vAlign w:val="center"/>
                </w:tcPr>
                <w:p w:rsidR="00C975EA" w:rsidRPr="00562BEC" w:rsidRDefault="00B7454D">
                  <w:pPr>
                    <w:pStyle w:val="a4"/>
                    <w:ind w:firstLineChars="0" w:firstLine="0"/>
                    <w:jc w:val="center"/>
                  </w:pPr>
                  <w:r w:rsidRPr="00562BEC">
                    <w:t>60</w:t>
                  </w:r>
                </w:p>
                <w:p w:rsidR="00C975EA" w:rsidRPr="00562BEC" w:rsidRDefault="00B7454D">
                  <w:pPr>
                    <w:pStyle w:val="a4"/>
                    <w:ind w:firstLineChars="0" w:firstLine="0"/>
                    <w:jc w:val="center"/>
                  </w:pPr>
                  <w:r w:rsidRPr="00562BEC">
                    <w:t>60</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6</w:t>
                  </w:r>
                </w:p>
              </w:tc>
              <w:tc>
                <w:tcPr>
                  <w:tcW w:w="2301" w:type="pct"/>
                  <w:vAlign w:val="center"/>
                </w:tcPr>
                <w:p w:rsidR="00C975EA" w:rsidRPr="00562BEC" w:rsidRDefault="00B7454D">
                  <w:pPr>
                    <w:pStyle w:val="a4"/>
                    <w:ind w:firstLineChars="0" w:firstLine="0"/>
                    <w:jc w:val="center"/>
                  </w:pPr>
                  <w:r w:rsidRPr="00562BEC">
                    <w:t>NH</w:t>
                  </w:r>
                  <w:r w:rsidRPr="00562BEC">
                    <w:rPr>
                      <w:vertAlign w:val="subscript"/>
                    </w:rPr>
                    <w:t>3</w:t>
                  </w:r>
                  <w:r w:rsidRPr="00562BEC">
                    <w:t>-N/(mg/L)</w:t>
                  </w:r>
                </w:p>
              </w:tc>
              <w:tc>
                <w:tcPr>
                  <w:tcW w:w="2181" w:type="pct"/>
                  <w:vAlign w:val="center"/>
                </w:tcPr>
                <w:p w:rsidR="00C975EA" w:rsidRPr="00562BEC" w:rsidRDefault="00B7454D">
                  <w:pPr>
                    <w:pStyle w:val="a4"/>
                    <w:ind w:firstLineChars="0" w:firstLine="0"/>
                    <w:jc w:val="center"/>
                  </w:pPr>
                  <w:r w:rsidRPr="00562BEC">
                    <w:rPr>
                      <w:rFonts w:hint="eastAsia"/>
                    </w:rPr>
                    <w:t>45</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7</w:t>
                  </w:r>
                </w:p>
              </w:tc>
              <w:tc>
                <w:tcPr>
                  <w:tcW w:w="2301" w:type="pct"/>
                  <w:vAlign w:val="center"/>
                </w:tcPr>
                <w:p w:rsidR="00C975EA" w:rsidRPr="00562BEC" w:rsidRDefault="00B7454D">
                  <w:pPr>
                    <w:pStyle w:val="a4"/>
                    <w:ind w:firstLineChars="0" w:firstLine="0"/>
                    <w:jc w:val="center"/>
                  </w:pPr>
                  <w:r w:rsidRPr="00562BEC">
                    <w:t>动植物油</w:t>
                  </w:r>
                  <w:r w:rsidRPr="00562BEC">
                    <w:t>/(mg/L)</w:t>
                  </w:r>
                </w:p>
              </w:tc>
              <w:tc>
                <w:tcPr>
                  <w:tcW w:w="2181" w:type="pct"/>
                  <w:vAlign w:val="center"/>
                </w:tcPr>
                <w:p w:rsidR="00C975EA" w:rsidRPr="00562BEC" w:rsidRDefault="00B7454D">
                  <w:pPr>
                    <w:pStyle w:val="a4"/>
                    <w:ind w:firstLineChars="0" w:firstLine="0"/>
                    <w:jc w:val="center"/>
                  </w:pPr>
                  <w:r w:rsidRPr="00562BEC">
                    <w:t>20</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8</w:t>
                  </w:r>
                </w:p>
              </w:tc>
              <w:tc>
                <w:tcPr>
                  <w:tcW w:w="2301" w:type="pct"/>
                  <w:vAlign w:val="center"/>
                </w:tcPr>
                <w:p w:rsidR="00C975EA" w:rsidRPr="00562BEC" w:rsidRDefault="00B7454D">
                  <w:pPr>
                    <w:pStyle w:val="a4"/>
                    <w:ind w:firstLineChars="0" w:firstLine="0"/>
                    <w:jc w:val="center"/>
                  </w:pPr>
                  <w:r w:rsidRPr="00562BEC">
                    <w:t>石油类</w:t>
                  </w:r>
                  <w:r w:rsidRPr="00562BEC">
                    <w:t>/(mg/L)</w:t>
                  </w:r>
                </w:p>
              </w:tc>
              <w:tc>
                <w:tcPr>
                  <w:tcW w:w="2181" w:type="pct"/>
                  <w:vAlign w:val="center"/>
                </w:tcPr>
                <w:p w:rsidR="00C975EA" w:rsidRPr="00562BEC" w:rsidRDefault="00B7454D">
                  <w:pPr>
                    <w:pStyle w:val="a4"/>
                    <w:ind w:firstLineChars="0" w:firstLine="0"/>
                    <w:jc w:val="center"/>
                  </w:pPr>
                  <w:r w:rsidRPr="00562BEC">
                    <w:t>20</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9</w:t>
                  </w:r>
                </w:p>
              </w:tc>
              <w:tc>
                <w:tcPr>
                  <w:tcW w:w="2301" w:type="pct"/>
                  <w:vAlign w:val="center"/>
                </w:tcPr>
                <w:p w:rsidR="00C975EA" w:rsidRPr="00562BEC" w:rsidRDefault="00B7454D">
                  <w:pPr>
                    <w:pStyle w:val="a4"/>
                    <w:ind w:firstLineChars="0" w:firstLine="0"/>
                    <w:jc w:val="center"/>
                  </w:pPr>
                  <w:r w:rsidRPr="00562BEC">
                    <w:t>阴离子表面活性剂</w:t>
                  </w:r>
                  <w:r w:rsidRPr="00562BEC">
                    <w:t>/(mg/L)</w:t>
                  </w:r>
                </w:p>
              </w:tc>
              <w:tc>
                <w:tcPr>
                  <w:tcW w:w="2181" w:type="pct"/>
                  <w:vAlign w:val="center"/>
                </w:tcPr>
                <w:p w:rsidR="00C975EA" w:rsidRPr="00562BEC" w:rsidRDefault="00B7454D">
                  <w:pPr>
                    <w:pStyle w:val="a4"/>
                    <w:ind w:firstLineChars="0" w:firstLine="0"/>
                    <w:jc w:val="center"/>
                  </w:pPr>
                  <w:r w:rsidRPr="00562BEC">
                    <w:t>10</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10</w:t>
                  </w:r>
                </w:p>
              </w:tc>
              <w:tc>
                <w:tcPr>
                  <w:tcW w:w="2301" w:type="pct"/>
                  <w:vAlign w:val="center"/>
                </w:tcPr>
                <w:p w:rsidR="00C975EA" w:rsidRPr="00562BEC" w:rsidRDefault="00B7454D">
                  <w:pPr>
                    <w:pStyle w:val="a4"/>
                    <w:ind w:firstLineChars="0" w:firstLine="0"/>
                    <w:jc w:val="center"/>
                  </w:pPr>
                  <w:r w:rsidRPr="00562BEC">
                    <w:t>挥发酚</w:t>
                  </w:r>
                  <w:r w:rsidRPr="00562BEC">
                    <w:t>/(mg/L)</w:t>
                  </w:r>
                </w:p>
              </w:tc>
              <w:tc>
                <w:tcPr>
                  <w:tcW w:w="2181" w:type="pct"/>
                  <w:vAlign w:val="center"/>
                </w:tcPr>
                <w:p w:rsidR="00C975EA" w:rsidRPr="00562BEC" w:rsidRDefault="00B7454D">
                  <w:pPr>
                    <w:pStyle w:val="a4"/>
                    <w:ind w:firstLineChars="0" w:firstLine="0"/>
                    <w:jc w:val="center"/>
                  </w:pPr>
                  <w:r w:rsidRPr="00562BEC">
                    <w:t>1.0</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11</w:t>
                  </w:r>
                </w:p>
              </w:tc>
              <w:tc>
                <w:tcPr>
                  <w:tcW w:w="2301" w:type="pct"/>
                  <w:vAlign w:val="center"/>
                </w:tcPr>
                <w:p w:rsidR="00C975EA" w:rsidRPr="00562BEC" w:rsidRDefault="00B7454D">
                  <w:pPr>
                    <w:pStyle w:val="a4"/>
                    <w:ind w:firstLineChars="0" w:firstLine="0"/>
                    <w:jc w:val="center"/>
                  </w:pPr>
                  <w:r w:rsidRPr="00562BEC">
                    <w:t>总氰化物</w:t>
                  </w:r>
                  <w:r w:rsidRPr="00562BEC">
                    <w:t>/(mg/L)</w:t>
                  </w:r>
                </w:p>
              </w:tc>
              <w:tc>
                <w:tcPr>
                  <w:tcW w:w="2181" w:type="pct"/>
                  <w:vAlign w:val="center"/>
                </w:tcPr>
                <w:p w:rsidR="00C975EA" w:rsidRPr="00562BEC" w:rsidRDefault="00B7454D">
                  <w:pPr>
                    <w:pStyle w:val="a4"/>
                    <w:ind w:firstLineChars="0" w:firstLine="0"/>
                    <w:jc w:val="center"/>
                  </w:pPr>
                  <w:r w:rsidRPr="00562BEC">
                    <w:t>0.5</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12</w:t>
                  </w:r>
                </w:p>
              </w:tc>
              <w:tc>
                <w:tcPr>
                  <w:tcW w:w="2301" w:type="pct"/>
                  <w:vAlign w:val="center"/>
                </w:tcPr>
                <w:p w:rsidR="00C975EA" w:rsidRPr="00562BEC" w:rsidRDefault="00B7454D">
                  <w:pPr>
                    <w:pStyle w:val="a4"/>
                    <w:ind w:firstLineChars="0" w:firstLine="0"/>
                    <w:jc w:val="center"/>
                  </w:pPr>
                  <w:r w:rsidRPr="00562BEC">
                    <w:t>总汞</w:t>
                  </w:r>
                  <w:r w:rsidRPr="00562BEC">
                    <w:t>/(mg/L)</w:t>
                  </w:r>
                </w:p>
              </w:tc>
              <w:tc>
                <w:tcPr>
                  <w:tcW w:w="2181" w:type="pct"/>
                  <w:vAlign w:val="center"/>
                </w:tcPr>
                <w:p w:rsidR="00C975EA" w:rsidRPr="00562BEC" w:rsidRDefault="00B7454D">
                  <w:pPr>
                    <w:pStyle w:val="a4"/>
                    <w:ind w:firstLineChars="0" w:firstLine="0"/>
                    <w:jc w:val="center"/>
                  </w:pPr>
                  <w:r w:rsidRPr="00562BEC">
                    <w:t>0.05</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13</w:t>
                  </w:r>
                </w:p>
              </w:tc>
              <w:tc>
                <w:tcPr>
                  <w:tcW w:w="2301" w:type="pct"/>
                  <w:vAlign w:val="center"/>
                </w:tcPr>
                <w:p w:rsidR="00C975EA" w:rsidRPr="00562BEC" w:rsidRDefault="00B7454D">
                  <w:pPr>
                    <w:pStyle w:val="a4"/>
                    <w:ind w:firstLineChars="0" w:firstLine="0"/>
                    <w:jc w:val="center"/>
                  </w:pPr>
                  <w:r w:rsidRPr="00562BEC">
                    <w:t>总镉</w:t>
                  </w:r>
                  <w:r w:rsidRPr="00562BEC">
                    <w:t>/(mg/L)</w:t>
                  </w:r>
                </w:p>
              </w:tc>
              <w:tc>
                <w:tcPr>
                  <w:tcW w:w="2181" w:type="pct"/>
                  <w:vAlign w:val="center"/>
                </w:tcPr>
                <w:p w:rsidR="00C975EA" w:rsidRPr="00562BEC" w:rsidRDefault="00B7454D">
                  <w:pPr>
                    <w:pStyle w:val="a4"/>
                    <w:ind w:firstLineChars="0" w:firstLine="0"/>
                    <w:jc w:val="center"/>
                  </w:pPr>
                  <w:r w:rsidRPr="00562BEC">
                    <w:t>0.1</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14</w:t>
                  </w:r>
                </w:p>
              </w:tc>
              <w:tc>
                <w:tcPr>
                  <w:tcW w:w="2301" w:type="pct"/>
                  <w:vAlign w:val="center"/>
                </w:tcPr>
                <w:p w:rsidR="00C975EA" w:rsidRPr="00562BEC" w:rsidRDefault="00B7454D">
                  <w:pPr>
                    <w:pStyle w:val="a4"/>
                    <w:ind w:firstLineChars="0" w:firstLine="0"/>
                    <w:jc w:val="center"/>
                  </w:pPr>
                  <w:r w:rsidRPr="00562BEC">
                    <w:t>总铬</w:t>
                  </w:r>
                  <w:r w:rsidRPr="00562BEC">
                    <w:t>/(mg/L)</w:t>
                  </w:r>
                </w:p>
              </w:tc>
              <w:tc>
                <w:tcPr>
                  <w:tcW w:w="2181" w:type="pct"/>
                  <w:vAlign w:val="center"/>
                </w:tcPr>
                <w:p w:rsidR="00C975EA" w:rsidRPr="00562BEC" w:rsidRDefault="00B7454D">
                  <w:pPr>
                    <w:pStyle w:val="a4"/>
                    <w:ind w:firstLineChars="0" w:firstLine="0"/>
                    <w:jc w:val="center"/>
                  </w:pPr>
                  <w:r w:rsidRPr="00562BEC">
                    <w:t>1.5</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15</w:t>
                  </w:r>
                </w:p>
              </w:tc>
              <w:tc>
                <w:tcPr>
                  <w:tcW w:w="2301" w:type="pct"/>
                  <w:vAlign w:val="center"/>
                </w:tcPr>
                <w:p w:rsidR="00C975EA" w:rsidRPr="00562BEC" w:rsidRDefault="00B7454D">
                  <w:pPr>
                    <w:pStyle w:val="a4"/>
                    <w:ind w:firstLineChars="0" w:firstLine="0"/>
                    <w:jc w:val="center"/>
                  </w:pPr>
                  <w:r w:rsidRPr="00562BEC">
                    <w:t>六价铬</w:t>
                  </w:r>
                  <w:r w:rsidRPr="00562BEC">
                    <w:t>/(mg/L)</w:t>
                  </w:r>
                </w:p>
              </w:tc>
              <w:tc>
                <w:tcPr>
                  <w:tcW w:w="2181" w:type="pct"/>
                  <w:vAlign w:val="center"/>
                </w:tcPr>
                <w:p w:rsidR="00C975EA" w:rsidRPr="00562BEC" w:rsidRDefault="00B7454D">
                  <w:pPr>
                    <w:pStyle w:val="a4"/>
                    <w:ind w:firstLineChars="0" w:firstLine="0"/>
                    <w:jc w:val="center"/>
                  </w:pPr>
                  <w:r w:rsidRPr="00562BEC">
                    <w:t>0.5</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16</w:t>
                  </w:r>
                </w:p>
              </w:tc>
              <w:tc>
                <w:tcPr>
                  <w:tcW w:w="2301" w:type="pct"/>
                  <w:vAlign w:val="center"/>
                </w:tcPr>
                <w:p w:rsidR="00C975EA" w:rsidRPr="00562BEC" w:rsidRDefault="00B7454D">
                  <w:pPr>
                    <w:pStyle w:val="a4"/>
                    <w:ind w:firstLineChars="0" w:firstLine="0"/>
                    <w:jc w:val="center"/>
                  </w:pPr>
                  <w:r w:rsidRPr="00562BEC">
                    <w:t>总砷</w:t>
                  </w:r>
                  <w:r w:rsidRPr="00562BEC">
                    <w:t>/(mg/L)</w:t>
                  </w:r>
                </w:p>
              </w:tc>
              <w:tc>
                <w:tcPr>
                  <w:tcW w:w="2181" w:type="pct"/>
                  <w:vAlign w:val="center"/>
                </w:tcPr>
                <w:p w:rsidR="00C975EA" w:rsidRPr="00562BEC" w:rsidRDefault="00B7454D">
                  <w:pPr>
                    <w:pStyle w:val="a4"/>
                    <w:ind w:firstLineChars="0" w:firstLine="0"/>
                    <w:jc w:val="center"/>
                  </w:pPr>
                  <w:r w:rsidRPr="00562BEC">
                    <w:t>0.5</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17</w:t>
                  </w:r>
                </w:p>
              </w:tc>
              <w:tc>
                <w:tcPr>
                  <w:tcW w:w="2301" w:type="pct"/>
                  <w:vAlign w:val="center"/>
                </w:tcPr>
                <w:p w:rsidR="00C975EA" w:rsidRPr="00562BEC" w:rsidRDefault="00B7454D">
                  <w:pPr>
                    <w:pStyle w:val="a4"/>
                    <w:ind w:firstLineChars="0" w:firstLine="0"/>
                    <w:jc w:val="center"/>
                  </w:pPr>
                  <w:r w:rsidRPr="00562BEC">
                    <w:t>总铅</w:t>
                  </w:r>
                  <w:r w:rsidRPr="00562BEC">
                    <w:t>/(mg/L)</w:t>
                  </w:r>
                </w:p>
              </w:tc>
              <w:tc>
                <w:tcPr>
                  <w:tcW w:w="2181" w:type="pct"/>
                  <w:vAlign w:val="center"/>
                </w:tcPr>
                <w:p w:rsidR="00C975EA" w:rsidRPr="00562BEC" w:rsidRDefault="00B7454D">
                  <w:pPr>
                    <w:pStyle w:val="a4"/>
                    <w:ind w:firstLineChars="0" w:firstLine="0"/>
                    <w:jc w:val="center"/>
                  </w:pPr>
                  <w:r w:rsidRPr="00562BEC">
                    <w:t>1.0</w:t>
                  </w:r>
                </w:p>
              </w:tc>
            </w:tr>
            <w:tr w:rsidR="00C975EA" w:rsidRPr="00562BEC">
              <w:trPr>
                <w:trHeight w:val="397"/>
              </w:trPr>
              <w:tc>
                <w:tcPr>
                  <w:tcW w:w="518" w:type="pct"/>
                  <w:vAlign w:val="center"/>
                </w:tcPr>
                <w:p w:rsidR="00C975EA" w:rsidRPr="00562BEC" w:rsidRDefault="00B7454D">
                  <w:pPr>
                    <w:jc w:val="center"/>
                    <w:rPr>
                      <w:szCs w:val="22"/>
                    </w:rPr>
                  </w:pPr>
                  <w:r w:rsidRPr="00562BEC">
                    <w:rPr>
                      <w:szCs w:val="22"/>
                    </w:rPr>
                    <w:t>18</w:t>
                  </w:r>
                </w:p>
              </w:tc>
              <w:tc>
                <w:tcPr>
                  <w:tcW w:w="2301" w:type="pct"/>
                  <w:vAlign w:val="center"/>
                </w:tcPr>
                <w:p w:rsidR="00C975EA" w:rsidRPr="00562BEC" w:rsidRDefault="00B7454D">
                  <w:pPr>
                    <w:pStyle w:val="a4"/>
                    <w:ind w:firstLineChars="0" w:firstLine="0"/>
                    <w:jc w:val="center"/>
                  </w:pPr>
                  <w:r w:rsidRPr="00562BEC">
                    <w:t>总银</w:t>
                  </w:r>
                  <w:r w:rsidRPr="00562BEC">
                    <w:t>/(mg/L)</w:t>
                  </w:r>
                </w:p>
              </w:tc>
              <w:tc>
                <w:tcPr>
                  <w:tcW w:w="2181" w:type="pct"/>
                  <w:vAlign w:val="center"/>
                </w:tcPr>
                <w:p w:rsidR="00C975EA" w:rsidRPr="00562BEC" w:rsidRDefault="00B7454D">
                  <w:pPr>
                    <w:pStyle w:val="a4"/>
                    <w:ind w:firstLineChars="0" w:firstLine="0"/>
                    <w:jc w:val="center"/>
                  </w:pPr>
                  <w:r w:rsidRPr="00562BEC">
                    <w:t>0.5</w:t>
                  </w:r>
                </w:p>
              </w:tc>
            </w:tr>
            <w:tr w:rsidR="00C975EA" w:rsidRPr="00562BEC">
              <w:trPr>
                <w:trHeight w:val="397"/>
              </w:trPr>
              <w:tc>
                <w:tcPr>
                  <w:tcW w:w="518" w:type="pct"/>
                  <w:vAlign w:val="center"/>
                </w:tcPr>
                <w:p w:rsidR="00C975EA" w:rsidRPr="00562BEC" w:rsidRDefault="00B7454D">
                  <w:pPr>
                    <w:jc w:val="center"/>
                    <w:rPr>
                      <w:szCs w:val="22"/>
                    </w:rPr>
                  </w:pPr>
                  <w:r w:rsidRPr="00562BEC">
                    <w:rPr>
                      <w:rFonts w:hint="eastAsia"/>
                      <w:szCs w:val="22"/>
                    </w:rPr>
                    <w:t>19</w:t>
                  </w:r>
                </w:p>
              </w:tc>
              <w:tc>
                <w:tcPr>
                  <w:tcW w:w="2301" w:type="pct"/>
                  <w:vAlign w:val="center"/>
                </w:tcPr>
                <w:p w:rsidR="00C975EA" w:rsidRPr="00562BEC" w:rsidRDefault="00B7454D">
                  <w:pPr>
                    <w:pStyle w:val="a4"/>
                    <w:ind w:firstLineChars="0" w:firstLine="0"/>
                    <w:jc w:val="center"/>
                  </w:pPr>
                  <w:r w:rsidRPr="00562BEC">
                    <w:t>总余氯</w:t>
                  </w:r>
                  <w:r w:rsidRPr="00562BEC">
                    <w:t>/(mg/L)</w:t>
                  </w:r>
                </w:p>
              </w:tc>
              <w:tc>
                <w:tcPr>
                  <w:tcW w:w="2181" w:type="pct"/>
                  <w:vAlign w:val="center"/>
                </w:tcPr>
                <w:p w:rsidR="00C975EA" w:rsidRPr="00562BEC" w:rsidRDefault="00B7454D">
                  <w:pPr>
                    <w:pStyle w:val="a4"/>
                    <w:jc w:val="center"/>
                  </w:pPr>
                  <w:r w:rsidRPr="00562BEC">
                    <w:t>消毒接触池接触时间</w:t>
                  </w:r>
                  <w:r w:rsidRPr="00562BEC">
                    <w:t>≥</w:t>
                  </w:r>
                  <w:r w:rsidRPr="00562BEC">
                    <w:rPr>
                      <w:rFonts w:hint="eastAsia"/>
                    </w:rPr>
                    <w:t>1h</w:t>
                  </w:r>
                  <w:r w:rsidRPr="00562BEC">
                    <w:t>，接触池出口总余氯</w:t>
                  </w:r>
                  <w:r w:rsidRPr="00562BEC">
                    <w:rPr>
                      <w:rFonts w:hint="eastAsia"/>
                    </w:rPr>
                    <w:t>3~10mg/L</w:t>
                  </w:r>
                  <w:r w:rsidRPr="00562BEC">
                    <w:t>。</w:t>
                  </w:r>
                </w:p>
              </w:tc>
            </w:tr>
          </w:tbl>
          <w:p w:rsidR="00C975EA" w:rsidRPr="00562BEC" w:rsidRDefault="00B7454D" w:rsidP="00210F1C">
            <w:pPr>
              <w:widowControl/>
              <w:overflowPunct w:val="0"/>
              <w:autoSpaceDE w:val="0"/>
              <w:autoSpaceDN w:val="0"/>
              <w:spacing w:beforeLines="50" w:line="360" w:lineRule="auto"/>
              <w:jc w:val="center"/>
              <w:rPr>
                <w:rFonts w:eastAsia="黑体"/>
                <w:kern w:val="0"/>
                <w:sz w:val="24"/>
                <w:szCs w:val="20"/>
              </w:rPr>
            </w:pPr>
            <w:r w:rsidRPr="00562BEC">
              <w:rPr>
                <w:rFonts w:eastAsia="黑体" w:hint="eastAsia"/>
                <w:kern w:val="0"/>
                <w:sz w:val="24"/>
                <w:szCs w:val="20"/>
              </w:rPr>
              <w:t>表</w:t>
            </w:r>
            <w:r w:rsidRPr="00562BEC">
              <w:rPr>
                <w:rFonts w:eastAsia="黑体" w:hint="eastAsia"/>
                <w:kern w:val="0"/>
                <w:sz w:val="24"/>
                <w:szCs w:val="20"/>
              </w:rPr>
              <w:t xml:space="preserve">3.3-2  </w:t>
            </w:r>
            <w:r w:rsidRPr="00562BEC">
              <w:rPr>
                <w:rFonts w:eastAsia="黑体" w:hint="eastAsia"/>
                <w:kern w:val="0"/>
                <w:sz w:val="24"/>
                <w:szCs w:val="20"/>
              </w:rPr>
              <w:t>污水处理厂出水主要水质指标</w:t>
            </w:r>
            <w:r w:rsidRPr="00562BEC">
              <w:rPr>
                <w:rFonts w:eastAsia="黑体" w:hint="eastAsia"/>
                <w:kern w:val="0"/>
                <w:sz w:val="24"/>
                <w:szCs w:val="20"/>
              </w:rPr>
              <w:t xml:space="preserve">   </w:t>
            </w:r>
            <w:r w:rsidRPr="00562BEC">
              <w:rPr>
                <w:rFonts w:eastAsia="黑体" w:hint="eastAsia"/>
                <w:kern w:val="0"/>
                <w:sz w:val="24"/>
                <w:szCs w:val="20"/>
              </w:rPr>
              <w:t>单位：</w:t>
            </w:r>
            <w:r w:rsidRPr="00562BEC">
              <w:rPr>
                <w:rFonts w:eastAsia="黑体" w:hint="eastAsia"/>
                <w:kern w:val="0"/>
                <w:sz w:val="24"/>
                <w:szCs w:val="20"/>
              </w:rPr>
              <w:t>mg/L</w:t>
            </w:r>
          </w:p>
          <w:tbl>
            <w:tblPr>
              <w:tblW w:w="7990" w:type="dxa"/>
              <w:jc w:val="center"/>
              <w:tblBorders>
                <w:top w:val="single" w:sz="12" w:space="0" w:color="auto"/>
                <w:left w:val="none" w:sz="6" w:space="0" w:color="auto"/>
                <w:bottom w:val="single" w:sz="12" w:space="0" w:color="auto"/>
                <w:right w:val="none" w:sz="6" w:space="0" w:color="auto"/>
                <w:insideH w:val="single" w:sz="6" w:space="0" w:color="auto"/>
                <w:insideV w:val="single" w:sz="6" w:space="0" w:color="auto"/>
              </w:tblBorders>
              <w:tblLayout w:type="fixed"/>
              <w:tblLook w:val="04A0"/>
            </w:tblPr>
            <w:tblGrid>
              <w:gridCol w:w="720"/>
              <w:gridCol w:w="821"/>
              <w:gridCol w:w="813"/>
              <w:gridCol w:w="660"/>
              <w:gridCol w:w="542"/>
              <w:gridCol w:w="530"/>
              <w:gridCol w:w="952"/>
              <w:gridCol w:w="1005"/>
              <w:gridCol w:w="765"/>
              <w:gridCol w:w="1182"/>
            </w:tblGrid>
            <w:tr w:rsidR="00C975EA" w:rsidRPr="00562BEC">
              <w:trPr>
                <w:trHeight w:val="491"/>
                <w:jc w:val="center"/>
              </w:trPr>
              <w:tc>
                <w:tcPr>
                  <w:tcW w:w="720" w:type="dxa"/>
                  <w:tcBorders>
                    <w:top w:val="single" w:sz="12" w:space="0" w:color="auto"/>
                    <w:left w:val="nil"/>
                    <w:bottom w:val="single" w:sz="6" w:space="0" w:color="auto"/>
                    <w:right w:val="single" w:sz="4" w:space="0" w:color="auto"/>
                  </w:tcBorders>
                  <w:vAlign w:val="center"/>
                </w:tcPr>
                <w:p w:rsidR="00C975EA" w:rsidRPr="00562BEC" w:rsidRDefault="00B7454D">
                  <w:pPr>
                    <w:pStyle w:val="aff0"/>
                    <w:jc w:val="center"/>
                    <w:rPr>
                      <w:rFonts w:ascii="Times New Roman" w:hAnsi="Times New Roman" w:cs="Times New Roman"/>
                      <w:b/>
                      <w:sz w:val="18"/>
                      <w:szCs w:val="18"/>
                    </w:rPr>
                  </w:pPr>
                  <w:r w:rsidRPr="00562BEC">
                    <w:rPr>
                      <w:rFonts w:ascii="Times New Roman" w:eastAsia="宋体" w:hAnsi="宋体" w:cs="Times New Roman"/>
                      <w:b/>
                      <w:sz w:val="18"/>
                      <w:szCs w:val="18"/>
                    </w:rPr>
                    <w:t>项目</w:t>
                  </w:r>
                </w:p>
              </w:tc>
              <w:tc>
                <w:tcPr>
                  <w:tcW w:w="821" w:type="dxa"/>
                  <w:tcBorders>
                    <w:top w:val="single" w:sz="12" w:space="0" w:color="auto"/>
                    <w:left w:val="single" w:sz="4" w:space="0" w:color="auto"/>
                    <w:bottom w:val="single" w:sz="6" w:space="0" w:color="auto"/>
                    <w:right w:val="single" w:sz="6" w:space="0" w:color="auto"/>
                  </w:tcBorders>
                  <w:vAlign w:val="center"/>
                </w:tcPr>
                <w:p w:rsidR="00C975EA" w:rsidRPr="00562BEC" w:rsidRDefault="00B7454D">
                  <w:pPr>
                    <w:pStyle w:val="aff0"/>
                    <w:jc w:val="center"/>
                    <w:rPr>
                      <w:rFonts w:ascii="Times New Roman" w:hAnsi="Times New Roman" w:cs="Times New Roman"/>
                      <w:b/>
                      <w:sz w:val="18"/>
                      <w:szCs w:val="18"/>
                    </w:rPr>
                  </w:pPr>
                  <w:r w:rsidRPr="00562BEC">
                    <w:rPr>
                      <w:rFonts w:ascii="Times New Roman" w:hAnsi="Times New Roman" w:cs="Times New Roman"/>
                      <w:b/>
                      <w:sz w:val="18"/>
                      <w:szCs w:val="18"/>
                    </w:rPr>
                    <w:t>pH</w:t>
                  </w:r>
                  <w:r w:rsidRPr="00562BEC">
                    <w:rPr>
                      <w:rFonts w:ascii="Times New Roman" w:eastAsia="宋体" w:hAnsi="宋体" w:cs="Times New Roman"/>
                      <w:b/>
                      <w:sz w:val="18"/>
                      <w:szCs w:val="18"/>
                    </w:rPr>
                    <w:t>（无量纲）</w:t>
                  </w:r>
                </w:p>
              </w:tc>
              <w:tc>
                <w:tcPr>
                  <w:tcW w:w="813" w:type="dxa"/>
                  <w:tcBorders>
                    <w:top w:val="single" w:sz="12" w:space="0" w:color="auto"/>
                    <w:left w:val="single" w:sz="6" w:space="0" w:color="auto"/>
                    <w:bottom w:val="single" w:sz="6" w:space="0" w:color="auto"/>
                    <w:right w:val="single" w:sz="6" w:space="0" w:color="auto"/>
                  </w:tcBorders>
                  <w:vAlign w:val="center"/>
                </w:tcPr>
                <w:p w:rsidR="00C975EA" w:rsidRPr="00562BEC" w:rsidRDefault="00B7454D">
                  <w:pPr>
                    <w:pStyle w:val="aff0"/>
                    <w:jc w:val="center"/>
                    <w:rPr>
                      <w:rFonts w:ascii="Times New Roman" w:hAnsi="Times New Roman" w:cs="Times New Roman"/>
                      <w:b/>
                      <w:sz w:val="18"/>
                      <w:szCs w:val="18"/>
                    </w:rPr>
                  </w:pPr>
                  <w:r w:rsidRPr="00562BEC">
                    <w:rPr>
                      <w:rFonts w:ascii="Times New Roman" w:hAnsi="Times New Roman" w:cs="Times New Roman"/>
                      <w:b/>
                      <w:sz w:val="18"/>
                      <w:szCs w:val="18"/>
                    </w:rPr>
                    <w:t>BOD</w:t>
                  </w:r>
                  <w:r w:rsidRPr="00562BEC">
                    <w:rPr>
                      <w:rFonts w:ascii="Times New Roman" w:hAnsi="Times New Roman" w:cs="Times New Roman"/>
                      <w:b/>
                      <w:sz w:val="18"/>
                      <w:szCs w:val="18"/>
                      <w:vertAlign w:val="subscript"/>
                    </w:rPr>
                    <w:t>5</w:t>
                  </w:r>
                </w:p>
              </w:tc>
              <w:tc>
                <w:tcPr>
                  <w:tcW w:w="660" w:type="dxa"/>
                  <w:tcBorders>
                    <w:top w:val="single" w:sz="12" w:space="0" w:color="auto"/>
                    <w:left w:val="single" w:sz="6" w:space="0" w:color="auto"/>
                    <w:bottom w:val="single" w:sz="6" w:space="0" w:color="auto"/>
                    <w:right w:val="single" w:sz="6" w:space="0" w:color="auto"/>
                  </w:tcBorders>
                  <w:vAlign w:val="center"/>
                </w:tcPr>
                <w:p w:rsidR="00C975EA" w:rsidRPr="00562BEC" w:rsidRDefault="00B7454D">
                  <w:pPr>
                    <w:pStyle w:val="aff0"/>
                    <w:jc w:val="center"/>
                    <w:rPr>
                      <w:rFonts w:ascii="Times New Roman" w:hAnsi="Times New Roman" w:cs="Times New Roman"/>
                      <w:b/>
                      <w:sz w:val="18"/>
                      <w:szCs w:val="18"/>
                    </w:rPr>
                  </w:pPr>
                  <w:r w:rsidRPr="00562BEC">
                    <w:rPr>
                      <w:rFonts w:ascii="Times New Roman" w:hAnsi="Times New Roman" w:cs="Times New Roman"/>
                      <w:b/>
                      <w:sz w:val="18"/>
                      <w:szCs w:val="18"/>
                    </w:rPr>
                    <w:t>COD</w:t>
                  </w:r>
                </w:p>
              </w:tc>
              <w:tc>
                <w:tcPr>
                  <w:tcW w:w="542" w:type="dxa"/>
                  <w:tcBorders>
                    <w:top w:val="single" w:sz="12" w:space="0" w:color="auto"/>
                    <w:left w:val="single" w:sz="6" w:space="0" w:color="auto"/>
                    <w:bottom w:val="single" w:sz="6" w:space="0" w:color="auto"/>
                    <w:right w:val="single" w:sz="4" w:space="0" w:color="auto"/>
                  </w:tcBorders>
                  <w:vAlign w:val="center"/>
                </w:tcPr>
                <w:p w:rsidR="00C975EA" w:rsidRPr="00562BEC" w:rsidRDefault="00B7454D">
                  <w:pPr>
                    <w:pStyle w:val="aff0"/>
                    <w:jc w:val="center"/>
                    <w:rPr>
                      <w:rFonts w:ascii="Times New Roman" w:hAnsi="Times New Roman" w:cs="Times New Roman"/>
                      <w:b/>
                      <w:sz w:val="18"/>
                      <w:szCs w:val="18"/>
                    </w:rPr>
                  </w:pPr>
                  <w:r w:rsidRPr="00562BEC">
                    <w:rPr>
                      <w:rFonts w:ascii="Times New Roman" w:hAnsi="Times New Roman" w:cs="Times New Roman"/>
                      <w:b/>
                      <w:sz w:val="18"/>
                      <w:szCs w:val="18"/>
                    </w:rPr>
                    <w:t>SS</w:t>
                  </w:r>
                </w:p>
              </w:tc>
              <w:tc>
                <w:tcPr>
                  <w:tcW w:w="530" w:type="dxa"/>
                  <w:tcBorders>
                    <w:top w:val="single" w:sz="12" w:space="0" w:color="auto"/>
                    <w:left w:val="single" w:sz="4" w:space="0" w:color="auto"/>
                    <w:bottom w:val="single" w:sz="6" w:space="0" w:color="auto"/>
                    <w:right w:val="single" w:sz="6" w:space="0" w:color="auto"/>
                  </w:tcBorders>
                  <w:vAlign w:val="center"/>
                </w:tcPr>
                <w:p w:rsidR="00C975EA" w:rsidRPr="00562BEC" w:rsidRDefault="00B7454D">
                  <w:pPr>
                    <w:pStyle w:val="aff0"/>
                    <w:jc w:val="center"/>
                    <w:rPr>
                      <w:rFonts w:ascii="Times New Roman" w:hAnsi="Times New Roman" w:cs="Times New Roman"/>
                      <w:b/>
                      <w:sz w:val="18"/>
                      <w:szCs w:val="18"/>
                    </w:rPr>
                  </w:pPr>
                  <w:r w:rsidRPr="00562BEC">
                    <w:rPr>
                      <w:rFonts w:ascii="Times New Roman" w:eastAsia="宋体" w:hAnsi="宋体" w:cs="Times New Roman"/>
                      <w:b/>
                      <w:sz w:val="18"/>
                      <w:szCs w:val="18"/>
                    </w:rPr>
                    <w:t>氨氮</w:t>
                  </w:r>
                </w:p>
              </w:tc>
              <w:tc>
                <w:tcPr>
                  <w:tcW w:w="952" w:type="dxa"/>
                  <w:tcBorders>
                    <w:top w:val="single" w:sz="12" w:space="0" w:color="auto"/>
                    <w:left w:val="single" w:sz="6" w:space="0" w:color="auto"/>
                    <w:bottom w:val="single" w:sz="6" w:space="0" w:color="auto"/>
                    <w:right w:val="single" w:sz="4" w:space="0" w:color="auto"/>
                  </w:tcBorders>
                  <w:vAlign w:val="center"/>
                </w:tcPr>
                <w:p w:rsidR="00C975EA" w:rsidRPr="00562BEC" w:rsidRDefault="00B7454D">
                  <w:pPr>
                    <w:pStyle w:val="aff0"/>
                    <w:jc w:val="center"/>
                    <w:rPr>
                      <w:rFonts w:ascii="Times New Roman" w:hAnsi="Times New Roman" w:cs="Times New Roman"/>
                      <w:b/>
                      <w:sz w:val="18"/>
                      <w:szCs w:val="18"/>
                    </w:rPr>
                  </w:pPr>
                  <w:r w:rsidRPr="00562BEC">
                    <w:rPr>
                      <w:rFonts w:ascii="Times New Roman" w:eastAsia="宋体" w:hAnsi="宋体" w:cs="Times New Roman"/>
                      <w:b/>
                      <w:sz w:val="18"/>
                      <w:szCs w:val="18"/>
                    </w:rPr>
                    <w:t>总磷（以</w:t>
                  </w:r>
                  <w:r w:rsidRPr="00562BEC">
                    <w:rPr>
                      <w:rFonts w:ascii="Times New Roman" w:hAnsi="Times New Roman" w:cs="Times New Roman"/>
                      <w:b/>
                      <w:sz w:val="18"/>
                      <w:szCs w:val="18"/>
                    </w:rPr>
                    <w:t>P</w:t>
                  </w:r>
                  <w:r w:rsidRPr="00562BEC">
                    <w:rPr>
                      <w:rFonts w:ascii="Times New Roman" w:eastAsia="宋体" w:hAnsi="宋体" w:cs="Times New Roman"/>
                      <w:b/>
                      <w:sz w:val="18"/>
                      <w:szCs w:val="18"/>
                    </w:rPr>
                    <w:t>计）</w:t>
                  </w:r>
                </w:p>
              </w:tc>
              <w:tc>
                <w:tcPr>
                  <w:tcW w:w="1005" w:type="dxa"/>
                  <w:tcBorders>
                    <w:top w:val="single" w:sz="12" w:space="0" w:color="auto"/>
                    <w:left w:val="single" w:sz="4" w:space="0" w:color="auto"/>
                    <w:bottom w:val="single" w:sz="6" w:space="0" w:color="auto"/>
                    <w:right w:val="nil"/>
                  </w:tcBorders>
                  <w:vAlign w:val="center"/>
                </w:tcPr>
                <w:p w:rsidR="00C975EA" w:rsidRPr="00562BEC" w:rsidRDefault="00B7454D">
                  <w:pPr>
                    <w:pStyle w:val="aff0"/>
                    <w:jc w:val="center"/>
                    <w:rPr>
                      <w:rFonts w:ascii="Times New Roman" w:hAnsi="Times New Roman" w:cs="Times New Roman"/>
                      <w:b/>
                      <w:sz w:val="18"/>
                      <w:szCs w:val="18"/>
                    </w:rPr>
                  </w:pPr>
                  <w:r w:rsidRPr="00562BEC">
                    <w:rPr>
                      <w:rFonts w:ascii="Times New Roman" w:eastAsia="宋体" w:hAnsi="宋体" w:cs="Times New Roman"/>
                      <w:b/>
                      <w:sz w:val="18"/>
                      <w:szCs w:val="18"/>
                    </w:rPr>
                    <w:t>总氮（以</w:t>
                  </w:r>
                  <w:r w:rsidRPr="00562BEC">
                    <w:rPr>
                      <w:rFonts w:ascii="Times New Roman" w:hAnsi="Times New Roman" w:cs="Times New Roman"/>
                      <w:b/>
                      <w:sz w:val="18"/>
                      <w:szCs w:val="18"/>
                    </w:rPr>
                    <w:t>N</w:t>
                  </w:r>
                  <w:r w:rsidRPr="00562BEC">
                    <w:rPr>
                      <w:rFonts w:ascii="Times New Roman" w:eastAsia="宋体" w:hAnsi="宋体" w:cs="Times New Roman"/>
                      <w:b/>
                      <w:sz w:val="18"/>
                      <w:szCs w:val="18"/>
                    </w:rPr>
                    <w:t>计）</w:t>
                  </w:r>
                </w:p>
              </w:tc>
              <w:tc>
                <w:tcPr>
                  <w:tcW w:w="765" w:type="dxa"/>
                  <w:tcBorders>
                    <w:top w:val="single" w:sz="12" w:space="0" w:color="auto"/>
                    <w:left w:val="single" w:sz="4" w:space="0" w:color="auto"/>
                    <w:bottom w:val="single" w:sz="6" w:space="0" w:color="auto"/>
                    <w:right w:val="nil"/>
                  </w:tcBorders>
                  <w:vAlign w:val="center"/>
                </w:tcPr>
                <w:p w:rsidR="00C975EA" w:rsidRPr="00562BEC" w:rsidRDefault="00B7454D">
                  <w:pPr>
                    <w:pStyle w:val="aff0"/>
                    <w:jc w:val="center"/>
                    <w:rPr>
                      <w:rFonts w:ascii="Times New Roman" w:hAnsi="Times New Roman" w:cs="Times New Roman"/>
                      <w:b/>
                      <w:sz w:val="18"/>
                      <w:szCs w:val="18"/>
                    </w:rPr>
                  </w:pPr>
                  <w:r w:rsidRPr="00562BEC">
                    <w:rPr>
                      <w:rFonts w:ascii="Times New Roman" w:eastAsia="宋体" w:hAnsi="宋体" w:cs="Times New Roman"/>
                      <w:b/>
                      <w:sz w:val="18"/>
                      <w:szCs w:val="18"/>
                    </w:rPr>
                    <w:t>动植物油</w:t>
                  </w:r>
                </w:p>
              </w:tc>
              <w:tc>
                <w:tcPr>
                  <w:tcW w:w="1182" w:type="dxa"/>
                  <w:tcBorders>
                    <w:top w:val="single" w:sz="12" w:space="0" w:color="auto"/>
                    <w:left w:val="single" w:sz="4" w:space="0" w:color="auto"/>
                    <w:bottom w:val="single" w:sz="6" w:space="0" w:color="auto"/>
                    <w:right w:val="nil"/>
                  </w:tcBorders>
                  <w:vAlign w:val="center"/>
                </w:tcPr>
                <w:p w:rsidR="00C975EA" w:rsidRPr="00562BEC" w:rsidRDefault="00B7454D">
                  <w:pPr>
                    <w:pStyle w:val="aff0"/>
                    <w:jc w:val="center"/>
                    <w:rPr>
                      <w:rFonts w:ascii="Times New Roman" w:hAnsi="Times New Roman" w:cs="Times New Roman"/>
                      <w:b/>
                      <w:sz w:val="18"/>
                      <w:szCs w:val="18"/>
                    </w:rPr>
                  </w:pPr>
                  <w:r w:rsidRPr="00562BEC">
                    <w:rPr>
                      <w:rFonts w:ascii="Times New Roman" w:eastAsia="宋体" w:hAnsi="宋体" w:cs="Times New Roman"/>
                      <w:b/>
                      <w:sz w:val="18"/>
                      <w:szCs w:val="18"/>
                    </w:rPr>
                    <w:t>粪大肠菌群数（个</w:t>
                  </w:r>
                  <w:r w:rsidRPr="00562BEC">
                    <w:rPr>
                      <w:rFonts w:ascii="Times New Roman" w:hAnsi="Times New Roman" w:cs="Times New Roman"/>
                      <w:b/>
                      <w:sz w:val="18"/>
                      <w:szCs w:val="18"/>
                    </w:rPr>
                    <w:t>/L</w:t>
                  </w:r>
                  <w:r w:rsidRPr="00562BEC">
                    <w:rPr>
                      <w:rFonts w:ascii="Times New Roman" w:eastAsia="宋体" w:hAnsi="宋体" w:cs="Times New Roman"/>
                      <w:b/>
                      <w:sz w:val="18"/>
                      <w:szCs w:val="18"/>
                    </w:rPr>
                    <w:t>）</w:t>
                  </w:r>
                </w:p>
              </w:tc>
            </w:tr>
            <w:tr w:rsidR="00C975EA" w:rsidRPr="00562BEC">
              <w:trPr>
                <w:trHeight w:val="485"/>
                <w:jc w:val="center"/>
              </w:trPr>
              <w:tc>
                <w:tcPr>
                  <w:tcW w:w="720" w:type="dxa"/>
                  <w:tcBorders>
                    <w:top w:val="single" w:sz="6" w:space="0" w:color="auto"/>
                    <w:left w:val="nil"/>
                    <w:bottom w:val="single" w:sz="12" w:space="0" w:color="auto"/>
                    <w:right w:val="single" w:sz="4" w:space="0" w:color="auto"/>
                  </w:tcBorders>
                  <w:vAlign w:val="center"/>
                </w:tcPr>
                <w:p w:rsidR="00C975EA" w:rsidRPr="00562BEC" w:rsidRDefault="00B7454D">
                  <w:pPr>
                    <w:pStyle w:val="aff0"/>
                    <w:jc w:val="center"/>
                    <w:rPr>
                      <w:rFonts w:ascii="Times New Roman" w:hAnsi="Times New Roman" w:cs="Times New Roman"/>
                      <w:sz w:val="18"/>
                      <w:szCs w:val="18"/>
                    </w:rPr>
                  </w:pPr>
                  <w:r w:rsidRPr="00562BEC">
                    <w:rPr>
                      <w:rFonts w:ascii="Times New Roman" w:eastAsia="宋体" w:hAnsi="宋体" w:cs="Times New Roman"/>
                      <w:sz w:val="18"/>
                      <w:szCs w:val="18"/>
                    </w:rPr>
                    <w:t>出水水质</w:t>
                  </w:r>
                </w:p>
              </w:tc>
              <w:tc>
                <w:tcPr>
                  <w:tcW w:w="821" w:type="dxa"/>
                  <w:tcBorders>
                    <w:top w:val="single" w:sz="6" w:space="0" w:color="auto"/>
                    <w:left w:val="single" w:sz="4" w:space="0" w:color="auto"/>
                    <w:bottom w:val="single" w:sz="12" w:space="0" w:color="auto"/>
                    <w:right w:val="single" w:sz="6" w:space="0" w:color="auto"/>
                  </w:tcBorders>
                  <w:vAlign w:val="center"/>
                </w:tcPr>
                <w:p w:rsidR="00C975EA" w:rsidRPr="00562BEC" w:rsidRDefault="00B7454D">
                  <w:pPr>
                    <w:pStyle w:val="aff0"/>
                    <w:jc w:val="center"/>
                    <w:rPr>
                      <w:rFonts w:ascii="Times New Roman" w:hAnsi="Times New Roman" w:cs="Times New Roman"/>
                      <w:sz w:val="18"/>
                      <w:szCs w:val="18"/>
                    </w:rPr>
                  </w:pPr>
                  <w:r w:rsidRPr="00562BEC">
                    <w:rPr>
                      <w:rFonts w:ascii="Times New Roman" w:hAnsi="Times New Roman" w:cs="Times New Roman"/>
                      <w:sz w:val="18"/>
                      <w:szCs w:val="18"/>
                    </w:rPr>
                    <w:t>6~9</w:t>
                  </w:r>
                </w:p>
              </w:tc>
              <w:tc>
                <w:tcPr>
                  <w:tcW w:w="813" w:type="dxa"/>
                  <w:tcBorders>
                    <w:top w:val="single" w:sz="6" w:space="0" w:color="auto"/>
                    <w:left w:val="single" w:sz="6" w:space="0" w:color="auto"/>
                    <w:bottom w:val="single" w:sz="12" w:space="0" w:color="auto"/>
                    <w:right w:val="single" w:sz="6" w:space="0" w:color="auto"/>
                  </w:tcBorders>
                  <w:vAlign w:val="center"/>
                </w:tcPr>
                <w:p w:rsidR="00C975EA" w:rsidRPr="00562BEC" w:rsidRDefault="00B7454D">
                  <w:pPr>
                    <w:pStyle w:val="aff0"/>
                    <w:jc w:val="center"/>
                    <w:rPr>
                      <w:rFonts w:ascii="Times New Roman" w:hAnsi="Times New Roman" w:cs="Times New Roman"/>
                      <w:sz w:val="18"/>
                      <w:szCs w:val="18"/>
                    </w:rPr>
                  </w:pPr>
                  <w:r w:rsidRPr="00562BEC">
                    <w:rPr>
                      <w:rFonts w:ascii="Times New Roman" w:hAnsi="Times New Roman" w:cs="Times New Roman"/>
                      <w:sz w:val="18"/>
                      <w:szCs w:val="18"/>
                    </w:rPr>
                    <w:t>≤10</w:t>
                  </w:r>
                </w:p>
              </w:tc>
              <w:tc>
                <w:tcPr>
                  <w:tcW w:w="660" w:type="dxa"/>
                  <w:tcBorders>
                    <w:top w:val="single" w:sz="6" w:space="0" w:color="auto"/>
                    <w:left w:val="single" w:sz="6" w:space="0" w:color="auto"/>
                    <w:bottom w:val="single" w:sz="12" w:space="0" w:color="auto"/>
                    <w:right w:val="single" w:sz="6" w:space="0" w:color="auto"/>
                  </w:tcBorders>
                  <w:vAlign w:val="center"/>
                </w:tcPr>
                <w:p w:rsidR="00C975EA" w:rsidRPr="00562BEC" w:rsidRDefault="00B7454D">
                  <w:pPr>
                    <w:pStyle w:val="aff0"/>
                    <w:jc w:val="center"/>
                    <w:rPr>
                      <w:rFonts w:ascii="Times New Roman" w:hAnsi="Times New Roman" w:cs="Times New Roman"/>
                      <w:sz w:val="18"/>
                      <w:szCs w:val="18"/>
                    </w:rPr>
                  </w:pPr>
                  <w:r w:rsidRPr="00562BEC">
                    <w:rPr>
                      <w:rFonts w:ascii="Times New Roman" w:hAnsi="Times New Roman" w:cs="Times New Roman"/>
                      <w:sz w:val="18"/>
                      <w:szCs w:val="18"/>
                    </w:rPr>
                    <w:t>≤50</w:t>
                  </w:r>
                </w:p>
              </w:tc>
              <w:tc>
                <w:tcPr>
                  <w:tcW w:w="542" w:type="dxa"/>
                  <w:tcBorders>
                    <w:top w:val="single" w:sz="6" w:space="0" w:color="auto"/>
                    <w:left w:val="single" w:sz="6" w:space="0" w:color="auto"/>
                    <w:bottom w:val="single" w:sz="12" w:space="0" w:color="auto"/>
                    <w:right w:val="single" w:sz="4" w:space="0" w:color="auto"/>
                  </w:tcBorders>
                  <w:vAlign w:val="center"/>
                </w:tcPr>
                <w:p w:rsidR="00C975EA" w:rsidRPr="00562BEC" w:rsidRDefault="00B7454D">
                  <w:pPr>
                    <w:pStyle w:val="aff0"/>
                    <w:jc w:val="center"/>
                    <w:rPr>
                      <w:rFonts w:ascii="Times New Roman" w:hAnsi="Times New Roman" w:cs="Times New Roman"/>
                      <w:sz w:val="18"/>
                      <w:szCs w:val="18"/>
                    </w:rPr>
                  </w:pPr>
                  <w:r w:rsidRPr="00562BEC">
                    <w:rPr>
                      <w:rFonts w:ascii="Times New Roman" w:hAnsi="Times New Roman" w:cs="Times New Roman"/>
                      <w:sz w:val="18"/>
                      <w:szCs w:val="18"/>
                    </w:rPr>
                    <w:t>≤10</w:t>
                  </w:r>
                </w:p>
              </w:tc>
              <w:tc>
                <w:tcPr>
                  <w:tcW w:w="530" w:type="dxa"/>
                  <w:tcBorders>
                    <w:top w:val="single" w:sz="6" w:space="0" w:color="auto"/>
                    <w:left w:val="single" w:sz="4" w:space="0" w:color="auto"/>
                    <w:bottom w:val="single" w:sz="12" w:space="0" w:color="auto"/>
                    <w:right w:val="single" w:sz="6" w:space="0" w:color="auto"/>
                  </w:tcBorders>
                  <w:vAlign w:val="center"/>
                </w:tcPr>
                <w:p w:rsidR="00C975EA" w:rsidRPr="00562BEC" w:rsidRDefault="00B7454D">
                  <w:pPr>
                    <w:pStyle w:val="aff0"/>
                    <w:jc w:val="center"/>
                    <w:rPr>
                      <w:rFonts w:ascii="Times New Roman" w:hAnsi="Times New Roman" w:cs="Times New Roman"/>
                      <w:sz w:val="18"/>
                      <w:szCs w:val="18"/>
                    </w:rPr>
                  </w:pPr>
                  <w:r w:rsidRPr="00562BEC">
                    <w:rPr>
                      <w:rFonts w:ascii="Times New Roman" w:hAnsi="Times New Roman" w:cs="Times New Roman"/>
                      <w:sz w:val="18"/>
                      <w:szCs w:val="18"/>
                    </w:rPr>
                    <w:t>≤5</w:t>
                  </w:r>
                </w:p>
              </w:tc>
              <w:tc>
                <w:tcPr>
                  <w:tcW w:w="952" w:type="dxa"/>
                  <w:tcBorders>
                    <w:top w:val="single" w:sz="6" w:space="0" w:color="auto"/>
                    <w:left w:val="single" w:sz="6" w:space="0" w:color="auto"/>
                    <w:bottom w:val="single" w:sz="12" w:space="0" w:color="auto"/>
                    <w:right w:val="single" w:sz="4" w:space="0" w:color="auto"/>
                  </w:tcBorders>
                  <w:vAlign w:val="center"/>
                </w:tcPr>
                <w:p w:rsidR="00C975EA" w:rsidRPr="00562BEC" w:rsidRDefault="00B7454D">
                  <w:pPr>
                    <w:pStyle w:val="aff0"/>
                    <w:jc w:val="center"/>
                    <w:rPr>
                      <w:rFonts w:ascii="Times New Roman" w:hAnsi="Times New Roman" w:cs="Times New Roman"/>
                      <w:sz w:val="18"/>
                      <w:szCs w:val="18"/>
                    </w:rPr>
                  </w:pPr>
                  <w:r w:rsidRPr="00562BEC">
                    <w:rPr>
                      <w:rFonts w:ascii="Times New Roman" w:hAnsi="Times New Roman" w:cs="Times New Roman"/>
                      <w:sz w:val="18"/>
                      <w:szCs w:val="18"/>
                    </w:rPr>
                    <w:t>≤0.5</w:t>
                  </w:r>
                </w:p>
              </w:tc>
              <w:tc>
                <w:tcPr>
                  <w:tcW w:w="1005" w:type="dxa"/>
                  <w:tcBorders>
                    <w:top w:val="single" w:sz="6" w:space="0" w:color="auto"/>
                    <w:left w:val="single" w:sz="4" w:space="0" w:color="auto"/>
                    <w:bottom w:val="single" w:sz="12" w:space="0" w:color="auto"/>
                    <w:right w:val="nil"/>
                  </w:tcBorders>
                  <w:vAlign w:val="center"/>
                </w:tcPr>
                <w:p w:rsidR="00C975EA" w:rsidRPr="00562BEC" w:rsidRDefault="00B7454D">
                  <w:pPr>
                    <w:pStyle w:val="aff0"/>
                    <w:jc w:val="center"/>
                    <w:rPr>
                      <w:rFonts w:ascii="Times New Roman" w:hAnsi="Times New Roman" w:cs="Times New Roman"/>
                      <w:sz w:val="18"/>
                      <w:szCs w:val="18"/>
                    </w:rPr>
                  </w:pPr>
                  <w:r w:rsidRPr="00562BEC">
                    <w:rPr>
                      <w:rFonts w:ascii="Times New Roman" w:hAnsi="Times New Roman" w:cs="Times New Roman"/>
                      <w:sz w:val="18"/>
                      <w:szCs w:val="18"/>
                    </w:rPr>
                    <w:t>≤15</w:t>
                  </w:r>
                </w:p>
              </w:tc>
              <w:tc>
                <w:tcPr>
                  <w:tcW w:w="765" w:type="dxa"/>
                  <w:tcBorders>
                    <w:top w:val="single" w:sz="6" w:space="0" w:color="auto"/>
                    <w:left w:val="single" w:sz="4" w:space="0" w:color="auto"/>
                    <w:bottom w:val="single" w:sz="12" w:space="0" w:color="auto"/>
                    <w:right w:val="nil"/>
                  </w:tcBorders>
                  <w:vAlign w:val="center"/>
                </w:tcPr>
                <w:p w:rsidR="00C975EA" w:rsidRPr="00562BEC" w:rsidRDefault="00B7454D">
                  <w:pPr>
                    <w:pStyle w:val="aff0"/>
                    <w:jc w:val="center"/>
                    <w:rPr>
                      <w:rFonts w:ascii="Times New Roman" w:hAnsi="Times New Roman" w:cs="Times New Roman"/>
                      <w:sz w:val="18"/>
                      <w:szCs w:val="18"/>
                    </w:rPr>
                  </w:pPr>
                  <w:r w:rsidRPr="00562BEC">
                    <w:rPr>
                      <w:rFonts w:ascii="Times New Roman" w:hAnsi="Times New Roman" w:cs="Times New Roman"/>
                      <w:sz w:val="18"/>
                      <w:szCs w:val="18"/>
                    </w:rPr>
                    <w:t>1</w:t>
                  </w:r>
                </w:p>
              </w:tc>
              <w:tc>
                <w:tcPr>
                  <w:tcW w:w="1182" w:type="dxa"/>
                  <w:tcBorders>
                    <w:top w:val="single" w:sz="6" w:space="0" w:color="auto"/>
                    <w:left w:val="single" w:sz="4" w:space="0" w:color="auto"/>
                    <w:bottom w:val="single" w:sz="12" w:space="0" w:color="auto"/>
                    <w:right w:val="nil"/>
                  </w:tcBorders>
                  <w:vAlign w:val="center"/>
                </w:tcPr>
                <w:p w:rsidR="00C975EA" w:rsidRPr="00562BEC" w:rsidRDefault="00B7454D">
                  <w:pPr>
                    <w:pStyle w:val="aff0"/>
                    <w:jc w:val="center"/>
                    <w:rPr>
                      <w:rFonts w:ascii="Times New Roman" w:hAnsi="Times New Roman" w:cs="Times New Roman"/>
                      <w:sz w:val="18"/>
                      <w:szCs w:val="18"/>
                    </w:rPr>
                  </w:pPr>
                  <w:r w:rsidRPr="00562BEC">
                    <w:rPr>
                      <w:rFonts w:ascii="Times New Roman" w:hAnsi="Times New Roman" w:cs="Times New Roman"/>
                      <w:sz w:val="18"/>
                      <w:szCs w:val="18"/>
                    </w:rPr>
                    <w:t>1000</w:t>
                  </w:r>
                </w:p>
              </w:tc>
            </w:tr>
          </w:tbl>
          <w:p w:rsidR="00C975EA" w:rsidRPr="00562BEC" w:rsidRDefault="00B7454D" w:rsidP="00210F1C">
            <w:pPr>
              <w:widowControl/>
              <w:spacing w:beforeLines="50" w:line="360" w:lineRule="auto"/>
              <w:jc w:val="left"/>
            </w:pPr>
            <w:r w:rsidRPr="00562BEC">
              <w:rPr>
                <w:rFonts w:hint="eastAsia"/>
                <w:b/>
                <w:bCs/>
                <w:sz w:val="24"/>
              </w:rPr>
              <w:t>2</w:t>
            </w:r>
            <w:r w:rsidRPr="00562BEC">
              <w:rPr>
                <w:rFonts w:hint="eastAsia"/>
                <w:b/>
                <w:bCs/>
                <w:sz w:val="24"/>
              </w:rPr>
              <w:t>、废气</w:t>
            </w:r>
            <w:r w:rsidRPr="00562BEC">
              <w:rPr>
                <w:b/>
                <w:bCs/>
                <w:sz w:val="24"/>
              </w:rPr>
              <w:t>排放标准</w:t>
            </w:r>
          </w:p>
          <w:p w:rsidR="00C975EA" w:rsidRPr="00562BEC" w:rsidRDefault="00B7454D">
            <w:pPr>
              <w:pStyle w:val="13"/>
              <w:ind w:firstLine="480"/>
              <w:rPr>
                <w:rFonts w:ascii="Times New Roman" w:hAnsi="Times New Roman"/>
              </w:rPr>
            </w:pPr>
            <w:r w:rsidRPr="00562BEC">
              <w:rPr>
                <w:rFonts w:ascii="Times New Roman" w:eastAsia="宋体" w:hAnsi="Times New Roman" w:hint="eastAsia"/>
                <w:bCs w:val="0"/>
                <w:kern w:val="2"/>
              </w:rPr>
              <w:t>①</w:t>
            </w:r>
            <w:r w:rsidRPr="00562BEC">
              <w:rPr>
                <w:rFonts w:ascii="Times New Roman" w:eastAsia="宋体" w:hAnsi="Times New Roman"/>
                <w:bCs w:val="0"/>
                <w:kern w:val="2"/>
              </w:rPr>
              <w:t>施工期</w:t>
            </w:r>
          </w:p>
          <w:p w:rsidR="00C975EA" w:rsidRPr="00562BEC" w:rsidRDefault="00B7454D">
            <w:pPr>
              <w:adjustRightInd w:val="0"/>
              <w:snapToGrid w:val="0"/>
              <w:spacing w:line="360" w:lineRule="auto"/>
              <w:ind w:firstLineChars="200" w:firstLine="480"/>
              <w:jc w:val="left"/>
              <w:rPr>
                <w:kern w:val="0"/>
                <w:sz w:val="24"/>
              </w:rPr>
            </w:pPr>
            <w:r w:rsidRPr="00562BEC">
              <w:rPr>
                <w:rFonts w:hint="eastAsia"/>
                <w:kern w:val="0"/>
                <w:sz w:val="24"/>
              </w:rPr>
              <w:t>项目施工期大气污染物主要为施工扬尘，排放执行《大气污染物综合排放标准》（</w:t>
            </w:r>
            <w:r w:rsidRPr="00562BEC">
              <w:rPr>
                <w:kern w:val="0"/>
                <w:sz w:val="24"/>
              </w:rPr>
              <w:t>GB16297-1996</w:t>
            </w:r>
            <w:r w:rsidRPr="00562BEC">
              <w:rPr>
                <w:rFonts w:hint="eastAsia"/>
                <w:kern w:val="0"/>
                <w:sz w:val="24"/>
              </w:rPr>
              <w:t>）表</w:t>
            </w:r>
            <w:r w:rsidRPr="00562BEC">
              <w:rPr>
                <w:kern w:val="0"/>
                <w:sz w:val="24"/>
              </w:rPr>
              <w:t>2</w:t>
            </w:r>
            <w:r w:rsidRPr="00562BEC">
              <w:rPr>
                <w:rFonts w:hint="eastAsia"/>
                <w:kern w:val="0"/>
                <w:sz w:val="24"/>
              </w:rPr>
              <w:t>中无组织排放标准，详见表</w:t>
            </w:r>
            <w:r w:rsidRPr="00562BEC">
              <w:rPr>
                <w:rFonts w:hint="eastAsia"/>
                <w:kern w:val="0"/>
                <w:sz w:val="24"/>
              </w:rPr>
              <w:t>3.3-3</w:t>
            </w:r>
            <w:r w:rsidRPr="00562BEC">
              <w:rPr>
                <w:rFonts w:hint="eastAsia"/>
                <w:kern w:val="0"/>
                <w:sz w:val="24"/>
              </w:rPr>
              <w:t>。</w:t>
            </w:r>
          </w:p>
          <w:p w:rsidR="00C975EA" w:rsidRPr="00562BEC" w:rsidRDefault="00C975EA">
            <w:pPr>
              <w:adjustRightInd w:val="0"/>
              <w:snapToGrid w:val="0"/>
              <w:spacing w:line="360" w:lineRule="auto"/>
              <w:ind w:firstLineChars="200" w:firstLine="480"/>
              <w:jc w:val="left"/>
              <w:rPr>
                <w:kern w:val="0"/>
                <w:sz w:val="24"/>
              </w:rPr>
            </w:pPr>
          </w:p>
          <w:p w:rsidR="00C975EA" w:rsidRPr="00562BEC" w:rsidRDefault="00C975EA">
            <w:pPr>
              <w:adjustRightInd w:val="0"/>
              <w:snapToGrid w:val="0"/>
              <w:spacing w:line="360" w:lineRule="auto"/>
              <w:ind w:firstLineChars="200" w:firstLine="480"/>
              <w:jc w:val="left"/>
              <w:rPr>
                <w:kern w:val="0"/>
                <w:sz w:val="24"/>
              </w:rPr>
            </w:pPr>
          </w:p>
          <w:p w:rsidR="00C975EA" w:rsidRPr="00562BEC" w:rsidRDefault="00B7454D">
            <w:pPr>
              <w:widowControl/>
              <w:overflowPunct w:val="0"/>
              <w:autoSpaceDE w:val="0"/>
              <w:autoSpaceDN w:val="0"/>
              <w:spacing w:line="360" w:lineRule="auto"/>
              <w:jc w:val="center"/>
              <w:rPr>
                <w:rFonts w:eastAsia="黑体"/>
                <w:kern w:val="0"/>
                <w:sz w:val="24"/>
                <w:szCs w:val="20"/>
              </w:rPr>
            </w:pPr>
            <w:r w:rsidRPr="00562BEC">
              <w:rPr>
                <w:rFonts w:eastAsia="黑体"/>
                <w:kern w:val="0"/>
                <w:sz w:val="24"/>
                <w:szCs w:val="20"/>
              </w:rPr>
              <w:lastRenderedPageBreak/>
              <w:t>表</w:t>
            </w:r>
            <w:r w:rsidRPr="00562BEC">
              <w:rPr>
                <w:rFonts w:eastAsia="黑体" w:hint="eastAsia"/>
                <w:kern w:val="0"/>
                <w:sz w:val="24"/>
                <w:szCs w:val="20"/>
              </w:rPr>
              <w:t>3.3-3</w:t>
            </w:r>
            <w:r w:rsidRPr="00562BEC">
              <w:rPr>
                <w:rFonts w:eastAsia="黑体"/>
                <w:kern w:val="0"/>
                <w:sz w:val="24"/>
                <w:szCs w:val="20"/>
              </w:rPr>
              <w:t xml:space="preserve"> </w:t>
            </w:r>
            <w:r w:rsidRPr="00562BEC">
              <w:rPr>
                <w:rFonts w:eastAsia="黑体"/>
                <w:kern w:val="0"/>
                <w:sz w:val="24"/>
                <w:szCs w:val="20"/>
              </w:rPr>
              <w:t>《大气污染物综合排放标准》（</w:t>
            </w:r>
            <w:r w:rsidRPr="00562BEC">
              <w:rPr>
                <w:rFonts w:eastAsia="黑体"/>
                <w:kern w:val="0"/>
                <w:sz w:val="24"/>
                <w:szCs w:val="20"/>
              </w:rPr>
              <w:t>GB16297-1996</w:t>
            </w:r>
            <w:r w:rsidRPr="00562BEC">
              <w:rPr>
                <w:rFonts w:eastAsia="黑体"/>
                <w:kern w:val="0"/>
                <w:sz w:val="24"/>
                <w:szCs w:val="20"/>
              </w:rPr>
              <w:t>）（摘录）</w:t>
            </w:r>
          </w:p>
          <w:tbl>
            <w:tblPr>
              <w:tblW w:w="0" w:type="auto"/>
              <w:tblBorders>
                <w:top w:val="single" w:sz="12" w:space="0" w:color="auto"/>
                <w:bottom w:val="single" w:sz="12" w:space="0" w:color="auto"/>
                <w:insideH w:val="single" w:sz="4" w:space="0" w:color="auto"/>
                <w:insideV w:val="single" w:sz="4" w:space="0" w:color="auto"/>
              </w:tblBorders>
              <w:tblLayout w:type="fixed"/>
              <w:tblLook w:val="04A0"/>
            </w:tblPr>
            <w:tblGrid>
              <w:gridCol w:w="1906"/>
              <w:gridCol w:w="1907"/>
              <w:gridCol w:w="1905"/>
              <w:gridCol w:w="2256"/>
            </w:tblGrid>
            <w:tr w:rsidR="00C975EA" w:rsidRPr="00562BEC">
              <w:trPr>
                <w:trHeight w:val="397"/>
              </w:trPr>
              <w:tc>
                <w:tcPr>
                  <w:tcW w:w="1906" w:type="dxa"/>
                  <w:vMerge w:val="restart"/>
                  <w:vAlign w:val="center"/>
                </w:tcPr>
                <w:p w:rsidR="00C975EA" w:rsidRPr="00562BEC" w:rsidRDefault="00B7454D">
                  <w:pPr>
                    <w:pStyle w:val="afc"/>
                    <w:spacing w:line="240" w:lineRule="auto"/>
                    <w:ind w:firstLineChars="0" w:firstLine="0"/>
                    <w:jc w:val="center"/>
                    <w:rPr>
                      <w:b/>
                      <w:kern w:val="2"/>
                      <w:sz w:val="21"/>
                      <w:szCs w:val="21"/>
                    </w:rPr>
                  </w:pPr>
                  <w:r w:rsidRPr="00562BEC">
                    <w:rPr>
                      <w:b/>
                      <w:kern w:val="2"/>
                      <w:sz w:val="21"/>
                      <w:szCs w:val="21"/>
                    </w:rPr>
                    <w:t>时段</w:t>
                  </w:r>
                </w:p>
              </w:tc>
              <w:tc>
                <w:tcPr>
                  <w:tcW w:w="1907" w:type="dxa"/>
                  <w:vMerge w:val="restart"/>
                  <w:vAlign w:val="center"/>
                </w:tcPr>
                <w:p w:rsidR="00C975EA" w:rsidRPr="00562BEC" w:rsidRDefault="00B7454D">
                  <w:pPr>
                    <w:pStyle w:val="afc"/>
                    <w:spacing w:line="240" w:lineRule="auto"/>
                    <w:ind w:firstLineChars="0" w:firstLine="0"/>
                    <w:jc w:val="center"/>
                    <w:rPr>
                      <w:b/>
                      <w:kern w:val="2"/>
                      <w:sz w:val="21"/>
                      <w:szCs w:val="21"/>
                    </w:rPr>
                  </w:pPr>
                  <w:r w:rsidRPr="00562BEC">
                    <w:rPr>
                      <w:b/>
                      <w:kern w:val="2"/>
                      <w:sz w:val="21"/>
                      <w:szCs w:val="21"/>
                    </w:rPr>
                    <w:t>污染物</w:t>
                  </w:r>
                </w:p>
              </w:tc>
              <w:tc>
                <w:tcPr>
                  <w:tcW w:w="4161" w:type="dxa"/>
                  <w:gridSpan w:val="2"/>
                  <w:vAlign w:val="center"/>
                </w:tcPr>
                <w:p w:rsidR="00C975EA" w:rsidRPr="00562BEC" w:rsidRDefault="00B7454D">
                  <w:pPr>
                    <w:pStyle w:val="afc"/>
                    <w:spacing w:line="240" w:lineRule="auto"/>
                    <w:ind w:firstLineChars="0" w:firstLine="0"/>
                    <w:jc w:val="center"/>
                    <w:rPr>
                      <w:b/>
                      <w:kern w:val="2"/>
                      <w:sz w:val="21"/>
                      <w:szCs w:val="21"/>
                    </w:rPr>
                  </w:pPr>
                  <w:r w:rsidRPr="00562BEC">
                    <w:rPr>
                      <w:b/>
                      <w:kern w:val="2"/>
                      <w:sz w:val="21"/>
                      <w:szCs w:val="21"/>
                    </w:rPr>
                    <w:t>无组织排放监控浓度限值</w:t>
                  </w:r>
                </w:p>
              </w:tc>
            </w:tr>
            <w:tr w:rsidR="00C975EA" w:rsidRPr="00562BEC">
              <w:trPr>
                <w:trHeight w:val="397"/>
              </w:trPr>
              <w:tc>
                <w:tcPr>
                  <w:tcW w:w="1906" w:type="dxa"/>
                  <w:vMerge/>
                  <w:vAlign w:val="center"/>
                </w:tcPr>
                <w:p w:rsidR="00C975EA" w:rsidRPr="00562BEC" w:rsidRDefault="00C975EA">
                  <w:pPr>
                    <w:pStyle w:val="afc"/>
                    <w:spacing w:line="240" w:lineRule="auto"/>
                    <w:ind w:firstLineChars="0" w:firstLine="0"/>
                    <w:jc w:val="center"/>
                    <w:rPr>
                      <w:b/>
                      <w:kern w:val="2"/>
                      <w:sz w:val="21"/>
                      <w:szCs w:val="21"/>
                    </w:rPr>
                  </w:pPr>
                </w:p>
              </w:tc>
              <w:tc>
                <w:tcPr>
                  <w:tcW w:w="1907" w:type="dxa"/>
                  <w:vMerge/>
                  <w:vAlign w:val="center"/>
                </w:tcPr>
                <w:p w:rsidR="00C975EA" w:rsidRPr="00562BEC" w:rsidRDefault="00C975EA">
                  <w:pPr>
                    <w:pStyle w:val="afc"/>
                    <w:spacing w:line="240" w:lineRule="auto"/>
                    <w:ind w:firstLineChars="0" w:firstLine="0"/>
                    <w:jc w:val="center"/>
                    <w:rPr>
                      <w:b/>
                      <w:kern w:val="2"/>
                      <w:sz w:val="21"/>
                      <w:szCs w:val="21"/>
                    </w:rPr>
                  </w:pPr>
                </w:p>
              </w:tc>
              <w:tc>
                <w:tcPr>
                  <w:tcW w:w="1905" w:type="dxa"/>
                  <w:vAlign w:val="center"/>
                </w:tcPr>
                <w:p w:rsidR="00C975EA" w:rsidRPr="00562BEC" w:rsidRDefault="00B7454D">
                  <w:pPr>
                    <w:pStyle w:val="afc"/>
                    <w:spacing w:line="240" w:lineRule="auto"/>
                    <w:ind w:firstLineChars="0" w:firstLine="0"/>
                    <w:jc w:val="center"/>
                    <w:rPr>
                      <w:b/>
                      <w:kern w:val="2"/>
                      <w:sz w:val="21"/>
                      <w:szCs w:val="21"/>
                    </w:rPr>
                  </w:pPr>
                  <w:r w:rsidRPr="00562BEC">
                    <w:rPr>
                      <w:b/>
                      <w:kern w:val="2"/>
                      <w:sz w:val="21"/>
                      <w:szCs w:val="21"/>
                    </w:rPr>
                    <w:t>监控点</w:t>
                  </w:r>
                </w:p>
              </w:tc>
              <w:tc>
                <w:tcPr>
                  <w:tcW w:w="2256" w:type="dxa"/>
                  <w:vAlign w:val="center"/>
                </w:tcPr>
                <w:p w:rsidR="00C975EA" w:rsidRPr="00562BEC" w:rsidRDefault="00B7454D">
                  <w:pPr>
                    <w:pStyle w:val="afc"/>
                    <w:spacing w:line="240" w:lineRule="auto"/>
                    <w:ind w:firstLineChars="0" w:firstLine="0"/>
                    <w:jc w:val="center"/>
                    <w:rPr>
                      <w:b/>
                      <w:kern w:val="2"/>
                      <w:sz w:val="21"/>
                      <w:szCs w:val="21"/>
                    </w:rPr>
                  </w:pPr>
                  <w:r w:rsidRPr="00562BEC">
                    <w:rPr>
                      <w:b/>
                      <w:kern w:val="2"/>
                      <w:sz w:val="21"/>
                      <w:szCs w:val="21"/>
                    </w:rPr>
                    <w:t>浓度（</w:t>
                  </w:r>
                  <w:r w:rsidRPr="00562BEC">
                    <w:rPr>
                      <w:b/>
                      <w:kern w:val="2"/>
                      <w:sz w:val="21"/>
                      <w:szCs w:val="21"/>
                    </w:rPr>
                    <w:t>mg/m³</w:t>
                  </w:r>
                  <w:r w:rsidRPr="00562BEC">
                    <w:rPr>
                      <w:b/>
                      <w:kern w:val="2"/>
                      <w:sz w:val="21"/>
                      <w:szCs w:val="21"/>
                    </w:rPr>
                    <w:t>）</w:t>
                  </w:r>
                </w:p>
              </w:tc>
            </w:tr>
            <w:tr w:rsidR="00C975EA" w:rsidRPr="00562BEC">
              <w:trPr>
                <w:trHeight w:val="397"/>
              </w:trPr>
              <w:tc>
                <w:tcPr>
                  <w:tcW w:w="1906" w:type="dxa"/>
                  <w:vAlign w:val="center"/>
                </w:tcPr>
                <w:p w:rsidR="00C975EA" w:rsidRPr="00562BEC" w:rsidRDefault="00B7454D">
                  <w:pPr>
                    <w:pStyle w:val="afc"/>
                    <w:spacing w:line="240" w:lineRule="auto"/>
                    <w:ind w:firstLineChars="0" w:firstLine="0"/>
                    <w:jc w:val="center"/>
                    <w:rPr>
                      <w:kern w:val="2"/>
                      <w:sz w:val="21"/>
                      <w:szCs w:val="21"/>
                    </w:rPr>
                  </w:pPr>
                  <w:r w:rsidRPr="00562BEC">
                    <w:rPr>
                      <w:kern w:val="2"/>
                      <w:sz w:val="21"/>
                      <w:szCs w:val="21"/>
                    </w:rPr>
                    <w:t>施工期</w:t>
                  </w:r>
                </w:p>
              </w:tc>
              <w:tc>
                <w:tcPr>
                  <w:tcW w:w="1907" w:type="dxa"/>
                  <w:vAlign w:val="center"/>
                </w:tcPr>
                <w:p w:rsidR="00C975EA" w:rsidRPr="00562BEC" w:rsidRDefault="00B7454D">
                  <w:pPr>
                    <w:pStyle w:val="afc"/>
                    <w:spacing w:line="240" w:lineRule="auto"/>
                    <w:ind w:firstLineChars="0" w:firstLine="0"/>
                    <w:jc w:val="center"/>
                    <w:rPr>
                      <w:kern w:val="2"/>
                      <w:sz w:val="21"/>
                      <w:szCs w:val="21"/>
                    </w:rPr>
                  </w:pPr>
                  <w:r w:rsidRPr="00562BEC">
                    <w:rPr>
                      <w:kern w:val="2"/>
                      <w:sz w:val="21"/>
                      <w:szCs w:val="21"/>
                    </w:rPr>
                    <w:t>颗粒物</w:t>
                  </w:r>
                </w:p>
              </w:tc>
              <w:tc>
                <w:tcPr>
                  <w:tcW w:w="1905" w:type="dxa"/>
                  <w:vAlign w:val="center"/>
                </w:tcPr>
                <w:p w:rsidR="00C975EA" w:rsidRPr="00562BEC" w:rsidRDefault="00B7454D">
                  <w:pPr>
                    <w:pStyle w:val="afc"/>
                    <w:spacing w:line="240" w:lineRule="auto"/>
                    <w:ind w:firstLineChars="0" w:firstLine="0"/>
                    <w:jc w:val="center"/>
                    <w:rPr>
                      <w:kern w:val="2"/>
                      <w:sz w:val="21"/>
                      <w:szCs w:val="21"/>
                    </w:rPr>
                  </w:pPr>
                  <w:r w:rsidRPr="00562BEC">
                    <w:rPr>
                      <w:kern w:val="2"/>
                      <w:sz w:val="21"/>
                      <w:szCs w:val="21"/>
                    </w:rPr>
                    <w:t>周</w:t>
                  </w:r>
                  <w:r w:rsidRPr="00562BEC">
                    <w:rPr>
                      <w:rFonts w:hint="eastAsia"/>
                      <w:kern w:val="2"/>
                      <w:sz w:val="21"/>
                      <w:szCs w:val="21"/>
                    </w:rPr>
                    <w:t>界</w:t>
                  </w:r>
                  <w:r w:rsidRPr="00562BEC">
                    <w:rPr>
                      <w:kern w:val="2"/>
                      <w:sz w:val="21"/>
                      <w:szCs w:val="21"/>
                    </w:rPr>
                    <w:t>外浓度最高点</w:t>
                  </w:r>
                </w:p>
              </w:tc>
              <w:tc>
                <w:tcPr>
                  <w:tcW w:w="2256" w:type="dxa"/>
                  <w:vAlign w:val="center"/>
                </w:tcPr>
                <w:p w:rsidR="00C975EA" w:rsidRPr="00562BEC" w:rsidRDefault="00B7454D">
                  <w:pPr>
                    <w:pStyle w:val="afc"/>
                    <w:spacing w:line="240" w:lineRule="auto"/>
                    <w:ind w:firstLineChars="0" w:firstLine="0"/>
                    <w:jc w:val="center"/>
                    <w:rPr>
                      <w:kern w:val="2"/>
                      <w:sz w:val="21"/>
                      <w:szCs w:val="21"/>
                    </w:rPr>
                  </w:pPr>
                  <w:r w:rsidRPr="00562BEC">
                    <w:rPr>
                      <w:kern w:val="2"/>
                      <w:sz w:val="21"/>
                      <w:szCs w:val="21"/>
                    </w:rPr>
                    <w:t>1.0</w:t>
                  </w:r>
                </w:p>
              </w:tc>
            </w:tr>
          </w:tbl>
          <w:p w:rsidR="00C975EA" w:rsidRPr="00562BEC" w:rsidRDefault="00B7454D" w:rsidP="00210F1C">
            <w:pPr>
              <w:spacing w:beforeLines="50" w:line="360" w:lineRule="auto"/>
              <w:ind w:firstLineChars="200" w:firstLine="480"/>
              <w:rPr>
                <w:sz w:val="24"/>
              </w:rPr>
            </w:pPr>
            <w:r w:rsidRPr="00562BEC">
              <w:rPr>
                <w:rFonts w:hint="eastAsia"/>
                <w:sz w:val="24"/>
              </w:rPr>
              <w:t>②运营期</w:t>
            </w:r>
          </w:p>
          <w:p w:rsidR="00C975EA" w:rsidRPr="00562BEC" w:rsidRDefault="00B7454D">
            <w:pPr>
              <w:spacing w:line="360" w:lineRule="auto"/>
              <w:ind w:firstLineChars="200" w:firstLine="480"/>
              <w:rPr>
                <w:sz w:val="24"/>
              </w:rPr>
            </w:pPr>
            <w:r w:rsidRPr="00562BEC">
              <w:rPr>
                <w:sz w:val="24"/>
              </w:rPr>
              <w:t>柴油发电机废气</w:t>
            </w:r>
            <w:r w:rsidR="00511DE1" w:rsidRPr="00562BEC">
              <w:rPr>
                <w:sz w:val="24"/>
              </w:rPr>
              <w:t>排放</w:t>
            </w:r>
            <w:r w:rsidRPr="00562BEC">
              <w:rPr>
                <w:sz w:val="24"/>
              </w:rPr>
              <w:t>执行《大气污染物综合排放标准》（</w:t>
            </w:r>
            <w:r w:rsidRPr="00562BEC">
              <w:rPr>
                <w:sz w:val="24"/>
              </w:rPr>
              <w:t>GB16297-1996</w:t>
            </w:r>
            <w:r w:rsidRPr="00562BEC">
              <w:rPr>
                <w:sz w:val="24"/>
              </w:rPr>
              <w:t>）表</w:t>
            </w:r>
            <w:r w:rsidRPr="00562BEC">
              <w:rPr>
                <w:sz w:val="24"/>
              </w:rPr>
              <w:t>2</w:t>
            </w:r>
            <w:r w:rsidRPr="00562BEC">
              <w:rPr>
                <w:rFonts w:hint="eastAsia"/>
                <w:sz w:val="24"/>
              </w:rPr>
              <w:t>二级</w:t>
            </w:r>
            <w:r w:rsidRPr="00562BEC">
              <w:rPr>
                <w:sz w:val="24"/>
              </w:rPr>
              <w:t>标准</w:t>
            </w:r>
            <w:r w:rsidRPr="00562BEC">
              <w:rPr>
                <w:rFonts w:hint="eastAsia"/>
                <w:sz w:val="24"/>
              </w:rPr>
              <w:t>及无组织排放监控浓度限值标准要求。</w:t>
            </w:r>
          </w:p>
          <w:p w:rsidR="00C975EA" w:rsidRPr="00562BEC" w:rsidRDefault="00B7454D">
            <w:pPr>
              <w:widowControl/>
              <w:overflowPunct w:val="0"/>
              <w:autoSpaceDE w:val="0"/>
              <w:autoSpaceDN w:val="0"/>
              <w:spacing w:line="360" w:lineRule="auto"/>
              <w:jc w:val="center"/>
              <w:rPr>
                <w:rFonts w:eastAsia="黑体"/>
                <w:kern w:val="0"/>
                <w:sz w:val="24"/>
                <w:szCs w:val="20"/>
              </w:rPr>
            </w:pPr>
            <w:bookmarkStart w:id="3" w:name="_Ref472328338"/>
            <w:bookmarkStart w:id="4" w:name="_Ref1280"/>
            <w:bookmarkStart w:id="5" w:name="_Ref471218278"/>
            <w:r w:rsidRPr="00562BEC">
              <w:rPr>
                <w:rFonts w:eastAsia="黑体"/>
                <w:kern w:val="0"/>
                <w:sz w:val="24"/>
                <w:szCs w:val="20"/>
              </w:rPr>
              <w:t>表</w:t>
            </w:r>
            <w:bookmarkEnd w:id="3"/>
            <w:bookmarkEnd w:id="4"/>
            <w:r w:rsidRPr="00562BEC">
              <w:rPr>
                <w:rFonts w:eastAsia="黑体" w:hint="eastAsia"/>
                <w:kern w:val="0"/>
                <w:sz w:val="24"/>
                <w:szCs w:val="20"/>
              </w:rPr>
              <w:t xml:space="preserve">3.3-4 </w:t>
            </w:r>
            <w:r w:rsidRPr="00562BEC">
              <w:rPr>
                <w:rFonts w:eastAsia="黑体"/>
                <w:kern w:val="0"/>
                <w:sz w:val="24"/>
                <w:szCs w:val="20"/>
              </w:rPr>
              <w:t>《大气污染物综合排放标准》</w:t>
            </w:r>
            <w:r w:rsidRPr="00562BEC">
              <w:rPr>
                <w:rFonts w:eastAsia="黑体"/>
                <w:kern w:val="0"/>
                <w:sz w:val="24"/>
                <w:szCs w:val="20"/>
              </w:rPr>
              <w:t>(GB16297-1996)</w:t>
            </w:r>
            <w:r w:rsidRPr="00562BEC">
              <w:rPr>
                <w:rFonts w:eastAsia="黑体"/>
                <w:kern w:val="0"/>
                <w:sz w:val="24"/>
                <w:szCs w:val="20"/>
              </w:rPr>
              <w:t>（摘录）</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944"/>
              <w:gridCol w:w="2209"/>
              <w:gridCol w:w="1222"/>
              <w:gridCol w:w="1054"/>
              <w:gridCol w:w="1217"/>
              <w:gridCol w:w="1328"/>
            </w:tblGrid>
            <w:tr w:rsidR="00C975EA" w:rsidRPr="00562BEC">
              <w:trPr>
                <w:trHeight w:val="397"/>
                <w:jc w:val="center"/>
              </w:trPr>
              <w:tc>
                <w:tcPr>
                  <w:tcW w:w="591" w:type="pct"/>
                  <w:vMerge w:val="restart"/>
                  <w:vAlign w:val="center"/>
                </w:tcPr>
                <w:p w:rsidR="00C975EA" w:rsidRPr="00562BEC" w:rsidRDefault="00B7454D">
                  <w:pPr>
                    <w:widowControl/>
                    <w:jc w:val="center"/>
                    <w:rPr>
                      <w:b/>
                      <w:kern w:val="0"/>
                      <w:szCs w:val="21"/>
                    </w:rPr>
                  </w:pPr>
                  <w:r w:rsidRPr="00562BEC">
                    <w:rPr>
                      <w:b/>
                      <w:kern w:val="0"/>
                      <w:szCs w:val="21"/>
                    </w:rPr>
                    <w:t>污染物</w:t>
                  </w:r>
                </w:p>
              </w:tc>
              <w:tc>
                <w:tcPr>
                  <w:tcW w:w="1385" w:type="pct"/>
                  <w:vMerge w:val="restart"/>
                  <w:vAlign w:val="center"/>
                </w:tcPr>
                <w:p w:rsidR="00C975EA" w:rsidRPr="00562BEC" w:rsidRDefault="00B7454D">
                  <w:pPr>
                    <w:widowControl/>
                    <w:jc w:val="center"/>
                    <w:rPr>
                      <w:b/>
                      <w:kern w:val="0"/>
                      <w:szCs w:val="21"/>
                    </w:rPr>
                  </w:pPr>
                  <w:r w:rsidRPr="00562BEC">
                    <w:rPr>
                      <w:b/>
                      <w:kern w:val="0"/>
                      <w:szCs w:val="21"/>
                    </w:rPr>
                    <w:t>最高允许排放浓度（</w:t>
                  </w:r>
                  <w:r w:rsidRPr="00562BEC">
                    <w:rPr>
                      <w:b/>
                      <w:kern w:val="0"/>
                      <w:szCs w:val="21"/>
                    </w:rPr>
                    <w:t>mg/m</w:t>
                  </w:r>
                  <w:r w:rsidRPr="00562BEC">
                    <w:rPr>
                      <w:b/>
                      <w:kern w:val="0"/>
                      <w:szCs w:val="21"/>
                      <w:vertAlign w:val="superscript"/>
                    </w:rPr>
                    <w:t>3</w:t>
                  </w:r>
                  <w:r w:rsidRPr="00562BEC">
                    <w:rPr>
                      <w:b/>
                      <w:kern w:val="0"/>
                      <w:szCs w:val="21"/>
                    </w:rPr>
                    <w:t>）</w:t>
                  </w:r>
                </w:p>
              </w:tc>
              <w:tc>
                <w:tcPr>
                  <w:tcW w:w="1427" w:type="pct"/>
                  <w:gridSpan w:val="2"/>
                  <w:vAlign w:val="center"/>
                </w:tcPr>
                <w:p w:rsidR="00C975EA" w:rsidRPr="00562BEC" w:rsidRDefault="00B7454D">
                  <w:pPr>
                    <w:widowControl/>
                    <w:jc w:val="center"/>
                    <w:rPr>
                      <w:b/>
                      <w:kern w:val="0"/>
                      <w:szCs w:val="21"/>
                    </w:rPr>
                  </w:pPr>
                  <w:r w:rsidRPr="00562BEC">
                    <w:rPr>
                      <w:b/>
                      <w:kern w:val="0"/>
                      <w:szCs w:val="21"/>
                    </w:rPr>
                    <w:t>最高允许排放速率</w:t>
                  </w:r>
                </w:p>
              </w:tc>
              <w:tc>
                <w:tcPr>
                  <w:tcW w:w="1596" w:type="pct"/>
                  <w:gridSpan w:val="2"/>
                  <w:vAlign w:val="center"/>
                </w:tcPr>
                <w:p w:rsidR="00C975EA" w:rsidRPr="00562BEC" w:rsidRDefault="00B7454D">
                  <w:pPr>
                    <w:widowControl/>
                    <w:jc w:val="center"/>
                    <w:rPr>
                      <w:b/>
                      <w:kern w:val="0"/>
                      <w:szCs w:val="21"/>
                    </w:rPr>
                  </w:pPr>
                  <w:r w:rsidRPr="00562BEC">
                    <w:rPr>
                      <w:b/>
                      <w:kern w:val="0"/>
                      <w:szCs w:val="21"/>
                    </w:rPr>
                    <w:t>无组织排放监控浓度</w:t>
                  </w:r>
                </w:p>
              </w:tc>
            </w:tr>
            <w:tr w:rsidR="00C975EA" w:rsidRPr="00562BEC">
              <w:trPr>
                <w:trHeight w:val="397"/>
                <w:jc w:val="center"/>
              </w:trPr>
              <w:tc>
                <w:tcPr>
                  <w:tcW w:w="591" w:type="pct"/>
                  <w:vMerge/>
                  <w:vAlign w:val="center"/>
                </w:tcPr>
                <w:p w:rsidR="00C975EA" w:rsidRPr="00562BEC" w:rsidRDefault="00C975EA">
                  <w:pPr>
                    <w:widowControl/>
                    <w:jc w:val="left"/>
                    <w:rPr>
                      <w:b/>
                      <w:kern w:val="0"/>
                      <w:szCs w:val="21"/>
                    </w:rPr>
                  </w:pPr>
                </w:p>
              </w:tc>
              <w:tc>
                <w:tcPr>
                  <w:tcW w:w="1385" w:type="pct"/>
                  <w:vMerge/>
                  <w:vAlign w:val="center"/>
                </w:tcPr>
                <w:p w:rsidR="00C975EA" w:rsidRPr="00562BEC" w:rsidRDefault="00C975EA">
                  <w:pPr>
                    <w:widowControl/>
                    <w:jc w:val="left"/>
                    <w:rPr>
                      <w:b/>
                      <w:kern w:val="0"/>
                      <w:szCs w:val="21"/>
                    </w:rPr>
                  </w:pPr>
                </w:p>
              </w:tc>
              <w:tc>
                <w:tcPr>
                  <w:tcW w:w="766" w:type="pct"/>
                  <w:vAlign w:val="center"/>
                </w:tcPr>
                <w:p w:rsidR="00C975EA" w:rsidRPr="00562BEC" w:rsidRDefault="00B7454D">
                  <w:pPr>
                    <w:widowControl/>
                    <w:jc w:val="center"/>
                    <w:rPr>
                      <w:b/>
                      <w:kern w:val="0"/>
                      <w:szCs w:val="21"/>
                    </w:rPr>
                  </w:pPr>
                  <w:r w:rsidRPr="00562BEC">
                    <w:rPr>
                      <w:b/>
                      <w:kern w:val="0"/>
                      <w:szCs w:val="21"/>
                    </w:rPr>
                    <w:t>排气筒（</w:t>
                  </w:r>
                  <w:r w:rsidRPr="00562BEC">
                    <w:rPr>
                      <w:b/>
                      <w:kern w:val="0"/>
                      <w:szCs w:val="21"/>
                    </w:rPr>
                    <w:t>m</w:t>
                  </w:r>
                  <w:r w:rsidRPr="00562BEC">
                    <w:rPr>
                      <w:rFonts w:ascii="宋体" w:hAnsi="宋体"/>
                      <w:b/>
                      <w:kern w:val="0"/>
                      <w:szCs w:val="21"/>
                    </w:rPr>
                    <w:t>）</w:t>
                  </w:r>
                </w:p>
              </w:tc>
              <w:tc>
                <w:tcPr>
                  <w:tcW w:w="660" w:type="pct"/>
                  <w:vAlign w:val="center"/>
                </w:tcPr>
                <w:p w:rsidR="00C975EA" w:rsidRPr="00562BEC" w:rsidRDefault="00B7454D">
                  <w:pPr>
                    <w:widowControl/>
                    <w:jc w:val="center"/>
                    <w:rPr>
                      <w:b/>
                      <w:kern w:val="0"/>
                      <w:szCs w:val="21"/>
                    </w:rPr>
                  </w:pPr>
                  <w:r w:rsidRPr="00562BEC">
                    <w:rPr>
                      <w:b/>
                      <w:kern w:val="0"/>
                      <w:szCs w:val="21"/>
                    </w:rPr>
                    <w:t>二级（</w:t>
                  </w:r>
                  <w:r w:rsidRPr="00562BEC">
                    <w:rPr>
                      <w:b/>
                      <w:kern w:val="0"/>
                      <w:szCs w:val="21"/>
                    </w:rPr>
                    <w:t>kg/h</w:t>
                  </w:r>
                  <w:r w:rsidRPr="00562BEC">
                    <w:rPr>
                      <w:rFonts w:ascii="宋体" w:hAnsi="宋体"/>
                      <w:b/>
                      <w:kern w:val="0"/>
                      <w:szCs w:val="21"/>
                    </w:rPr>
                    <w:t>）</w:t>
                  </w:r>
                </w:p>
              </w:tc>
              <w:tc>
                <w:tcPr>
                  <w:tcW w:w="763" w:type="pct"/>
                  <w:vAlign w:val="center"/>
                </w:tcPr>
                <w:p w:rsidR="00C975EA" w:rsidRPr="00562BEC" w:rsidRDefault="00B7454D">
                  <w:pPr>
                    <w:widowControl/>
                    <w:jc w:val="center"/>
                    <w:rPr>
                      <w:b/>
                      <w:kern w:val="0"/>
                      <w:szCs w:val="21"/>
                    </w:rPr>
                  </w:pPr>
                  <w:r w:rsidRPr="00562BEC">
                    <w:rPr>
                      <w:b/>
                      <w:kern w:val="0"/>
                      <w:szCs w:val="21"/>
                    </w:rPr>
                    <w:t>监控点</w:t>
                  </w:r>
                </w:p>
              </w:tc>
              <w:tc>
                <w:tcPr>
                  <w:tcW w:w="832" w:type="pct"/>
                  <w:vAlign w:val="center"/>
                </w:tcPr>
                <w:p w:rsidR="00C975EA" w:rsidRPr="00562BEC" w:rsidRDefault="00B7454D">
                  <w:pPr>
                    <w:widowControl/>
                    <w:jc w:val="center"/>
                    <w:rPr>
                      <w:b/>
                      <w:kern w:val="0"/>
                      <w:szCs w:val="21"/>
                    </w:rPr>
                  </w:pPr>
                  <w:r w:rsidRPr="00562BEC">
                    <w:rPr>
                      <w:b/>
                      <w:kern w:val="0"/>
                      <w:szCs w:val="21"/>
                    </w:rPr>
                    <w:t>浓度（</w:t>
                  </w:r>
                  <w:r w:rsidRPr="00562BEC">
                    <w:rPr>
                      <w:b/>
                      <w:kern w:val="0"/>
                      <w:szCs w:val="21"/>
                    </w:rPr>
                    <w:t>mg/m</w:t>
                  </w:r>
                  <w:r w:rsidRPr="00562BEC">
                    <w:rPr>
                      <w:b/>
                      <w:kern w:val="0"/>
                      <w:szCs w:val="21"/>
                      <w:vertAlign w:val="superscript"/>
                    </w:rPr>
                    <w:t>3</w:t>
                  </w:r>
                  <w:r w:rsidRPr="00562BEC">
                    <w:rPr>
                      <w:b/>
                      <w:kern w:val="0"/>
                      <w:szCs w:val="21"/>
                    </w:rPr>
                    <w:t>）</w:t>
                  </w:r>
                </w:p>
              </w:tc>
            </w:tr>
            <w:tr w:rsidR="00C975EA" w:rsidRPr="00562BEC">
              <w:trPr>
                <w:trHeight w:val="397"/>
                <w:jc w:val="center"/>
              </w:trPr>
              <w:tc>
                <w:tcPr>
                  <w:tcW w:w="591" w:type="pct"/>
                  <w:vAlign w:val="center"/>
                </w:tcPr>
                <w:p w:rsidR="00C975EA" w:rsidRPr="00562BEC" w:rsidRDefault="00B7454D">
                  <w:pPr>
                    <w:widowControl/>
                    <w:jc w:val="center"/>
                    <w:rPr>
                      <w:kern w:val="0"/>
                      <w:szCs w:val="21"/>
                    </w:rPr>
                  </w:pPr>
                  <w:r w:rsidRPr="00562BEC">
                    <w:rPr>
                      <w:kern w:val="0"/>
                      <w:szCs w:val="21"/>
                    </w:rPr>
                    <w:t>SO</w:t>
                  </w:r>
                  <w:r w:rsidRPr="00562BEC">
                    <w:rPr>
                      <w:kern w:val="0"/>
                      <w:szCs w:val="21"/>
                      <w:vertAlign w:val="subscript"/>
                    </w:rPr>
                    <w:t>2</w:t>
                  </w:r>
                </w:p>
              </w:tc>
              <w:tc>
                <w:tcPr>
                  <w:tcW w:w="1385" w:type="pct"/>
                  <w:vAlign w:val="center"/>
                </w:tcPr>
                <w:p w:rsidR="00C975EA" w:rsidRPr="00562BEC" w:rsidRDefault="00B7454D">
                  <w:pPr>
                    <w:widowControl/>
                    <w:jc w:val="center"/>
                    <w:rPr>
                      <w:kern w:val="0"/>
                      <w:szCs w:val="21"/>
                    </w:rPr>
                  </w:pPr>
                  <w:r w:rsidRPr="00562BEC">
                    <w:rPr>
                      <w:kern w:val="0"/>
                      <w:szCs w:val="21"/>
                    </w:rPr>
                    <w:t>550</w:t>
                  </w:r>
                </w:p>
              </w:tc>
              <w:tc>
                <w:tcPr>
                  <w:tcW w:w="766" w:type="pct"/>
                  <w:vAlign w:val="center"/>
                </w:tcPr>
                <w:p w:rsidR="00C975EA" w:rsidRPr="00562BEC" w:rsidRDefault="00B7454D">
                  <w:pPr>
                    <w:widowControl/>
                    <w:jc w:val="center"/>
                    <w:rPr>
                      <w:kern w:val="0"/>
                      <w:szCs w:val="21"/>
                    </w:rPr>
                  </w:pPr>
                  <w:r w:rsidRPr="00562BEC">
                    <w:rPr>
                      <w:rFonts w:hint="eastAsia"/>
                      <w:kern w:val="0"/>
                      <w:szCs w:val="21"/>
                    </w:rPr>
                    <w:t>15</w:t>
                  </w:r>
                </w:p>
              </w:tc>
              <w:tc>
                <w:tcPr>
                  <w:tcW w:w="660" w:type="pct"/>
                  <w:vAlign w:val="center"/>
                </w:tcPr>
                <w:p w:rsidR="00C975EA" w:rsidRPr="00562BEC" w:rsidRDefault="00B7454D">
                  <w:pPr>
                    <w:widowControl/>
                    <w:jc w:val="center"/>
                    <w:rPr>
                      <w:kern w:val="0"/>
                      <w:szCs w:val="21"/>
                    </w:rPr>
                  </w:pPr>
                  <w:r w:rsidRPr="00562BEC">
                    <w:rPr>
                      <w:rFonts w:hint="eastAsia"/>
                      <w:kern w:val="0"/>
                      <w:szCs w:val="21"/>
                    </w:rPr>
                    <w:t>2.6</w:t>
                  </w:r>
                </w:p>
              </w:tc>
              <w:tc>
                <w:tcPr>
                  <w:tcW w:w="763" w:type="pct"/>
                  <w:vMerge w:val="restart"/>
                  <w:vAlign w:val="center"/>
                </w:tcPr>
                <w:p w:rsidR="00C975EA" w:rsidRPr="00562BEC" w:rsidRDefault="00B7454D">
                  <w:pPr>
                    <w:jc w:val="center"/>
                    <w:rPr>
                      <w:kern w:val="0"/>
                      <w:szCs w:val="21"/>
                    </w:rPr>
                  </w:pPr>
                  <w:r w:rsidRPr="00562BEC">
                    <w:rPr>
                      <w:kern w:val="0"/>
                      <w:szCs w:val="21"/>
                    </w:rPr>
                    <w:t>周界外浓度最高点</w:t>
                  </w:r>
                </w:p>
              </w:tc>
              <w:tc>
                <w:tcPr>
                  <w:tcW w:w="832" w:type="pct"/>
                  <w:vAlign w:val="center"/>
                </w:tcPr>
                <w:p w:rsidR="00C975EA" w:rsidRPr="00562BEC" w:rsidRDefault="00B7454D">
                  <w:pPr>
                    <w:widowControl/>
                    <w:jc w:val="center"/>
                    <w:rPr>
                      <w:kern w:val="0"/>
                      <w:szCs w:val="21"/>
                    </w:rPr>
                  </w:pPr>
                  <w:r w:rsidRPr="00562BEC">
                    <w:rPr>
                      <w:kern w:val="0"/>
                      <w:szCs w:val="21"/>
                    </w:rPr>
                    <w:t>0.4</w:t>
                  </w:r>
                  <w:r w:rsidRPr="00562BEC">
                    <w:rPr>
                      <w:rFonts w:hint="eastAsia"/>
                      <w:kern w:val="0"/>
                      <w:szCs w:val="21"/>
                    </w:rPr>
                    <w:t>0</w:t>
                  </w:r>
                </w:p>
              </w:tc>
            </w:tr>
            <w:tr w:rsidR="00C975EA" w:rsidRPr="00562BEC">
              <w:trPr>
                <w:trHeight w:val="397"/>
                <w:jc w:val="center"/>
              </w:trPr>
              <w:tc>
                <w:tcPr>
                  <w:tcW w:w="591" w:type="pct"/>
                  <w:vAlign w:val="center"/>
                </w:tcPr>
                <w:p w:rsidR="00C975EA" w:rsidRPr="00562BEC" w:rsidRDefault="00B7454D">
                  <w:pPr>
                    <w:widowControl/>
                    <w:jc w:val="center"/>
                    <w:rPr>
                      <w:kern w:val="0"/>
                      <w:szCs w:val="21"/>
                      <w:vertAlign w:val="subscript"/>
                    </w:rPr>
                  </w:pPr>
                  <w:r w:rsidRPr="00562BEC">
                    <w:rPr>
                      <w:kern w:val="0"/>
                      <w:szCs w:val="21"/>
                    </w:rPr>
                    <w:t>NO</w:t>
                  </w:r>
                  <w:r w:rsidRPr="00562BEC">
                    <w:rPr>
                      <w:kern w:val="0"/>
                      <w:szCs w:val="21"/>
                      <w:vertAlign w:val="subscript"/>
                    </w:rPr>
                    <w:t>X</w:t>
                  </w:r>
                </w:p>
              </w:tc>
              <w:tc>
                <w:tcPr>
                  <w:tcW w:w="1385" w:type="pct"/>
                  <w:vAlign w:val="center"/>
                </w:tcPr>
                <w:p w:rsidR="00C975EA" w:rsidRPr="00562BEC" w:rsidRDefault="00B7454D">
                  <w:pPr>
                    <w:widowControl/>
                    <w:jc w:val="center"/>
                    <w:rPr>
                      <w:kern w:val="0"/>
                      <w:szCs w:val="21"/>
                    </w:rPr>
                  </w:pPr>
                  <w:r w:rsidRPr="00562BEC">
                    <w:rPr>
                      <w:kern w:val="0"/>
                      <w:szCs w:val="21"/>
                    </w:rPr>
                    <w:t>240</w:t>
                  </w:r>
                </w:p>
              </w:tc>
              <w:tc>
                <w:tcPr>
                  <w:tcW w:w="766" w:type="pct"/>
                  <w:vAlign w:val="center"/>
                </w:tcPr>
                <w:p w:rsidR="00C975EA" w:rsidRPr="00562BEC" w:rsidRDefault="00B7454D">
                  <w:pPr>
                    <w:widowControl/>
                    <w:jc w:val="center"/>
                    <w:rPr>
                      <w:kern w:val="0"/>
                      <w:szCs w:val="21"/>
                    </w:rPr>
                  </w:pPr>
                  <w:r w:rsidRPr="00562BEC">
                    <w:rPr>
                      <w:rFonts w:hint="eastAsia"/>
                      <w:kern w:val="0"/>
                      <w:szCs w:val="21"/>
                    </w:rPr>
                    <w:t>15</w:t>
                  </w:r>
                </w:p>
              </w:tc>
              <w:tc>
                <w:tcPr>
                  <w:tcW w:w="660" w:type="pct"/>
                  <w:vAlign w:val="center"/>
                </w:tcPr>
                <w:p w:rsidR="00C975EA" w:rsidRPr="00562BEC" w:rsidRDefault="00B7454D">
                  <w:pPr>
                    <w:widowControl/>
                    <w:jc w:val="center"/>
                    <w:rPr>
                      <w:kern w:val="0"/>
                      <w:szCs w:val="21"/>
                    </w:rPr>
                  </w:pPr>
                  <w:r w:rsidRPr="00562BEC">
                    <w:rPr>
                      <w:rFonts w:hint="eastAsia"/>
                      <w:kern w:val="0"/>
                      <w:szCs w:val="21"/>
                    </w:rPr>
                    <w:t>0.77</w:t>
                  </w:r>
                </w:p>
              </w:tc>
              <w:tc>
                <w:tcPr>
                  <w:tcW w:w="763" w:type="pct"/>
                  <w:vMerge/>
                  <w:vAlign w:val="center"/>
                </w:tcPr>
                <w:p w:rsidR="00C975EA" w:rsidRPr="00562BEC" w:rsidRDefault="00C975EA">
                  <w:pPr>
                    <w:widowControl/>
                    <w:jc w:val="left"/>
                    <w:rPr>
                      <w:kern w:val="0"/>
                      <w:szCs w:val="21"/>
                    </w:rPr>
                  </w:pPr>
                </w:p>
              </w:tc>
              <w:tc>
                <w:tcPr>
                  <w:tcW w:w="832" w:type="pct"/>
                  <w:vAlign w:val="center"/>
                </w:tcPr>
                <w:p w:rsidR="00C975EA" w:rsidRPr="00562BEC" w:rsidRDefault="00B7454D">
                  <w:pPr>
                    <w:widowControl/>
                    <w:jc w:val="center"/>
                    <w:rPr>
                      <w:kern w:val="0"/>
                      <w:szCs w:val="21"/>
                    </w:rPr>
                  </w:pPr>
                  <w:r w:rsidRPr="00562BEC">
                    <w:rPr>
                      <w:kern w:val="0"/>
                      <w:szCs w:val="21"/>
                    </w:rPr>
                    <w:t>0.12</w:t>
                  </w:r>
                </w:p>
              </w:tc>
            </w:tr>
            <w:tr w:rsidR="00C975EA" w:rsidRPr="00562BEC">
              <w:trPr>
                <w:trHeight w:val="397"/>
                <w:jc w:val="center"/>
              </w:trPr>
              <w:tc>
                <w:tcPr>
                  <w:tcW w:w="591" w:type="pct"/>
                  <w:vAlign w:val="center"/>
                </w:tcPr>
                <w:p w:rsidR="00C975EA" w:rsidRPr="00562BEC" w:rsidRDefault="00B7454D">
                  <w:pPr>
                    <w:widowControl/>
                    <w:jc w:val="center"/>
                    <w:rPr>
                      <w:kern w:val="0"/>
                      <w:szCs w:val="21"/>
                    </w:rPr>
                  </w:pPr>
                  <w:r w:rsidRPr="00562BEC">
                    <w:rPr>
                      <w:kern w:val="0"/>
                      <w:szCs w:val="21"/>
                    </w:rPr>
                    <w:t>颗粒物</w:t>
                  </w:r>
                </w:p>
              </w:tc>
              <w:tc>
                <w:tcPr>
                  <w:tcW w:w="1385" w:type="pct"/>
                  <w:vAlign w:val="center"/>
                </w:tcPr>
                <w:p w:rsidR="00C975EA" w:rsidRPr="00562BEC" w:rsidRDefault="00B7454D">
                  <w:pPr>
                    <w:widowControl/>
                    <w:jc w:val="center"/>
                  </w:pPr>
                  <w:r w:rsidRPr="00562BEC">
                    <w:rPr>
                      <w:szCs w:val="21"/>
                    </w:rPr>
                    <w:t>120</w:t>
                  </w:r>
                </w:p>
              </w:tc>
              <w:tc>
                <w:tcPr>
                  <w:tcW w:w="766" w:type="pct"/>
                  <w:vAlign w:val="center"/>
                </w:tcPr>
                <w:p w:rsidR="00C975EA" w:rsidRPr="00562BEC" w:rsidRDefault="00B7454D">
                  <w:pPr>
                    <w:widowControl/>
                    <w:jc w:val="center"/>
                    <w:rPr>
                      <w:kern w:val="0"/>
                      <w:szCs w:val="21"/>
                    </w:rPr>
                  </w:pPr>
                  <w:r w:rsidRPr="00562BEC">
                    <w:rPr>
                      <w:rFonts w:hint="eastAsia"/>
                      <w:kern w:val="0"/>
                      <w:szCs w:val="21"/>
                    </w:rPr>
                    <w:t>15</w:t>
                  </w:r>
                </w:p>
              </w:tc>
              <w:tc>
                <w:tcPr>
                  <w:tcW w:w="660" w:type="pct"/>
                  <w:vAlign w:val="center"/>
                </w:tcPr>
                <w:p w:rsidR="00C975EA" w:rsidRPr="00562BEC" w:rsidRDefault="00B7454D">
                  <w:pPr>
                    <w:widowControl/>
                    <w:jc w:val="center"/>
                    <w:rPr>
                      <w:kern w:val="0"/>
                      <w:szCs w:val="21"/>
                    </w:rPr>
                  </w:pPr>
                  <w:r w:rsidRPr="00562BEC">
                    <w:rPr>
                      <w:rFonts w:hint="eastAsia"/>
                      <w:kern w:val="0"/>
                      <w:szCs w:val="21"/>
                    </w:rPr>
                    <w:t>3.5</w:t>
                  </w:r>
                </w:p>
              </w:tc>
              <w:tc>
                <w:tcPr>
                  <w:tcW w:w="763" w:type="pct"/>
                  <w:vMerge/>
                  <w:vAlign w:val="center"/>
                </w:tcPr>
                <w:p w:rsidR="00C975EA" w:rsidRPr="00562BEC" w:rsidRDefault="00C975EA">
                  <w:pPr>
                    <w:widowControl/>
                    <w:jc w:val="left"/>
                    <w:rPr>
                      <w:kern w:val="0"/>
                      <w:szCs w:val="21"/>
                    </w:rPr>
                  </w:pPr>
                </w:p>
              </w:tc>
              <w:tc>
                <w:tcPr>
                  <w:tcW w:w="832" w:type="pct"/>
                  <w:vAlign w:val="center"/>
                </w:tcPr>
                <w:p w:rsidR="00C975EA" w:rsidRPr="00562BEC" w:rsidRDefault="00B7454D">
                  <w:pPr>
                    <w:widowControl/>
                    <w:jc w:val="center"/>
                    <w:rPr>
                      <w:kern w:val="0"/>
                      <w:szCs w:val="21"/>
                    </w:rPr>
                  </w:pPr>
                  <w:r w:rsidRPr="00562BEC">
                    <w:rPr>
                      <w:kern w:val="0"/>
                      <w:szCs w:val="21"/>
                    </w:rPr>
                    <w:t>1.0</w:t>
                  </w:r>
                </w:p>
              </w:tc>
            </w:tr>
          </w:tbl>
          <w:bookmarkEnd w:id="5"/>
          <w:p w:rsidR="00C975EA" w:rsidRPr="00562BEC" w:rsidRDefault="00B7454D" w:rsidP="00210F1C">
            <w:pPr>
              <w:spacing w:beforeLines="50" w:line="360" w:lineRule="auto"/>
              <w:ind w:firstLineChars="200" w:firstLine="480"/>
              <w:rPr>
                <w:sz w:val="24"/>
              </w:rPr>
            </w:pPr>
            <w:r w:rsidRPr="00562BEC">
              <w:rPr>
                <w:rFonts w:hint="eastAsia"/>
                <w:sz w:val="24"/>
              </w:rPr>
              <w:t>污水处理站产生的恶臭废气有组织排放执行《恶臭污染物排放标准》（</w:t>
            </w:r>
            <w:r w:rsidRPr="00562BEC">
              <w:rPr>
                <w:rFonts w:hint="eastAsia"/>
                <w:sz w:val="24"/>
              </w:rPr>
              <w:t>GB14554-93</w:t>
            </w:r>
            <w:r w:rsidRPr="00562BEC">
              <w:rPr>
                <w:rFonts w:hint="eastAsia"/>
                <w:sz w:val="24"/>
              </w:rPr>
              <w:t>）中表</w:t>
            </w:r>
            <w:r w:rsidRPr="00562BEC">
              <w:rPr>
                <w:rFonts w:hint="eastAsia"/>
                <w:sz w:val="24"/>
              </w:rPr>
              <w:t>2</w:t>
            </w:r>
            <w:r w:rsidRPr="00562BEC">
              <w:rPr>
                <w:rFonts w:hint="eastAsia"/>
                <w:sz w:val="24"/>
              </w:rPr>
              <w:t>标准限值，无组织排放</w:t>
            </w:r>
            <w:r w:rsidRPr="00562BEC">
              <w:rPr>
                <w:sz w:val="24"/>
              </w:rPr>
              <w:t>执行《医疗机构水污染物排放标准》（</w:t>
            </w:r>
            <w:r w:rsidRPr="00562BEC">
              <w:rPr>
                <w:sz w:val="24"/>
              </w:rPr>
              <w:t>GB18466-2005</w:t>
            </w:r>
            <w:r w:rsidRPr="00562BEC">
              <w:rPr>
                <w:sz w:val="24"/>
              </w:rPr>
              <w:t>）表</w:t>
            </w:r>
            <w:r w:rsidRPr="00562BEC">
              <w:rPr>
                <w:sz w:val="24"/>
              </w:rPr>
              <w:t>3</w:t>
            </w:r>
            <w:r w:rsidRPr="00562BEC">
              <w:rPr>
                <w:sz w:val="24"/>
              </w:rPr>
              <w:t>中的浓度标准，详见表</w:t>
            </w:r>
            <w:r w:rsidRPr="00562BEC">
              <w:rPr>
                <w:rFonts w:hint="eastAsia"/>
                <w:sz w:val="24"/>
              </w:rPr>
              <w:t>3.3-5</w:t>
            </w:r>
            <w:r w:rsidRPr="00562BEC">
              <w:rPr>
                <w:rFonts w:hint="eastAsia"/>
                <w:sz w:val="24"/>
              </w:rPr>
              <w:t>、表</w:t>
            </w:r>
            <w:r w:rsidRPr="00562BEC">
              <w:rPr>
                <w:rFonts w:hint="eastAsia"/>
                <w:sz w:val="24"/>
              </w:rPr>
              <w:t>3.3-6</w:t>
            </w:r>
            <w:r w:rsidRPr="00562BEC">
              <w:rPr>
                <w:rFonts w:hint="eastAsia"/>
                <w:sz w:val="24"/>
              </w:rPr>
              <w:t>。</w:t>
            </w:r>
          </w:p>
          <w:p w:rsidR="00C975EA" w:rsidRPr="00562BEC" w:rsidRDefault="00B7454D">
            <w:pPr>
              <w:widowControl/>
              <w:overflowPunct w:val="0"/>
              <w:autoSpaceDE w:val="0"/>
              <w:autoSpaceDN w:val="0"/>
              <w:spacing w:line="360" w:lineRule="auto"/>
              <w:jc w:val="center"/>
              <w:rPr>
                <w:b/>
                <w:sz w:val="24"/>
              </w:rPr>
            </w:pPr>
            <w:r w:rsidRPr="00562BEC">
              <w:rPr>
                <w:rFonts w:eastAsia="黑体" w:hint="eastAsia"/>
                <w:kern w:val="0"/>
                <w:sz w:val="24"/>
                <w:szCs w:val="20"/>
              </w:rPr>
              <w:t>表</w:t>
            </w:r>
            <w:r w:rsidRPr="00562BEC">
              <w:rPr>
                <w:rFonts w:eastAsia="黑体" w:hint="eastAsia"/>
                <w:kern w:val="0"/>
                <w:sz w:val="24"/>
                <w:szCs w:val="20"/>
              </w:rPr>
              <w:t xml:space="preserve">3.3-5  </w:t>
            </w:r>
            <w:r w:rsidRPr="00562BEC">
              <w:rPr>
                <w:rFonts w:eastAsia="黑体" w:hint="eastAsia"/>
                <w:kern w:val="0"/>
                <w:sz w:val="24"/>
                <w:szCs w:val="20"/>
              </w:rPr>
              <w:t>污水处理站有组织废气排放标准</w:t>
            </w:r>
          </w:p>
          <w:tbl>
            <w:tblPr>
              <w:tblW w:w="7980" w:type="dxa"/>
              <w:tblInd w:w="5" w:type="dxa"/>
              <w:tblBorders>
                <w:top w:val="single" w:sz="12" w:space="0" w:color="auto"/>
                <w:bottom w:val="single" w:sz="12" w:space="0" w:color="auto"/>
                <w:insideH w:val="single" w:sz="4" w:space="0" w:color="auto"/>
                <w:insideV w:val="single" w:sz="4" w:space="0" w:color="auto"/>
              </w:tblBorders>
              <w:tblLayout w:type="fixed"/>
              <w:tblLook w:val="04A0"/>
            </w:tblPr>
            <w:tblGrid>
              <w:gridCol w:w="1860"/>
              <w:gridCol w:w="2128"/>
              <w:gridCol w:w="1996"/>
              <w:gridCol w:w="1996"/>
            </w:tblGrid>
            <w:tr w:rsidR="00C975EA" w:rsidRPr="00562BEC">
              <w:trPr>
                <w:trHeight w:val="340"/>
              </w:trPr>
              <w:tc>
                <w:tcPr>
                  <w:tcW w:w="1860" w:type="dxa"/>
                  <w:vAlign w:val="center"/>
                </w:tcPr>
                <w:p w:rsidR="00C975EA" w:rsidRPr="00562BEC" w:rsidRDefault="00B7454D">
                  <w:pPr>
                    <w:widowControl/>
                    <w:tabs>
                      <w:tab w:val="left" w:pos="420"/>
                    </w:tabs>
                    <w:spacing w:line="240" w:lineRule="atLeast"/>
                    <w:jc w:val="center"/>
                    <w:rPr>
                      <w:b/>
                      <w:bCs/>
                      <w:kern w:val="0"/>
                      <w:szCs w:val="21"/>
                    </w:rPr>
                  </w:pPr>
                  <w:r w:rsidRPr="00562BEC">
                    <w:rPr>
                      <w:rFonts w:hint="eastAsia"/>
                      <w:b/>
                      <w:bCs/>
                      <w:kern w:val="0"/>
                      <w:szCs w:val="21"/>
                    </w:rPr>
                    <w:t>序号</w:t>
                  </w:r>
                </w:p>
              </w:tc>
              <w:tc>
                <w:tcPr>
                  <w:tcW w:w="2126" w:type="dxa"/>
                  <w:vAlign w:val="center"/>
                </w:tcPr>
                <w:p w:rsidR="00C975EA" w:rsidRPr="00562BEC" w:rsidRDefault="00B7454D">
                  <w:pPr>
                    <w:widowControl/>
                    <w:tabs>
                      <w:tab w:val="left" w:pos="420"/>
                    </w:tabs>
                    <w:spacing w:line="240" w:lineRule="atLeast"/>
                    <w:jc w:val="center"/>
                    <w:rPr>
                      <w:b/>
                      <w:bCs/>
                      <w:kern w:val="0"/>
                      <w:szCs w:val="21"/>
                    </w:rPr>
                  </w:pPr>
                  <w:r w:rsidRPr="00562BEC">
                    <w:rPr>
                      <w:rFonts w:hint="eastAsia"/>
                      <w:b/>
                      <w:bCs/>
                      <w:kern w:val="0"/>
                      <w:szCs w:val="21"/>
                    </w:rPr>
                    <w:t>控制项目</w:t>
                  </w:r>
                </w:p>
              </w:tc>
              <w:tc>
                <w:tcPr>
                  <w:tcW w:w="1994" w:type="dxa"/>
                  <w:vAlign w:val="center"/>
                </w:tcPr>
                <w:p w:rsidR="00C975EA" w:rsidRPr="00562BEC" w:rsidRDefault="00B7454D">
                  <w:pPr>
                    <w:widowControl/>
                    <w:tabs>
                      <w:tab w:val="left" w:pos="420"/>
                    </w:tabs>
                    <w:spacing w:line="240" w:lineRule="atLeast"/>
                    <w:jc w:val="center"/>
                    <w:rPr>
                      <w:b/>
                      <w:bCs/>
                      <w:kern w:val="0"/>
                      <w:szCs w:val="21"/>
                    </w:rPr>
                  </w:pPr>
                  <w:r w:rsidRPr="00562BEC">
                    <w:rPr>
                      <w:rFonts w:hint="eastAsia"/>
                      <w:b/>
                      <w:bCs/>
                      <w:kern w:val="0"/>
                      <w:szCs w:val="21"/>
                    </w:rPr>
                    <w:t>排气筒高度</w:t>
                  </w:r>
                </w:p>
              </w:tc>
              <w:tc>
                <w:tcPr>
                  <w:tcW w:w="1994" w:type="dxa"/>
                  <w:vAlign w:val="center"/>
                </w:tcPr>
                <w:p w:rsidR="00C975EA" w:rsidRPr="00562BEC" w:rsidRDefault="00B7454D">
                  <w:pPr>
                    <w:widowControl/>
                    <w:tabs>
                      <w:tab w:val="left" w:pos="420"/>
                    </w:tabs>
                    <w:spacing w:line="240" w:lineRule="atLeast"/>
                    <w:jc w:val="center"/>
                    <w:rPr>
                      <w:b/>
                      <w:bCs/>
                      <w:kern w:val="0"/>
                      <w:szCs w:val="21"/>
                    </w:rPr>
                  </w:pPr>
                  <w:r w:rsidRPr="00562BEC">
                    <w:rPr>
                      <w:rFonts w:hint="eastAsia"/>
                      <w:b/>
                      <w:bCs/>
                      <w:kern w:val="0"/>
                      <w:szCs w:val="21"/>
                    </w:rPr>
                    <w:t>排放量</w:t>
                  </w:r>
                </w:p>
              </w:tc>
            </w:tr>
            <w:tr w:rsidR="00C975EA" w:rsidRPr="00562BEC">
              <w:trPr>
                <w:trHeight w:val="340"/>
              </w:trPr>
              <w:tc>
                <w:tcPr>
                  <w:tcW w:w="1860" w:type="dxa"/>
                  <w:vAlign w:val="center"/>
                </w:tcPr>
                <w:p w:rsidR="00C975EA" w:rsidRPr="00562BEC" w:rsidRDefault="00B7454D">
                  <w:pPr>
                    <w:widowControl/>
                    <w:tabs>
                      <w:tab w:val="left" w:pos="420"/>
                    </w:tabs>
                    <w:spacing w:line="240" w:lineRule="atLeast"/>
                    <w:jc w:val="center"/>
                    <w:rPr>
                      <w:kern w:val="0"/>
                      <w:szCs w:val="21"/>
                    </w:rPr>
                  </w:pPr>
                  <w:r w:rsidRPr="00562BEC">
                    <w:rPr>
                      <w:kern w:val="0"/>
                      <w:szCs w:val="21"/>
                    </w:rPr>
                    <w:t>1</w:t>
                  </w:r>
                </w:p>
              </w:tc>
              <w:tc>
                <w:tcPr>
                  <w:tcW w:w="2126" w:type="dxa"/>
                  <w:vAlign w:val="center"/>
                </w:tcPr>
                <w:p w:rsidR="00C975EA" w:rsidRPr="00562BEC" w:rsidRDefault="00B7454D">
                  <w:pPr>
                    <w:widowControl/>
                    <w:tabs>
                      <w:tab w:val="left" w:pos="420"/>
                    </w:tabs>
                    <w:spacing w:line="240" w:lineRule="atLeast"/>
                    <w:jc w:val="center"/>
                    <w:rPr>
                      <w:kern w:val="0"/>
                      <w:szCs w:val="21"/>
                    </w:rPr>
                  </w:pPr>
                  <w:r w:rsidRPr="00562BEC">
                    <w:rPr>
                      <w:rFonts w:hint="eastAsia"/>
                      <w:kern w:val="0"/>
                      <w:szCs w:val="21"/>
                    </w:rPr>
                    <w:t>氨</w:t>
                  </w:r>
                </w:p>
              </w:tc>
              <w:tc>
                <w:tcPr>
                  <w:tcW w:w="1994" w:type="dxa"/>
                  <w:vMerge w:val="restart"/>
                  <w:vAlign w:val="center"/>
                </w:tcPr>
                <w:p w:rsidR="00C975EA" w:rsidRPr="00562BEC" w:rsidRDefault="00831B5C">
                  <w:pPr>
                    <w:widowControl/>
                    <w:tabs>
                      <w:tab w:val="left" w:pos="420"/>
                    </w:tabs>
                    <w:spacing w:line="240" w:lineRule="atLeast"/>
                    <w:jc w:val="center"/>
                    <w:rPr>
                      <w:kern w:val="0"/>
                      <w:szCs w:val="21"/>
                    </w:rPr>
                  </w:pPr>
                  <w:r w:rsidRPr="00562BEC">
                    <w:rPr>
                      <w:rFonts w:hint="eastAsia"/>
                      <w:kern w:val="0"/>
                      <w:szCs w:val="21"/>
                    </w:rPr>
                    <w:t>25</w:t>
                  </w:r>
                  <w:r w:rsidR="00B7454D" w:rsidRPr="00562BEC">
                    <w:rPr>
                      <w:kern w:val="0"/>
                      <w:szCs w:val="21"/>
                    </w:rPr>
                    <w:t>m</w:t>
                  </w:r>
                </w:p>
              </w:tc>
              <w:tc>
                <w:tcPr>
                  <w:tcW w:w="1994" w:type="dxa"/>
                  <w:vAlign w:val="center"/>
                </w:tcPr>
                <w:p w:rsidR="00C975EA" w:rsidRPr="00562BEC" w:rsidRDefault="00831B5C">
                  <w:pPr>
                    <w:widowControl/>
                    <w:tabs>
                      <w:tab w:val="left" w:pos="420"/>
                    </w:tabs>
                    <w:spacing w:line="240" w:lineRule="atLeast"/>
                    <w:jc w:val="center"/>
                    <w:rPr>
                      <w:kern w:val="0"/>
                      <w:szCs w:val="21"/>
                    </w:rPr>
                  </w:pPr>
                  <w:r w:rsidRPr="00562BEC">
                    <w:rPr>
                      <w:rFonts w:hint="eastAsia"/>
                      <w:kern w:val="0"/>
                      <w:szCs w:val="21"/>
                    </w:rPr>
                    <w:t>0.90</w:t>
                  </w:r>
                  <w:r w:rsidR="00B7454D" w:rsidRPr="00562BEC">
                    <w:rPr>
                      <w:kern w:val="0"/>
                      <w:szCs w:val="21"/>
                    </w:rPr>
                    <w:t>kg/h</w:t>
                  </w:r>
                </w:p>
              </w:tc>
            </w:tr>
            <w:tr w:rsidR="00C975EA" w:rsidRPr="00562BEC">
              <w:trPr>
                <w:trHeight w:val="340"/>
              </w:trPr>
              <w:tc>
                <w:tcPr>
                  <w:tcW w:w="1860" w:type="dxa"/>
                  <w:vAlign w:val="center"/>
                </w:tcPr>
                <w:p w:rsidR="00C975EA" w:rsidRPr="00562BEC" w:rsidRDefault="00B7454D">
                  <w:pPr>
                    <w:widowControl/>
                    <w:tabs>
                      <w:tab w:val="left" w:pos="420"/>
                    </w:tabs>
                    <w:spacing w:line="240" w:lineRule="atLeast"/>
                    <w:jc w:val="center"/>
                    <w:rPr>
                      <w:kern w:val="0"/>
                      <w:szCs w:val="21"/>
                    </w:rPr>
                  </w:pPr>
                  <w:r w:rsidRPr="00562BEC">
                    <w:rPr>
                      <w:kern w:val="0"/>
                      <w:szCs w:val="21"/>
                    </w:rPr>
                    <w:t>2</w:t>
                  </w:r>
                </w:p>
              </w:tc>
              <w:tc>
                <w:tcPr>
                  <w:tcW w:w="2126" w:type="dxa"/>
                  <w:vAlign w:val="center"/>
                </w:tcPr>
                <w:p w:rsidR="00C975EA" w:rsidRPr="00562BEC" w:rsidRDefault="00B7454D">
                  <w:pPr>
                    <w:widowControl/>
                    <w:tabs>
                      <w:tab w:val="left" w:pos="420"/>
                    </w:tabs>
                    <w:spacing w:line="240" w:lineRule="atLeast"/>
                    <w:jc w:val="center"/>
                    <w:rPr>
                      <w:kern w:val="0"/>
                      <w:szCs w:val="21"/>
                    </w:rPr>
                  </w:pPr>
                  <w:r w:rsidRPr="00562BEC">
                    <w:rPr>
                      <w:rFonts w:hint="eastAsia"/>
                      <w:kern w:val="0"/>
                      <w:szCs w:val="21"/>
                    </w:rPr>
                    <w:t>硫化氢</w:t>
                  </w:r>
                </w:p>
              </w:tc>
              <w:tc>
                <w:tcPr>
                  <w:tcW w:w="1994" w:type="dxa"/>
                  <w:vMerge/>
                  <w:vAlign w:val="center"/>
                </w:tcPr>
                <w:p w:rsidR="00C975EA" w:rsidRPr="00562BEC" w:rsidRDefault="00C975EA">
                  <w:pPr>
                    <w:widowControl/>
                    <w:jc w:val="left"/>
                    <w:rPr>
                      <w:szCs w:val="21"/>
                    </w:rPr>
                  </w:pPr>
                </w:p>
              </w:tc>
              <w:tc>
                <w:tcPr>
                  <w:tcW w:w="1994" w:type="dxa"/>
                  <w:vAlign w:val="center"/>
                </w:tcPr>
                <w:p w:rsidR="00C975EA" w:rsidRPr="00562BEC" w:rsidRDefault="00831B5C">
                  <w:pPr>
                    <w:widowControl/>
                    <w:tabs>
                      <w:tab w:val="left" w:pos="420"/>
                    </w:tabs>
                    <w:spacing w:line="240" w:lineRule="atLeast"/>
                    <w:jc w:val="center"/>
                    <w:rPr>
                      <w:kern w:val="0"/>
                      <w:szCs w:val="21"/>
                    </w:rPr>
                  </w:pPr>
                  <w:r w:rsidRPr="00562BEC">
                    <w:rPr>
                      <w:rFonts w:hint="eastAsia"/>
                      <w:kern w:val="0"/>
                      <w:szCs w:val="21"/>
                    </w:rPr>
                    <w:t>14</w:t>
                  </w:r>
                  <w:r w:rsidR="00B7454D" w:rsidRPr="00562BEC">
                    <w:rPr>
                      <w:kern w:val="0"/>
                      <w:szCs w:val="21"/>
                    </w:rPr>
                    <w:t>kg/h</w:t>
                  </w:r>
                </w:p>
              </w:tc>
            </w:tr>
            <w:tr w:rsidR="00C975EA" w:rsidRPr="00562BEC">
              <w:trPr>
                <w:trHeight w:val="340"/>
              </w:trPr>
              <w:tc>
                <w:tcPr>
                  <w:tcW w:w="1860" w:type="dxa"/>
                  <w:vAlign w:val="center"/>
                </w:tcPr>
                <w:p w:rsidR="00C975EA" w:rsidRPr="00562BEC" w:rsidRDefault="00B7454D">
                  <w:pPr>
                    <w:widowControl/>
                    <w:tabs>
                      <w:tab w:val="left" w:pos="420"/>
                    </w:tabs>
                    <w:spacing w:line="240" w:lineRule="atLeast"/>
                    <w:jc w:val="center"/>
                    <w:rPr>
                      <w:kern w:val="0"/>
                      <w:szCs w:val="21"/>
                    </w:rPr>
                  </w:pPr>
                  <w:r w:rsidRPr="00562BEC">
                    <w:rPr>
                      <w:kern w:val="0"/>
                      <w:szCs w:val="21"/>
                    </w:rPr>
                    <w:t>3</w:t>
                  </w:r>
                </w:p>
              </w:tc>
              <w:tc>
                <w:tcPr>
                  <w:tcW w:w="2126" w:type="dxa"/>
                  <w:vAlign w:val="center"/>
                </w:tcPr>
                <w:p w:rsidR="00C975EA" w:rsidRPr="00562BEC" w:rsidRDefault="00B7454D">
                  <w:pPr>
                    <w:widowControl/>
                    <w:tabs>
                      <w:tab w:val="left" w:pos="420"/>
                    </w:tabs>
                    <w:spacing w:line="240" w:lineRule="atLeast"/>
                    <w:jc w:val="center"/>
                    <w:rPr>
                      <w:kern w:val="0"/>
                      <w:szCs w:val="21"/>
                    </w:rPr>
                  </w:pPr>
                  <w:r w:rsidRPr="00562BEC">
                    <w:rPr>
                      <w:rFonts w:hint="eastAsia"/>
                      <w:kern w:val="0"/>
                      <w:szCs w:val="21"/>
                    </w:rPr>
                    <w:t>臭气浓度</w:t>
                  </w:r>
                </w:p>
              </w:tc>
              <w:tc>
                <w:tcPr>
                  <w:tcW w:w="1994" w:type="dxa"/>
                  <w:vMerge/>
                  <w:vAlign w:val="center"/>
                </w:tcPr>
                <w:p w:rsidR="00C975EA" w:rsidRPr="00562BEC" w:rsidRDefault="00C975EA">
                  <w:pPr>
                    <w:widowControl/>
                    <w:jc w:val="left"/>
                    <w:rPr>
                      <w:szCs w:val="21"/>
                    </w:rPr>
                  </w:pPr>
                </w:p>
              </w:tc>
              <w:tc>
                <w:tcPr>
                  <w:tcW w:w="1994" w:type="dxa"/>
                  <w:vAlign w:val="center"/>
                </w:tcPr>
                <w:p w:rsidR="00C975EA" w:rsidRPr="00562BEC" w:rsidRDefault="00831B5C">
                  <w:pPr>
                    <w:widowControl/>
                    <w:tabs>
                      <w:tab w:val="left" w:pos="420"/>
                    </w:tabs>
                    <w:spacing w:line="240" w:lineRule="atLeast"/>
                    <w:jc w:val="center"/>
                    <w:rPr>
                      <w:kern w:val="0"/>
                      <w:szCs w:val="21"/>
                    </w:rPr>
                  </w:pPr>
                  <w:r w:rsidRPr="00562BEC">
                    <w:rPr>
                      <w:rFonts w:hint="eastAsia"/>
                      <w:kern w:val="0"/>
                      <w:szCs w:val="21"/>
                    </w:rPr>
                    <w:t>6</w:t>
                  </w:r>
                  <w:r w:rsidR="00B7454D" w:rsidRPr="00562BEC">
                    <w:rPr>
                      <w:kern w:val="0"/>
                      <w:szCs w:val="21"/>
                    </w:rPr>
                    <w:t>000</w:t>
                  </w:r>
                  <w:r w:rsidR="00B7454D" w:rsidRPr="00562BEC">
                    <w:rPr>
                      <w:rFonts w:hint="eastAsia"/>
                      <w:kern w:val="0"/>
                      <w:szCs w:val="21"/>
                    </w:rPr>
                    <w:t>（无量纲）</w:t>
                  </w:r>
                </w:p>
              </w:tc>
            </w:tr>
          </w:tbl>
          <w:p w:rsidR="00C975EA" w:rsidRPr="00562BEC" w:rsidRDefault="00B7454D" w:rsidP="00210F1C">
            <w:pPr>
              <w:pStyle w:val="a6"/>
              <w:keepNext/>
              <w:spacing w:beforeLines="50" w:line="360" w:lineRule="auto"/>
              <w:jc w:val="center"/>
              <w:rPr>
                <w:rFonts w:ascii="Times New Roman" w:hAnsi="Times New Roman" w:cs="Times New Roman"/>
                <w:kern w:val="0"/>
                <w:sz w:val="24"/>
                <w:szCs w:val="20"/>
              </w:rPr>
            </w:pPr>
            <w:r w:rsidRPr="00562BEC">
              <w:rPr>
                <w:rFonts w:ascii="Times New Roman" w:hAnsi="Times New Roman" w:cs="Times New Roman"/>
                <w:kern w:val="0"/>
                <w:sz w:val="24"/>
                <w:szCs w:val="20"/>
              </w:rPr>
              <w:t>表</w:t>
            </w:r>
            <w:r w:rsidRPr="00562BEC">
              <w:rPr>
                <w:rFonts w:ascii="Times New Roman" w:hAnsi="Times New Roman" w:cs="Times New Roman" w:hint="eastAsia"/>
                <w:kern w:val="0"/>
                <w:sz w:val="24"/>
                <w:szCs w:val="20"/>
              </w:rPr>
              <w:t xml:space="preserve">3.3-6 </w:t>
            </w:r>
            <w:r w:rsidRPr="00562BEC">
              <w:rPr>
                <w:rFonts w:ascii="Times New Roman" w:hAnsi="Times New Roman" w:cs="Times New Roman"/>
                <w:kern w:val="0"/>
                <w:sz w:val="24"/>
                <w:szCs w:val="20"/>
              </w:rPr>
              <w:t xml:space="preserve"> </w:t>
            </w:r>
            <w:r w:rsidRPr="00562BEC">
              <w:rPr>
                <w:rFonts w:ascii="Times New Roman" w:hAnsi="Times New Roman" w:cs="Times New Roman" w:hint="eastAsia"/>
                <w:kern w:val="0"/>
                <w:sz w:val="24"/>
                <w:szCs w:val="20"/>
              </w:rPr>
              <w:t>污水处理站周边大气污染物最高允许浓度</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959"/>
              <w:gridCol w:w="5004"/>
              <w:gridCol w:w="2011"/>
            </w:tblGrid>
            <w:tr w:rsidR="00C975EA" w:rsidRPr="00562BEC">
              <w:trPr>
                <w:cantSplit/>
                <w:trHeight w:val="340"/>
              </w:trPr>
              <w:tc>
                <w:tcPr>
                  <w:tcW w:w="601" w:type="pct"/>
                  <w:vAlign w:val="center"/>
                </w:tcPr>
                <w:p w:rsidR="00C975EA" w:rsidRPr="00562BEC" w:rsidRDefault="00B7454D">
                  <w:pPr>
                    <w:pStyle w:val="af9"/>
                    <w:spacing w:before="24" w:after="24"/>
                    <w:rPr>
                      <w:rFonts w:eastAsia="宋体"/>
                      <w:b/>
                      <w:sz w:val="21"/>
                      <w:szCs w:val="21"/>
                    </w:rPr>
                  </w:pPr>
                  <w:r w:rsidRPr="00562BEC">
                    <w:rPr>
                      <w:rFonts w:eastAsia="宋体"/>
                      <w:b/>
                      <w:sz w:val="21"/>
                      <w:szCs w:val="21"/>
                    </w:rPr>
                    <w:t>序号</w:t>
                  </w:r>
                </w:p>
              </w:tc>
              <w:tc>
                <w:tcPr>
                  <w:tcW w:w="3138" w:type="pct"/>
                  <w:vAlign w:val="center"/>
                </w:tcPr>
                <w:p w:rsidR="00C975EA" w:rsidRPr="00562BEC" w:rsidRDefault="00B7454D">
                  <w:pPr>
                    <w:pStyle w:val="af9"/>
                    <w:spacing w:before="24" w:after="24"/>
                    <w:rPr>
                      <w:rFonts w:eastAsia="宋体"/>
                      <w:b/>
                      <w:sz w:val="21"/>
                      <w:szCs w:val="21"/>
                    </w:rPr>
                  </w:pPr>
                  <w:r w:rsidRPr="00562BEC">
                    <w:rPr>
                      <w:rFonts w:eastAsia="宋体"/>
                      <w:b/>
                      <w:sz w:val="21"/>
                      <w:szCs w:val="21"/>
                    </w:rPr>
                    <w:t>控制项目</w:t>
                  </w:r>
                </w:p>
              </w:tc>
              <w:tc>
                <w:tcPr>
                  <w:tcW w:w="1261" w:type="pct"/>
                  <w:vAlign w:val="center"/>
                </w:tcPr>
                <w:p w:rsidR="00C975EA" w:rsidRPr="00562BEC" w:rsidRDefault="00B7454D">
                  <w:pPr>
                    <w:pStyle w:val="af9"/>
                    <w:spacing w:before="24" w:after="24"/>
                    <w:rPr>
                      <w:rFonts w:eastAsia="宋体"/>
                      <w:b/>
                      <w:sz w:val="21"/>
                      <w:szCs w:val="21"/>
                    </w:rPr>
                  </w:pPr>
                  <w:r w:rsidRPr="00562BEC">
                    <w:rPr>
                      <w:rFonts w:eastAsia="宋体"/>
                      <w:b/>
                      <w:sz w:val="21"/>
                      <w:szCs w:val="21"/>
                    </w:rPr>
                    <w:t>标准值</w:t>
                  </w:r>
                </w:p>
              </w:tc>
            </w:tr>
            <w:tr w:rsidR="00C975EA" w:rsidRPr="00562BEC">
              <w:trPr>
                <w:cantSplit/>
                <w:trHeight w:val="340"/>
              </w:trPr>
              <w:tc>
                <w:tcPr>
                  <w:tcW w:w="601" w:type="pct"/>
                  <w:vAlign w:val="center"/>
                </w:tcPr>
                <w:p w:rsidR="00C975EA" w:rsidRPr="00562BEC" w:rsidRDefault="00B7454D">
                  <w:pPr>
                    <w:jc w:val="center"/>
                    <w:rPr>
                      <w:szCs w:val="21"/>
                    </w:rPr>
                  </w:pPr>
                  <w:r w:rsidRPr="00562BEC">
                    <w:rPr>
                      <w:szCs w:val="21"/>
                    </w:rPr>
                    <w:t>1</w:t>
                  </w:r>
                </w:p>
              </w:tc>
              <w:tc>
                <w:tcPr>
                  <w:tcW w:w="3138" w:type="pct"/>
                  <w:vAlign w:val="center"/>
                </w:tcPr>
                <w:p w:rsidR="00C975EA" w:rsidRPr="00562BEC" w:rsidRDefault="00B7454D">
                  <w:pPr>
                    <w:jc w:val="center"/>
                    <w:rPr>
                      <w:szCs w:val="21"/>
                    </w:rPr>
                  </w:pPr>
                  <w:r w:rsidRPr="00562BEC">
                    <w:rPr>
                      <w:szCs w:val="21"/>
                    </w:rPr>
                    <w:t>氨</w:t>
                  </w:r>
                  <w:r w:rsidRPr="00562BEC">
                    <w:rPr>
                      <w:szCs w:val="21"/>
                    </w:rPr>
                    <w:t>/(mg/m</w:t>
                  </w:r>
                  <w:r w:rsidRPr="00562BEC">
                    <w:rPr>
                      <w:szCs w:val="21"/>
                      <w:vertAlign w:val="superscript"/>
                    </w:rPr>
                    <w:t>3</w:t>
                  </w:r>
                  <w:r w:rsidRPr="00562BEC">
                    <w:rPr>
                      <w:szCs w:val="21"/>
                    </w:rPr>
                    <w:t>)</w:t>
                  </w:r>
                </w:p>
              </w:tc>
              <w:tc>
                <w:tcPr>
                  <w:tcW w:w="1261" w:type="pct"/>
                  <w:vAlign w:val="center"/>
                </w:tcPr>
                <w:p w:rsidR="00C975EA" w:rsidRPr="00562BEC" w:rsidRDefault="00B7454D">
                  <w:pPr>
                    <w:jc w:val="center"/>
                    <w:rPr>
                      <w:szCs w:val="21"/>
                    </w:rPr>
                  </w:pPr>
                  <w:r w:rsidRPr="00562BEC">
                    <w:rPr>
                      <w:szCs w:val="21"/>
                    </w:rPr>
                    <w:t>1.0</w:t>
                  </w:r>
                </w:p>
              </w:tc>
            </w:tr>
            <w:tr w:rsidR="00C975EA" w:rsidRPr="00562BEC">
              <w:trPr>
                <w:cantSplit/>
                <w:trHeight w:val="340"/>
              </w:trPr>
              <w:tc>
                <w:tcPr>
                  <w:tcW w:w="601" w:type="pct"/>
                  <w:vAlign w:val="center"/>
                </w:tcPr>
                <w:p w:rsidR="00C975EA" w:rsidRPr="00562BEC" w:rsidRDefault="00B7454D">
                  <w:pPr>
                    <w:jc w:val="center"/>
                    <w:rPr>
                      <w:szCs w:val="21"/>
                    </w:rPr>
                  </w:pPr>
                  <w:r w:rsidRPr="00562BEC">
                    <w:rPr>
                      <w:szCs w:val="21"/>
                    </w:rPr>
                    <w:t>2</w:t>
                  </w:r>
                </w:p>
              </w:tc>
              <w:tc>
                <w:tcPr>
                  <w:tcW w:w="3138" w:type="pct"/>
                  <w:vAlign w:val="center"/>
                </w:tcPr>
                <w:p w:rsidR="00C975EA" w:rsidRPr="00562BEC" w:rsidRDefault="00B7454D">
                  <w:pPr>
                    <w:jc w:val="center"/>
                    <w:rPr>
                      <w:szCs w:val="21"/>
                    </w:rPr>
                  </w:pPr>
                  <w:r w:rsidRPr="00562BEC">
                    <w:rPr>
                      <w:szCs w:val="21"/>
                    </w:rPr>
                    <w:t>硫化氢</w:t>
                  </w:r>
                  <w:r w:rsidRPr="00562BEC">
                    <w:rPr>
                      <w:szCs w:val="21"/>
                    </w:rPr>
                    <w:t>/(mg/m</w:t>
                  </w:r>
                  <w:r w:rsidRPr="00562BEC">
                    <w:rPr>
                      <w:szCs w:val="21"/>
                      <w:vertAlign w:val="superscript"/>
                    </w:rPr>
                    <w:t>3</w:t>
                  </w:r>
                  <w:r w:rsidRPr="00562BEC">
                    <w:rPr>
                      <w:szCs w:val="21"/>
                    </w:rPr>
                    <w:t>)</w:t>
                  </w:r>
                </w:p>
              </w:tc>
              <w:tc>
                <w:tcPr>
                  <w:tcW w:w="1261" w:type="pct"/>
                  <w:vAlign w:val="center"/>
                </w:tcPr>
                <w:p w:rsidR="00C975EA" w:rsidRPr="00562BEC" w:rsidRDefault="00B7454D">
                  <w:pPr>
                    <w:jc w:val="center"/>
                    <w:rPr>
                      <w:szCs w:val="21"/>
                    </w:rPr>
                  </w:pPr>
                  <w:r w:rsidRPr="00562BEC">
                    <w:rPr>
                      <w:szCs w:val="21"/>
                    </w:rPr>
                    <w:t>0.03</w:t>
                  </w:r>
                </w:p>
              </w:tc>
            </w:tr>
            <w:tr w:rsidR="00C975EA" w:rsidRPr="00562BEC">
              <w:trPr>
                <w:cantSplit/>
                <w:trHeight w:val="340"/>
              </w:trPr>
              <w:tc>
                <w:tcPr>
                  <w:tcW w:w="601" w:type="pct"/>
                  <w:vAlign w:val="center"/>
                </w:tcPr>
                <w:p w:rsidR="00C975EA" w:rsidRPr="00562BEC" w:rsidRDefault="00B7454D">
                  <w:pPr>
                    <w:jc w:val="center"/>
                    <w:rPr>
                      <w:szCs w:val="21"/>
                    </w:rPr>
                  </w:pPr>
                  <w:r w:rsidRPr="00562BEC">
                    <w:rPr>
                      <w:szCs w:val="21"/>
                    </w:rPr>
                    <w:t>3</w:t>
                  </w:r>
                </w:p>
              </w:tc>
              <w:tc>
                <w:tcPr>
                  <w:tcW w:w="3138" w:type="pct"/>
                  <w:vAlign w:val="center"/>
                </w:tcPr>
                <w:p w:rsidR="00C975EA" w:rsidRPr="00562BEC" w:rsidRDefault="00B7454D">
                  <w:pPr>
                    <w:jc w:val="center"/>
                    <w:rPr>
                      <w:szCs w:val="21"/>
                    </w:rPr>
                  </w:pPr>
                  <w:r w:rsidRPr="00562BEC">
                    <w:rPr>
                      <w:szCs w:val="21"/>
                    </w:rPr>
                    <w:t>臭气浓度</w:t>
                  </w:r>
                  <w:r w:rsidRPr="00562BEC">
                    <w:rPr>
                      <w:szCs w:val="21"/>
                    </w:rPr>
                    <w:t>/</w:t>
                  </w:r>
                  <w:r w:rsidRPr="00562BEC">
                    <w:rPr>
                      <w:rFonts w:hint="eastAsia"/>
                      <w:szCs w:val="21"/>
                    </w:rPr>
                    <w:t>(</w:t>
                  </w:r>
                  <w:r w:rsidRPr="00562BEC">
                    <w:rPr>
                      <w:szCs w:val="21"/>
                    </w:rPr>
                    <w:t>无量纲</w:t>
                  </w:r>
                  <w:r w:rsidRPr="00562BEC">
                    <w:rPr>
                      <w:szCs w:val="21"/>
                    </w:rPr>
                    <w:t>)</w:t>
                  </w:r>
                </w:p>
              </w:tc>
              <w:tc>
                <w:tcPr>
                  <w:tcW w:w="1261" w:type="pct"/>
                  <w:vAlign w:val="center"/>
                </w:tcPr>
                <w:p w:rsidR="00C975EA" w:rsidRPr="00562BEC" w:rsidRDefault="00B7454D">
                  <w:pPr>
                    <w:jc w:val="center"/>
                    <w:rPr>
                      <w:szCs w:val="21"/>
                    </w:rPr>
                  </w:pPr>
                  <w:r w:rsidRPr="00562BEC">
                    <w:rPr>
                      <w:szCs w:val="21"/>
                    </w:rPr>
                    <w:t>10</w:t>
                  </w:r>
                </w:p>
              </w:tc>
            </w:tr>
            <w:tr w:rsidR="00C975EA" w:rsidRPr="00562BEC">
              <w:trPr>
                <w:cantSplit/>
                <w:trHeight w:val="340"/>
              </w:trPr>
              <w:tc>
                <w:tcPr>
                  <w:tcW w:w="601" w:type="pct"/>
                  <w:vAlign w:val="center"/>
                </w:tcPr>
                <w:p w:rsidR="00C975EA" w:rsidRPr="00562BEC" w:rsidRDefault="00B7454D">
                  <w:pPr>
                    <w:jc w:val="center"/>
                    <w:rPr>
                      <w:szCs w:val="21"/>
                    </w:rPr>
                  </w:pPr>
                  <w:r w:rsidRPr="00562BEC">
                    <w:rPr>
                      <w:rFonts w:hint="eastAsia"/>
                      <w:szCs w:val="21"/>
                    </w:rPr>
                    <w:t>4</w:t>
                  </w:r>
                </w:p>
              </w:tc>
              <w:tc>
                <w:tcPr>
                  <w:tcW w:w="3138" w:type="pct"/>
                  <w:vAlign w:val="center"/>
                </w:tcPr>
                <w:p w:rsidR="00C975EA" w:rsidRPr="00562BEC" w:rsidRDefault="00B7454D">
                  <w:pPr>
                    <w:widowControl/>
                    <w:jc w:val="center"/>
                    <w:rPr>
                      <w:szCs w:val="21"/>
                    </w:rPr>
                  </w:pPr>
                  <w:r w:rsidRPr="00562BEC">
                    <w:rPr>
                      <w:rFonts w:hint="eastAsia"/>
                      <w:szCs w:val="21"/>
                    </w:rPr>
                    <w:t>甲烷</w:t>
                  </w:r>
                  <w:r w:rsidRPr="00562BEC">
                    <w:rPr>
                      <w:szCs w:val="21"/>
                    </w:rPr>
                    <w:t>（指处理站内最高体积百分数</w:t>
                  </w:r>
                  <w:r w:rsidRPr="00562BEC">
                    <w:rPr>
                      <w:rFonts w:hint="eastAsia"/>
                      <w:szCs w:val="21"/>
                    </w:rPr>
                    <w:t>/</w:t>
                  </w:r>
                  <w:r w:rsidRPr="00562BEC">
                    <w:rPr>
                      <w:szCs w:val="21"/>
                    </w:rPr>
                    <w:t>％）</w:t>
                  </w:r>
                </w:p>
              </w:tc>
              <w:tc>
                <w:tcPr>
                  <w:tcW w:w="1261" w:type="pct"/>
                  <w:vAlign w:val="center"/>
                </w:tcPr>
                <w:p w:rsidR="00C975EA" w:rsidRPr="00562BEC" w:rsidRDefault="00B7454D">
                  <w:pPr>
                    <w:jc w:val="center"/>
                    <w:rPr>
                      <w:szCs w:val="21"/>
                    </w:rPr>
                  </w:pPr>
                  <w:r w:rsidRPr="00562BEC">
                    <w:rPr>
                      <w:rFonts w:hint="eastAsia"/>
                      <w:szCs w:val="21"/>
                    </w:rPr>
                    <w:t>1</w:t>
                  </w:r>
                </w:p>
              </w:tc>
            </w:tr>
            <w:tr w:rsidR="00C975EA" w:rsidRPr="00562BEC">
              <w:trPr>
                <w:cantSplit/>
                <w:trHeight w:val="340"/>
              </w:trPr>
              <w:tc>
                <w:tcPr>
                  <w:tcW w:w="601" w:type="pct"/>
                  <w:vAlign w:val="center"/>
                </w:tcPr>
                <w:p w:rsidR="00C975EA" w:rsidRPr="00562BEC" w:rsidRDefault="00B7454D">
                  <w:pPr>
                    <w:jc w:val="center"/>
                    <w:rPr>
                      <w:szCs w:val="21"/>
                    </w:rPr>
                  </w:pPr>
                  <w:r w:rsidRPr="00562BEC">
                    <w:rPr>
                      <w:rFonts w:hint="eastAsia"/>
                      <w:szCs w:val="21"/>
                    </w:rPr>
                    <w:t>5</w:t>
                  </w:r>
                </w:p>
              </w:tc>
              <w:tc>
                <w:tcPr>
                  <w:tcW w:w="3138" w:type="pct"/>
                  <w:vAlign w:val="center"/>
                </w:tcPr>
                <w:p w:rsidR="00C975EA" w:rsidRPr="00562BEC" w:rsidRDefault="00B7454D">
                  <w:pPr>
                    <w:widowControl/>
                    <w:jc w:val="center"/>
                    <w:rPr>
                      <w:szCs w:val="21"/>
                    </w:rPr>
                  </w:pPr>
                  <w:r w:rsidRPr="00562BEC">
                    <w:rPr>
                      <w:rFonts w:hint="eastAsia"/>
                      <w:szCs w:val="21"/>
                    </w:rPr>
                    <w:t>氯气</w:t>
                  </w:r>
                  <w:r w:rsidRPr="00562BEC">
                    <w:rPr>
                      <w:szCs w:val="21"/>
                    </w:rPr>
                    <w:t>/(mg/m</w:t>
                  </w:r>
                  <w:r w:rsidRPr="00562BEC">
                    <w:rPr>
                      <w:szCs w:val="21"/>
                      <w:vertAlign w:val="superscript"/>
                    </w:rPr>
                    <w:t>3</w:t>
                  </w:r>
                  <w:r w:rsidRPr="00562BEC">
                    <w:rPr>
                      <w:szCs w:val="21"/>
                    </w:rPr>
                    <w:t>)</w:t>
                  </w:r>
                </w:p>
              </w:tc>
              <w:tc>
                <w:tcPr>
                  <w:tcW w:w="1261" w:type="pct"/>
                  <w:vAlign w:val="center"/>
                </w:tcPr>
                <w:p w:rsidR="00C975EA" w:rsidRPr="00562BEC" w:rsidRDefault="00B7454D">
                  <w:pPr>
                    <w:jc w:val="center"/>
                    <w:rPr>
                      <w:szCs w:val="21"/>
                    </w:rPr>
                  </w:pPr>
                  <w:r w:rsidRPr="00562BEC">
                    <w:rPr>
                      <w:rFonts w:hint="eastAsia"/>
                      <w:szCs w:val="21"/>
                    </w:rPr>
                    <w:t>0.1</w:t>
                  </w:r>
                </w:p>
              </w:tc>
            </w:tr>
          </w:tbl>
          <w:p w:rsidR="00C975EA" w:rsidRPr="00562BEC" w:rsidRDefault="00B7454D" w:rsidP="00210F1C">
            <w:pPr>
              <w:widowControl/>
              <w:spacing w:beforeLines="50" w:line="360" w:lineRule="auto"/>
              <w:jc w:val="left"/>
              <w:rPr>
                <w:rFonts w:eastAsia="黑体"/>
                <w:kern w:val="0"/>
                <w:sz w:val="24"/>
                <w:szCs w:val="20"/>
              </w:rPr>
            </w:pPr>
            <w:r w:rsidRPr="00562BEC">
              <w:rPr>
                <w:rFonts w:eastAsia="黑体" w:hint="eastAsia"/>
                <w:kern w:val="0"/>
                <w:sz w:val="24"/>
                <w:szCs w:val="20"/>
              </w:rPr>
              <w:t>3</w:t>
            </w:r>
            <w:r w:rsidRPr="00562BEC">
              <w:rPr>
                <w:rFonts w:eastAsia="黑体" w:hint="eastAsia"/>
                <w:kern w:val="0"/>
                <w:sz w:val="24"/>
                <w:szCs w:val="20"/>
              </w:rPr>
              <w:t>、噪声</w:t>
            </w:r>
            <w:r w:rsidRPr="00562BEC">
              <w:rPr>
                <w:rFonts w:eastAsia="黑体"/>
                <w:kern w:val="0"/>
                <w:sz w:val="24"/>
                <w:szCs w:val="20"/>
              </w:rPr>
              <w:t>排放标准</w:t>
            </w:r>
          </w:p>
          <w:p w:rsidR="00C975EA" w:rsidRPr="00562BEC" w:rsidRDefault="00B7454D">
            <w:pPr>
              <w:pStyle w:val="13"/>
              <w:ind w:firstLine="480"/>
              <w:rPr>
                <w:rFonts w:ascii="Times New Roman" w:hAnsi="Times New Roman"/>
              </w:rPr>
            </w:pPr>
            <w:r w:rsidRPr="00562BEC">
              <w:rPr>
                <w:rFonts w:ascii="Times New Roman" w:eastAsia="宋体" w:hAnsi="Times New Roman"/>
                <w:bCs w:val="0"/>
                <w:kern w:val="2"/>
              </w:rPr>
              <w:t>（</w:t>
            </w:r>
            <w:r w:rsidRPr="00562BEC">
              <w:rPr>
                <w:rFonts w:ascii="Times New Roman" w:eastAsia="宋体" w:hAnsi="Times New Roman"/>
                <w:bCs w:val="0"/>
                <w:kern w:val="2"/>
              </w:rPr>
              <w:t>1</w:t>
            </w:r>
            <w:r w:rsidRPr="00562BEC">
              <w:rPr>
                <w:rFonts w:ascii="Times New Roman" w:eastAsia="宋体" w:hAnsi="Times New Roman"/>
                <w:bCs w:val="0"/>
                <w:kern w:val="2"/>
              </w:rPr>
              <w:t>）施工期</w:t>
            </w:r>
          </w:p>
          <w:p w:rsidR="00C975EA" w:rsidRPr="00562BEC" w:rsidRDefault="00B7454D">
            <w:pPr>
              <w:adjustRightInd w:val="0"/>
              <w:snapToGrid w:val="0"/>
              <w:spacing w:line="360" w:lineRule="auto"/>
              <w:ind w:firstLineChars="200" w:firstLine="480"/>
              <w:jc w:val="left"/>
              <w:rPr>
                <w:kern w:val="0"/>
                <w:sz w:val="24"/>
              </w:rPr>
            </w:pPr>
            <w:r w:rsidRPr="00562BEC">
              <w:rPr>
                <w:rFonts w:hint="eastAsia"/>
                <w:kern w:val="0"/>
                <w:sz w:val="24"/>
              </w:rPr>
              <w:t>施工期场界噪声执行《建筑施工场界环境噪声排放标准》（</w:t>
            </w:r>
            <w:r w:rsidRPr="00562BEC">
              <w:rPr>
                <w:rFonts w:hint="eastAsia"/>
                <w:kern w:val="0"/>
                <w:sz w:val="24"/>
              </w:rPr>
              <w:t>GB12523-2011</w:t>
            </w:r>
            <w:r w:rsidRPr="00562BEC">
              <w:rPr>
                <w:rFonts w:hint="eastAsia"/>
                <w:kern w:val="0"/>
                <w:sz w:val="24"/>
              </w:rPr>
              <w:t>）</w:t>
            </w:r>
            <w:r w:rsidRPr="00562BEC">
              <w:rPr>
                <w:rFonts w:hint="eastAsia"/>
                <w:kern w:val="0"/>
                <w:sz w:val="24"/>
              </w:rPr>
              <w:lastRenderedPageBreak/>
              <w:t>中表</w:t>
            </w:r>
            <w:r w:rsidRPr="00562BEC">
              <w:rPr>
                <w:rFonts w:hint="eastAsia"/>
                <w:kern w:val="0"/>
                <w:sz w:val="24"/>
              </w:rPr>
              <w:t>1</w:t>
            </w:r>
            <w:r w:rsidRPr="00562BEC">
              <w:rPr>
                <w:rFonts w:hint="eastAsia"/>
                <w:kern w:val="0"/>
                <w:sz w:val="24"/>
              </w:rPr>
              <w:t>规定。</w:t>
            </w:r>
          </w:p>
          <w:p w:rsidR="00C975EA" w:rsidRPr="00562BEC" w:rsidRDefault="00B7454D">
            <w:pPr>
              <w:keepNext/>
              <w:spacing w:line="360" w:lineRule="auto"/>
              <w:jc w:val="center"/>
              <w:rPr>
                <w:rFonts w:eastAsia="黑体"/>
                <w:kern w:val="0"/>
                <w:sz w:val="24"/>
                <w:szCs w:val="20"/>
              </w:rPr>
            </w:pPr>
            <w:r w:rsidRPr="00562BEC">
              <w:rPr>
                <w:rFonts w:eastAsia="黑体"/>
                <w:kern w:val="0"/>
                <w:sz w:val="24"/>
                <w:szCs w:val="20"/>
              </w:rPr>
              <w:t>表</w:t>
            </w:r>
            <w:r w:rsidRPr="00562BEC">
              <w:rPr>
                <w:rFonts w:eastAsia="黑体" w:hint="eastAsia"/>
                <w:kern w:val="0"/>
                <w:sz w:val="24"/>
                <w:szCs w:val="20"/>
              </w:rPr>
              <w:t>3.3-7</w:t>
            </w:r>
            <w:r w:rsidRPr="00562BEC">
              <w:rPr>
                <w:rFonts w:eastAsia="黑体"/>
                <w:kern w:val="0"/>
                <w:sz w:val="24"/>
                <w:szCs w:val="20"/>
              </w:rPr>
              <w:t xml:space="preserve"> </w:t>
            </w:r>
            <w:r w:rsidRPr="00562BEC">
              <w:rPr>
                <w:rFonts w:eastAsia="黑体"/>
                <w:kern w:val="0"/>
                <w:sz w:val="24"/>
                <w:szCs w:val="20"/>
              </w:rPr>
              <w:t>《</w:t>
            </w:r>
            <w:r w:rsidRPr="00562BEC">
              <w:rPr>
                <w:rFonts w:eastAsia="黑体" w:hint="eastAsia"/>
                <w:kern w:val="0"/>
                <w:sz w:val="24"/>
                <w:szCs w:val="20"/>
              </w:rPr>
              <w:t>建筑施工场界环境噪声排放标准</w:t>
            </w:r>
            <w:r w:rsidRPr="00562BEC">
              <w:rPr>
                <w:rFonts w:eastAsia="黑体"/>
                <w:kern w:val="0"/>
                <w:sz w:val="24"/>
                <w:szCs w:val="20"/>
              </w:rPr>
              <w:t>》（</w:t>
            </w:r>
            <w:r w:rsidRPr="00562BEC">
              <w:rPr>
                <w:rFonts w:eastAsia="黑体"/>
                <w:kern w:val="0"/>
                <w:sz w:val="24"/>
                <w:szCs w:val="20"/>
              </w:rPr>
              <w:t>GB1</w:t>
            </w:r>
            <w:r w:rsidRPr="00562BEC">
              <w:rPr>
                <w:rFonts w:eastAsia="黑体" w:hint="eastAsia"/>
                <w:kern w:val="0"/>
                <w:sz w:val="24"/>
                <w:szCs w:val="20"/>
              </w:rPr>
              <w:t>2523</w:t>
            </w:r>
            <w:r w:rsidRPr="00562BEC">
              <w:rPr>
                <w:rFonts w:eastAsia="黑体"/>
                <w:kern w:val="0"/>
                <w:sz w:val="24"/>
                <w:szCs w:val="20"/>
              </w:rPr>
              <w:t>-</w:t>
            </w:r>
            <w:r w:rsidRPr="00562BEC">
              <w:rPr>
                <w:rFonts w:eastAsia="黑体" w:hint="eastAsia"/>
                <w:kern w:val="0"/>
                <w:sz w:val="24"/>
                <w:szCs w:val="20"/>
              </w:rPr>
              <w:t>2011</w:t>
            </w:r>
            <w:r w:rsidRPr="00562BEC">
              <w:rPr>
                <w:rFonts w:eastAsia="黑体"/>
                <w:kern w:val="0"/>
                <w:sz w:val="24"/>
                <w:szCs w:val="20"/>
              </w:rPr>
              <w:t>）</w:t>
            </w:r>
            <w:r w:rsidRPr="00562BEC">
              <w:rPr>
                <w:rFonts w:eastAsia="黑体" w:hint="eastAsia"/>
                <w:kern w:val="0"/>
                <w:sz w:val="24"/>
                <w:szCs w:val="20"/>
              </w:rPr>
              <w:t>（摘录）</w:t>
            </w:r>
          </w:p>
          <w:tbl>
            <w:tblPr>
              <w:tblStyle w:val="af3"/>
              <w:tblW w:w="7974" w:type="dxa"/>
              <w:tblInd w:w="11" w:type="dxa"/>
              <w:tblLayout w:type="fixed"/>
              <w:tblLook w:val="04A0"/>
            </w:tblPr>
            <w:tblGrid>
              <w:gridCol w:w="3987"/>
              <w:gridCol w:w="3987"/>
            </w:tblGrid>
            <w:tr w:rsidR="00C975EA" w:rsidRPr="00562BEC">
              <w:trPr>
                <w:trHeight w:val="397"/>
              </w:trPr>
              <w:tc>
                <w:tcPr>
                  <w:tcW w:w="3987" w:type="dxa"/>
                  <w:tcBorders>
                    <w:top w:val="single" w:sz="12" w:space="0" w:color="auto"/>
                    <w:left w:val="nil"/>
                  </w:tcBorders>
                  <w:vAlign w:val="center"/>
                </w:tcPr>
                <w:p w:rsidR="00C975EA" w:rsidRPr="00562BEC" w:rsidRDefault="00B7454D">
                  <w:pPr>
                    <w:widowControl/>
                    <w:jc w:val="center"/>
                    <w:rPr>
                      <w:b/>
                      <w:szCs w:val="21"/>
                    </w:rPr>
                  </w:pPr>
                  <w:r w:rsidRPr="00562BEC">
                    <w:rPr>
                      <w:b/>
                      <w:szCs w:val="21"/>
                    </w:rPr>
                    <w:t>昼间（</w:t>
                  </w:r>
                  <w:r w:rsidRPr="00562BEC">
                    <w:rPr>
                      <w:b/>
                      <w:szCs w:val="21"/>
                    </w:rPr>
                    <w:t>dB(A)</w:t>
                  </w:r>
                  <w:r w:rsidRPr="00562BEC">
                    <w:rPr>
                      <w:b/>
                      <w:szCs w:val="21"/>
                    </w:rPr>
                    <w:t>）</w:t>
                  </w:r>
                </w:p>
              </w:tc>
              <w:tc>
                <w:tcPr>
                  <w:tcW w:w="3987" w:type="dxa"/>
                  <w:tcBorders>
                    <w:top w:val="single" w:sz="12" w:space="0" w:color="auto"/>
                    <w:right w:val="nil"/>
                  </w:tcBorders>
                  <w:vAlign w:val="center"/>
                </w:tcPr>
                <w:p w:rsidR="00C975EA" w:rsidRPr="00562BEC" w:rsidRDefault="00B7454D">
                  <w:pPr>
                    <w:widowControl/>
                    <w:jc w:val="center"/>
                    <w:rPr>
                      <w:b/>
                      <w:szCs w:val="21"/>
                    </w:rPr>
                  </w:pPr>
                  <w:r w:rsidRPr="00562BEC">
                    <w:rPr>
                      <w:b/>
                      <w:szCs w:val="21"/>
                    </w:rPr>
                    <w:t>夜间（</w:t>
                  </w:r>
                  <w:r w:rsidRPr="00562BEC">
                    <w:rPr>
                      <w:b/>
                      <w:szCs w:val="21"/>
                    </w:rPr>
                    <w:t>dB(A)</w:t>
                  </w:r>
                  <w:r w:rsidRPr="00562BEC">
                    <w:rPr>
                      <w:b/>
                      <w:szCs w:val="21"/>
                    </w:rPr>
                    <w:t>）</w:t>
                  </w:r>
                </w:p>
              </w:tc>
            </w:tr>
            <w:tr w:rsidR="00C975EA" w:rsidRPr="00562BEC">
              <w:trPr>
                <w:trHeight w:val="397"/>
              </w:trPr>
              <w:tc>
                <w:tcPr>
                  <w:tcW w:w="3987" w:type="dxa"/>
                  <w:tcBorders>
                    <w:left w:val="nil"/>
                    <w:bottom w:val="single" w:sz="12" w:space="0" w:color="auto"/>
                  </w:tcBorders>
                  <w:vAlign w:val="center"/>
                </w:tcPr>
                <w:p w:rsidR="00C975EA" w:rsidRPr="00562BEC" w:rsidRDefault="00B7454D">
                  <w:pPr>
                    <w:widowControl/>
                    <w:jc w:val="center"/>
                    <w:rPr>
                      <w:szCs w:val="21"/>
                    </w:rPr>
                  </w:pPr>
                  <w:r w:rsidRPr="00562BEC">
                    <w:rPr>
                      <w:szCs w:val="21"/>
                    </w:rPr>
                    <w:t>70</w:t>
                  </w:r>
                </w:p>
              </w:tc>
              <w:tc>
                <w:tcPr>
                  <w:tcW w:w="3987" w:type="dxa"/>
                  <w:tcBorders>
                    <w:bottom w:val="single" w:sz="12" w:space="0" w:color="auto"/>
                    <w:right w:val="nil"/>
                  </w:tcBorders>
                  <w:vAlign w:val="center"/>
                </w:tcPr>
                <w:p w:rsidR="00C975EA" w:rsidRPr="00562BEC" w:rsidRDefault="00B7454D">
                  <w:pPr>
                    <w:widowControl/>
                    <w:jc w:val="center"/>
                    <w:rPr>
                      <w:szCs w:val="21"/>
                    </w:rPr>
                  </w:pPr>
                  <w:r w:rsidRPr="00562BEC">
                    <w:rPr>
                      <w:szCs w:val="21"/>
                    </w:rPr>
                    <w:t>55</w:t>
                  </w:r>
                </w:p>
              </w:tc>
            </w:tr>
          </w:tbl>
          <w:p w:rsidR="00C975EA" w:rsidRPr="00562BEC" w:rsidRDefault="00B7454D" w:rsidP="00210F1C">
            <w:pPr>
              <w:pStyle w:val="13"/>
              <w:spacing w:beforeLines="50"/>
              <w:ind w:firstLine="480"/>
              <w:rPr>
                <w:rFonts w:ascii="Times New Roman" w:hAnsi="Times New Roman"/>
              </w:rPr>
            </w:pPr>
            <w:r w:rsidRPr="00562BEC">
              <w:rPr>
                <w:rFonts w:ascii="Times New Roman" w:eastAsia="宋体" w:hAnsi="Times New Roman"/>
                <w:bCs w:val="0"/>
                <w:kern w:val="2"/>
              </w:rPr>
              <w:t>（</w:t>
            </w:r>
            <w:r w:rsidRPr="00562BEC">
              <w:rPr>
                <w:rFonts w:ascii="Times New Roman" w:eastAsia="宋体" w:hAnsi="Times New Roman"/>
                <w:bCs w:val="0"/>
                <w:kern w:val="2"/>
              </w:rPr>
              <w:t>2</w:t>
            </w:r>
            <w:r w:rsidRPr="00562BEC">
              <w:rPr>
                <w:rFonts w:ascii="Times New Roman" w:eastAsia="宋体" w:hAnsi="Times New Roman"/>
                <w:bCs w:val="0"/>
                <w:kern w:val="2"/>
              </w:rPr>
              <w:t>）运营期</w:t>
            </w:r>
          </w:p>
          <w:p w:rsidR="00C975EA" w:rsidRPr="00562BEC" w:rsidRDefault="00B7454D">
            <w:pPr>
              <w:adjustRightInd w:val="0"/>
              <w:snapToGrid w:val="0"/>
              <w:spacing w:line="360" w:lineRule="auto"/>
              <w:ind w:firstLineChars="200" w:firstLine="480"/>
              <w:jc w:val="left"/>
              <w:rPr>
                <w:kern w:val="0"/>
                <w:sz w:val="24"/>
              </w:rPr>
            </w:pPr>
            <w:r w:rsidRPr="00562BEC">
              <w:rPr>
                <w:rFonts w:hint="eastAsia"/>
                <w:sz w:val="24"/>
              </w:rPr>
              <w:t>项目</w:t>
            </w:r>
            <w:r w:rsidRPr="00562BEC">
              <w:rPr>
                <w:sz w:val="24"/>
              </w:rPr>
              <w:t>运营期噪声排放执行《工业企业厂界环境噪声排放标准》（</w:t>
            </w:r>
            <w:r w:rsidRPr="00562BEC">
              <w:rPr>
                <w:sz w:val="24"/>
              </w:rPr>
              <w:t>GB12348-2008</w:t>
            </w:r>
            <w:r w:rsidRPr="00562BEC">
              <w:rPr>
                <w:sz w:val="24"/>
              </w:rPr>
              <w:t>）中</w:t>
            </w:r>
            <w:r w:rsidRPr="00562BEC">
              <w:rPr>
                <w:sz w:val="24"/>
              </w:rPr>
              <w:t>2</w:t>
            </w:r>
            <w:r w:rsidRPr="00562BEC">
              <w:rPr>
                <w:sz w:val="24"/>
              </w:rPr>
              <w:t>类标准</w:t>
            </w:r>
            <w:r w:rsidRPr="00562BEC">
              <w:rPr>
                <w:rFonts w:hint="eastAsia"/>
                <w:kern w:val="0"/>
                <w:sz w:val="24"/>
              </w:rPr>
              <w:t>。</w:t>
            </w:r>
          </w:p>
          <w:p w:rsidR="00C975EA" w:rsidRPr="00562BEC" w:rsidRDefault="00B7454D">
            <w:pPr>
              <w:keepNext/>
              <w:spacing w:line="360" w:lineRule="auto"/>
              <w:jc w:val="center"/>
              <w:rPr>
                <w:rFonts w:eastAsia="黑体"/>
                <w:kern w:val="0"/>
                <w:sz w:val="24"/>
                <w:szCs w:val="20"/>
              </w:rPr>
            </w:pPr>
            <w:bookmarkStart w:id="6" w:name="_Ref448416313"/>
            <w:r w:rsidRPr="00562BEC">
              <w:rPr>
                <w:rFonts w:eastAsia="黑体"/>
                <w:kern w:val="0"/>
                <w:sz w:val="24"/>
                <w:szCs w:val="20"/>
              </w:rPr>
              <w:t>表</w:t>
            </w:r>
            <w:bookmarkEnd w:id="6"/>
            <w:r w:rsidRPr="00562BEC">
              <w:rPr>
                <w:rFonts w:eastAsia="黑体" w:hint="eastAsia"/>
                <w:kern w:val="0"/>
                <w:sz w:val="24"/>
                <w:szCs w:val="20"/>
              </w:rPr>
              <w:t>3.3-8</w:t>
            </w:r>
            <w:r w:rsidRPr="00562BEC">
              <w:rPr>
                <w:rFonts w:eastAsia="黑体"/>
                <w:kern w:val="0"/>
                <w:sz w:val="24"/>
                <w:szCs w:val="20"/>
              </w:rPr>
              <w:t xml:space="preserve"> </w:t>
            </w:r>
            <w:r w:rsidRPr="00562BEC">
              <w:rPr>
                <w:rFonts w:eastAsia="黑体"/>
                <w:kern w:val="0"/>
                <w:sz w:val="24"/>
                <w:szCs w:val="20"/>
              </w:rPr>
              <w:t>《工业企业厂界环境噪声排放标准》（</w:t>
            </w:r>
            <w:r w:rsidRPr="00562BEC">
              <w:rPr>
                <w:rFonts w:eastAsia="黑体"/>
                <w:kern w:val="0"/>
                <w:sz w:val="24"/>
                <w:szCs w:val="20"/>
              </w:rPr>
              <w:t>GB12348-2008</w:t>
            </w:r>
            <w:r w:rsidRPr="00562BEC">
              <w:rPr>
                <w:rFonts w:eastAsia="黑体"/>
                <w:kern w:val="0"/>
                <w:sz w:val="24"/>
                <w:szCs w:val="20"/>
              </w:rPr>
              <w:t>）（摘录）</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3022"/>
              <w:gridCol w:w="2293"/>
              <w:gridCol w:w="2659"/>
            </w:tblGrid>
            <w:tr w:rsidR="00C975EA" w:rsidRPr="00562BEC">
              <w:trPr>
                <w:trHeight w:val="397"/>
              </w:trPr>
              <w:tc>
                <w:tcPr>
                  <w:tcW w:w="3022" w:type="dxa"/>
                  <w:vAlign w:val="center"/>
                </w:tcPr>
                <w:p w:rsidR="00C975EA" w:rsidRPr="00562BEC" w:rsidRDefault="00B7454D">
                  <w:pPr>
                    <w:pStyle w:val="a4"/>
                    <w:ind w:firstLineChars="0" w:firstLine="0"/>
                    <w:jc w:val="center"/>
                    <w:rPr>
                      <w:b/>
                      <w:szCs w:val="21"/>
                    </w:rPr>
                  </w:pPr>
                  <w:r w:rsidRPr="00562BEC">
                    <w:rPr>
                      <w:rFonts w:hint="eastAsia"/>
                      <w:b/>
                      <w:szCs w:val="21"/>
                    </w:rPr>
                    <w:t>厂界外</w:t>
                  </w:r>
                  <w:r w:rsidRPr="00562BEC">
                    <w:rPr>
                      <w:b/>
                      <w:szCs w:val="21"/>
                    </w:rPr>
                    <w:t>声环境功能区类别</w:t>
                  </w:r>
                </w:p>
              </w:tc>
              <w:tc>
                <w:tcPr>
                  <w:tcW w:w="2293" w:type="dxa"/>
                  <w:vAlign w:val="center"/>
                </w:tcPr>
                <w:p w:rsidR="00C975EA" w:rsidRPr="00562BEC" w:rsidRDefault="00B7454D">
                  <w:pPr>
                    <w:widowControl/>
                    <w:jc w:val="center"/>
                    <w:rPr>
                      <w:b/>
                      <w:szCs w:val="21"/>
                    </w:rPr>
                  </w:pPr>
                  <w:r w:rsidRPr="00562BEC">
                    <w:rPr>
                      <w:rFonts w:hint="eastAsia"/>
                      <w:b/>
                    </w:rPr>
                    <w:t>昼间</w:t>
                  </w:r>
                  <w:r w:rsidRPr="00562BEC">
                    <w:rPr>
                      <w:rFonts w:hint="eastAsia"/>
                      <w:b/>
                    </w:rPr>
                    <w:t>/dB(A)</w:t>
                  </w:r>
                </w:p>
              </w:tc>
              <w:tc>
                <w:tcPr>
                  <w:tcW w:w="2659" w:type="dxa"/>
                  <w:vAlign w:val="center"/>
                </w:tcPr>
                <w:p w:rsidR="00C975EA" w:rsidRPr="00562BEC" w:rsidRDefault="00B7454D">
                  <w:pPr>
                    <w:widowControl/>
                    <w:jc w:val="center"/>
                    <w:rPr>
                      <w:b/>
                      <w:szCs w:val="21"/>
                    </w:rPr>
                  </w:pPr>
                  <w:r w:rsidRPr="00562BEC">
                    <w:rPr>
                      <w:rFonts w:hint="eastAsia"/>
                      <w:b/>
                    </w:rPr>
                    <w:t>夜间</w:t>
                  </w:r>
                  <w:r w:rsidRPr="00562BEC">
                    <w:rPr>
                      <w:rFonts w:hint="eastAsia"/>
                      <w:b/>
                    </w:rPr>
                    <w:t>/dB(A)</w:t>
                  </w:r>
                </w:p>
              </w:tc>
            </w:tr>
            <w:tr w:rsidR="00C975EA" w:rsidRPr="00562BEC">
              <w:trPr>
                <w:trHeight w:val="397"/>
              </w:trPr>
              <w:tc>
                <w:tcPr>
                  <w:tcW w:w="3022" w:type="dxa"/>
                  <w:vAlign w:val="center"/>
                </w:tcPr>
                <w:p w:rsidR="00C975EA" w:rsidRPr="00562BEC" w:rsidRDefault="00B7454D">
                  <w:pPr>
                    <w:pStyle w:val="a4"/>
                    <w:ind w:firstLineChars="0" w:firstLine="0"/>
                    <w:jc w:val="center"/>
                    <w:rPr>
                      <w:szCs w:val="21"/>
                    </w:rPr>
                  </w:pPr>
                  <w:r w:rsidRPr="00562BEC">
                    <w:rPr>
                      <w:szCs w:val="21"/>
                    </w:rPr>
                    <w:t>2</w:t>
                  </w:r>
                  <w:r w:rsidRPr="00562BEC">
                    <w:rPr>
                      <w:szCs w:val="21"/>
                    </w:rPr>
                    <w:t>类</w:t>
                  </w:r>
                </w:p>
              </w:tc>
              <w:tc>
                <w:tcPr>
                  <w:tcW w:w="2293" w:type="dxa"/>
                  <w:vAlign w:val="center"/>
                </w:tcPr>
                <w:p w:rsidR="00C975EA" w:rsidRPr="00562BEC" w:rsidRDefault="00B7454D">
                  <w:pPr>
                    <w:pStyle w:val="a4"/>
                    <w:ind w:firstLineChars="0" w:firstLine="0"/>
                    <w:jc w:val="center"/>
                    <w:rPr>
                      <w:szCs w:val="21"/>
                    </w:rPr>
                  </w:pPr>
                  <w:r w:rsidRPr="00562BEC">
                    <w:rPr>
                      <w:szCs w:val="21"/>
                    </w:rPr>
                    <w:t>60</w:t>
                  </w:r>
                </w:p>
              </w:tc>
              <w:tc>
                <w:tcPr>
                  <w:tcW w:w="2659" w:type="dxa"/>
                  <w:vAlign w:val="center"/>
                </w:tcPr>
                <w:p w:rsidR="00C975EA" w:rsidRPr="00562BEC" w:rsidRDefault="00B7454D">
                  <w:pPr>
                    <w:pStyle w:val="a4"/>
                    <w:ind w:firstLineChars="0" w:firstLine="0"/>
                    <w:jc w:val="center"/>
                    <w:rPr>
                      <w:szCs w:val="21"/>
                    </w:rPr>
                  </w:pPr>
                  <w:r w:rsidRPr="00562BEC">
                    <w:rPr>
                      <w:szCs w:val="21"/>
                    </w:rPr>
                    <w:t>50</w:t>
                  </w:r>
                </w:p>
              </w:tc>
            </w:tr>
          </w:tbl>
          <w:p w:rsidR="00C975EA" w:rsidRPr="00562BEC" w:rsidRDefault="00B7454D" w:rsidP="00210F1C">
            <w:pPr>
              <w:widowControl/>
              <w:spacing w:beforeLines="50" w:line="360" w:lineRule="auto"/>
              <w:jc w:val="left"/>
              <w:rPr>
                <w:rFonts w:eastAsia="黑体"/>
              </w:rPr>
            </w:pPr>
            <w:r w:rsidRPr="00562BEC">
              <w:rPr>
                <w:rFonts w:eastAsia="黑体"/>
                <w:bCs/>
                <w:sz w:val="24"/>
              </w:rPr>
              <w:t>4</w:t>
            </w:r>
            <w:r w:rsidRPr="00562BEC">
              <w:rPr>
                <w:rFonts w:eastAsia="黑体" w:hAnsi="黑体"/>
                <w:bCs/>
                <w:sz w:val="24"/>
              </w:rPr>
              <w:t>、固体废物排放标准</w:t>
            </w:r>
          </w:p>
          <w:p w:rsidR="00C975EA" w:rsidRPr="00562BEC" w:rsidRDefault="00B7454D">
            <w:pPr>
              <w:spacing w:line="360" w:lineRule="auto"/>
              <w:ind w:firstLine="480"/>
              <w:rPr>
                <w:sz w:val="24"/>
              </w:rPr>
            </w:pPr>
            <w:r w:rsidRPr="00562BEC">
              <w:rPr>
                <w:rFonts w:hint="eastAsia"/>
                <w:bCs/>
                <w:sz w:val="24"/>
              </w:rPr>
              <w:t>项目</w:t>
            </w:r>
            <w:r w:rsidRPr="00562BEC">
              <w:rPr>
                <w:bCs/>
                <w:sz w:val="24"/>
              </w:rPr>
              <w:t>危险废物执行《危险废物贮存污染控制标准》（</w:t>
            </w:r>
            <w:r w:rsidRPr="00562BEC">
              <w:rPr>
                <w:bCs/>
                <w:sz w:val="24"/>
              </w:rPr>
              <w:t>GB18597-20</w:t>
            </w:r>
            <w:r w:rsidRPr="00562BEC">
              <w:rPr>
                <w:rFonts w:hint="eastAsia"/>
                <w:bCs/>
                <w:sz w:val="24"/>
              </w:rPr>
              <w:t>23</w:t>
            </w:r>
            <w:r w:rsidRPr="00562BEC">
              <w:rPr>
                <w:bCs/>
                <w:sz w:val="24"/>
              </w:rPr>
              <w:t>）</w:t>
            </w:r>
            <w:r w:rsidRPr="00562BEC">
              <w:rPr>
                <w:rFonts w:hint="eastAsia"/>
                <w:sz w:val="24"/>
              </w:rPr>
              <w:t>中规定</w:t>
            </w:r>
            <w:r w:rsidRPr="00562BEC">
              <w:rPr>
                <w:sz w:val="24"/>
              </w:rPr>
              <w:t>，</w:t>
            </w:r>
            <w:r w:rsidR="00334EC2" w:rsidRPr="00562BEC">
              <w:rPr>
                <w:rFonts w:hint="eastAsia"/>
                <w:sz w:val="24"/>
              </w:rPr>
              <w:t>其中</w:t>
            </w:r>
            <w:r w:rsidRPr="00562BEC">
              <w:rPr>
                <w:sz w:val="24"/>
              </w:rPr>
              <w:t>医疗废物</w:t>
            </w:r>
            <w:r w:rsidRPr="00562BEC">
              <w:rPr>
                <w:rFonts w:hint="eastAsia"/>
                <w:sz w:val="24"/>
              </w:rPr>
              <w:t>还</w:t>
            </w:r>
            <w:r w:rsidRPr="00562BEC">
              <w:rPr>
                <w:sz w:val="24"/>
              </w:rPr>
              <w:t>应符合</w:t>
            </w:r>
            <w:r w:rsidRPr="00562BEC">
              <w:rPr>
                <w:bCs/>
                <w:sz w:val="24"/>
              </w:rPr>
              <w:t>《医疗废物管理条例》和《医疗卫生机构医疗废物管理办法》的相关规定。</w:t>
            </w:r>
            <w:r w:rsidRPr="00562BEC">
              <w:rPr>
                <w:rFonts w:hint="eastAsia"/>
                <w:sz w:val="24"/>
              </w:rPr>
              <w:t>污水处理站和化粪池</w:t>
            </w:r>
            <w:r w:rsidRPr="00562BEC">
              <w:rPr>
                <w:sz w:val="24"/>
              </w:rPr>
              <w:t>产生的污泥清掏前应进行消毒，达到《医疗机构水污染物排放标准》（</w:t>
            </w:r>
            <w:r w:rsidRPr="00562BEC">
              <w:rPr>
                <w:sz w:val="24"/>
              </w:rPr>
              <w:t>GB18466-2005</w:t>
            </w:r>
            <w:r w:rsidRPr="00562BEC">
              <w:rPr>
                <w:sz w:val="24"/>
              </w:rPr>
              <w:t>）表</w:t>
            </w:r>
            <w:r w:rsidRPr="00562BEC">
              <w:rPr>
                <w:sz w:val="24"/>
              </w:rPr>
              <w:t>4</w:t>
            </w:r>
            <w:r w:rsidRPr="00562BEC">
              <w:rPr>
                <w:rFonts w:hint="eastAsia"/>
                <w:sz w:val="24"/>
              </w:rPr>
              <w:t>综合医疗机构和其他医疗机构污泥</w:t>
            </w:r>
            <w:r w:rsidRPr="00562BEC">
              <w:rPr>
                <w:sz w:val="24"/>
              </w:rPr>
              <w:t>控制标准。</w:t>
            </w:r>
          </w:p>
          <w:p w:rsidR="00C975EA" w:rsidRPr="00562BEC" w:rsidRDefault="00B7454D">
            <w:pPr>
              <w:keepNext/>
              <w:spacing w:line="360" w:lineRule="auto"/>
              <w:jc w:val="center"/>
              <w:rPr>
                <w:rFonts w:eastAsia="黑体"/>
                <w:kern w:val="0"/>
                <w:sz w:val="24"/>
                <w:szCs w:val="20"/>
              </w:rPr>
            </w:pPr>
            <w:bookmarkStart w:id="7" w:name="_Ref471290805"/>
            <w:r w:rsidRPr="00562BEC">
              <w:rPr>
                <w:rFonts w:eastAsia="黑体"/>
                <w:kern w:val="0"/>
                <w:sz w:val="24"/>
                <w:szCs w:val="20"/>
              </w:rPr>
              <w:t>表</w:t>
            </w:r>
            <w:bookmarkEnd w:id="7"/>
            <w:r w:rsidRPr="00562BEC">
              <w:rPr>
                <w:rFonts w:eastAsia="黑体" w:hint="eastAsia"/>
                <w:kern w:val="0"/>
                <w:sz w:val="24"/>
                <w:szCs w:val="20"/>
              </w:rPr>
              <w:t>3.3-9</w:t>
            </w:r>
            <w:r w:rsidRPr="00562BEC">
              <w:rPr>
                <w:rFonts w:eastAsia="黑体"/>
                <w:kern w:val="0"/>
                <w:sz w:val="24"/>
                <w:szCs w:val="20"/>
              </w:rPr>
              <w:t xml:space="preserve"> </w:t>
            </w:r>
            <w:r w:rsidRPr="00562BEC">
              <w:rPr>
                <w:rFonts w:eastAsia="黑体"/>
                <w:kern w:val="0"/>
                <w:sz w:val="24"/>
                <w:szCs w:val="20"/>
              </w:rPr>
              <w:t>《医疗机构水污染物排放标准》</w:t>
            </w:r>
            <w:r w:rsidRPr="00562BEC">
              <w:rPr>
                <w:rFonts w:eastAsia="黑体"/>
                <w:kern w:val="0"/>
                <w:sz w:val="24"/>
                <w:szCs w:val="20"/>
              </w:rPr>
              <w:t>(GB18466-2005)</w:t>
            </w:r>
            <w:r w:rsidRPr="00562BEC">
              <w:rPr>
                <w:rFonts w:eastAsia="黑体"/>
                <w:kern w:val="0"/>
                <w:sz w:val="24"/>
                <w:szCs w:val="20"/>
              </w:rPr>
              <w:t>（摘录）</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763"/>
              <w:gridCol w:w="1512"/>
              <w:gridCol w:w="1346"/>
              <w:gridCol w:w="1222"/>
              <w:gridCol w:w="1070"/>
              <w:gridCol w:w="1061"/>
            </w:tblGrid>
            <w:tr w:rsidR="00C975EA" w:rsidRPr="00562BEC">
              <w:trPr>
                <w:trHeight w:val="397"/>
              </w:trPr>
              <w:tc>
                <w:tcPr>
                  <w:tcW w:w="1105" w:type="pct"/>
                  <w:noWrap/>
                  <w:vAlign w:val="center"/>
                </w:tcPr>
                <w:p w:rsidR="00C975EA" w:rsidRPr="00562BEC" w:rsidRDefault="00B7454D">
                  <w:pPr>
                    <w:pStyle w:val="aff1"/>
                    <w:rPr>
                      <w:b/>
                      <w:szCs w:val="21"/>
                    </w:rPr>
                  </w:pPr>
                  <w:r w:rsidRPr="00562BEC">
                    <w:rPr>
                      <w:b/>
                      <w:szCs w:val="21"/>
                    </w:rPr>
                    <w:t>医疗机构类别</w:t>
                  </w:r>
                </w:p>
              </w:tc>
              <w:tc>
                <w:tcPr>
                  <w:tcW w:w="947" w:type="pct"/>
                  <w:noWrap/>
                  <w:vAlign w:val="center"/>
                </w:tcPr>
                <w:p w:rsidR="00C975EA" w:rsidRPr="00562BEC" w:rsidRDefault="00B7454D">
                  <w:pPr>
                    <w:pStyle w:val="aff1"/>
                    <w:rPr>
                      <w:b/>
                      <w:szCs w:val="21"/>
                    </w:rPr>
                  </w:pPr>
                  <w:r w:rsidRPr="00562BEC">
                    <w:rPr>
                      <w:b/>
                      <w:szCs w:val="21"/>
                    </w:rPr>
                    <w:t>粪大肠菌群数（</w:t>
                  </w:r>
                  <w:r w:rsidRPr="00562BEC">
                    <w:rPr>
                      <w:b/>
                      <w:szCs w:val="21"/>
                    </w:rPr>
                    <w:t>MPN/g</w:t>
                  </w:r>
                  <w:r w:rsidRPr="00562BEC">
                    <w:rPr>
                      <w:b/>
                      <w:szCs w:val="21"/>
                    </w:rPr>
                    <w:t>）</w:t>
                  </w:r>
                </w:p>
              </w:tc>
              <w:tc>
                <w:tcPr>
                  <w:tcW w:w="843" w:type="pct"/>
                  <w:noWrap/>
                  <w:vAlign w:val="center"/>
                </w:tcPr>
                <w:p w:rsidR="00C975EA" w:rsidRPr="00562BEC" w:rsidRDefault="00B7454D">
                  <w:pPr>
                    <w:pStyle w:val="aff1"/>
                    <w:rPr>
                      <w:b/>
                      <w:szCs w:val="21"/>
                    </w:rPr>
                  </w:pPr>
                  <w:r w:rsidRPr="00562BEC">
                    <w:rPr>
                      <w:b/>
                      <w:szCs w:val="21"/>
                    </w:rPr>
                    <w:t>肠道致病菌</w:t>
                  </w:r>
                </w:p>
              </w:tc>
              <w:tc>
                <w:tcPr>
                  <w:tcW w:w="766" w:type="pct"/>
                  <w:noWrap/>
                  <w:vAlign w:val="center"/>
                </w:tcPr>
                <w:p w:rsidR="00C975EA" w:rsidRPr="00562BEC" w:rsidRDefault="00B7454D">
                  <w:pPr>
                    <w:pStyle w:val="aff1"/>
                    <w:rPr>
                      <w:b/>
                      <w:szCs w:val="21"/>
                    </w:rPr>
                  </w:pPr>
                  <w:r w:rsidRPr="00562BEC">
                    <w:rPr>
                      <w:b/>
                      <w:szCs w:val="21"/>
                    </w:rPr>
                    <w:t>肠道病毒</w:t>
                  </w:r>
                </w:p>
              </w:tc>
              <w:tc>
                <w:tcPr>
                  <w:tcW w:w="671" w:type="pct"/>
                  <w:noWrap/>
                  <w:vAlign w:val="center"/>
                </w:tcPr>
                <w:p w:rsidR="00C975EA" w:rsidRPr="00562BEC" w:rsidRDefault="00B7454D">
                  <w:pPr>
                    <w:pStyle w:val="aff1"/>
                    <w:rPr>
                      <w:b/>
                      <w:szCs w:val="21"/>
                    </w:rPr>
                  </w:pPr>
                  <w:r w:rsidRPr="00562BEC">
                    <w:rPr>
                      <w:b/>
                      <w:szCs w:val="21"/>
                    </w:rPr>
                    <w:t>结核杆菌</w:t>
                  </w:r>
                </w:p>
              </w:tc>
              <w:tc>
                <w:tcPr>
                  <w:tcW w:w="665" w:type="pct"/>
                  <w:noWrap/>
                  <w:vAlign w:val="center"/>
                </w:tcPr>
                <w:p w:rsidR="00C975EA" w:rsidRPr="00562BEC" w:rsidRDefault="00B7454D">
                  <w:pPr>
                    <w:pStyle w:val="aff1"/>
                    <w:rPr>
                      <w:b/>
                      <w:szCs w:val="21"/>
                    </w:rPr>
                  </w:pPr>
                  <w:r w:rsidRPr="00562BEC">
                    <w:rPr>
                      <w:b/>
                      <w:szCs w:val="21"/>
                    </w:rPr>
                    <w:t>蛔虫卵死亡率（</w:t>
                  </w:r>
                  <w:r w:rsidRPr="00562BEC">
                    <w:rPr>
                      <w:b/>
                      <w:szCs w:val="21"/>
                    </w:rPr>
                    <w:t>%</w:t>
                  </w:r>
                  <w:r w:rsidRPr="00562BEC">
                    <w:rPr>
                      <w:b/>
                      <w:szCs w:val="21"/>
                    </w:rPr>
                    <w:t>）</w:t>
                  </w:r>
                </w:p>
              </w:tc>
            </w:tr>
            <w:tr w:rsidR="00C975EA" w:rsidRPr="00562BEC">
              <w:trPr>
                <w:trHeight w:val="397"/>
              </w:trPr>
              <w:tc>
                <w:tcPr>
                  <w:tcW w:w="1105" w:type="pct"/>
                  <w:noWrap/>
                  <w:vAlign w:val="center"/>
                </w:tcPr>
                <w:p w:rsidR="00C975EA" w:rsidRPr="00562BEC" w:rsidRDefault="00B7454D">
                  <w:pPr>
                    <w:pStyle w:val="aff1"/>
                    <w:rPr>
                      <w:szCs w:val="21"/>
                    </w:rPr>
                  </w:pPr>
                  <w:r w:rsidRPr="00562BEC">
                    <w:rPr>
                      <w:rFonts w:hint="eastAsia"/>
                      <w:szCs w:val="21"/>
                    </w:rPr>
                    <w:t>综合医疗机构和其他医疗机构</w:t>
                  </w:r>
                </w:p>
              </w:tc>
              <w:tc>
                <w:tcPr>
                  <w:tcW w:w="947" w:type="pct"/>
                  <w:noWrap/>
                  <w:vAlign w:val="center"/>
                </w:tcPr>
                <w:p w:rsidR="00C975EA" w:rsidRPr="00562BEC" w:rsidRDefault="00B7454D">
                  <w:pPr>
                    <w:pStyle w:val="aff1"/>
                    <w:rPr>
                      <w:szCs w:val="21"/>
                    </w:rPr>
                  </w:pPr>
                  <w:r w:rsidRPr="00562BEC">
                    <w:rPr>
                      <w:szCs w:val="21"/>
                    </w:rPr>
                    <w:t>≤100</w:t>
                  </w:r>
                </w:p>
              </w:tc>
              <w:tc>
                <w:tcPr>
                  <w:tcW w:w="843" w:type="pct"/>
                  <w:noWrap/>
                  <w:vAlign w:val="center"/>
                </w:tcPr>
                <w:p w:rsidR="00C975EA" w:rsidRPr="00562BEC" w:rsidRDefault="00B7454D">
                  <w:pPr>
                    <w:pStyle w:val="aff1"/>
                    <w:rPr>
                      <w:szCs w:val="21"/>
                    </w:rPr>
                  </w:pPr>
                  <w:r w:rsidRPr="00562BEC">
                    <w:rPr>
                      <w:rFonts w:hint="eastAsia"/>
                      <w:szCs w:val="21"/>
                    </w:rPr>
                    <w:t>/</w:t>
                  </w:r>
                </w:p>
              </w:tc>
              <w:tc>
                <w:tcPr>
                  <w:tcW w:w="766" w:type="pct"/>
                  <w:noWrap/>
                  <w:vAlign w:val="center"/>
                </w:tcPr>
                <w:p w:rsidR="00C975EA" w:rsidRPr="00562BEC" w:rsidRDefault="00B7454D">
                  <w:pPr>
                    <w:pStyle w:val="aff1"/>
                    <w:rPr>
                      <w:szCs w:val="21"/>
                    </w:rPr>
                  </w:pPr>
                  <w:r w:rsidRPr="00562BEC">
                    <w:rPr>
                      <w:rFonts w:hint="eastAsia"/>
                      <w:szCs w:val="21"/>
                    </w:rPr>
                    <w:t>/</w:t>
                  </w:r>
                </w:p>
              </w:tc>
              <w:tc>
                <w:tcPr>
                  <w:tcW w:w="671" w:type="pct"/>
                  <w:noWrap/>
                  <w:vAlign w:val="center"/>
                </w:tcPr>
                <w:p w:rsidR="00C975EA" w:rsidRPr="00562BEC" w:rsidRDefault="00B7454D">
                  <w:pPr>
                    <w:pStyle w:val="aff1"/>
                    <w:rPr>
                      <w:szCs w:val="21"/>
                    </w:rPr>
                  </w:pPr>
                  <w:r w:rsidRPr="00562BEC">
                    <w:rPr>
                      <w:szCs w:val="21"/>
                    </w:rPr>
                    <w:t>/</w:t>
                  </w:r>
                </w:p>
              </w:tc>
              <w:tc>
                <w:tcPr>
                  <w:tcW w:w="665" w:type="pct"/>
                  <w:noWrap/>
                  <w:vAlign w:val="center"/>
                </w:tcPr>
                <w:p w:rsidR="00C975EA" w:rsidRPr="00562BEC" w:rsidRDefault="00B7454D">
                  <w:pPr>
                    <w:pStyle w:val="aff1"/>
                    <w:rPr>
                      <w:szCs w:val="21"/>
                    </w:rPr>
                  </w:pPr>
                  <w:r w:rsidRPr="00562BEC">
                    <w:rPr>
                      <w:szCs w:val="21"/>
                    </w:rPr>
                    <w:t>＞</w:t>
                  </w:r>
                  <w:r w:rsidRPr="00562BEC">
                    <w:rPr>
                      <w:szCs w:val="21"/>
                    </w:rPr>
                    <w:t>95</w:t>
                  </w:r>
                </w:p>
              </w:tc>
            </w:tr>
          </w:tbl>
          <w:p w:rsidR="00C975EA" w:rsidRPr="00562BEC" w:rsidRDefault="00B7454D" w:rsidP="00210F1C">
            <w:pPr>
              <w:spacing w:beforeLines="50" w:line="360" w:lineRule="auto"/>
              <w:ind w:firstLineChars="200" w:firstLine="480"/>
            </w:pPr>
            <w:r w:rsidRPr="00562BEC">
              <w:rPr>
                <w:sz w:val="24"/>
              </w:rPr>
              <w:t>生活垃圾贮存处理应按照《城市环境卫生设施规划规范》（</w:t>
            </w:r>
            <w:r w:rsidRPr="00562BEC">
              <w:rPr>
                <w:sz w:val="24"/>
              </w:rPr>
              <w:t>GB50337-2003</w:t>
            </w:r>
            <w:r w:rsidRPr="00562BEC">
              <w:rPr>
                <w:sz w:val="24"/>
              </w:rPr>
              <w:t>）中的要求进行综合利用和处置。</w:t>
            </w:r>
          </w:p>
        </w:tc>
      </w:tr>
      <w:tr w:rsidR="00C975EA" w:rsidRPr="00562BEC">
        <w:trPr>
          <w:trHeight w:val="4385"/>
          <w:jc w:val="center"/>
        </w:trPr>
        <w:tc>
          <w:tcPr>
            <w:tcW w:w="800" w:type="dxa"/>
            <w:vAlign w:val="center"/>
          </w:tcPr>
          <w:p w:rsidR="00C975EA" w:rsidRPr="00562BEC" w:rsidRDefault="00B7454D">
            <w:pPr>
              <w:adjustRightInd w:val="0"/>
              <w:snapToGrid w:val="0"/>
              <w:jc w:val="center"/>
              <w:rPr>
                <w:rFonts w:ascii="宋体" w:hAnsi="宋体" w:cs="宋体"/>
                <w:kern w:val="0"/>
                <w:sz w:val="24"/>
              </w:rPr>
            </w:pPr>
            <w:r w:rsidRPr="00562BEC">
              <w:rPr>
                <w:rFonts w:ascii="宋体" w:hAnsi="宋体" w:cs="宋体" w:hint="eastAsia"/>
                <w:kern w:val="0"/>
                <w:sz w:val="24"/>
              </w:rPr>
              <w:lastRenderedPageBreak/>
              <w:t>总量</w:t>
            </w:r>
          </w:p>
          <w:p w:rsidR="00C975EA" w:rsidRPr="00562BEC" w:rsidRDefault="00B7454D">
            <w:pPr>
              <w:adjustRightInd w:val="0"/>
              <w:snapToGrid w:val="0"/>
              <w:jc w:val="center"/>
              <w:rPr>
                <w:rFonts w:ascii="宋体" w:hAnsi="宋体" w:cs="宋体"/>
                <w:kern w:val="0"/>
                <w:sz w:val="24"/>
              </w:rPr>
            </w:pPr>
            <w:r w:rsidRPr="00562BEC">
              <w:rPr>
                <w:rFonts w:ascii="宋体" w:hAnsi="宋体" w:cs="宋体" w:hint="eastAsia"/>
                <w:kern w:val="0"/>
                <w:sz w:val="24"/>
              </w:rPr>
              <w:t>控制</w:t>
            </w:r>
          </w:p>
          <w:p w:rsidR="00C975EA" w:rsidRPr="00562BEC" w:rsidRDefault="00B7454D">
            <w:pPr>
              <w:adjustRightInd w:val="0"/>
              <w:snapToGrid w:val="0"/>
              <w:jc w:val="center"/>
              <w:rPr>
                <w:rFonts w:ascii="宋体" w:hAnsi="宋体" w:cs="宋体"/>
                <w:kern w:val="0"/>
                <w:sz w:val="24"/>
              </w:rPr>
            </w:pPr>
            <w:r w:rsidRPr="00562BEC">
              <w:rPr>
                <w:rFonts w:ascii="宋体" w:hAnsi="宋体" w:cs="宋体" w:hint="eastAsia"/>
                <w:kern w:val="0"/>
                <w:sz w:val="24"/>
              </w:rPr>
              <w:t>指标</w:t>
            </w:r>
          </w:p>
        </w:tc>
        <w:tc>
          <w:tcPr>
            <w:tcW w:w="8190" w:type="dxa"/>
          </w:tcPr>
          <w:p w:rsidR="00C975EA" w:rsidRPr="00562BEC" w:rsidRDefault="00B7454D" w:rsidP="00210F1C">
            <w:pPr>
              <w:adjustRightInd w:val="0"/>
              <w:snapToGrid w:val="0"/>
              <w:spacing w:beforeLines="50" w:line="360" w:lineRule="auto"/>
              <w:ind w:firstLineChars="200" w:firstLine="480"/>
              <w:rPr>
                <w:kern w:val="0"/>
                <w:sz w:val="24"/>
              </w:rPr>
            </w:pPr>
            <w:r w:rsidRPr="00562BEC">
              <w:rPr>
                <w:rFonts w:hint="eastAsia"/>
                <w:kern w:val="0"/>
                <w:sz w:val="24"/>
              </w:rPr>
              <w:t>（</w:t>
            </w:r>
            <w:r w:rsidRPr="00562BEC">
              <w:rPr>
                <w:rFonts w:hint="eastAsia"/>
                <w:kern w:val="0"/>
                <w:sz w:val="24"/>
              </w:rPr>
              <w:t>1</w:t>
            </w:r>
            <w:r w:rsidRPr="00562BEC">
              <w:rPr>
                <w:rFonts w:hint="eastAsia"/>
                <w:kern w:val="0"/>
                <w:sz w:val="24"/>
              </w:rPr>
              <w:t>）总量控制因子</w:t>
            </w:r>
          </w:p>
          <w:p w:rsidR="00C975EA" w:rsidRPr="00562BEC" w:rsidRDefault="00B7454D">
            <w:pPr>
              <w:adjustRightInd w:val="0"/>
              <w:snapToGrid w:val="0"/>
              <w:spacing w:line="360" w:lineRule="auto"/>
              <w:ind w:firstLineChars="200" w:firstLine="480"/>
              <w:rPr>
                <w:kern w:val="0"/>
                <w:sz w:val="24"/>
              </w:rPr>
            </w:pPr>
            <w:r w:rsidRPr="00562BEC">
              <w:rPr>
                <w:rFonts w:hint="eastAsia"/>
                <w:kern w:val="0"/>
                <w:sz w:val="24"/>
              </w:rPr>
              <w:t>根据《国务院关于印发“十四五”生态环境保护规划的通知》、《福建省人民政府关于推进排污权有偿使用和交易工作的意见</w:t>
            </w:r>
            <w:r w:rsidRPr="00562BEC">
              <w:rPr>
                <w:rFonts w:hint="eastAsia"/>
                <w:kern w:val="0"/>
                <w:sz w:val="24"/>
              </w:rPr>
              <w:t>(</w:t>
            </w:r>
            <w:r w:rsidRPr="00562BEC">
              <w:rPr>
                <w:rFonts w:hint="eastAsia"/>
                <w:kern w:val="0"/>
                <w:sz w:val="24"/>
              </w:rPr>
              <w:t>试行</w:t>
            </w:r>
            <w:r w:rsidRPr="00562BEC">
              <w:rPr>
                <w:rFonts w:hint="eastAsia"/>
                <w:kern w:val="0"/>
                <w:sz w:val="24"/>
              </w:rPr>
              <w:t>)</w:t>
            </w:r>
            <w:r w:rsidRPr="00562BEC">
              <w:rPr>
                <w:rFonts w:hint="eastAsia"/>
                <w:kern w:val="0"/>
                <w:sz w:val="24"/>
              </w:rPr>
              <w:t>》（闽政</w:t>
            </w:r>
            <w:r w:rsidRPr="00562BEC">
              <w:rPr>
                <w:rFonts w:hint="eastAsia"/>
                <w:kern w:val="0"/>
                <w:sz w:val="24"/>
              </w:rPr>
              <w:t>[2014]24</w:t>
            </w:r>
            <w:r w:rsidRPr="00562BEC">
              <w:rPr>
                <w:rFonts w:hint="eastAsia"/>
                <w:kern w:val="0"/>
                <w:sz w:val="24"/>
              </w:rPr>
              <w:t>号）、《福建省环保厅关于贯彻落实</w:t>
            </w:r>
            <w:r w:rsidRPr="00562BEC">
              <w:rPr>
                <w:rFonts w:hint="eastAsia"/>
                <w:kern w:val="0"/>
                <w:sz w:val="24"/>
              </w:rPr>
              <w:t>&lt;</w:t>
            </w:r>
            <w:r w:rsidRPr="00562BEC">
              <w:rPr>
                <w:rFonts w:hint="eastAsia"/>
                <w:kern w:val="0"/>
                <w:sz w:val="24"/>
              </w:rPr>
              <w:t>推进排污权有偿使用和交易工作的意见（试行）</w:t>
            </w:r>
            <w:r w:rsidRPr="00562BEC">
              <w:rPr>
                <w:rFonts w:hint="eastAsia"/>
                <w:kern w:val="0"/>
                <w:sz w:val="24"/>
              </w:rPr>
              <w:t>&gt;</w:t>
            </w:r>
            <w:r w:rsidRPr="00562BEC">
              <w:rPr>
                <w:rFonts w:hint="eastAsia"/>
                <w:kern w:val="0"/>
                <w:sz w:val="24"/>
              </w:rPr>
              <w:t>的通知》（闽环发</w:t>
            </w:r>
            <w:r w:rsidRPr="00562BEC">
              <w:rPr>
                <w:rFonts w:hint="eastAsia"/>
                <w:kern w:val="0"/>
                <w:sz w:val="24"/>
              </w:rPr>
              <w:t>[2014]9</w:t>
            </w:r>
            <w:r w:rsidRPr="00562BEC">
              <w:rPr>
                <w:rFonts w:hint="eastAsia"/>
                <w:kern w:val="0"/>
                <w:sz w:val="24"/>
              </w:rPr>
              <w:t>号）、《福建省环保厅关于环评审批中落实排污权交易工作要求的通知》（闽环保评</w:t>
            </w:r>
            <w:r w:rsidRPr="00562BEC">
              <w:rPr>
                <w:rFonts w:hint="eastAsia"/>
                <w:kern w:val="0"/>
                <w:sz w:val="24"/>
              </w:rPr>
              <w:t>[2014]43</w:t>
            </w:r>
            <w:r w:rsidRPr="00562BEC">
              <w:rPr>
                <w:rFonts w:hint="eastAsia"/>
                <w:kern w:val="0"/>
                <w:sz w:val="24"/>
              </w:rPr>
              <w:t>号）等有关文件要求，需进行排放总量控制的污染物为</w:t>
            </w:r>
            <w:r w:rsidRPr="00562BEC">
              <w:rPr>
                <w:rFonts w:hint="eastAsia"/>
                <w:kern w:val="0"/>
                <w:sz w:val="24"/>
              </w:rPr>
              <w:t>COD</w:t>
            </w:r>
            <w:r w:rsidRPr="00562BEC">
              <w:rPr>
                <w:rFonts w:hint="eastAsia"/>
                <w:kern w:val="0"/>
                <w:sz w:val="24"/>
              </w:rPr>
              <w:t>、</w:t>
            </w:r>
            <w:r w:rsidRPr="00562BEC">
              <w:rPr>
                <w:rFonts w:hint="eastAsia"/>
                <w:kern w:val="0"/>
                <w:sz w:val="24"/>
              </w:rPr>
              <w:t>NH</w:t>
            </w:r>
            <w:r w:rsidRPr="00562BEC">
              <w:rPr>
                <w:rFonts w:hint="eastAsia"/>
                <w:kern w:val="0"/>
                <w:sz w:val="24"/>
                <w:vertAlign w:val="subscript"/>
              </w:rPr>
              <w:t>3</w:t>
            </w:r>
            <w:r w:rsidRPr="00562BEC">
              <w:rPr>
                <w:rFonts w:hint="eastAsia"/>
                <w:kern w:val="0"/>
                <w:sz w:val="24"/>
              </w:rPr>
              <w:t>-N</w:t>
            </w:r>
            <w:r w:rsidRPr="00562BEC">
              <w:rPr>
                <w:rFonts w:hint="eastAsia"/>
                <w:kern w:val="0"/>
                <w:sz w:val="24"/>
              </w:rPr>
              <w:t>、</w:t>
            </w:r>
            <w:r w:rsidRPr="00562BEC">
              <w:rPr>
                <w:rFonts w:hint="eastAsia"/>
                <w:kern w:val="0"/>
                <w:sz w:val="24"/>
              </w:rPr>
              <w:t>SO</w:t>
            </w:r>
            <w:r w:rsidRPr="00562BEC">
              <w:rPr>
                <w:rFonts w:hint="eastAsia"/>
                <w:kern w:val="0"/>
                <w:sz w:val="24"/>
                <w:vertAlign w:val="subscript"/>
              </w:rPr>
              <w:t>2</w:t>
            </w:r>
            <w:r w:rsidRPr="00562BEC">
              <w:rPr>
                <w:rFonts w:hint="eastAsia"/>
                <w:kern w:val="0"/>
                <w:sz w:val="24"/>
              </w:rPr>
              <w:t>、</w:t>
            </w:r>
            <w:r w:rsidRPr="00562BEC">
              <w:rPr>
                <w:rFonts w:hint="eastAsia"/>
                <w:kern w:val="0"/>
                <w:sz w:val="24"/>
              </w:rPr>
              <w:t>NOx</w:t>
            </w:r>
            <w:r w:rsidRPr="00562BEC">
              <w:rPr>
                <w:rFonts w:hint="eastAsia"/>
                <w:kern w:val="0"/>
                <w:sz w:val="24"/>
              </w:rPr>
              <w:t>。</w:t>
            </w:r>
          </w:p>
          <w:p w:rsidR="00C975EA" w:rsidRPr="00562BEC" w:rsidRDefault="00B7454D">
            <w:pPr>
              <w:adjustRightInd w:val="0"/>
              <w:snapToGrid w:val="0"/>
              <w:spacing w:line="360" w:lineRule="auto"/>
              <w:ind w:firstLineChars="200" w:firstLine="480"/>
              <w:rPr>
                <w:kern w:val="0"/>
                <w:sz w:val="24"/>
              </w:rPr>
            </w:pPr>
            <w:r w:rsidRPr="00562BEC">
              <w:rPr>
                <w:rFonts w:hint="eastAsia"/>
                <w:kern w:val="0"/>
                <w:sz w:val="24"/>
              </w:rPr>
              <w:t>（</w:t>
            </w:r>
            <w:r w:rsidRPr="00562BEC">
              <w:rPr>
                <w:rFonts w:hint="eastAsia"/>
                <w:kern w:val="0"/>
                <w:sz w:val="24"/>
              </w:rPr>
              <w:t>2</w:t>
            </w:r>
            <w:r w:rsidRPr="00562BEC">
              <w:rPr>
                <w:rFonts w:hint="eastAsia"/>
                <w:kern w:val="0"/>
                <w:sz w:val="24"/>
              </w:rPr>
              <w:t>）本项目污染物排放总量指标</w:t>
            </w:r>
          </w:p>
          <w:p w:rsidR="00C975EA" w:rsidRPr="00562BEC" w:rsidRDefault="00B7454D">
            <w:pPr>
              <w:adjustRightInd w:val="0"/>
              <w:snapToGrid w:val="0"/>
              <w:spacing w:line="360" w:lineRule="auto"/>
              <w:ind w:firstLineChars="200" w:firstLine="480"/>
              <w:rPr>
                <w:kern w:val="0"/>
                <w:sz w:val="24"/>
              </w:rPr>
            </w:pPr>
            <w:r w:rsidRPr="00562BEC">
              <w:rPr>
                <w:rFonts w:hint="eastAsia"/>
                <w:kern w:val="0"/>
                <w:sz w:val="24"/>
              </w:rPr>
              <w:t>①水污染物排放总量控制指标</w:t>
            </w:r>
          </w:p>
          <w:p w:rsidR="00C975EA" w:rsidRPr="00562BEC" w:rsidRDefault="00B7454D">
            <w:pPr>
              <w:adjustRightInd w:val="0"/>
              <w:snapToGrid w:val="0"/>
              <w:spacing w:line="360" w:lineRule="auto"/>
              <w:ind w:firstLineChars="200" w:firstLine="480"/>
              <w:rPr>
                <w:kern w:val="0"/>
                <w:sz w:val="24"/>
              </w:rPr>
            </w:pPr>
            <w:r w:rsidRPr="00562BEC">
              <w:rPr>
                <w:rFonts w:hint="eastAsia"/>
                <w:kern w:val="0"/>
                <w:sz w:val="24"/>
              </w:rPr>
              <w:t>根据污染源强核算，项目废水经自建污水处理站处理达标后排入市政污水管网，最终纳入洋里污水处理厂统一处理，污染物排放量见下表。</w:t>
            </w:r>
          </w:p>
          <w:p w:rsidR="00C975EA" w:rsidRPr="00562BEC" w:rsidRDefault="00B7454D">
            <w:pPr>
              <w:adjustRightInd w:val="0"/>
              <w:snapToGrid w:val="0"/>
              <w:spacing w:line="360" w:lineRule="auto"/>
              <w:jc w:val="center"/>
              <w:rPr>
                <w:rFonts w:eastAsia="黑体"/>
                <w:kern w:val="0"/>
                <w:sz w:val="24"/>
              </w:rPr>
            </w:pPr>
            <w:r w:rsidRPr="00562BEC">
              <w:rPr>
                <w:rFonts w:eastAsia="黑体" w:hAnsi="黑体"/>
                <w:kern w:val="0"/>
                <w:sz w:val="24"/>
              </w:rPr>
              <w:t>表</w:t>
            </w:r>
            <w:r w:rsidRPr="00562BEC">
              <w:rPr>
                <w:rFonts w:eastAsia="黑体"/>
                <w:kern w:val="0"/>
                <w:sz w:val="24"/>
              </w:rPr>
              <w:t xml:space="preserve">3.4-1  </w:t>
            </w:r>
            <w:r w:rsidRPr="00562BEC">
              <w:rPr>
                <w:rFonts w:eastAsia="黑体" w:hAnsi="黑体"/>
                <w:kern w:val="0"/>
                <w:sz w:val="24"/>
              </w:rPr>
              <w:t>水污染物排放总量控制指标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028"/>
              <w:gridCol w:w="1702"/>
              <w:gridCol w:w="1702"/>
              <w:gridCol w:w="2542"/>
            </w:tblGrid>
            <w:tr w:rsidR="00C975EA" w:rsidRPr="00562BEC" w:rsidTr="00D244A7">
              <w:trPr>
                <w:trHeight w:val="340"/>
                <w:jc w:val="center"/>
              </w:trPr>
              <w:tc>
                <w:tcPr>
                  <w:tcW w:w="1272" w:type="pct"/>
                  <w:vAlign w:val="center"/>
                </w:tcPr>
                <w:p w:rsidR="00C975EA" w:rsidRPr="00562BEC" w:rsidRDefault="00B7454D" w:rsidP="00D244A7">
                  <w:pPr>
                    <w:jc w:val="center"/>
                    <w:rPr>
                      <w:b/>
                      <w:szCs w:val="21"/>
                    </w:rPr>
                  </w:pPr>
                  <w:r w:rsidRPr="00562BEC">
                    <w:rPr>
                      <w:b/>
                      <w:szCs w:val="21"/>
                    </w:rPr>
                    <w:t>废水类别</w:t>
                  </w:r>
                </w:p>
              </w:tc>
              <w:tc>
                <w:tcPr>
                  <w:tcW w:w="1067" w:type="pct"/>
                  <w:vAlign w:val="center"/>
                </w:tcPr>
                <w:p w:rsidR="00C975EA" w:rsidRPr="00562BEC" w:rsidRDefault="00B7454D" w:rsidP="00D244A7">
                  <w:pPr>
                    <w:jc w:val="center"/>
                    <w:rPr>
                      <w:b/>
                      <w:szCs w:val="21"/>
                    </w:rPr>
                  </w:pPr>
                  <w:r w:rsidRPr="00562BEC">
                    <w:rPr>
                      <w:b/>
                      <w:szCs w:val="21"/>
                    </w:rPr>
                    <w:t>总量控制因子</w:t>
                  </w:r>
                </w:p>
              </w:tc>
              <w:tc>
                <w:tcPr>
                  <w:tcW w:w="1067" w:type="pct"/>
                  <w:vAlign w:val="center"/>
                </w:tcPr>
                <w:p w:rsidR="00C975EA" w:rsidRPr="00562BEC" w:rsidRDefault="00B7454D">
                  <w:pPr>
                    <w:jc w:val="center"/>
                    <w:rPr>
                      <w:b/>
                      <w:szCs w:val="21"/>
                    </w:rPr>
                  </w:pPr>
                  <w:r w:rsidRPr="00562BEC">
                    <w:rPr>
                      <w:b/>
                      <w:szCs w:val="21"/>
                    </w:rPr>
                    <w:t>排放标准</w:t>
                  </w:r>
                  <w:r w:rsidRPr="00562BEC">
                    <w:rPr>
                      <w:b/>
                      <w:szCs w:val="21"/>
                    </w:rPr>
                    <w:t>(mg/L)</w:t>
                  </w:r>
                </w:p>
              </w:tc>
              <w:tc>
                <w:tcPr>
                  <w:tcW w:w="1594" w:type="pct"/>
                  <w:vAlign w:val="center"/>
                </w:tcPr>
                <w:p w:rsidR="00C975EA" w:rsidRPr="00562BEC" w:rsidRDefault="00B7454D">
                  <w:pPr>
                    <w:jc w:val="center"/>
                    <w:rPr>
                      <w:b/>
                      <w:szCs w:val="21"/>
                    </w:rPr>
                  </w:pPr>
                  <w:r w:rsidRPr="00562BEC">
                    <w:rPr>
                      <w:b/>
                      <w:szCs w:val="21"/>
                    </w:rPr>
                    <w:t>排放总量（</w:t>
                  </w:r>
                  <w:r w:rsidRPr="00562BEC">
                    <w:rPr>
                      <w:b/>
                      <w:szCs w:val="21"/>
                    </w:rPr>
                    <w:t>t/a</w:t>
                  </w:r>
                  <w:r w:rsidRPr="00562BEC">
                    <w:rPr>
                      <w:b/>
                      <w:szCs w:val="21"/>
                    </w:rPr>
                    <w:t>）</w:t>
                  </w:r>
                </w:p>
              </w:tc>
            </w:tr>
            <w:tr w:rsidR="00D244A7" w:rsidRPr="00562BEC" w:rsidTr="00D244A7">
              <w:trPr>
                <w:trHeight w:val="340"/>
                <w:jc w:val="center"/>
              </w:trPr>
              <w:tc>
                <w:tcPr>
                  <w:tcW w:w="1272" w:type="pct"/>
                  <w:vMerge w:val="restart"/>
                  <w:vAlign w:val="center"/>
                </w:tcPr>
                <w:p w:rsidR="00D244A7" w:rsidRPr="00562BEC" w:rsidRDefault="00D244A7">
                  <w:pPr>
                    <w:jc w:val="center"/>
                    <w:rPr>
                      <w:szCs w:val="21"/>
                    </w:rPr>
                  </w:pPr>
                  <w:r w:rsidRPr="00562BEC">
                    <w:rPr>
                      <w:rFonts w:hint="eastAsia"/>
                      <w:szCs w:val="21"/>
                    </w:rPr>
                    <w:t>综合废水</w:t>
                  </w:r>
                </w:p>
                <w:p w:rsidR="00D244A7" w:rsidRPr="00562BEC" w:rsidRDefault="00552304" w:rsidP="004D115A">
                  <w:pPr>
                    <w:jc w:val="center"/>
                    <w:rPr>
                      <w:szCs w:val="21"/>
                    </w:rPr>
                  </w:pPr>
                  <w:r w:rsidRPr="00562BEC">
                    <w:rPr>
                      <w:rFonts w:eastAsiaTheme="minorEastAsia" w:hint="eastAsia"/>
                      <w:szCs w:val="21"/>
                    </w:rPr>
                    <w:t>55638.775</w:t>
                  </w:r>
                  <w:r w:rsidR="00D244A7" w:rsidRPr="00562BEC">
                    <w:rPr>
                      <w:szCs w:val="21"/>
                    </w:rPr>
                    <w:t>m</w:t>
                  </w:r>
                  <w:r w:rsidR="00D244A7" w:rsidRPr="00562BEC">
                    <w:rPr>
                      <w:szCs w:val="21"/>
                      <w:vertAlign w:val="superscript"/>
                    </w:rPr>
                    <w:t>3</w:t>
                  </w:r>
                  <w:r w:rsidR="00D244A7" w:rsidRPr="00562BEC">
                    <w:rPr>
                      <w:szCs w:val="21"/>
                    </w:rPr>
                    <w:t>/a</w:t>
                  </w:r>
                </w:p>
              </w:tc>
              <w:tc>
                <w:tcPr>
                  <w:tcW w:w="1067" w:type="pct"/>
                  <w:vAlign w:val="center"/>
                </w:tcPr>
                <w:p w:rsidR="00D244A7" w:rsidRPr="00562BEC" w:rsidRDefault="00D244A7">
                  <w:pPr>
                    <w:jc w:val="center"/>
                    <w:rPr>
                      <w:szCs w:val="21"/>
                    </w:rPr>
                  </w:pPr>
                  <w:r w:rsidRPr="00562BEC">
                    <w:rPr>
                      <w:szCs w:val="21"/>
                    </w:rPr>
                    <w:t>COD</w:t>
                  </w:r>
                </w:p>
              </w:tc>
              <w:tc>
                <w:tcPr>
                  <w:tcW w:w="1067" w:type="pct"/>
                  <w:vAlign w:val="center"/>
                </w:tcPr>
                <w:p w:rsidR="00D244A7" w:rsidRPr="00562BEC" w:rsidRDefault="00D244A7">
                  <w:pPr>
                    <w:widowControl/>
                    <w:jc w:val="center"/>
                    <w:textAlignment w:val="center"/>
                    <w:rPr>
                      <w:szCs w:val="21"/>
                    </w:rPr>
                  </w:pPr>
                  <w:r w:rsidRPr="00562BEC">
                    <w:rPr>
                      <w:rFonts w:hint="eastAsia"/>
                      <w:szCs w:val="21"/>
                    </w:rPr>
                    <w:t>50</w:t>
                  </w:r>
                </w:p>
              </w:tc>
              <w:tc>
                <w:tcPr>
                  <w:tcW w:w="1594" w:type="pct"/>
                  <w:vAlign w:val="center"/>
                </w:tcPr>
                <w:p w:rsidR="00D244A7" w:rsidRPr="00562BEC" w:rsidRDefault="00D244A7" w:rsidP="00330815">
                  <w:pPr>
                    <w:widowControl/>
                    <w:jc w:val="center"/>
                    <w:textAlignment w:val="center"/>
                    <w:rPr>
                      <w:szCs w:val="21"/>
                    </w:rPr>
                  </w:pPr>
                  <w:r w:rsidRPr="00562BEC">
                    <w:rPr>
                      <w:rFonts w:hint="eastAsia"/>
                      <w:szCs w:val="21"/>
                    </w:rPr>
                    <w:t>2.7</w:t>
                  </w:r>
                  <w:r w:rsidR="00330815" w:rsidRPr="00562BEC">
                    <w:rPr>
                      <w:rFonts w:hint="eastAsia"/>
                      <w:szCs w:val="21"/>
                    </w:rPr>
                    <w:t>82</w:t>
                  </w:r>
                </w:p>
              </w:tc>
            </w:tr>
            <w:tr w:rsidR="00D244A7" w:rsidRPr="00562BEC" w:rsidTr="00D244A7">
              <w:trPr>
                <w:trHeight w:val="345"/>
                <w:jc w:val="center"/>
              </w:trPr>
              <w:tc>
                <w:tcPr>
                  <w:tcW w:w="1272" w:type="pct"/>
                  <w:vMerge/>
                  <w:vAlign w:val="center"/>
                </w:tcPr>
                <w:p w:rsidR="00D244A7" w:rsidRPr="00562BEC" w:rsidRDefault="00D244A7">
                  <w:pPr>
                    <w:jc w:val="center"/>
                    <w:rPr>
                      <w:szCs w:val="21"/>
                    </w:rPr>
                  </w:pPr>
                </w:p>
              </w:tc>
              <w:tc>
                <w:tcPr>
                  <w:tcW w:w="1067" w:type="pct"/>
                  <w:vAlign w:val="center"/>
                </w:tcPr>
                <w:p w:rsidR="00D244A7" w:rsidRPr="00562BEC" w:rsidRDefault="00D244A7">
                  <w:pPr>
                    <w:jc w:val="center"/>
                    <w:outlineLvl w:val="0"/>
                    <w:rPr>
                      <w:szCs w:val="21"/>
                    </w:rPr>
                  </w:pPr>
                  <w:bookmarkStart w:id="8" w:name="_Toc6465"/>
                  <w:r w:rsidRPr="00562BEC">
                    <w:rPr>
                      <w:szCs w:val="21"/>
                    </w:rPr>
                    <w:t>NH</w:t>
                  </w:r>
                  <w:r w:rsidRPr="00562BEC">
                    <w:rPr>
                      <w:szCs w:val="21"/>
                      <w:vertAlign w:val="subscript"/>
                    </w:rPr>
                    <w:t>3</w:t>
                  </w:r>
                  <w:r w:rsidRPr="00562BEC">
                    <w:rPr>
                      <w:szCs w:val="21"/>
                    </w:rPr>
                    <w:t>-N</w:t>
                  </w:r>
                  <w:bookmarkEnd w:id="8"/>
                </w:p>
              </w:tc>
              <w:tc>
                <w:tcPr>
                  <w:tcW w:w="1067" w:type="pct"/>
                  <w:vAlign w:val="center"/>
                </w:tcPr>
                <w:p w:rsidR="00D244A7" w:rsidRPr="00562BEC" w:rsidRDefault="00D244A7">
                  <w:pPr>
                    <w:widowControl/>
                    <w:jc w:val="center"/>
                    <w:textAlignment w:val="center"/>
                    <w:rPr>
                      <w:szCs w:val="21"/>
                    </w:rPr>
                  </w:pPr>
                  <w:r w:rsidRPr="00562BEC">
                    <w:rPr>
                      <w:rFonts w:hint="eastAsia"/>
                      <w:szCs w:val="21"/>
                    </w:rPr>
                    <w:t>5</w:t>
                  </w:r>
                </w:p>
              </w:tc>
              <w:tc>
                <w:tcPr>
                  <w:tcW w:w="1594" w:type="pct"/>
                  <w:vAlign w:val="center"/>
                </w:tcPr>
                <w:p w:rsidR="00D244A7" w:rsidRPr="00562BEC" w:rsidRDefault="00D244A7" w:rsidP="00330815">
                  <w:pPr>
                    <w:widowControl/>
                    <w:jc w:val="center"/>
                    <w:textAlignment w:val="center"/>
                    <w:rPr>
                      <w:szCs w:val="21"/>
                    </w:rPr>
                  </w:pPr>
                  <w:r w:rsidRPr="00562BEC">
                    <w:rPr>
                      <w:rFonts w:hint="eastAsia"/>
                      <w:szCs w:val="21"/>
                    </w:rPr>
                    <w:t>0.2</w:t>
                  </w:r>
                  <w:r w:rsidR="00330815" w:rsidRPr="00562BEC">
                    <w:rPr>
                      <w:rFonts w:hint="eastAsia"/>
                      <w:szCs w:val="21"/>
                    </w:rPr>
                    <w:t>78</w:t>
                  </w:r>
                </w:p>
              </w:tc>
            </w:tr>
          </w:tbl>
          <w:p w:rsidR="00C975EA" w:rsidRPr="00562BEC" w:rsidRDefault="00B7454D" w:rsidP="00210F1C">
            <w:pPr>
              <w:adjustRightInd w:val="0"/>
              <w:snapToGrid w:val="0"/>
              <w:spacing w:beforeLines="50" w:line="360" w:lineRule="auto"/>
              <w:ind w:firstLineChars="200" w:firstLine="480"/>
              <w:rPr>
                <w:kern w:val="0"/>
                <w:sz w:val="24"/>
              </w:rPr>
            </w:pPr>
            <w:r w:rsidRPr="00562BEC">
              <w:rPr>
                <w:rFonts w:hint="eastAsia"/>
                <w:kern w:val="0"/>
                <w:sz w:val="24"/>
              </w:rPr>
              <w:t>②大气污染物排放总量控制指标</w:t>
            </w:r>
          </w:p>
          <w:p w:rsidR="000D5C9C" w:rsidRPr="00562BEC" w:rsidRDefault="00B7454D">
            <w:pPr>
              <w:adjustRightInd w:val="0"/>
              <w:snapToGrid w:val="0"/>
              <w:spacing w:line="360" w:lineRule="auto"/>
              <w:ind w:firstLineChars="200" w:firstLine="480"/>
              <w:rPr>
                <w:kern w:val="0"/>
                <w:sz w:val="24"/>
              </w:rPr>
            </w:pPr>
            <w:r w:rsidRPr="00562BEC">
              <w:rPr>
                <w:rFonts w:hint="eastAsia"/>
                <w:kern w:val="0"/>
                <w:sz w:val="24"/>
              </w:rPr>
              <w:t>本项目废气污染物不涉及</w:t>
            </w:r>
            <w:r w:rsidRPr="00562BEC">
              <w:rPr>
                <w:rFonts w:hint="eastAsia"/>
                <w:kern w:val="0"/>
                <w:sz w:val="24"/>
              </w:rPr>
              <w:t>SO</w:t>
            </w:r>
            <w:r w:rsidRPr="00562BEC">
              <w:rPr>
                <w:rFonts w:hint="eastAsia"/>
                <w:kern w:val="0"/>
                <w:sz w:val="24"/>
                <w:vertAlign w:val="subscript"/>
              </w:rPr>
              <w:t>2</w:t>
            </w:r>
            <w:r w:rsidRPr="00562BEC">
              <w:rPr>
                <w:rFonts w:hint="eastAsia"/>
                <w:kern w:val="0"/>
                <w:sz w:val="24"/>
              </w:rPr>
              <w:t>、</w:t>
            </w:r>
            <w:r w:rsidRPr="00562BEC">
              <w:rPr>
                <w:rFonts w:hint="eastAsia"/>
                <w:kern w:val="0"/>
                <w:sz w:val="24"/>
              </w:rPr>
              <w:t>NOx</w:t>
            </w:r>
            <w:r w:rsidRPr="00562BEC">
              <w:rPr>
                <w:rFonts w:hint="eastAsia"/>
                <w:kern w:val="0"/>
                <w:sz w:val="24"/>
              </w:rPr>
              <w:t>。</w:t>
            </w:r>
          </w:p>
          <w:p w:rsidR="00C975EA" w:rsidRPr="00562BEC" w:rsidRDefault="00B7454D">
            <w:pPr>
              <w:adjustRightInd w:val="0"/>
              <w:snapToGrid w:val="0"/>
              <w:spacing w:line="360" w:lineRule="auto"/>
              <w:ind w:firstLineChars="200" w:firstLine="480"/>
              <w:rPr>
                <w:kern w:val="0"/>
                <w:sz w:val="24"/>
              </w:rPr>
            </w:pPr>
            <w:r w:rsidRPr="00562BEC">
              <w:rPr>
                <w:rFonts w:hint="eastAsia"/>
                <w:kern w:val="0"/>
                <w:sz w:val="24"/>
              </w:rPr>
              <w:t>根据《福建省人民政府关于推进排污权有偿使用和交易工作的意见》</w:t>
            </w:r>
            <w:r w:rsidRPr="00562BEC">
              <w:rPr>
                <w:rFonts w:hint="eastAsia"/>
                <w:kern w:val="0"/>
                <w:sz w:val="24"/>
              </w:rPr>
              <w:t xml:space="preserve"> </w:t>
            </w:r>
            <w:r w:rsidRPr="00562BEC">
              <w:rPr>
                <w:rFonts w:hint="eastAsia"/>
                <w:kern w:val="0"/>
                <w:sz w:val="24"/>
              </w:rPr>
              <w:t>（闽政</w:t>
            </w:r>
            <w:r w:rsidRPr="00562BEC">
              <w:rPr>
                <w:rFonts w:hint="eastAsia"/>
                <w:kern w:val="0"/>
                <w:sz w:val="24"/>
              </w:rPr>
              <w:t>[2016]54</w:t>
            </w:r>
            <w:r w:rsidRPr="00562BEC">
              <w:rPr>
                <w:rFonts w:hint="eastAsia"/>
                <w:kern w:val="0"/>
                <w:sz w:val="24"/>
              </w:rPr>
              <w:t>号）和《福州市建设项目主要污染物排放总量指标管理实施细则（修订）》（榕环保综</w:t>
            </w:r>
            <w:r w:rsidRPr="00562BEC">
              <w:rPr>
                <w:rFonts w:hint="eastAsia"/>
                <w:kern w:val="0"/>
                <w:sz w:val="24"/>
              </w:rPr>
              <w:t>[2017]90</w:t>
            </w:r>
            <w:r w:rsidRPr="00562BEC">
              <w:rPr>
                <w:rFonts w:hint="eastAsia"/>
                <w:kern w:val="0"/>
                <w:sz w:val="24"/>
              </w:rPr>
              <w:t>号），将排污权有偿使用和交易的实施对象扩大为全省范围内的工业排污单位、工业集中区集中供热和废气、废水集中治理单位。本项目属于第三产业，不属于工业排污单位，不属于应实施排污权有偿使用和交易的单位，</w:t>
            </w:r>
            <w:r w:rsidR="00AA5D83" w:rsidRPr="00562BEC">
              <w:rPr>
                <w:rFonts w:hint="eastAsia"/>
                <w:kern w:val="0"/>
                <w:sz w:val="24"/>
              </w:rPr>
              <w:t>故无需申请废水</w:t>
            </w:r>
            <w:r w:rsidRPr="00562BEC">
              <w:rPr>
                <w:rFonts w:hint="eastAsia"/>
                <w:kern w:val="0"/>
                <w:sz w:val="24"/>
              </w:rPr>
              <w:t>总量</w:t>
            </w:r>
            <w:r w:rsidR="00AA5D83" w:rsidRPr="00562BEC">
              <w:rPr>
                <w:rFonts w:hint="eastAsia"/>
                <w:kern w:val="0"/>
                <w:sz w:val="24"/>
              </w:rPr>
              <w:t>指标</w:t>
            </w:r>
            <w:r w:rsidRPr="00562BEC">
              <w:rPr>
                <w:rFonts w:hint="eastAsia"/>
                <w:kern w:val="0"/>
                <w:sz w:val="24"/>
              </w:rPr>
              <w:t>。</w:t>
            </w:r>
          </w:p>
          <w:p w:rsidR="00C975EA" w:rsidRPr="00562BEC" w:rsidRDefault="00C975EA">
            <w:pPr>
              <w:adjustRightInd w:val="0"/>
              <w:snapToGrid w:val="0"/>
              <w:spacing w:line="360" w:lineRule="auto"/>
              <w:ind w:firstLineChars="200" w:firstLine="420"/>
              <w:rPr>
                <w:rFonts w:ascii="宋体" w:hAnsi="宋体" w:cs="宋体"/>
                <w:kern w:val="0"/>
                <w:szCs w:val="21"/>
              </w:rPr>
            </w:pPr>
          </w:p>
        </w:tc>
      </w:tr>
    </w:tbl>
    <w:p w:rsidR="00C975EA" w:rsidRPr="00562BEC" w:rsidRDefault="00B7454D">
      <w:pPr>
        <w:pStyle w:val="af0"/>
        <w:spacing w:before="0" w:beforeAutospacing="0" w:after="0" w:afterAutospacing="0" w:line="360" w:lineRule="auto"/>
        <w:jc w:val="center"/>
        <w:outlineLvl w:val="0"/>
        <w:rPr>
          <w:rFonts w:ascii="黑体" w:eastAsia="黑体" w:hAnsi="黑体"/>
          <w:snapToGrid w:val="0"/>
          <w:sz w:val="30"/>
          <w:szCs w:val="30"/>
        </w:rPr>
      </w:pPr>
      <w:r w:rsidRPr="00562BEC">
        <w:rPr>
          <w:rFonts w:ascii="黑体" w:eastAsia="黑体" w:hAnsi="黑体"/>
          <w:snapToGrid w:val="0"/>
          <w:sz w:val="36"/>
          <w:szCs w:val="36"/>
        </w:rPr>
        <w:br w:type="page"/>
      </w:r>
      <w:r w:rsidRPr="00562BEC">
        <w:rPr>
          <w:rFonts w:ascii="黑体" w:eastAsia="黑体" w:hAnsi="黑体" w:hint="eastAsia"/>
          <w:snapToGrid w:val="0"/>
          <w:sz w:val="30"/>
          <w:szCs w:val="30"/>
        </w:rPr>
        <w:lastRenderedPageBreak/>
        <w:t>四、主要环境影响和保护措施</w:t>
      </w:r>
    </w:p>
    <w:tbl>
      <w:tblPr>
        <w:tblW w:w="91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99"/>
        <w:gridCol w:w="8385"/>
      </w:tblGrid>
      <w:tr w:rsidR="00C975EA" w:rsidRPr="00562BEC">
        <w:trPr>
          <w:trHeight w:val="12313"/>
          <w:jc w:val="center"/>
        </w:trPr>
        <w:tc>
          <w:tcPr>
            <w:tcW w:w="799" w:type="dxa"/>
            <w:tcMar>
              <w:left w:w="28" w:type="dxa"/>
              <w:right w:w="28" w:type="dxa"/>
            </w:tcMar>
            <w:vAlign w:val="center"/>
          </w:tcPr>
          <w:p w:rsidR="00C975EA" w:rsidRPr="00562BEC" w:rsidRDefault="00B7454D">
            <w:pPr>
              <w:pStyle w:val="af0"/>
              <w:adjustRightInd w:val="0"/>
              <w:snapToGrid w:val="0"/>
              <w:spacing w:before="0" w:beforeAutospacing="0" w:after="0" w:afterAutospacing="0"/>
              <w:jc w:val="center"/>
              <w:rPr>
                <w:rFonts w:cs="宋体"/>
                <w:kern w:val="2"/>
                <w:szCs w:val="24"/>
              </w:rPr>
            </w:pPr>
            <w:r w:rsidRPr="00562BEC">
              <w:rPr>
                <w:rFonts w:ascii="Times New Roman" w:hAnsi="Times New Roman" w:hint="eastAsia"/>
                <w:szCs w:val="24"/>
              </w:rPr>
              <w:t>施工期环境影响及保护措施</w:t>
            </w:r>
          </w:p>
        </w:tc>
        <w:tc>
          <w:tcPr>
            <w:tcW w:w="8385" w:type="dxa"/>
            <w:vAlign w:val="center"/>
          </w:tcPr>
          <w:p w:rsidR="00C975EA" w:rsidRPr="00562BEC" w:rsidRDefault="00B7454D" w:rsidP="00210F1C">
            <w:pPr>
              <w:adjustRightInd w:val="0"/>
              <w:snapToGrid w:val="0"/>
              <w:spacing w:beforeLines="50" w:line="360" w:lineRule="auto"/>
              <w:jc w:val="left"/>
              <w:rPr>
                <w:rFonts w:eastAsia="黑体"/>
                <w:bCs/>
                <w:kern w:val="0"/>
                <w:sz w:val="24"/>
              </w:rPr>
            </w:pPr>
            <w:r w:rsidRPr="00562BEC">
              <w:rPr>
                <w:rFonts w:eastAsia="黑体"/>
                <w:bCs/>
                <w:kern w:val="0"/>
                <w:sz w:val="24"/>
              </w:rPr>
              <w:t>1</w:t>
            </w:r>
            <w:r w:rsidRPr="00562BEC">
              <w:rPr>
                <w:rFonts w:eastAsia="黑体" w:hAnsi="黑体"/>
                <w:bCs/>
                <w:kern w:val="0"/>
                <w:sz w:val="24"/>
              </w:rPr>
              <w:t>、废水</w:t>
            </w:r>
          </w:p>
          <w:p w:rsidR="00C975EA" w:rsidRPr="00562BEC" w:rsidRDefault="00B7454D">
            <w:pPr>
              <w:adjustRightInd w:val="0"/>
              <w:snapToGrid w:val="0"/>
              <w:spacing w:line="360" w:lineRule="auto"/>
              <w:ind w:firstLineChars="200" w:firstLine="480"/>
              <w:rPr>
                <w:kern w:val="0"/>
                <w:sz w:val="24"/>
              </w:rPr>
            </w:pPr>
            <w:r w:rsidRPr="00562BEC">
              <w:rPr>
                <w:rFonts w:hint="eastAsia"/>
                <w:kern w:val="0"/>
                <w:sz w:val="24"/>
              </w:rPr>
              <w:t>项目</w:t>
            </w:r>
            <w:r w:rsidRPr="00562BEC">
              <w:rPr>
                <w:kern w:val="0"/>
                <w:sz w:val="24"/>
              </w:rPr>
              <w:t>施工期废水主要为施工作业产生的施工</w:t>
            </w:r>
            <w:r w:rsidRPr="00562BEC">
              <w:rPr>
                <w:rFonts w:hint="eastAsia"/>
                <w:kern w:val="0"/>
                <w:sz w:val="24"/>
              </w:rPr>
              <w:t>设备</w:t>
            </w:r>
            <w:r w:rsidRPr="00562BEC">
              <w:rPr>
                <w:kern w:val="0"/>
                <w:sz w:val="24"/>
              </w:rPr>
              <w:t>冲洗废水和施工人员排放的生活污水。</w:t>
            </w:r>
          </w:p>
          <w:p w:rsidR="00C975EA" w:rsidRPr="00562BEC" w:rsidRDefault="00B7454D">
            <w:pPr>
              <w:adjustRightInd w:val="0"/>
              <w:snapToGrid w:val="0"/>
              <w:spacing w:line="360" w:lineRule="auto"/>
              <w:ind w:firstLineChars="200" w:firstLine="480"/>
              <w:rPr>
                <w:kern w:val="0"/>
                <w:sz w:val="24"/>
              </w:rPr>
            </w:pPr>
            <w:r w:rsidRPr="00562BEC">
              <w:rPr>
                <w:rFonts w:hint="eastAsia"/>
                <w:kern w:val="0"/>
                <w:sz w:val="24"/>
              </w:rPr>
              <w:t>（</w:t>
            </w:r>
            <w:r w:rsidRPr="00562BEC">
              <w:rPr>
                <w:rFonts w:hint="eastAsia"/>
                <w:kern w:val="0"/>
                <w:sz w:val="24"/>
              </w:rPr>
              <w:t>1</w:t>
            </w:r>
            <w:r w:rsidRPr="00562BEC">
              <w:rPr>
                <w:rFonts w:hint="eastAsia"/>
                <w:kern w:val="0"/>
                <w:sz w:val="24"/>
              </w:rPr>
              <w:t>）施工设备冲洗废水</w:t>
            </w:r>
          </w:p>
          <w:p w:rsidR="00C975EA" w:rsidRPr="00562BEC" w:rsidRDefault="00B7454D">
            <w:pPr>
              <w:adjustRightInd w:val="0"/>
              <w:snapToGrid w:val="0"/>
              <w:spacing w:line="360" w:lineRule="auto"/>
              <w:ind w:firstLineChars="200" w:firstLine="480"/>
              <w:rPr>
                <w:kern w:val="0"/>
                <w:sz w:val="24"/>
              </w:rPr>
            </w:pPr>
            <w:r w:rsidRPr="00562BEC">
              <w:rPr>
                <w:kern w:val="0"/>
                <w:sz w:val="24"/>
              </w:rPr>
              <w:t>根据现场勘查</w:t>
            </w:r>
            <w:r w:rsidRPr="00562BEC">
              <w:rPr>
                <w:rFonts w:hint="eastAsia"/>
                <w:kern w:val="0"/>
                <w:sz w:val="24"/>
              </w:rPr>
              <w:t>，</w:t>
            </w:r>
            <w:r w:rsidRPr="00562BEC">
              <w:rPr>
                <w:kern w:val="0"/>
                <w:sz w:val="24"/>
              </w:rPr>
              <w:t>施工现场出入口位于场地</w:t>
            </w:r>
            <w:r w:rsidRPr="00562BEC">
              <w:rPr>
                <w:rFonts w:hint="eastAsia"/>
                <w:kern w:val="0"/>
                <w:sz w:val="24"/>
              </w:rPr>
              <w:t>西南</w:t>
            </w:r>
            <w:r w:rsidRPr="00562BEC">
              <w:rPr>
                <w:kern w:val="0"/>
                <w:sz w:val="24"/>
              </w:rPr>
              <w:t>侧</w:t>
            </w:r>
            <w:r w:rsidRPr="00562BEC">
              <w:rPr>
                <w:rFonts w:hint="eastAsia"/>
                <w:kern w:val="0"/>
                <w:sz w:val="24"/>
              </w:rPr>
              <w:t>，</w:t>
            </w:r>
            <w:r w:rsidRPr="00562BEC">
              <w:rPr>
                <w:kern w:val="0"/>
                <w:sz w:val="24"/>
              </w:rPr>
              <w:t>出入口设置</w:t>
            </w:r>
            <w:r w:rsidRPr="00562BEC">
              <w:rPr>
                <w:rFonts w:hint="eastAsia"/>
                <w:kern w:val="0"/>
                <w:sz w:val="24"/>
              </w:rPr>
              <w:t>洗车平台</w:t>
            </w:r>
            <w:r w:rsidRPr="00562BEC">
              <w:rPr>
                <w:kern w:val="0"/>
                <w:sz w:val="24"/>
              </w:rPr>
              <w:t>和三级沉淀池</w:t>
            </w:r>
            <w:r w:rsidRPr="00562BEC">
              <w:rPr>
                <w:rFonts w:hint="eastAsia"/>
                <w:kern w:val="0"/>
                <w:sz w:val="24"/>
              </w:rPr>
              <w:t>，</w:t>
            </w:r>
            <w:r w:rsidRPr="00562BEC">
              <w:rPr>
                <w:kern w:val="0"/>
                <w:sz w:val="24"/>
              </w:rPr>
              <w:t>施工设备</w:t>
            </w:r>
            <w:r w:rsidRPr="00562BEC">
              <w:rPr>
                <w:rFonts w:hint="eastAsia"/>
                <w:kern w:val="0"/>
                <w:sz w:val="24"/>
              </w:rPr>
              <w:t>、</w:t>
            </w:r>
            <w:r w:rsidRPr="00562BEC">
              <w:rPr>
                <w:kern w:val="0"/>
                <w:sz w:val="24"/>
              </w:rPr>
              <w:t>运输车辆冲洗废水通过沉淀处理后将上清液回用于设备及场地冲洗、洒水降尘，不外排。</w:t>
            </w:r>
          </w:p>
          <w:p w:rsidR="00C975EA" w:rsidRPr="00562BEC" w:rsidRDefault="00B7454D">
            <w:pPr>
              <w:adjustRightInd w:val="0"/>
              <w:snapToGrid w:val="0"/>
              <w:spacing w:line="360" w:lineRule="auto"/>
              <w:ind w:firstLineChars="200" w:firstLine="480"/>
              <w:rPr>
                <w:kern w:val="0"/>
                <w:sz w:val="24"/>
              </w:rPr>
            </w:pPr>
            <w:r w:rsidRPr="00562BEC">
              <w:rPr>
                <w:rFonts w:hint="eastAsia"/>
                <w:kern w:val="0"/>
                <w:sz w:val="24"/>
              </w:rPr>
              <w:t>（</w:t>
            </w:r>
            <w:r w:rsidRPr="00562BEC">
              <w:rPr>
                <w:rFonts w:hint="eastAsia"/>
                <w:kern w:val="0"/>
                <w:sz w:val="24"/>
              </w:rPr>
              <w:t>2</w:t>
            </w:r>
            <w:r w:rsidRPr="00562BEC">
              <w:rPr>
                <w:rFonts w:hint="eastAsia"/>
                <w:kern w:val="0"/>
                <w:sz w:val="24"/>
              </w:rPr>
              <w:t>）生活污水</w:t>
            </w:r>
          </w:p>
          <w:p w:rsidR="00C975EA" w:rsidRPr="00562BEC" w:rsidRDefault="00B7454D">
            <w:pPr>
              <w:adjustRightInd w:val="0"/>
              <w:snapToGrid w:val="0"/>
              <w:spacing w:line="360" w:lineRule="auto"/>
              <w:ind w:firstLineChars="200" w:firstLine="480"/>
              <w:rPr>
                <w:kern w:val="0"/>
                <w:sz w:val="24"/>
              </w:rPr>
            </w:pPr>
            <w:r w:rsidRPr="00562BEC">
              <w:rPr>
                <w:kern w:val="0"/>
                <w:sz w:val="24"/>
              </w:rPr>
              <w:t>根据现场勘查</w:t>
            </w:r>
            <w:r w:rsidRPr="00562BEC">
              <w:rPr>
                <w:rFonts w:hint="eastAsia"/>
                <w:kern w:val="0"/>
                <w:sz w:val="24"/>
              </w:rPr>
              <w:t>，</w:t>
            </w:r>
            <w:r w:rsidRPr="00562BEC">
              <w:rPr>
                <w:kern w:val="0"/>
                <w:sz w:val="24"/>
              </w:rPr>
              <w:t>项目不设施工营地，施工人员租住在附近</w:t>
            </w:r>
            <w:r w:rsidRPr="00562BEC">
              <w:rPr>
                <w:rFonts w:hint="eastAsia"/>
                <w:kern w:val="0"/>
                <w:sz w:val="24"/>
              </w:rPr>
              <w:t>民房</w:t>
            </w:r>
            <w:r w:rsidRPr="00562BEC">
              <w:rPr>
                <w:kern w:val="0"/>
                <w:sz w:val="24"/>
              </w:rPr>
              <w:t>中，产生的生活污水</w:t>
            </w:r>
            <w:r w:rsidRPr="00562BEC">
              <w:rPr>
                <w:rFonts w:hint="eastAsia"/>
                <w:kern w:val="0"/>
                <w:sz w:val="24"/>
              </w:rPr>
              <w:t>依托</w:t>
            </w:r>
            <w:r w:rsidRPr="00562BEC">
              <w:rPr>
                <w:kern w:val="0"/>
                <w:sz w:val="24"/>
              </w:rPr>
              <w:t>当地现有的污水</w:t>
            </w:r>
            <w:r w:rsidRPr="00562BEC">
              <w:rPr>
                <w:rFonts w:hint="eastAsia"/>
                <w:kern w:val="0"/>
                <w:sz w:val="24"/>
              </w:rPr>
              <w:t>处理</w:t>
            </w:r>
            <w:r w:rsidRPr="00562BEC">
              <w:rPr>
                <w:kern w:val="0"/>
                <w:sz w:val="24"/>
              </w:rPr>
              <w:t>系统中，不单独收集处理</w:t>
            </w:r>
            <w:r w:rsidRPr="00562BEC">
              <w:rPr>
                <w:rFonts w:hint="eastAsia"/>
                <w:kern w:val="0"/>
                <w:sz w:val="24"/>
              </w:rPr>
              <w:t>。</w:t>
            </w:r>
            <w:r w:rsidRPr="00562BEC">
              <w:rPr>
                <w:kern w:val="0"/>
                <w:sz w:val="24"/>
              </w:rPr>
              <w:t>现场施工</w:t>
            </w:r>
            <w:r w:rsidRPr="00562BEC">
              <w:rPr>
                <w:rFonts w:hint="eastAsia"/>
                <w:kern w:val="0"/>
                <w:sz w:val="24"/>
              </w:rPr>
              <w:t>、</w:t>
            </w:r>
            <w:r w:rsidRPr="00562BEC">
              <w:rPr>
                <w:kern w:val="0"/>
                <w:sz w:val="24"/>
              </w:rPr>
              <w:t>办公人员生活污水经临时化粪池处理后排入市政污水管网。</w:t>
            </w:r>
          </w:p>
          <w:p w:rsidR="00C975EA" w:rsidRPr="00562BEC" w:rsidRDefault="00B7454D">
            <w:pPr>
              <w:adjustRightInd w:val="0"/>
              <w:snapToGrid w:val="0"/>
              <w:spacing w:line="360" w:lineRule="auto"/>
              <w:ind w:firstLineChars="200" w:firstLine="480"/>
              <w:rPr>
                <w:kern w:val="0"/>
                <w:sz w:val="24"/>
              </w:rPr>
            </w:pPr>
            <w:r w:rsidRPr="00562BEC">
              <w:rPr>
                <w:rFonts w:hint="eastAsia"/>
                <w:kern w:val="0"/>
                <w:sz w:val="24"/>
              </w:rPr>
              <w:t>采取上述治理措施后，施工期施工废水、生活污水不会对项目所在区域地表水环境造成不利影响。</w:t>
            </w:r>
          </w:p>
          <w:p w:rsidR="00C975EA" w:rsidRPr="00562BEC" w:rsidRDefault="00B7454D">
            <w:pPr>
              <w:adjustRightInd w:val="0"/>
              <w:snapToGrid w:val="0"/>
              <w:spacing w:line="360" w:lineRule="auto"/>
              <w:jc w:val="left"/>
              <w:rPr>
                <w:rFonts w:eastAsia="黑体"/>
                <w:bCs/>
                <w:kern w:val="0"/>
                <w:sz w:val="24"/>
              </w:rPr>
            </w:pPr>
            <w:r w:rsidRPr="00562BEC">
              <w:rPr>
                <w:rFonts w:eastAsia="黑体" w:hint="eastAsia"/>
                <w:bCs/>
                <w:kern w:val="0"/>
                <w:sz w:val="24"/>
              </w:rPr>
              <w:t>2</w:t>
            </w:r>
            <w:r w:rsidRPr="00562BEC">
              <w:rPr>
                <w:rFonts w:eastAsia="黑体" w:hint="eastAsia"/>
                <w:bCs/>
                <w:kern w:val="0"/>
                <w:sz w:val="24"/>
              </w:rPr>
              <w:t>、废气</w:t>
            </w:r>
          </w:p>
          <w:p w:rsidR="00C975EA" w:rsidRPr="00562BEC" w:rsidRDefault="00B7454D">
            <w:pPr>
              <w:spacing w:line="360" w:lineRule="auto"/>
              <w:ind w:firstLineChars="200" w:firstLine="480"/>
              <w:rPr>
                <w:rFonts w:ascii="宋体" w:hAnsi="宋体"/>
                <w:bCs/>
                <w:sz w:val="24"/>
              </w:rPr>
            </w:pPr>
            <w:r w:rsidRPr="00562BEC">
              <w:rPr>
                <w:rFonts w:ascii="宋体" w:hAnsi="宋体" w:hint="eastAsia"/>
                <w:bCs/>
                <w:sz w:val="24"/>
              </w:rPr>
              <w:t>（1）施工扬尘影响分析</w:t>
            </w:r>
          </w:p>
          <w:p w:rsidR="00C975EA" w:rsidRPr="00562BEC" w:rsidRDefault="00B7454D">
            <w:pPr>
              <w:spacing w:line="360" w:lineRule="auto"/>
              <w:ind w:firstLineChars="200" w:firstLine="480"/>
              <w:rPr>
                <w:bCs/>
                <w:sz w:val="24"/>
              </w:rPr>
            </w:pPr>
            <w:r w:rsidRPr="00562BEC">
              <w:rPr>
                <w:rFonts w:hAnsi="宋体"/>
                <w:bCs/>
                <w:sz w:val="24"/>
              </w:rPr>
              <w:t>根据类比调查，施工扬尘的影响范围主要在施工现场附近，一般情况下，施工工地在自然风的作用下产生的扬尘所影响的范围在</w:t>
            </w:r>
            <w:r w:rsidRPr="00562BEC">
              <w:rPr>
                <w:bCs/>
                <w:sz w:val="24"/>
              </w:rPr>
              <w:t>100m</w:t>
            </w:r>
            <w:r w:rsidRPr="00562BEC">
              <w:rPr>
                <w:rFonts w:hAnsi="宋体"/>
                <w:bCs/>
                <w:sz w:val="24"/>
              </w:rPr>
              <w:t>以内。如果施工期间对作业面实施洒水抑尘（每天</w:t>
            </w:r>
            <w:r w:rsidRPr="00562BEC">
              <w:rPr>
                <w:bCs/>
                <w:sz w:val="24"/>
              </w:rPr>
              <w:t>4~5</w:t>
            </w:r>
            <w:r w:rsidRPr="00562BEC">
              <w:rPr>
                <w:rFonts w:hAnsi="宋体"/>
                <w:bCs/>
                <w:sz w:val="24"/>
              </w:rPr>
              <w:t>次），可使扬尘减少</w:t>
            </w:r>
            <w:r w:rsidRPr="00562BEC">
              <w:rPr>
                <w:bCs/>
                <w:sz w:val="24"/>
              </w:rPr>
              <w:t>70%</w:t>
            </w:r>
            <w:r w:rsidRPr="00562BEC">
              <w:rPr>
                <w:rFonts w:hAnsi="宋体"/>
                <w:bCs/>
                <w:sz w:val="24"/>
              </w:rPr>
              <w:t>左右。相关洒水降尘的试验资料如表</w:t>
            </w:r>
            <w:r w:rsidRPr="00562BEC">
              <w:rPr>
                <w:rFonts w:hint="eastAsia"/>
                <w:bCs/>
                <w:sz w:val="24"/>
              </w:rPr>
              <w:t>4.1-1</w:t>
            </w:r>
            <w:r w:rsidRPr="00562BEC">
              <w:rPr>
                <w:rFonts w:hAnsi="宋体"/>
                <w:bCs/>
                <w:sz w:val="24"/>
              </w:rPr>
              <w:t>所示。</w:t>
            </w:r>
          </w:p>
          <w:p w:rsidR="00C975EA" w:rsidRPr="00562BEC" w:rsidRDefault="00B7454D">
            <w:pPr>
              <w:tabs>
                <w:tab w:val="left" w:pos="1039"/>
              </w:tabs>
              <w:spacing w:line="360" w:lineRule="auto"/>
              <w:jc w:val="center"/>
              <w:rPr>
                <w:rFonts w:ascii="黑体" w:eastAsia="黑体" w:hAnsi="宋体" w:cs="宋体"/>
                <w:sz w:val="24"/>
              </w:rPr>
            </w:pPr>
            <w:r w:rsidRPr="00562BEC">
              <w:rPr>
                <w:rFonts w:ascii="黑体" w:eastAsia="黑体" w:hAnsi="宋体" w:cs="宋体" w:hint="eastAsia"/>
                <w:spacing w:val="-1"/>
                <w:sz w:val="24"/>
              </w:rPr>
              <w:t>表</w:t>
            </w:r>
            <w:r w:rsidRPr="00562BEC">
              <w:rPr>
                <w:rFonts w:hAnsi="宋体" w:cs="宋体" w:hint="eastAsia"/>
                <w:sz w:val="24"/>
              </w:rPr>
              <w:t xml:space="preserve">4.1-1  </w:t>
            </w:r>
            <w:r w:rsidRPr="00562BEC">
              <w:rPr>
                <w:rFonts w:ascii="黑体" w:eastAsia="黑体" w:hAnsi="宋体" w:cs="宋体" w:hint="eastAsia"/>
                <w:sz w:val="24"/>
              </w:rPr>
              <w:t>施工场地洒水抑尘试验结果</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597"/>
              <w:gridCol w:w="1126"/>
              <w:gridCol w:w="1361"/>
              <w:gridCol w:w="1361"/>
              <w:gridCol w:w="1363"/>
              <w:gridCol w:w="1361"/>
            </w:tblGrid>
            <w:tr w:rsidR="00C975EA" w:rsidRPr="00562BEC">
              <w:trPr>
                <w:trHeight w:val="397"/>
              </w:trPr>
              <w:tc>
                <w:tcPr>
                  <w:tcW w:w="1667" w:type="pct"/>
                  <w:gridSpan w:val="2"/>
                  <w:tcBorders>
                    <w:left w:val="nil"/>
                    <w:bottom w:val="single" w:sz="4" w:space="0" w:color="000000"/>
                    <w:right w:val="single" w:sz="4" w:space="0" w:color="000000"/>
                  </w:tcBorders>
                  <w:vAlign w:val="center"/>
                </w:tcPr>
                <w:p w:rsidR="00C975EA" w:rsidRPr="00562BEC" w:rsidRDefault="00B7454D">
                  <w:pPr>
                    <w:autoSpaceDE w:val="0"/>
                    <w:autoSpaceDN w:val="0"/>
                    <w:jc w:val="center"/>
                    <w:rPr>
                      <w:rFonts w:ascii="宋体" w:hAnsi="宋体" w:cs="宋体"/>
                      <w:b/>
                      <w:kern w:val="0"/>
                      <w:szCs w:val="21"/>
                      <w:lang w:eastAsia="en-US"/>
                    </w:rPr>
                  </w:pPr>
                  <w:r w:rsidRPr="00562BEC">
                    <w:rPr>
                      <w:rFonts w:ascii="宋体" w:hAnsi="宋体" w:cs="宋体"/>
                      <w:b/>
                      <w:w w:val="95"/>
                      <w:kern w:val="0"/>
                      <w:szCs w:val="21"/>
                      <w:lang w:eastAsia="en-US"/>
                    </w:rPr>
                    <w:t>距离（</w:t>
                  </w:r>
                  <w:r w:rsidRPr="00562BEC">
                    <w:rPr>
                      <w:rFonts w:eastAsia="Times New Roman" w:hAnsi="宋体" w:cs="宋体"/>
                      <w:b/>
                      <w:w w:val="95"/>
                      <w:kern w:val="0"/>
                      <w:szCs w:val="21"/>
                      <w:lang w:eastAsia="en-US"/>
                    </w:rPr>
                    <w:t>m</w:t>
                  </w:r>
                  <w:r w:rsidRPr="00562BEC">
                    <w:rPr>
                      <w:rFonts w:ascii="宋体" w:hAnsi="宋体" w:cs="宋体"/>
                      <w:b/>
                      <w:w w:val="95"/>
                      <w:kern w:val="0"/>
                      <w:szCs w:val="21"/>
                      <w:lang w:eastAsia="en-US"/>
                    </w:rPr>
                    <w:t>）</w:t>
                  </w:r>
                </w:p>
              </w:tc>
              <w:tc>
                <w:tcPr>
                  <w:tcW w:w="833" w:type="pct"/>
                  <w:tcBorders>
                    <w:left w:val="single" w:sz="4" w:space="0" w:color="000000"/>
                    <w:bottom w:val="single" w:sz="4" w:space="0" w:color="000000"/>
                    <w:right w:val="single" w:sz="4" w:space="0" w:color="000000"/>
                  </w:tcBorders>
                  <w:vAlign w:val="center"/>
                </w:tcPr>
                <w:p w:rsidR="00C975EA" w:rsidRPr="00562BEC" w:rsidRDefault="00B7454D">
                  <w:pPr>
                    <w:autoSpaceDE w:val="0"/>
                    <w:autoSpaceDN w:val="0"/>
                    <w:jc w:val="center"/>
                    <w:rPr>
                      <w:rFonts w:hAnsi="宋体" w:cs="宋体"/>
                      <w:b/>
                      <w:kern w:val="0"/>
                      <w:szCs w:val="21"/>
                      <w:lang w:eastAsia="en-US"/>
                    </w:rPr>
                  </w:pPr>
                  <w:r w:rsidRPr="00562BEC">
                    <w:rPr>
                      <w:rFonts w:hAnsi="宋体" w:cs="宋体"/>
                      <w:b/>
                      <w:w w:val="99"/>
                      <w:kern w:val="0"/>
                      <w:szCs w:val="21"/>
                      <w:lang w:eastAsia="en-US"/>
                    </w:rPr>
                    <w:t>5</w:t>
                  </w:r>
                </w:p>
              </w:tc>
              <w:tc>
                <w:tcPr>
                  <w:tcW w:w="833" w:type="pct"/>
                  <w:tcBorders>
                    <w:left w:val="single" w:sz="4" w:space="0" w:color="000000"/>
                    <w:bottom w:val="single" w:sz="4" w:space="0" w:color="000000"/>
                    <w:right w:val="single" w:sz="4" w:space="0" w:color="000000"/>
                  </w:tcBorders>
                  <w:vAlign w:val="center"/>
                </w:tcPr>
                <w:p w:rsidR="00C975EA" w:rsidRPr="00562BEC" w:rsidRDefault="00B7454D">
                  <w:pPr>
                    <w:autoSpaceDE w:val="0"/>
                    <w:autoSpaceDN w:val="0"/>
                    <w:jc w:val="center"/>
                    <w:rPr>
                      <w:rFonts w:hAnsi="宋体" w:cs="宋体"/>
                      <w:b/>
                      <w:kern w:val="0"/>
                      <w:szCs w:val="21"/>
                      <w:lang w:eastAsia="en-US"/>
                    </w:rPr>
                  </w:pPr>
                  <w:r w:rsidRPr="00562BEC">
                    <w:rPr>
                      <w:rFonts w:hAnsi="宋体" w:cs="宋体"/>
                      <w:b/>
                      <w:kern w:val="0"/>
                      <w:szCs w:val="21"/>
                      <w:lang w:eastAsia="en-US"/>
                    </w:rPr>
                    <w:t>20</w:t>
                  </w:r>
                </w:p>
              </w:tc>
              <w:tc>
                <w:tcPr>
                  <w:tcW w:w="834" w:type="pct"/>
                  <w:tcBorders>
                    <w:left w:val="single" w:sz="4" w:space="0" w:color="000000"/>
                    <w:bottom w:val="single" w:sz="4" w:space="0" w:color="000000"/>
                    <w:right w:val="single" w:sz="4" w:space="0" w:color="000000"/>
                  </w:tcBorders>
                  <w:vAlign w:val="center"/>
                </w:tcPr>
                <w:p w:rsidR="00C975EA" w:rsidRPr="00562BEC" w:rsidRDefault="00B7454D">
                  <w:pPr>
                    <w:autoSpaceDE w:val="0"/>
                    <w:autoSpaceDN w:val="0"/>
                    <w:jc w:val="center"/>
                    <w:rPr>
                      <w:rFonts w:hAnsi="宋体" w:cs="宋体"/>
                      <w:b/>
                      <w:kern w:val="0"/>
                      <w:szCs w:val="21"/>
                      <w:lang w:eastAsia="en-US"/>
                    </w:rPr>
                  </w:pPr>
                  <w:r w:rsidRPr="00562BEC">
                    <w:rPr>
                      <w:rFonts w:hAnsi="宋体" w:cs="宋体"/>
                      <w:b/>
                      <w:kern w:val="0"/>
                      <w:szCs w:val="21"/>
                      <w:lang w:eastAsia="en-US"/>
                    </w:rPr>
                    <w:t>50</w:t>
                  </w:r>
                </w:p>
              </w:tc>
              <w:tc>
                <w:tcPr>
                  <w:tcW w:w="833" w:type="pct"/>
                  <w:tcBorders>
                    <w:left w:val="single" w:sz="4" w:space="0" w:color="000000"/>
                    <w:bottom w:val="single" w:sz="4" w:space="0" w:color="000000"/>
                    <w:right w:val="nil"/>
                  </w:tcBorders>
                  <w:vAlign w:val="center"/>
                </w:tcPr>
                <w:p w:rsidR="00C975EA" w:rsidRPr="00562BEC" w:rsidRDefault="00B7454D">
                  <w:pPr>
                    <w:autoSpaceDE w:val="0"/>
                    <w:autoSpaceDN w:val="0"/>
                    <w:jc w:val="center"/>
                    <w:rPr>
                      <w:rFonts w:hAnsi="宋体" w:cs="宋体"/>
                      <w:b/>
                      <w:kern w:val="0"/>
                      <w:szCs w:val="21"/>
                      <w:lang w:eastAsia="en-US"/>
                    </w:rPr>
                  </w:pPr>
                  <w:r w:rsidRPr="00562BEC">
                    <w:rPr>
                      <w:rFonts w:hAnsi="宋体" w:cs="宋体"/>
                      <w:b/>
                      <w:kern w:val="0"/>
                      <w:szCs w:val="21"/>
                      <w:lang w:eastAsia="en-US"/>
                    </w:rPr>
                    <w:t>100</w:t>
                  </w:r>
                </w:p>
              </w:tc>
            </w:tr>
            <w:tr w:rsidR="00C975EA" w:rsidRPr="00562BEC">
              <w:trPr>
                <w:trHeight w:val="397"/>
              </w:trPr>
              <w:tc>
                <w:tcPr>
                  <w:tcW w:w="978" w:type="pct"/>
                  <w:vMerge w:val="restart"/>
                  <w:tcBorders>
                    <w:top w:val="single" w:sz="4" w:space="0" w:color="000000"/>
                    <w:left w:val="nil"/>
                    <w:right w:val="single" w:sz="4" w:space="0" w:color="000000"/>
                  </w:tcBorders>
                  <w:vAlign w:val="center"/>
                </w:tcPr>
                <w:p w:rsidR="00C975EA" w:rsidRPr="00562BEC" w:rsidRDefault="00B7454D">
                  <w:pPr>
                    <w:autoSpaceDE w:val="0"/>
                    <w:autoSpaceDN w:val="0"/>
                    <w:jc w:val="center"/>
                    <w:rPr>
                      <w:kern w:val="0"/>
                      <w:szCs w:val="21"/>
                    </w:rPr>
                  </w:pPr>
                  <w:r w:rsidRPr="00562BEC">
                    <w:rPr>
                      <w:kern w:val="0"/>
                      <w:szCs w:val="21"/>
                    </w:rPr>
                    <w:t>TSP</w:t>
                  </w:r>
                  <w:r w:rsidRPr="00562BEC">
                    <w:rPr>
                      <w:rFonts w:hAnsi="宋体"/>
                      <w:kern w:val="0"/>
                      <w:szCs w:val="21"/>
                    </w:rPr>
                    <w:t>小时平均浓度（</w:t>
                  </w:r>
                  <w:r w:rsidRPr="00562BEC">
                    <w:rPr>
                      <w:kern w:val="0"/>
                      <w:szCs w:val="21"/>
                    </w:rPr>
                    <w:t>mg/m</w:t>
                  </w:r>
                  <w:r w:rsidRPr="00562BEC">
                    <w:rPr>
                      <w:kern w:val="0"/>
                      <w:szCs w:val="21"/>
                      <w:vertAlign w:val="superscript"/>
                    </w:rPr>
                    <w:t>3</w:t>
                  </w:r>
                  <w:r w:rsidRPr="00562BEC">
                    <w:rPr>
                      <w:rFonts w:hAnsi="宋体"/>
                      <w:kern w:val="0"/>
                      <w:szCs w:val="21"/>
                    </w:rPr>
                    <w:t>）</w:t>
                  </w:r>
                </w:p>
              </w:tc>
              <w:tc>
                <w:tcPr>
                  <w:tcW w:w="688" w:type="pct"/>
                  <w:tcBorders>
                    <w:top w:val="single" w:sz="4" w:space="0" w:color="000000"/>
                    <w:left w:val="single" w:sz="4" w:space="0" w:color="000000"/>
                    <w:bottom w:val="single" w:sz="4" w:space="0" w:color="000000"/>
                    <w:right w:val="single" w:sz="4" w:space="0" w:color="000000"/>
                  </w:tcBorders>
                  <w:vAlign w:val="center"/>
                </w:tcPr>
                <w:p w:rsidR="00C975EA" w:rsidRPr="00562BEC" w:rsidRDefault="00B7454D">
                  <w:pPr>
                    <w:autoSpaceDE w:val="0"/>
                    <w:autoSpaceDN w:val="0"/>
                    <w:jc w:val="center"/>
                    <w:rPr>
                      <w:rFonts w:ascii="宋体" w:hAnsi="宋体" w:cs="宋体"/>
                      <w:kern w:val="0"/>
                      <w:szCs w:val="21"/>
                    </w:rPr>
                  </w:pPr>
                  <w:r w:rsidRPr="00562BEC">
                    <w:rPr>
                      <w:rFonts w:ascii="宋体" w:hAnsi="宋体" w:cs="宋体"/>
                      <w:kern w:val="0"/>
                      <w:szCs w:val="21"/>
                    </w:rPr>
                    <w:t>不洒水</w:t>
                  </w:r>
                </w:p>
              </w:tc>
              <w:tc>
                <w:tcPr>
                  <w:tcW w:w="833" w:type="pct"/>
                  <w:tcBorders>
                    <w:top w:val="single" w:sz="4" w:space="0" w:color="000000"/>
                    <w:left w:val="single" w:sz="4" w:space="0" w:color="000000"/>
                    <w:bottom w:val="single" w:sz="4" w:space="0" w:color="000000"/>
                    <w:right w:val="single" w:sz="4" w:space="0" w:color="000000"/>
                  </w:tcBorders>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10.14</w:t>
                  </w:r>
                </w:p>
              </w:tc>
              <w:tc>
                <w:tcPr>
                  <w:tcW w:w="833" w:type="pct"/>
                  <w:tcBorders>
                    <w:top w:val="single" w:sz="4" w:space="0" w:color="000000"/>
                    <w:left w:val="single" w:sz="4" w:space="0" w:color="000000"/>
                    <w:bottom w:val="single" w:sz="4" w:space="0" w:color="000000"/>
                    <w:right w:val="single" w:sz="4" w:space="0" w:color="000000"/>
                  </w:tcBorders>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2.89</w:t>
                  </w:r>
                </w:p>
              </w:tc>
              <w:tc>
                <w:tcPr>
                  <w:tcW w:w="834" w:type="pct"/>
                  <w:tcBorders>
                    <w:top w:val="single" w:sz="4" w:space="0" w:color="000000"/>
                    <w:left w:val="single" w:sz="4" w:space="0" w:color="000000"/>
                    <w:bottom w:val="single" w:sz="4" w:space="0" w:color="000000"/>
                    <w:right w:val="single" w:sz="4" w:space="0" w:color="000000"/>
                  </w:tcBorders>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1.15</w:t>
                  </w:r>
                </w:p>
              </w:tc>
              <w:tc>
                <w:tcPr>
                  <w:tcW w:w="833" w:type="pct"/>
                  <w:tcBorders>
                    <w:top w:val="single" w:sz="4" w:space="0" w:color="000000"/>
                    <w:left w:val="single" w:sz="4" w:space="0" w:color="000000"/>
                    <w:bottom w:val="single" w:sz="4" w:space="0" w:color="000000"/>
                    <w:right w:val="nil"/>
                  </w:tcBorders>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0.86</w:t>
                  </w:r>
                </w:p>
              </w:tc>
            </w:tr>
            <w:tr w:rsidR="00C975EA" w:rsidRPr="00562BEC">
              <w:trPr>
                <w:trHeight w:val="397"/>
              </w:trPr>
              <w:tc>
                <w:tcPr>
                  <w:tcW w:w="978" w:type="pct"/>
                  <w:vMerge/>
                  <w:tcBorders>
                    <w:top w:val="nil"/>
                    <w:left w:val="nil"/>
                    <w:right w:val="single" w:sz="4" w:space="0" w:color="000000"/>
                  </w:tcBorders>
                  <w:vAlign w:val="center"/>
                </w:tcPr>
                <w:p w:rsidR="00C975EA" w:rsidRPr="00562BEC" w:rsidRDefault="00C975EA">
                  <w:pPr>
                    <w:autoSpaceDE w:val="0"/>
                    <w:autoSpaceDN w:val="0"/>
                    <w:jc w:val="center"/>
                    <w:rPr>
                      <w:rFonts w:ascii="Calibri" w:hAnsi="Calibri"/>
                      <w:szCs w:val="21"/>
                    </w:rPr>
                  </w:pPr>
                </w:p>
              </w:tc>
              <w:tc>
                <w:tcPr>
                  <w:tcW w:w="688" w:type="pct"/>
                  <w:tcBorders>
                    <w:top w:val="single" w:sz="4" w:space="0" w:color="000000"/>
                    <w:left w:val="single" w:sz="4" w:space="0" w:color="000000"/>
                    <w:right w:val="single" w:sz="4" w:space="0" w:color="000000"/>
                  </w:tcBorders>
                  <w:vAlign w:val="center"/>
                </w:tcPr>
                <w:p w:rsidR="00C975EA" w:rsidRPr="00562BEC" w:rsidRDefault="00B7454D">
                  <w:pPr>
                    <w:autoSpaceDE w:val="0"/>
                    <w:autoSpaceDN w:val="0"/>
                    <w:jc w:val="center"/>
                    <w:rPr>
                      <w:rFonts w:ascii="宋体" w:hAnsi="宋体" w:cs="宋体"/>
                      <w:kern w:val="0"/>
                      <w:szCs w:val="21"/>
                    </w:rPr>
                  </w:pPr>
                  <w:r w:rsidRPr="00562BEC">
                    <w:rPr>
                      <w:rFonts w:ascii="宋体" w:hAnsi="宋体" w:cs="宋体"/>
                      <w:kern w:val="0"/>
                      <w:szCs w:val="21"/>
                    </w:rPr>
                    <w:t>洒水</w:t>
                  </w:r>
                </w:p>
              </w:tc>
              <w:tc>
                <w:tcPr>
                  <w:tcW w:w="833" w:type="pct"/>
                  <w:tcBorders>
                    <w:top w:val="single" w:sz="4" w:space="0" w:color="000000"/>
                    <w:left w:val="single" w:sz="4" w:space="0" w:color="000000"/>
                    <w:right w:val="single" w:sz="4" w:space="0" w:color="000000"/>
                  </w:tcBorders>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2.01</w:t>
                  </w:r>
                </w:p>
              </w:tc>
              <w:tc>
                <w:tcPr>
                  <w:tcW w:w="833" w:type="pct"/>
                  <w:tcBorders>
                    <w:top w:val="single" w:sz="4" w:space="0" w:color="000000"/>
                    <w:left w:val="single" w:sz="4" w:space="0" w:color="000000"/>
                    <w:right w:val="single" w:sz="4" w:space="0" w:color="000000"/>
                  </w:tcBorders>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1.40</w:t>
                  </w:r>
                </w:p>
              </w:tc>
              <w:tc>
                <w:tcPr>
                  <w:tcW w:w="834" w:type="pct"/>
                  <w:tcBorders>
                    <w:top w:val="single" w:sz="4" w:space="0" w:color="000000"/>
                    <w:left w:val="single" w:sz="4" w:space="0" w:color="000000"/>
                    <w:right w:val="single" w:sz="4" w:space="0" w:color="000000"/>
                  </w:tcBorders>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0.67</w:t>
                  </w:r>
                </w:p>
              </w:tc>
              <w:tc>
                <w:tcPr>
                  <w:tcW w:w="833" w:type="pct"/>
                  <w:tcBorders>
                    <w:top w:val="single" w:sz="4" w:space="0" w:color="000000"/>
                    <w:left w:val="single" w:sz="4" w:space="0" w:color="000000"/>
                    <w:right w:val="nil"/>
                  </w:tcBorders>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0.60</w:t>
                  </w:r>
                </w:p>
              </w:tc>
            </w:tr>
          </w:tbl>
          <w:p w:rsidR="00C975EA" w:rsidRPr="00562BEC" w:rsidRDefault="00B7454D" w:rsidP="00210F1C">
            <w:pPr>
              <w:spacing w:beforeLines="50" w:line="360" w:lineRule="auto"/>
              <w:ind w:firstLineChars="200" w:firstLine="436"/>
              <w:jc w:val="left"/>
              <w:rPr>
                <w:rFonts w:ascii="宋体" w:hAnsi="宋体" w:cs="宋体"/>
                <w:sz w:val="24"/>
              </w:rPr>
            </w:pPr>
            <w:r w:rsidRPr="00562BEC">
              <w:rPr>
                <w:rFonts w:ascii="宋体" w:hAnsi="宋体" w:cs="宋体"/>
                <w:spacing w:val="-11"/>
                <w:sz w:val="24"/>
              </w:rPr>
              <w:t>结果表明，每天实施洒水</w:t>
            </w:r>
            <w:r w:rsidRPr="00562BEC">
              <w:rPr>
                <w:rFonts w:eastAsia="Times New Roman" w:hAnsi="宋体" w:cs="宋体"/>
                <w:sz w:val="24"/>
              </w:rPr>
              <w:t>4</w:t>
            </w:r>
            <w:r w:rsidRPr="00562BEC">
              <w:rPr>
                <w:rFonts w:ascii="宋体" w:hAnsi="宋体" w:cs="宋体"/>
                <w:sz w:val="24"/>
              </w:rPr>
              <w:t>～</w:t>
            </w:r>
            <w:r w:rsidRPr="00562BEC">
              <w:rPr>
                <w:rFonts w:eastAsia="Times New Roman" w:hAnsi="宋体" w:cs="宋体"/>
                <w:sz w:val="24"/>
              </w:rPr>
              <w:t>5</w:t>
            </w:r>
            <w:r w:rsidRPr="00562BEC">
              <w:rPr>
                <w:rFonts w:ascii="宋体" w:hAnsi="宋体" w:cs="宋体"/>
                <w:spacing w:val="-8"/>
                <w:sz w:val="24"/>
              </w:rPr>
              <w:t>次抑尘，可有效地控制施工扬尘，将</w:t>
            </w:r>
            <w:r w:rsidRPr="00562BEC">
              <w:rPr>
                <w:rFonts w:eastAsia="Times New Roman" w:hAnsi="宋体" w:cs="宋体"/>
                <w:spacing w:val="-1"/>
                <w:sz w:val="24"/>
              </w:rPr>
              <w:t>TSP</w:t>
            </w:r>
            <w:r w:rsidRPr="00562BEC">
              <w:rPr>
                <w:rFonts w:ascii="宋体" w:hAnsi="宋体" w:cs="宋体"/>
                <w:spacing w:val="-3"/>
                <w:sz w:val="24"/>
              </w:rPr>
              <w:t>污染距离缩</w:t>
            </w:r>
            <w:r w:rsidRPr="00562BEC">
              <w:rPr>
                <w:rFonts w:ascii="宋体" w:hAnsi="宋体" w:cs="宋体"/>
                <w:spacing w:val="-20"/>
                <w:sz w:val="24"/>
              </w:rPr>
              <w:t>小至</w:t>
            </w:r>
            <w:r w:rsidRPr="00562BEC">
              <w:rPr>
                <w:rFonts w:eastAsia="Times New Roman" w:hAnsi="宋体" w:cs="宋体"/>
                <w:sz w:val="24"/>
              </w:rPr>
              <w:t>20m</w:t>
            </w:r>
            <w:r w:rsidRPr="00562BEC">
              <w:rPr>
                <w:rFonts w:ascii="宋体" w:hAnsi="宋体" w:cs="宋体"/>
                <w:sz w:val="24"/>
              </w:rPr>
              <w:t>～</w:t>
            </w:r>
            <w:r w:rsidRPr="00562BEC">
              <w:rPr>
                <w:rFonts w:eastAsia="Times New Roman" w:hAnsi="宋体" w:cs="宋体"/>
                <w:sz w:val="24"/>
              </w:rPr>
              <w:t>50m</w:t>
            </w:r>
            <w:r w:rsidRPr="00562BEC">
              <w:rPr>
                <w:rFonts w:ascii="宋体" w:hAnsi="宋体" w:cs="宋体"/>
                <w:sz w:val="24"/>
              </w:rPr>
              <w:t>范围内。</w:t>
            </w:r>
          </w:p>
          <w:p w:rsidR="00C975EA" w:rsidRPr="00562BEC" w:rsidRDefault="00B7454D">
            <w:pPr>
              <w:spacing w:line="360" w:lineRule="auto"/>
              <w:ind w:firstLineChars="200" w:firstLine="480"/>
              <w:jc w:val="left"/>
              <w:rPr>
                <w:rFonts w:ascii="宋体" w:hAnsi="宋体" w:cs="宋体"/>
                <w:sz w:val="24"/>
              </w:rPr>
            </w:pPr>
            <w:r w:rsidRPr="00562BEC">
              <w:rPr>
                <w:rFonts w:ascii="宋体" w:hAnsi="宋体" w:cs="宋体"/>
                <w:sz w:val="24"/>
              </w:rPr>
              <w:t>本工程</w:t>
            </w:r>
            <w:r w:rsidRPr="00562BEC">
              <w:rPr>
                <w:rFonts w:ascii="宋体" w:hAnsi="宋体" w:cs="宋体" w:hint="eastAsia"/>
                <w:sz w:val="24"/>
              </w:rPr>
              <w:t>西侧、北侧均为在建居民小区，</w:t>
            </w:r>
            <w:r w:rsidRPr="00562BEC">
              <w:rPr>
                <w:rFonts w:ascii="宋体" w:hAnsi="宋体" w:cs="宋体"/>
                <w:sz w:val="24"/>
              </w:rPr>
              <w:t>距离施工场地较近的敏感目标主要为东</w:t>
            </w:r>
            <w:r w:rsidRPr="00562BEC">
              <w:rPr>
                <w:rFonts w:hAnsi="宋体"/>
                <w:sz w:val="24"/>
              </w:rPr>
              <w:t>南侧</w:t>
            </w:r>
            <w:r w:rsidRPr="00562BEC">
              <w:rPr>
                <w:sz w:val="24"/>
              </w:rPr>
              <w:t>60m</w:t>
            </w:r>
            <w:r w:rsidRPr="00562BEC">
              <w:rPr>
                <w:rFonts w:hAnsi="宋体"/>
                <w:sz w:val="24"/>
              </w:rPr>
              <w:t>的福</w:t>
            </w:r>
            <w:r w:rsidRPr="00562BEC">
              <w:rPr>
                <w:rFonts w:ascii="宋体" w:hAnsi="宋体" w:cs="宋体"/>
                <w:sz w:val="24"/>
              </w:rPr>
              <w:t>州第十二中学，将会受到施工扬尘的影响。</w:t>
            </w:r>
          </w:p>
          <w:p w:rsidR="00C975EA" w:rsidRPr="00562BEC" w:rsidRDefault="00B7454D">
            <w:pPr>
              <w:spacing w:line="360" w:lineRule="auto"/>
              <w:ind w:firstLineChars="200" w:firstLine="480"/>
              <w:jc w:val="left"/>
              <w:rPr>
                <w:rFonts w:hAnsi="宋体"/>
                <w:sz w:val="24"/>
              </w:rPr>
            </w:pPr>
            <w:r w:rsidRPr="00562BEC">
              <w:rPr>
                <w:rFonts w:ascii="宋体" w:hAnsi="宋体" w:cs="宋体"/>
                <w:sz w:val="24"/>
              </w:rPr>
              <w:t>为尽量减少施工扬尘对周围环境的影响，本项目场地四周设置</w:t>
            </w:r>
            <w:r w:rsidRPr="00562BEC">
              <w:rPr>
                <w:rFonts w:ascii="宋体" w:hAnsi="宋体" w:cs="宋体" w:hint="eastAsia"/>
                <w:sz w:val="24"/>
              </w:rPr>
              <w:t>2.5m高围</w:t>
            </w:r>
            <w:r w:rsidRPr="00562BEC">
              <w:rPr>
                <w:rFonts w:ascii="宋体" w:hAnsi="宋体" w:cs="宋体" w:hint="eastAsia"/>
                <w:sz w:val="24"/>
              </w:rPr>
              <w:lastRenderedPageBreak/>
              <w:t>挡，围挡上方安装水喷雾设施，场地内配备移动式洒水车。</w:t>
            </w:r>
            <w:r w:rsidRPr="00562BEC">
              <w:rPr>
                <w:rFonts w:ascii="宋体" w:hAnsi="宋体" w:cs="宋体"/>
                <w:sz w:val="24"/>
              </w:rPr>
              <w:t>工程施工期间，对施工作业面、运输车辆经过的道路路面以及运输车辆表面进行清理；非雨日实施洒水抑</w:t>
            </w:r>
            <w:r w:rsidRPr="00562BEC">
              <w:rPr>
                <w:rFonts w:hAnsi="宋体"/>
                <w:sz w:val="24"/>
              </w:rPr>
              <w:t>尘（每天</w:t>
            </w:r>
            <w:r w:rsidRPr="00562BEC">
              <w:rPr>
                <w:sz w:val="24"/>
              </w:rPr>
              <w:t>5~6</w:t>
            </w:r>
            <w:r w:rsidRPr="00562BEC">
              <w:rPr>
                <w:rFonts w:hAnsi="宋体"/>
                <w:sz w:val="24"/>
              </w:rPr>
              <w:t>次），施工扬尘对周边环境影响较小。</w:t>
            </w:r>
          </w:p>
          <w:p w:rsidR="00C975EA" w:rsidRPr="00562BEC" w:rsidRDefault="00B7454D">
            <w:pPr>
              <w:spacing w:line="360" w:lineRule="auto"/>
              <w:ind w:firstLineChars="200" w:firstLine="480"/>
              <w:jc w:val="left"/>
              <w:rPr>
                <w:rFonts w:hAnsi="宋体"/>
                <w:sz w:val="24"/>
              </w:rPr>
            </w:pPr>
            <w:r w:rsidRPr="00562BEC">
              <w:rPr>
                <w:rFonts w:hAnsi="宋体" w:hint="eastAsia"/>
                <w:sz w:val="24"/>
              </w:rPr>
              <w:t>鼓山镇卫生院门诊大楼位于项目施工区东南侧，位于区域常年主导风向上风向，在采取围挡、水喷雾、定期洒水等措施后，施工扬尘对鼓山镇卫生院影响较小。</w:t>
            </w:r>
          </w:p>
          <w:p w:rsidR="00C975EA" w:rsidRPr="00562BEC" w:rsidRDefault="00B7454D">
            <w:pPr>
              <w:spacing w:line="360" w:lineRule="auto"/>
              <w:ind w:firstLineChars="200" w:firstLine="480"/>
              <w:rPr>
                <w:bCs/>
                <w:sz w:val="24"/>
              </w:rPr>
            </w:pPr>
            <w:r w:rsidRPr="00562BEC">
              <w:rPr>
                <w:rFonts w:hAnsi="宋体"/>
                <w:bCs/>
                <w:sz w:val="24"/>
              </w:rPr>
              <w:t>（</w:t>
            </w:r>
            <w:r w:rsidRPr="00562BEC">
              <w:rPr>
                <w:bCs/>
                <w:sz w:val="24"/>
              </w:rPr>
              <w:t>2</w:t>
            </w:r>
            <w:r w:rsidRPr="00562BEC">
              <w:rPr>
                <w:rFonts w:hAnsi="宋体"/>
                <w:bCs/>
                <w:sz w:val="24"/>
              </w:rPr>
              <w:t>）装修废气影响分析</w:t>
            </w:r>
          </w:p>
          <w:p w:rsidR="00C975EA" w:rsidRPr="00562BEC" w:rsidRDefault="00B7454D">
            <w:pPr>
              <w:spacing w:line="360" w:lineRule="auto"/>
              <w:ind w:firstLineChars="200" w:firstLine="480"/>
              <w:rPr>
                <w:rFonts w:ascii="宋体" w:hAnsi="宋体"/>
                <w:bCs/>
                <w:sz w:val="24"/>
              </w:rPr>
            </w:pPr>
            <w:r w:rsidRPr="00562BEC">
              <w:rPr>
                <w:rFonts w:hAnsi="宋体"/>
                <w:bCs/>
                <w:sz w:val="24"/>
              </w:rPr>
              <w:t>装修施工阶段</w:t>
            </w:r>
            <w:r w:rsidRPr="00562BEC">
              <w:rPr>
                <w:rFonts w:ascii="宋体" w:hAnsi="宋体" w:hint="eastAsia"/>
                <w:bCs/>
                <w:sz w:val="24"/>
              </w:rPr>
              <w:t>，墙面、地面装饰需要使用涂料（油漆）。装修有机废气来自涂料中的挥发性成分，属无组织排放，主要污染因子为非甲烷总烃。装修期间有机废气向周边环境弥散。</w:t>
            </w:r>
          </w:p>
          <w:p w:rsidR="00C975EA" w:rsidRPr="00562BEC" w:rsidRDefault="00B7454D">
            <w:pPr>
              <w:spacing w:line="360" w:lineRule="auto"/>
              <w:ind w:firstLineChars="200" w:firstLine="480"/>
              <w:rPr>
                <w:rFonts w:ascii="宋体" w:hAnsi="宋体"/>
                <w:bCs/>
                <w:sz w:val="24"/>
              </w:rPr>
            </w:pPr>
            <w:r w:rsidRPr="00562BEC">
              <w:rPr>
                <w:rFonts w:ascii="宋体" w:hAnsi="宋体" w:hint="eastAsia"/>
                <w:bCs/>
                <w:sz w:val="24"/>
              </w:rPr>
              <w:t>本项目使用水性涂料，属于环保、绿色的涂料产品，挥发性成分较低，且固化时间段。施工过程采用分区、分阶段施工的作业方式，避免大面积集中喷漆产生大量的有机废气。由于涂料使用为非连续性的作业，且涂料固化完成后，不再有气体挥发，对环境的影响将消失。通过采取上述措施后，装修废气对环境空气影响较小。</w:t>
            </w:r>
          </w:p>
          <w:p w:rsidR="00C975EA" w:rsidRPr="00562BEC" w:rsidRDefault="00B7454D">
            <w:pPr>
              <w:spacing w:line="360" w:lineRule="auto"/>
              <w:ind w:firstLineChars="200" w:firstLine="480"/>
              <w:jc w:val="left"/>
              <w:rPr>
                <w:rFonts w:hAnsi="宋体"/>
                <w:sz w:val="24"/>
              </w:rPr>
            </w:pPr>
            <w:r w:rsidRPr="00562BEC">
              <w:rPr>
                <w:rFonts w:hAnsi="宋体" w:hint="eastAsia"/>
                <w:sz w:val="24"/>
              </w:rPr>
              <w:t>现有鼓山镇卫生院门诊大楼位于项目施工区东南侧，位于区域常年主导风向上风向且距离门诊医技综合楼</w:t>
            </w:r>
            <w:r w:rsidRPr="00562BEC">
              <w:rPr>
                <w:rFonts w:hAnsi="宋体" w:hint="eastAsia"/>
                <w:sz w:val="24"/>
              </w:rPr>
              <w:t>15m</w:t>
            </w:r>
            <w:r w:rsidRPr="00562BEC">
              <w:rPr>
                <w:rFonts w:hAnsi="宋体" w:hint="eastAsia"/>
                <w:sz w:val="24"/>
              </w:rPr>
              <w:t>以上、病房医技综合楼</w:t>
            </w:r>
            <w:r w:rsidRPr="00562BEC">
              <w:rPr>
                <w:rFonts w:hAnsi="宋体" w:hint="eastAsia"/>
                <w:sz w:val="24"/>
              </w:rPr>
              <w:t>35m</w:t>
            </w:r>
            <w:r w:rsidRPr="00562BEC">
              <w:rPr>
                <w:rFonts w:hAnsi="宋体" w:hint="eastAsia"/>
                <w:sz w:val="24"/>
              </w:rPr>
              <w:t>以上，装修废气经大气扩散稀释后，对鼓山镇卫生院影响较小。</w:t>
            </w:r>
          </w:p>
          <w:p w:rsidR="00C975EA" w:rsidRPr="00562BEC" w:rsidRDefault="00B7454D">
            <w:pPr>
              <w:spacing w:line="360" w:lineRule="auto"/>
              <w:ind w:firstLineChars="200" w:firstLine="480"/>
              <w:rPr>
                <w:bCs/>
                <w:sz w:val="24"/>
              </w:rPr>
            </w:pPr>
            <w:r w:rsidRPr="00562BEC">
              <w:rPr>
                <w:rFonts w:ascii="宋体" w:hAnsi="宋体"/>
                <w:bCs/>
                <w:sz w:val="24"/>
              </w:rPr>
              <w:t>（</w:t>
            </w:r>
            <w:r w:rsidRPr="00562BEC">
              <w:rPr>
                <w:rFonts w:hint="eastAsia"/>
                <w:bCs/>
                <w:sz w:val="24"/>
              </w:rPr>
              <w:t>3</w:t>
            </w:r>
            <w:r w:rsidRPr="00562BEC">
              <w:rPr>
                <w:rFonts w:ascii="宋体" w:hAnsi="宋体"/>
                <w:bCs/>
                <w:sz w:val="24"/>
              </w:rPr>
              <w:t>）施工扬尘防治措施</w:t>
            </w:r>
          </w:p>
          <w:p w:rsidR="00C975EA" w:rsidRPr="00562BEC" w:rsidRDefault="00B7454D">
            <w:pPr>
              <w:spacing w:line="360" w:lineRule="auto"/>
              <w:ind w:firstLineChars="200" w:firstLine="480"/>
              <w:rPr>
                <w:rFonts w:hAnsi="宋体"/>
                <w:bCs/>
                <w:sz w:val="24"/>
              </w:rPr>
            </w:pPr>
            <w:r w:rsidRPr="00562BEC">
              <w:rPr>
                <w:rFonts w:hAnsi="宋体"/>
                <w:bCs/>
                <w:sz w:val="24"/>
              </w:rPr>
              <w:t>①</w:t>
            </w:r>
            <w:r w:rsidRPr="00562BEC">
              <w:rPr>
                <w:rFonts w:hAnsi="宋体" w:hint="eastAsia"/>
                <w:bCs/>
                <w:sz w:val="24"/>
              </w:rPr>
              <w:t>工地周边</w:t>
            </w:r>
            <w:r w:rsidRPr="00562BEC">
              <w:rPr>
                <w:rFonts w:hAnsi="宋体" w:hint="eastAsia"/>
                <w:bCs/>
                <w:sz w:val="24"/>
              </w:rPr>
              <w:t>100%</w:t>
            </w:r>
            <w:r w:rsidRPr="00562BEC">
              <w:rPr>
                <w:rFonts w:hAnsi="宋体" w:hint="eastAsia"/>
                <w:bCs/>
                <w:sz w:val="24"/>
              </w:rPr>
              <w:t>围挡。</w:t>
            </w:r>
            <w:r w:rsidRPr="00562BEC">
              <w:rPr>
                <w:rFonts w:hAnsi="宋体"/>
                <w:bCs/>
                <w:sz w:val="24"/>
              </w:rPr>
              <w:t>施工场地四周</w:t>
            </w:r>
            <w:r w:rsidRPr="00562BEC">
              <w:rPr>
                <w:rFonts w:hAnsi="宋体" w:hint="eastAsia"/>
                <w:bCs/>
                <w:sz w:val="24"/>
              </w:rPr>
              <w:t>已</w:t>
            </w:r>
            <w:r w:rsidRPr="00562BEC">
              <w:rPr>
                <w:rFonts w:hAnsi="宋体"/>
                <w:bCs/>
                <w:sz w:val="24"/>
              </w:rPr>
              <w:t>设置</w:t>
            </w:r>
            <w:r w:rsidRPr="00562BEC">
              <w:rPr>
                <w:bCs/>
                <w:sz w:val="24"/>
              </w:rPr>
              <w:t>2.5m</w:t>
            </w:r>
            <w:r w:rsidRPr="00562BEC">
              <w:rPr>
                <w:rFonts w:hAnsi="宋体"/>
                <w:bCs/>
                <w:sz w:val="24"/>
              </w:rPr>
              <w:t>高</w:t>
            </w:r>
            <w:r w:rsidRPr="00562BEC">
              <w:rPr>
                <w:rFonts w:hAnsi="宋体" w:hint="eastAsia"/>
                <w:bCs/>
                <w:sz w:val="24"/>
              </w:rPr>
              <w:t>硬质围挡，并做到坚固、平整、整洁、美观，</w:t>
            </w:r>
            <w:r w:rsidRPr="00562BEC">
              <w:rPr>
                <w:rFonts w:hAnsi="宋体"/>
                <w:bCs/>
                <w:sz w:val="24"/>
              </w:rPr>
              <w:t>建筑物施工设垂直封闭网。</w:t>
            </w:r>
          </w:p>
          <w:p w:rsidR="00C975EA" w:rsidRPr="00562BEC" w:rsidRDefault="00B7454D">
            <w:pPr>
              <w:spacing w:line="360" w:lineRule="auto"/>
              <w:ind w:firstLineChars="200" w:firstLine="480"/>
              <w:rPr>
                <w:rFonts w:ascii="宋体" w:hAnsi="宋体"/>
                <w:bCs/>
                <w:sz w:val="24"/>
              </w:rPr>
            </w:pPr>
            <w:r w:rsidRPr="00562BEC">
              <w:rPr>
                <w:rFonts w:hAnsi="宋体"/>
                <w:bCs/>
                <w:sz w:val="24"/>
              </w:rPr>
              <w:t>②</w:t>
            </w:r>
            <w:r w:rsidRPr="00562BEC">
              <w:rPr>
                <w:rFonts w:hint="eastAsia"/>
                <w:bCs/>
                <w:sz w:val="24"/>
              </w:rPr>
              <w:t>物料堆放</w:t>
            </w:r>
            <w:r w:rsidRPr="00562BEC">
              <w:rPr>
                <w:rFonts w:hint="eastAsia"/>
                <w:bCs/>
                <w:sz w:val="24"/>
              </w:rPr>
              <w:t>100%</w:t>
            </w:r>
            <w:r w:rsidRPr="00562BEC">
              <w:rPr>
                <w:rFonts w:hint="eastAsia"/>
                <w:bCs/>
                <w:sz w:val="24"/>
              </w:rPr>
              <w:t>覆盖。项目施工过程中，砂石料、水泥的材料均采取防尘网遮盖，建筑垃圾及时清运，不在场地内长时间堆存。</w:t>
            </w:r>
            <w:r w:rsidRPr="00562BEC">
              <w:rPr>
                <w:rFonts w:hAnsi="宋体"/>
                <w:sz w:val="24"/>
              </w:rPr>
              <w:t>场地内配备移动式洒水车，</w:t>
            </w:r>
            <w:r w:rsidRPr="00562BEC">
              <w:rPr>
                <w:rFonts w:ascii="宋体" w:hAnsi="宋体" w:hint="eastAsia"/>
                <w:bCs/>
                <w:sz w:val="24"/>
              </w:rPr>
              <w:t>并</w:t>
            </w:r>
            <w:r w:rsidRPr="00562BEC">
              <w:rPr>
                <w:rFonts w:ascii="宋体" w:hAnsi="宋体"/>
                <w:bCs/>
                <w:sz w:val="24"/>
              </w:rPr>
              <w:t>指定专人定期对易产生扬尘的地点进行喷水，使其保持一定的湿度，</w:t>
            </w:r>
            <w:r w:rsidRPr="00562BEC">
              <w:rPr>
                <w:rFonts w:ascii="宋体" w:hAnsi="宋体" w:hint="eastAsia"/>
                <w:bCs/>
                <w:sz w:val="24"/>
              </w:rPr>
              <w:t>降低</w:t>
            </w:r>
            <w:r w:rsidRPr="00562BEC">
              <w:rPr>
                <w:rFonts w:ascii="宋体" w:hAnsi="宋体"/>
                <w:bCs/>
                <w:sz w:val="24"/>
              </w:rPr>
              <w:t>扬尘。</w:t>
            </w:r>
          </w:p>
          <w:p w:rsidR="00C975EA" w:rsidRPr="00562BEC" w:rsidRDefault="00B7454D">
            <w:pPr>
              <w:spacing w:line="360" w:lineRule="auto"/>
              <w:ind w:firstLineChars="200" w:firstLine="480"/>
              <w:rPr>
                <w:rFonts w:ascii="宋体" w:hAnsi="宋体"/>
                <w:bCs/>
                <w:sz w:val="24"/>
              </w:rPr>
            </w:pPr>
            <w:r w:rsidRPr="00562BEC">
              <w:rPr>
                <w:rFonts w:ascii="宋体" w:hAnsi="宋体" w:cs="宋体" w:hint="eastAsia"/>
                <w:bCs/>
                <w:sz w:val="24"/>
              </w:rPr>
              <w:t>③出入车辆100%冲洗。施工场地出入口设置洗车平台，</w:t>
            </w:r>
            <w:r w:rsidRPr="00562BEC">
              <w:rPr>
                <w:rFonts w:ascii="宋体" w:hAnsi="宋体" w:hint="eastAsia"/>
                <w:bCs/>
                <w:sz w:val="24"/>
              </w:rPr>
              <w:t>运输车辆底盘和车轮冲洗干净后，方驶离施工现场。</w:t>
            </w:r>
          </w:p>
          <w:p w:rsidR="00C975EA" w:rsidRPr="00562BEC" w:rsidRDefault="00B7454D">
            <w:pPr>
              <w:spacing w:line="360" w:lineRule="auto"/>
              <w:ind w:firstLineChars="200" w:firstLine="480"/>
              <w:rPr>
                <w:rFonts w:ascii="宋体" w:hAnsi="宋体" w:cs="宋体"/>
                <w:sz w:val="24"/>
              </w:rPr>
            </w:pPr>
            <w:r w:rsidRPr="00562BEC">
              <w:rPr>
                <w:rFonts w:ascii="宋体" w:hAnsi="宋体" w:cs="宋体" w:hint="eastAsia"/>
                <w:sz w:val="24"/>
              </w:rPr>
              <w:t>④施工现场地面100%硬化。对施工区的主要通道、进出道路、材料加工区及办公生活区地面进行硬化处理，并且工地出入口与城市道路连接区域在全部</w:t>
            </w:r>
            <w:r w:rsidRPr="00562BEC">
              <w:rPr>
                <w:rFonts w:ascii="宋体" w:hAnsi="宋体" w:cs="宋体" w:hint="eastAsia"/>
                <w:sz w:val="24"/>
              </w:rPr>
              <w:lastRenderedPageBreak/>
              <w:t>硬化的同时，按要求敷设钢板，防止路面破损。</w:t>
            </w:r>
          </w:p>
          <w:p w:rsidR="00C975EA" w:rsidRPr="00562BEC" w:rsidRDefault="00B7454D">
            <w:pPr>
              <w:spacing w:line="360" w:lineRule="auto"/>
              <w:ind w:firstLineChars="200" w:firstLine="480"/>
              <w:rPr>
                <w:rFonts w:ascii="宋体" w:hAnsi="宋体"/>
                <w:bCs/>
                <w:sz w:val="24"/>
              </w:rPr>
            </w:pPr>
            <w:r w:rsidRPr="00562BEC">
              <w:rPr>
                <w:rFonts w:ascii="宋体" w:hAnsi="宋体" w:hint="eastAsia"/>
                <w:bCs/>
                <w:sz w:val="24"/>
              </w:rPr>
              <w:t>⑤在建工地100%湿法作业。施工现场安排专人负责卫生保洁工作，围挡上方设置水喷雾设置，并配备移动式洒水车，施工期间遇到大风天气时，增加洒水降尘次数。工程竣工后，施工现场的临设、围挡、垃圾等，必须及时清理完毕，清理时必须采取有效的降尘措施。</w:t>
            </w:r>
          </w:p>
          <w:p w:rsidR="00C975EA" w:rsidRPr="00562BEC" w:rsidRDefault="00B7454D">
            <w:pPr>
              <w:spacing w:line="360" w:lineRule="auto"/>
              <w:ind w:firstLineChars="200" w:firstLine="480"/>
              <w:rPr>
                <w:rFonts w:ascii="宋体" w:hAnsi="宋体"/>
                <w:bCs/>
                <w:sz w:val="24"/>
              </w:rPr>
            </w:pPr>
            <w:r w:rsidRPr="00562BEC">
              <w:rPr>
                <w:rFonts w:ascii="宋体" w:hAnsi="宋体" w:hint="eastAsia"/>
                <w:bCs/>
                <w:sz w:val="24"/>
              </w:rPr>
              <w:t>⑥渣土车辆100%密闭运输。车辆在运输建筑材料等散装物料时，采取密闭措施，做到车辆密封、装载均衡，不出现沿途洒落，造成二次道路扬尘污染</w:t>
            </w:r>
            <w:r w:rsidRPr="00562BEC">
              <w:rPr>
                <w:rFonts w:ascii="宋体" w:hAnsi="宋体"/>
                <w:bCs/>
                <w:sz w:val="24"/>
              </w:rPr>
              <w:t>。</w:t>
            </w:r>
          </w:p>
          <w:p w:rsidR="00C975EA" w:rsidRPr="00562BEC" w:rsidRDefault="00B7454D">
            <w:pPr>
              <w:spacing w:line="360" w:lineRule="auto"/>
              <w:ind w:firstLineChars="200" w:firstLine="480"/>
              <w:rPr>
                <w:bCs/>
                <w:sz w:val="24"/>
              </w:rPr>
            </w:pPr>
            <w:r w:rsidRPr="00562BEC">
              <w:rPr>
                <w:rFonts w:ascii="宋体" w:hAnsi="宋体"/>
                <w:bCs/>
                <w:sz w:val="24"/>
              </w:rPr>
              <w:t>（</w:t>
            </w:r>
            <w:r w:rsidRPr="00562BEC">
              <w:rPr>
                <w:rFonts w:hint="eastAsia"/>
                <w:bCs/>
                <w:sz w:val="24"/>
              </w:rPr>
              <w:t>4</w:t>
            </w:r>
            <w:r w:rsidRPr="00562BEC">
              <w:rPr>
                <w:rFonts w:ascii="宋体" w:hAnsi="宋体"/>
                <w:bCs/>
                <w:sz w:val="24"/>
              </w:rPr>
              <w:t>）</w:t>
            </w:r>
            <w:r w:rsidRPr="00562BEC">
              <w:rPr>
                <w:rFonts w:ascii="宋体" w:hAnsi="宋体" w:hint="eastAsia"/>
                <w:bCs/>
                <w:sz w:val="24"/>
              </w:rPr>
              <w:t>其他</w:t>
            </w:r>
          </w:p>
          <w:p w:rsidR="00C975EA" w:rsidRPr="00562BEC" w:rsidRDefault="00B7454D">
            <w:pPr>
              <w:spacing w:line="360" w:lineRule="auto"/>
              <w:ind w:firstLineChars="200" w:firstLine="480"/>
              <w:rPr>
                <w:rFonts w:hAnsi="宋体"/>
                <w:bCs/>
                <w:sz w:val="24"/>
              </w:rPr>
            </w:pPr>
            <w:r w:rsidRPr="00562BEC">
              <w:rPr>
                <w:rFonts w:hAnsi="宋体"/>
                <w:bCs/>
                <w:sz w:val="24"/>
              </w:rPr>
              <w:t>项目在施工过程中依照</w:t>
            </w:r>
            <w:r w:rsidRPr="00562BEC">
              <w:rPr>
                <w:bCs/>
                <w:sz w:val="24"/>
              </w:rPr>
              <w:t>JGJ146-2004</w:t>
            </w:r>
            <w:r w:rsidRPr="00562BEC">
              <w:rPr>
                <w:rFonts w:hAnsi="宋体"/>
                <w:bCs/>
                <w:sz w:val="24"/>
              </w:rPr>
              <w:t>《建筑施工现场环境与卫生标准》有关要求，采取防治扬尘污染措施，减轻对周围大气环境产生的影响。</w:t>
            </w:r>
          </w:p>
          <w:p w:rsidR="00C975EA" w:rsidRPr="00562BEC" w:rsidRDefault="00B7454D">
            <w:pPr>
              <w:adjustRightInd w:val="0"/>
              <w:snapToGrid w:val="0"/>
              <w:spacing w:line="360" w:lineRule="auto"/>
              <w:jc w:val="left"/>
              <w:rPr>
                <w:rFonts w:eastAsia="黑体"/>
                <w:bCs/>
                <w:kern w:val="0"/>
                <w:sz w:val="24"/>
              </w:rPr>
            </w:pPr>
            <w:r w:rsidRPr="00562BEC">
              <w:rPr>
                <w:rFonts w:eastAsia="黑体" w:hint="eastAsia"/>
                <w:bCs/>
                <w:kern w:val="0"/>
                <w:sz w:val="24"/>
              </w:rPr>
              <w:t>3</w:t>
            </w:r>
            <w:r w:rsidRPr="00562BEC">
              <w:rPr>
                <w:rFonts w:eastAsia="黑体" w:hint="eastAsia"/>
                <w:bCs/>
                <w:kern w:val="0"/>
                <w:sz w:val="24"/>
              </w:rPr>
              <w:t>、噪声</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w:t>
            </w:r>
            <w:r w:rsidRPr="00562BEC">
              <w:rPr>
                <w:rFonts w:hint="eastAsia"/>
                <w:kern w:val="0"/>
                <w:sz w:val="24"/>
              </w:rPr>
              <w:t>1</w:t>
            </w:r>
            <w:r w:rsidRPr="00562BEC">
              <w:rPr>
                <w:rFonts w:hint="eastAsia"/>
                <w:kern w:val="0"/>
                <w:sz w:val="24"/>
              </w:rPr>
              <w:t>）施工噪声环境影响分析</w:t>
            </w:r>
          </w:p>
          <w:p w:rsidR="00C975EA" w:rsidRPr="00562BEC" w:rsidRDefault="00B7454D">
            <w:pPr>
              <w:spacing w:line="360" w:lineRule="auto"/>
              <w:ind w:firstLineChars="200" w:firstLine="480"/>
              <w:jc w:val="left"/>
              <w:rPr>
                <w:sz w:val="24"/>
              </w:rPr>
            </w:pPr>
            <w:r w:rsidRPr="00562BEC">
              <w:rPr>
                <w:rFonts w:hAnsi="Calibri"/>
                <w:sz w:val="24"/>
              </w:rPr>
              <w:t>施工期噪声源主要来自场地平整、土石方开挖等机械设备运转产生的噪声以及汽车、挖掘机在运行时产生的噪声。根据所用的各类施工机械和设备，确定施工噪声源强，预测计算施工噪声随距离衰减情况，参照《声环境质量标准》（</w:t>
            </w:r>
            <w:r w:rsidRPr="00562BEC">
              <w:rPr>
                <w:sz w:val="24"/>
              </w:rPr>
              <w:t>GB/T3096-2008</w:t>
            </w:r>
            <w:r w:rsidRPr="00562BEC">
              <w:rPr>
                <w:rFonts w:hAnsi="Calibri"/>
                <w:sz w:val="24"/>
              </w:rPr>
              <w:t>）和《建筑施工场界环境噪声排放标准》（</w:t>
            </w:r>
            <w:r w:rsidRPr="00562BEC">
              <w:rPr>
                <w:sz w:val="24"/>
              </w:rPr>
              <w:t>GB12523-2011</w:t>
            </w:r>
            <w:r w:rsidRPr="00562BEC">
              <w:rPr>
                <w:rFonts w:hAnsi="Calibri"/>
                <w:sz w:val="24"/>
              </w:rPr>
              <w:t>），评价施工场界达标情况及施工噪声对周围声环境敏感点的影响。</w:t>
            </w:r>
          </w:p>
          <w:p w:rsidR="00C975EA" w:rsidRPr="00562BEC" w:rsidRDefault="00B7454D">
            <w:pPr>
              <w:spacing w:line="360" w:lineRule="auto"/>
              <w:ind w:firstLineChars="200" w:firstLine="480"/>
              <w:jc w:val="left"/>
              <w:rPr>
                <w:rFonts w:ascii="Calibri" w:hAnsi="Calibri"/>
                <w:sz w:val="24"/>
              </w:rPr>
            </w:pPr>
            <w:r w:rsidRPr="00562BEC">
              <w:rPr>
                <w:rFonts w:hAnsi="Calibri"/>
                <w:sz w:val="24"/>
              </w:rPr>
              <w:t>施工机械一般露天作业，在没有隔声措施、周围无屏障的情况下，对单台施</w:t>
            </w:r>
            <w:r w:rsidRPr="00562BEC">
              <w:rPr>
                <w:rFonts w:ascii="Calibri" w:hAnsi="Calibri"/>
                <w:sz w:val="24"/>
              </w:rPr>
              <w:t>工机械设备峰值噪声随距离的衰减进行预测，公式如下：</w:t>
            </w:r>
          </w:p>
          <w:p w:rsidR="00C975EA" w:rsidRPr="00562BEC" w:rsidRDefault="00B7454D">
            <w:pPr>
              <w:spacing w:line="360" w:lineRule="auto"/>
              <w:jc w:val="center"/>
              <w:rPr>
                <w:rFonts w:hAnsi="宋体" w:cs="宋体"/>
                <w:sz w:val="24"/>
              </w:rPr>
            </w:pPr>
            <w:r w:rsidRPr="00562BEC">
              <w:rPr>
                <w:rFonts w:hAnsi="宋体" w:cs="宋体"/>
                <w:position w:val="2"/>
                <w:sz w:val="24"/>
              </w:rPr>
              <w:t>L</w:t>
            </w:r>
            <w:r w:rsidRPr="00562BEC">
              <w:rPr>
                <w:rFonts w:hAnsi="宋体" w:cs="宋体"/>
                <w:sz w:val="15"/>
              </w:rPr>
              <w:t>A</w:t>
            </w:r>
            <w:r w:rsidRPr="00562BEC">
              <w:rPr>
                <w:rFonts w:hAnsi="宋体" w:cs="宋体"/>
                <w:position w:val="2"/>
                <w:sz w:val="24"/>
              </w:rPr>
              <w:t>(r)=L</w:t>
            </w:r>
            <w:r w:rsidRPr="00562BEC">
              <w:rPr>
                <w:rFonts w:hAnsi="宋体" w:cs="宋体"/>
                <w:sz w:val="15"/>
              </w:rPr>
              <w:t>A</w:t>
            </w:r>
            <w:r w:rsidRPr="00562BEC">
              <w:rPr>
                <w:rFonts w:hAnsi="宋体" w:cs="宋体"/>
                <w:position w:val="2"/>
                <w:sz w:val="24"/>
              </w:rPr>
              <w:t>(r</w:t>
            </w:r>
            <w:r w:rsidRPr="00562BEC">
              <w:rPr>
                <w:rFonts w:hAnsi="宋体" w:cs="宋体"/>
                <w:sz w:val="15"/>
              </w:rPr>
              <w:t>0</w:t>
            </w:r>
            <w:r w:rsidRPr="00562BEC">
              <w:rPr>
                <w:rFonts w:hAnsi="宋体" w:cs="宋体"/>
                <w:position w:val="2"/>
                <w:sz w:val="24"/>
              </w:rPr>
              <w:t>)-20lg(r/r</w:t>
            </w:r>
            <w:r w:rsidRPr="00562BEC">
              <w:rPr>
                <w:rFonts w:hAnsi="宋体" w:cs="宋体"/>
                <w:sz w:val="15"/>
              </w:rPr>
              <w:t>0</w:t>
            </w:r>
            <w:r w:rsidRPr="00562BEC">
              <w:rPr>
                <w:rFonts w:hAnsi="宋体" w:cs="宋体"/>
                <w:position w:val="2"/>
                <w:sz w:val="24"/>
              </w:rPr>
              <w:t>)-a(r/r</w:t>
            </w:r>
            <w:r w:rsidRPr="00562BEC">
              <w:rPr>
                <w:rFonts w:hAnsi="宋体" w:cs="宋体"/>
                <w:sz w:val="15"/>
              </w:rPr>
              <w:t>0</w:t>
            </w:r>
            <w:r w:rsidRPr="00562BEC">
              <w:rPr>
                <w:rFonts w:hAnsi="宋体" w:cs="宋体"/>
                <w:position w:val="2"/>
                <w:sz w:val="24"/>
              </w:rPr>
              <w:t>)</w:t>
            </w:r>
          </w:p>
          <w:p w:rsidR="00C975EA" w:rsidRPr="00562BEC" w:rsidRDefault="00B7454D">
            <w:pPr>
              <w:spacing w:line="360" w:lineRule="auto"/>
              <w:ind w:firstLineChars="200" w:firstLine="480"/>
              <w:jc w:val="left"/>
              <w:rPr>
                <w:sz w:val="24"/>
              </w:rPr>
            </w:pPr>
            <w:r w:rsidRPr="00562BEC">
              <w:rPr>
                <w:rFonts w:ascii="Calibri" w:hAnsi="Calibri"/>
                <w:position w:val="2"/>
                <w:sz w:val="24"/>
              </w:rPr>
              <w:t>式中：</w:t>
            </w:r>
            <w:r w:rsidRPr="00562BEC">
              <w:rPr>
                <w:rFonts w:eastAsia="Times New Roman"/>
                <w:position w:val="2"/>
                <w:sz w:val="24"/>
              </w:rPr>
              <w:t>L</w:t>
            </w:r>
            <w:r w:rsidRPr="00562BEC">
              <w:rPr>
                <w:rFonts w:eastAsia="Times New Roman"/>
                <w:sz w:val="24"/>
              </w:rPr>
              <w:t>A</w:t>
            </w:r>
            <w:r w:rsidRPr="00562BEC">
              <w:rPr>
                <w:rFonts w:eastAsia="Times New Roman"/>
                <w:position w:val="2"/>
                <w:sz w:val="24"/>
              </w:rPr>
              <w:t>(r)—</w:t>
            </w:r>
            <w:r w:rsidRPr="00562BEC">
              <w:rPr>
                <w:rFonts w:ascii="Calibri" w:hAnsi="Calibri"/>
                <w:spacing w:val="-2"/>
                <w:position w:val="2"/>
                <w:sz w:val="24"/>
              </w:rPr>
              <w:t>预测点的噪声</w:t>
            </w:r>
            <w:r w:rsidRPr="00562BEC">
              <w:rPr>
                <w:rFonts w:ascii="Calibri" w:hAnsi="Calibri"/>
                <w:spacing w:val="-2"/>
                <w:position w:val="2"/>
                <w:sz w:val="24"/>
              </w:rPr>
              <w:t xml:space="preserve"> </w:t>
            </w:r>
            <w:r w:rsidRPr="00562BEC">
              <w:rPr>
                <w:rFonts w:eastAsia="Times New Roman"/>
                <w:position w:val="2"/>
                <w:sz w:val="24"/>
              </w:rPr>
              <w:t>A</w:t>
            </w:r>
            <w:r w:rsidRPr="00562BEC">
              <w:rPr>
                <w:rFonts w:ascii="Calibri" w:hAnsi="Calibri"/>
                <w:position w:val="2"/>
                <w:sz w:val="24"/>
              </w:rPr>
              <w:t>声级，</w:t>
            </w:r>
            <w:r w:rsidRPr="00562BEC">
              <w:rPr>
                <w:rFonts w:eastAsia="Times New Roman"/>
                <w:position w:val="2"/>
                <w:sz w:val="24"/>
              </w:rPr>
              <w:t>dB</w:t>
            </w:r>
            <w:r w:rsidRPr="00562BEC">
              <w:rPr>
                <w:rFonts w:ascii="Calibri" w:hAnsi="Calibri"/>
                <w:position w:val="2"/>
                <w:sz w:val="24"/>
              </w:rPr>
              <w:t>；</w:t>
            </w:r>
          </w:p>
          <w:p w:rsidR="00C975EA" w:rsidRPr="00562BEC" w:rsidRDefault="00B7454D">
            <w:pPr>
              <w:spacing w:line="360" w:lineRule="auto"/>
              <w:ind w:firstLineChars="500" w:firstLine="1200"/>
              <w:rPr>
                <w:rFonts w:ascii="宋体" w:hAnsi="宋体" w:cs="宋体"/>
                <w:sz w:val="24"/>
              </w:rPr>
            </w:pPr>
            <w:r w:rsidRPr="00562BEC">
              <w:rPr>
                <w:rFonts w:eastAsia="Times New Roman" w:cs="宋体"/>
                <w:position w:val="2"/>
                <w:sz w:val="24"/>
              </w:rPr>
              <w:t>L</w:t>
            </w:r>
            <w:r w:rsidRPr="00562BEC">
              <w:rPr>
                <w:rFonts w:eastAsia="Times New Roman" w:cs="宋体"/>
                <w:sz w:val="15"/>
              </w:rPr>
              <w:t>A</w:t>
            </w:r>
            <w:r w:rsidRPr="00562BEC">
              <w:rPr>
                <w:rFonts w:eastAsia="Times New Roman" w:cs="宋体"/>
                <w:position w:val="2"/>
                <w:sz w:val="24"/>
              </w:rPr>
              <w:t>(r</w:t>
            </w:r>
            <w:r w:rsidRPr="00562BEC">
              <w:rPr>
                <w:rFonts w:eastAsia="Times New Roman" w:cs="宋体"/>
                <w:sz w:val="15"/>
              </w:rPr>
              <w:t>0</w:t>
            </w:r>
            <w:r w:rsidRPr="00562BEC">
              <w:rPr>
                <w:rFonts w:eastAsia="Times New Roman" w:cs="宋体"/>
                <w:position w:val="2"/>
                <w:sz w:val="24"/>
              </w:rPr>
              <w:t>)—</w:t>
            </w:r>
            <w:r w:rsidRPr="00562BEC">
              <w:rPr>
                <w:rFonts w:ascii="宋体" w:hAnsi="宋体" w:cs="宋体"/>
                <w:position w:val="2"/>
                <w:sz w:val="24"/>
              </w:rPr>
              <w:t xml:space="preserve">参考位置 </w:t>
            </w:r>
            <w:r w:rsidRPr="00562BEC">
              <w:rPr>
                <w:rFonts w:eastAsia="Times New Roman" w:cs="宋体"/>
                <w:position w:val="2"/>
                <w:sz w:val="24"/>
              </w:rPr>
              <w:t>r</w:t>
            </w:r>
            <w:r w:rsidRPr="00562BEC">
              <w:rPr>
                <w:rFonts w:eastAsia="Times New Roman" w:cs="宋体"/>
                <w:sz w:val="15"/>
              </w:rPr>
              <w:t>0</w:t>
            </w:r>
            <w:r w:rsidRPr="00562BEC">
              <w:rPr>
                <w:rFonts w:ascii="宋体" w:hAnsi="宋体" w:cs="宋体"/>
                <w:spacing w:val="-12"/>
                <w:position w:val="2"/>
                <w:sz w:val="24"/>
              </w:rPr>
              <w:t xml:space="preserve">处的噪声 </w:t>
            </w:r>
            <w:r w:rsidRPr="00562BEC">
              <w:rPr>
                <w:rFonts w:eastAsia="Times New Roman" w:cs="宋体"/>
                <w:position w:val="2"/>
                <w:sz w:val="24"/>
              </w:rPr>
              <w:t xml:space="preserve">A </w:t>
            </w:r>
            <w:r w:rsidRPr="00562BEC">
              <w:rPr>
                <w:rFonts w:ascii="宋体" w:hAnsi="宋体" w:cs="宋体"/>
                <w:position w:val="2"/>
                <w:sz w:val="24"/>
              </w:rPr>
              <w:t>声级，</w:t>
            </w:r>
            <w:r w:rsidRPr="00562BEC">
              <w:rPr>
                <w:rFonts w:eastAsia="Times New Roman" w:cs="宋体"/>
                <w:position w:val="2"/>
                <w:sz w:val="24"/>
              </w:rPr>
              <w:t>dB</w:t>
            </w:r>
            <w:r w:rsidRPr="00562BEC">
              <w:rPr>
                <w:rFonts w:ascii="宋体" w:hAnsi="宋体" w:cs="宋体"/>
                <w:position w:val="2"/>
                <w:sz w:val="24"/>
              </w:rPr>
              <w:t>；</w:t>
            </w:r>
          </w:p>
          <w:p w:rsidR="00C975EA" w:rsidRPr="00562BEC" w:rsidRDefault="00B7454D">
            <w:pPr>
              <w:spacing w:line="360" w:lineRule="auto"/>
              <w:ind w:firstLineChars="500" w:firstLine="1200"/>
              <w:rPr>
                <w:rFonts w:ascii="宋体" w:hAnsi="宋体" w:cs="宋体"/>
                <w:sz w:val="24"/>
              </w:rPr>
            </w:pPr>
            <w:r w:rsidRPr="00562BEC">
              <w:rPr>
                <w:rFonts w:eastAsia="Times New Roman" w:cs="宋体"/>
                <w:sz w:val="24"/>
              </w:rPr>
              <w:t>r—</w:t>
            </w:r>
            <w:r w:rsidRPr="00562BEC">
              <w:rPr>
                <w:rFonts w:ascii="宋体" w:hAnsi="宋体" w:cs="宋体"/>
                <w:sz w:val="24"/>
              </w:rPr>
              <w:t>预测点与声源距离，</w:t>
            </w:r>
            <w:r w:rsidRPr="00562BEC">
              <w:rPr>
                <w:rFonts w:eastAsia="Times New Roman" w:cs="宋体"/>
                <w:sz w:val="24"/>
              </w:rPr>
              <w:t>m</w:t>
            </w:r>
            <w:r w:rsidRPr="00562BEC">
              <w:rPr>
                <w:rFonts w:ascii="宋体" w:hAnsi="宋体" w:cs="宋体"/>
                <w:sz w:val="24"/>
              </w:rPr>
              <w:t>；</w:t>
            </w:r>
          </w:p>
          <w:p w:rsidR="00C975EA" w:rsidRPr="00562BEC" w:rsidRDefault="00B7454D">
            <w:pPr>
              <w:spacing w:line="360" w:lineRule="auto"/>
              <w:ind w:firstLineChars="500" w:firstLine="1200"/>
              <w:rPr>
                <w:rFonts w:ascii="宋体" w:hAnsi="宋体" w:cs="宋体"/>
                <w:sz w:val="24"/>
              </w:rPr>
            </w:pPr>
            <w:r w:rsidRPr="00562BEC">
              <w:rPr>
                <w:rFonts w:eastAsia="Times New Roman" w:cs="宋体"/>
                <w:position w:val="2"/>
                <w:sz w:val="24"/>
              </w:rPr>
              <w:t>r</w:t>
            </w:r>
            <w:r w:rsidRPr="00562BEC">
              <w:rPr>
                <w:rFonts w:eastAsia="Times New Roman" w:cs="宋体"/>
                <w:sz w:val="15"/>
              </w:rPr>
              <w:t>0</w:t>
            </w:r>
            <w:r w:rsidRPr="00562BEC">
              <w:rPr>
                <w:rFonts w:eastAsia="Times New Roman" w:cs="宋体"/>
                <w:position w:val="2"/>
                <w:sz w:val="24"/>
              </w:rPr>
              <w:t>—</w:t>
            </w:r>
            <w:r w:rsidRPr="00562BEC">
              <w:rPr>
                <w:rFonts w:ascii="宋体" w:hAnsi="宋体" w:cs="宋体"/>
                <w:position w:val="2"/>
                <w:sz w:val="24"/>
              </w:rPr>
              <w:t>参考位置至噪声源的距离，</w:t>
            </w:r>
            <w:r w:rsidRPr="00562BEC">
              <w:rPr>
                <w:rFonts w:eastAsia="Times New Roman" w:cs="宋体"/>
                <w:position w:val="2"/>
                <w:sz w:val="24"/>
              </w:rPr>
              <w:t>m</w:t>
            </w:r>
            <w:r w:rsidRPr="00562BEC">
              <w:rPr>
                <w:rFonts w:ascii="宋体" w:hAnsi="宋体" w:cs="宋体"/>
                <w:position w:val="2"/>
                <w:sz w:val="24"/>
              </w:rPr>
              <w:t>；</w:t>
            </w:r>
          </w:p>
          <w:p w:rsidR="00C975EA" w:rsidRPr="00562BEC" w:rsidRDefault="00B7454D">
            <w:pPr>
              <w:spacing w:line="360" w:lineRule="auto"/>
              <w:ind w:firstLineChars="500" w:firstLine="1200"/>
              <w:jc w:val="left"/>
              <w:rPr>
                <w:rFonts w:ascii="Calibri" w:hAnsi="Calibri"/>
                <w:sz w:val="24"/>
              </w:rPr>
            </w:pPr>
            <w:r w:rsidRPr="00562BEC">
              <w:rPr>
                <w:rFonts w:eastAsia="Times New Roman"/>
                <w:sz w:val="24"/>
              </w:rPr>
              <w:t>a</w:t>
            </w:r>
            <w:r w:rsidRPr="00562BEC">
              <w:rPr>
                <w:rFonts w:eastAsia="Times New Roman"/>
                <w:spacing w:val="-7"/>
                <w:sz w:val="24"/>
              </w:rPr>
              <w:t xml:space="preserve"> —</w:t>
            </w:r>
            <w:r w:rsidRPr="00562BEC">
              <w:rPr>
                <w:rFonts w:ascii="Calibri" w:hAnsi="Calibri"/>
                <w:sz w:val="24"/>
              </w:rPr>
              <w:t>空气吸收附加衰减系数，</w:t>
            </w:r>
            <w:r w:rsidRPr="00562BEC">
              <w:rPr>
                <w:rFonts w:eastAsia="Times New Roman"/>
                <w:sz w:val="24"/>
              </w:rPr>
              <w:t>1dB/100m</w:t>
            </w:r>
            <w:r w:rsidRPr="00562BEC">
              <w:rPr>
                <w:rFonts w:ascii="Calibri" w:hAnsi="Calibri"/>
                <w:sz w:val="24"/>
              </w:rPr>
              <w:t>。噪声的叠加按如下公式</w:t>
            </w:r>
          </w:p>
          <w:p w:rsidR="00C975EA" w:rsidRPr="00562BEC" w:rsidRDefault="00B7454D">
            <w:pPr>
              <w:spacing w:line="360" w:lineRule="auto"/>
              <w:jc w:val="center"/>
              <w:rPr>
                <w:rFonts w:ascii="Calibri" w:hAnsi="Calibri"/>
                <w:szCs w:val="22"/>
              </w:rPr>
            </w:pPr>
            <w:r w:rsidRPr="00562BEC">
              <w:rPr>
                <w:rFonts w:ascii="Calibri" w:hAnsi="Calibri" w:hint="eastAsia"/>
                <w:noProof/>
                <w:szCs w:val="22"/>
              </w:rPr>
              <w:drawing>
                <wp:inline distT="0" distB="0" distL="0" distR="0">
                  <wp:extent cx="1657985" cy="554355"/>
                  <wp:effectExtent l="19050" t="0" r="0" b="0"/>
                  <wp:docPr id="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
                          <pic:cNvPicPr>
                            <a:picLocks noChangeAspect="1" noChangeArrowheads="1"/>
                          </pic:cNvPicPr>
                        </pic:nvPicPr>
                        <pic:blipFill>
                          <a:blip r:embed="rId15" cstate="print"/>
                          <a:srcRect/>
                          <a:stretch>
                            <a:fillRect/>
                          </a:stretch>
                        </pic:blipFill>
                        <pic:spPr>
                          <a:xfrm>
                            <a:off x="0" y="0"/>
                            <a:ext cx="1664336" cy="556453"/>
                          </a:xfrm>
                          <a:prstGeom prst="rect">
                            <a:avLst/>
                          </a:prstGeom>
                          <a:noFill/>
                          <a:ln w="9525">
                            <a:noFill/>
                            <a:miter lim="800000"/>
                            <a:headEnd/>
                            <a:tailEnd/>
                          </a:ln>
                        </pic:spPr>
                      </pic:pic>
                    </a:graphicData>
                  </a:graphic>
                </wp:inline>
              </w:drawing>
            </w:r>
          </w:p>
          <w:p w:rsidR="00C975EA" w:rsidRPr="00562BEC" w:rsidRDefault="00B7454D">
            <w:pPr>
              <w:spacing w:line="360" w:lineRule="auto"/>
              <w:ind w:firstLineChars="200" w:firstLine="480"/>
              <w:jc w:val="left"/>
              <w:rPr>
                <w:position w:val="2"/>
                <w:sz w:val="24"/>
              </w:rPr>
            </w:pPr>
            <w:r w:rsidRPr="00562BEC">
              <w:rPr>
                <w:rFonts w:hAnsi="Calibri"/>
                <w:position w:val="2"/>
                <w:sz w:val="24"/>
              </w:rPr>
              <w:t>式中</w:t>
            </w:r>
            <w:r w:rsidRPr="00562BEC">
              <w:rPr>
                <w:rFonts w:hAnsi="Calibri" w:hint="eastAsia"/>
                <w:position w:val="2"/>
                <w:sz w:val="24"/>
              </w:rPr>
              <w:t>：</w:t>
            </w:r>
            <w:r w:rsidRPr="00562BEC">
              <w:rPr>
                <w:position w:val="2"/>
                <w:sz w:val="24"/>
              </w:rPr>
              <w:t>L</w:t>
            </w:r>
            <w:r w:rsidRPr="00562BEC">
              <w:rPr>
                <w:position w:val="2"/>
                <w:sz w:val="24"/>
                <w:vertAlign w:val="subscript"/>
              </w:rPr>
              <w:t>Ai</w:t>
            </w:r>
            <w:r w:rsidRPr="00562BEC">
              <w:rPr>
                <w:rFonts w:hAnsi="Calibri"/>
                <w:position w:val="2"/>
                <w:sz w:val="24"/>
              </w:rPr>
              <w:t>为第</w:t>
            </w:r>
            <w:r w:rsidRPr="00562BEC">
              <w:rPr>
                <w:position w:val="2"/>
                <w:sz w:val="24"/>
              </w:rPr>
              <w:t>i</w:t>
            </w:r>
            <w:r w:rsidRPr="00562BEC">
              <w:rPr>
                <w:rFonts w:hAnsi="Calibri"/>
                <w:position w:val="2"/>
                <w:sz w:val="24"/>
              </w:rPr>
              <w:t>个噪声源声级，</w:t>
            </w:r>
            <w:r w:rsidRPr="00562BEC">
              <w:rPr>
                <w:position w:val="2"/>
                <w:sz w:val="24"/>
              </w:rPr>
              <w:t>n</w:t>
            </w:r>
            <w:r w:rsidRPr="00562BEC">
              <w:rPr>
                <w:rFonts w:hAnsi="Calibri"/>
                <w:position w:val="2"/>
                <w:sz w:val="24"/>
              </w:rPr>
              <w:t>为声源数。</w:t>
            </w:r>
          </w:p>
          <w:p w:rsidR="00C975EA" w:rsidRPr="00562BEC" w:rsidRDefault="00B7454D">
            <w:pPr>
              <w:spacing w:line="360" w:lineRule="auto"/>
              <w:ind w:firstLineChars="200" w:firstLine="480"/>
              <w:jc w:val="left"/>
              <w:rPr>
                <w:sz w:val="24"/>
              </w:rPr>
            </w:pPr>
            <w:r w:rsidRPr="00562BEC">
              <w:rPr>
                <w:rFonts w:hAnsi="Calibri"/>
                <w:sz w:val="24"/>
              </w:rPr>
              <w:t>根据《建筑施工场界环境噪声排放标准》</w:t>
            </w:r>
            <w:r w:rsidRPr="00562BEC">
              <w:rPr>
                <w:sz w:val="24"/>
              </w:rPr>
              <w:t>(GB12523-2011)</w:t>
            </w:r>
            <w:r w:rsidRPr="00562BEC">
              <w:rPr>
                <w:rFonts w:hAnsi="Calibri"/>
                <w:sz w:val="24"/>
              </w:rPr>
              <w:t>的限值规定</w:t>
            </w:r>
            <w:r w:rsidRPr="00562BEC">
              <w:rPr>
                <w:sz w:val="24"/>
              </w:rPr>
              <w:t>(</w:t>
            </w:r>
            <w:r w:rsidRPr="00562BEC">
              <w:rPr>
                <w:rFonts w:hAnsi="Calibri"/>
                <w:sz w:val="24"/>
              </w:rPr>
              <w:t>昼间</w:t>
            </w:r>
            <w:r w:rsidRPr="00562BEC">
              <w:rPr>
                <w:sz w:val="24"/>
              </w:rPr>
              <w:t xml:space="preserve"> </w:t>
            </w:r>
            <w:r w:rsidRPr="00562BEC">
              <w:rPr>
                <w:sz w:val="24"/>
              </w:rPr>
              <w:lastRenderedPageBreak/>
              <w:t>70dB</w:t>
            </w:r>
            <w:r w:rsidRPr="00562BEC">
              <w:rPr>
                <w:rFonts w:hAnsi="Calibri"/>
                <w:sz w:val="24"/>
              </w:rPr>
              <w:t>，夜间</w:t>
            </w:r>
            <w:r w:rsidRPr="00562BEC">
              <w:rPr>
                <w:sz w:val="24"/>
              </w:rPr>
              <w:t>55dB)</w:t>
            </w:r>
            <w:r w:rsidRPr="00562BEC">
              <w:rPr>
                <w:rFonts w:hAnsi="Calibri"/>
                <w:sz w:val="24"/>
              </w:rPr>
              <w:t>，经预测，不同施工阶段主要机械的峰值噪声随距离的衰减情况及达标距离见表</w:t>
            </w:r>
            <w:r w:rsidRPr="00562BEC">
              <w:rPr>
                <w:rFonts w:hint="eastAsia"/>
                <w:sz w:val="24"/>
              </w:rPr>
              <w:t>4.1-2</w:t>
            </w:r>
            <w:r w:rsidRPr="00562BEC">
              <w:rPr>
                <w:rFonts w:hAnsi="Calibri"/>
                <w:sz w:val="24"/>
              </w:rPr>
              <w:t>。</w:t>
            </w:r>
          </w:p>
          <w:p w:rsidR="00C975EA" w:rsidRPr="00562BEC" w:rsidRDefault="00B7454D">
            <w:pPr>
              <w:spacing w:line="360" w:lineRule="auto"/>
              <w:jc w:val="center"/>
              <w:rPr>
                <w:rFonts w:ascii="黑体" w:eastAsia="黑体" w:hAnsi="宋体" w:cs="宋体"/>
                <w:sz w:val="24"/>
              </w:rPr>
            </w:pPr>
            <w:r w:rsidRPr="00562BEC">
              <w:rPr>
                <w:rFonts w:ascii="黑体" w:eastAsia="黑体" w:hAnsi="宋体" w:cs="宋体" w:hint="eastAsia"/>
                <w:spacing w:val="-30"/>
                <w:sz w:val="24"/>
              </w:rPr>
              <w:t>表</w:t>
            </w:r>
            <w:r w:rsidRPr="00562BEC">
              <w:rPr>
                <w:rFonts w:hAnsi="宋体" w:cs="宋体" w:hint="eastAsia"/>
                <w:spacing w:val="-1"/>
                <w:sz w:val="24"/>
              </w:rPr>
              <w:t xml:space="preserve">4.1-2  </w:t>
            </w:r>
            <w:r w:rsidRPr="00562BEC">
              <w:rPr>
                <w:rFonts w:ascii="黑体" w:eastAsia="黑体" w:hAnsi="宋体" w:cs="宋体" w:hint="eastAsia"/>
                <w:sz w:val="24"/>
              </w:rPr>
              <w:t>施工机械噪声在不同距离的预测结果表单位：</w:t>
            </w:r>
            <w:r w:rsidRPr="00562BEC">
              <w:rPr>
                <w:rFonts w:eastAsia="Times New Roman" w:hAnsi="宋体" w:cs="宋体"/>
                <w:sz w:val="24"/>
              </w:rPr>
              <w:t>dB</w:t>
            </w:r>
            <w:r w:rsidRPr="00562BEC">
              <w:rPr>
                <w:rFonts w:ascii="黑体" w:eastAsia="黑体" w:hAnsi="宋体" w:cs="宋体" w:hint="eastAsia"/>
                <w:sz w:val="24"/>
              </w:rPr>
              <w:t>（</w:t>
            </w:r>
            <w:r w:rsidRPr="00562BEC">
              <w:rPr>
                <w:rFonts w:eastAsia="Times New Roman" w:hAnsi="宋体" w:cs="宋体"/>
                <w:sz w:val="24"/>
              </w:rPr>
              <w:t>A</w:t>
            </w:r>
            <w:r w:rsidRPr="00562BEC">
              <w:rPr>
                <w:rFonts w:ascii="黑体" w:eastAsia="黑体" w:hAnsi="宋体" w:cs="宋体" w:hint="eastAsia"/>
                <w:sz w:val="24"/>
              </w:rPr>
              <w:t>）</w:t>
            </w:r>
          </w:p>
          <w:tbl>
            <w:tblPr>
              <w:tblW w:w="5000" w:type="pct"/>
              <w:tblBorders>
                <w:top w:val="single" w:sz="12" w:space="0" w:color="000000"/>
                <w:bottom w:val="single" w:sz="12" w:space="0" w:color="000000"/>
                <w:insideH w:val="single" w:sz="4" w:space="0" w:color="000000"/>
                <w:insideV w:val="single" w:sz="4" w:space="0" w:color="000000"/>
              </w:tblBorders>
              <w:tblLayout w:type="fixed"/>
              <w:tblLook w:val="04A0"/>
            </w:tblPr>
            <w:tblGrid>
              <w:gridCol w:w="514"/>
              <w:gridCol w:w="1268"/>
              <w:gridCol w:w="608"/>
              <w:gridCol w:w="711"/>
              <w:gridCol w:w="711"/>
              <w:gridCol w:w="711"/>
              <w:gridCol w:w="837"/>
              <w:gridCol w:w="837"/>
              <w:gridCol w:w="987"/>
              <w:gridCol w:w="985"/>
            </w:tblGrid>
            <w:tr w:rsidR="00C975EA" w:rsidRPr="00562BEC">
              <w:trPr>
                <w:trHeight w:val="397"/>
              </w:trPr>
              <w:tc>
                <w:tcPr>
                  <w:tcW w:w="315" w:type="pct"/>
                  <w:vMerge w:val="restart"/>
                  <w:vAlign w:val="center"/>
                </w:tcPr>
                <w:p w:rsidR="00C975EA" w:rsidRPr="00562BEC" w:rsidRDefault="00B7454D">
                  <w:pPr>
                    <w:autoSpaceDE w:val="0"/>
                    <w:autoSpaceDN w:val="0"/>
                    <w:jc w:val="center"/>
                    <w:rPr>
                      <w:rFonts w:ascii="宋体" w:hAnsi="宋体" w:cs="宋体"/>
                      <w:b/>
                      <w:kern w:val="0"/>
                      <w:szCs w:val="21"/>
                      <w:lang w:eastAsia="en-US"/>
                    </w:rPr>
                  </w:pPr>
                  <w:r w:rsidRPr="00562BEC">
                    <w:rPr>
                      <w:rFonts w:ascii="宋体" w:hAnsi="宋体" w:cs="宋体"/>
                      <w:b/>
                      <w:w w:val="99"/>
                      <w:kern w:val="0"/>
                      <w:szCs w:val="21"/>
                      <w:lang w:eastAsia="en-US"/>
                    </w:rPr>
                    <w:t>序</w:t>
                  </w:r>
                </w:p>
                <w:p w:rsidR="00C975EA" w:rsidRPr="00562BEC" w:rsidRDefault="00B7454D">
                  <w:pPr>
                    <w:autoSpaceDE w:val="0"/>
                    <w:autoSpaceDN w:val="0"/>
                    <w:jc w:val="center"/>
                    <w:rPr>
                      <w:rFonts w:ascii="宋体" w:hAnsi="宋体" w:cs="宋体"/>
                      <w:b/>
                      <w:kern w:val="0"/>
                      <w:szCs w:val="21"/>
                      <w:lang w:eastAsia="en-US"/>
                    </w:rPr>
                  </w:pPr>
                  <w:r w:rsidRPr="00562BEC">
                    <w:rPr>
                      <w:rFonts w:ascii="宋体" w:hAnsi="宋体" w:cs="宋体"/>
                      <w:b/>
                      <w:w w:val="99"/>
                      <w:kern w:val="0"/>
                      <w:szCs w:val="21"/>
                      <w:lang w:eastAsia="en-US"/>
                    </w:rPr>
                    <w:t>号</w:t>
                  </w:r>
                </w:p>
              </w:tc>
              <w:tc>
                <w:tcPr>
                  <w:tcW w:w="777" w:type="pct"/>
                  <w:vMerge w:val="restart"/>
                  <w:vAlign w:val="center"/>
                </w:tcPr>
                <w:p w:rsidR="00C975EA" w:rsidRPr="00562BEC" w:rsidRDefault="00B7454D">
                  <w:pPr>
                    <w:autoSpaceDE w:val="0"/>
                    <w:autoSpaceDN w:val="0"/>
                    <w:jc w:val="center"/>
                    <w:rPr>
                      <w:rFonts w:ascii="宋体" w:hAnsi="宋体" w:cs="宋体"/>
                      <w:b/>
                      <w:kern w:val="0"/>
                      <w:szCs w:val="21"/>
                      <w:lang w:eastAsia="en-US"/>
                    </w:rPr>
                  </w:pPr>
                  <w:r w:rsidRPr="00562BEC">
                    <w:rPr>
                      <w:rFonts w:ascii="宋体" w:hAnsi="宋体" w:cs="宋体"/>
                      <w:b/>
                      <w:w w:val="95"/>
                      <w:kern w:val="0"/>
                      <w:szCs w:val="21"/>
                      <w:lang w:eastAsia="en-US"/>
                    </w:rPr>
                    <w:t>设备名称</w:t>
                  </w:r>
                </w:p>
              </w:tc>
              <w:tc>
                <w:tcPr>
                  <w:tcW w:w="372" w:type="pct"/>
                  <w:vMerge w:val="restart"/>
                  <w:vAlign w:val="center"/>
                </w:tcPr>
                <w:p w:rsidR="00C975EA" w:rsidRPr="00562BEC" w:rsidRDefault="00B7454D">
                  <w:pPr>
                    <w:autoSpaceDE w:val="0"/>
                    <w:autoSpaceDN w:val="0"/>
                    <w:jc w:val="center"/>
                    <w:rPr>
                      <w:rFonts w:ascii="宋体" w:hAnsi="宋体" w:cs="宋体"/>
                      <w:b/>
                      <w:kern w:val="0"/>
                      <w:szCs w:val="21"/>
                      <w:lang w:eastAsia="en-US"/>
                    </w:rPr>
                  </w:pPr>
                  <w:r w:rsidRPr="00562BEC">
                    <w:rPr>
                      <w:rFonts w:ascii="宋体" w:hAnsi="宋体" w:cs="宋体"/>
                      <w:b/>
                      <w:kern w:val="0"/>
                      <w:szCs w:val="21"/>
                      <w:lang w:eastAsia="en-US"/>
                    </w:rPr>
                    <w:t>源强</w:t>
                  </w:r>
                </w:p>
              </w:tc>
              <w:tc>
                <w:tcPr>
                  <w:tcW w:w="2329" w:type="pct"/>
                  <w:gridSpan w:val="5"/>
                  <w:vAlign w:val="center"/>
                </w:tcPr>
                <w:p w:rsidR="00C975EA" w:rsidRPr="00562BEC" w:rsidRDefault="00B7454D">
                  <w:pPr>
                    <w:autoSpaceDE w:val="0"/>
                    <w:autoSpaceDN w:val="0"/>
                    <w:jc w:val="center"/>
                    <w:rPr>
                      <w:rFonts w:ascii="宋体" w:hAnsi="宋体" w:cs="宋体"/>
                      <w:b/>
                      <w:kern w:val="0"/>
                      <w:szCs w:val="21"/>
                    </w:rPr>
                  </w:pPr>
                  <w:r w:rsidRPr="00562BEC">
                    <w:rPr>
                      <w:rFonts w:ascii="宋体" w:hAnsi="宋体" w:cs="宋体"/>
                      <w:b/>
                      <w:w w:val="95"/>
                      <w:kern w:val="0"/>
                      <w:szCs w:val="21"/>
                    </w:rPr>
                    <w:t>离声源不同距离的噪声预测值</w:t>
                  </w:r>
                </w:p>
              </w:tc>
              <w:tc>
                <w:tcPr>
                  <w:tcW w:w="1208" w:type="pct"/>
                  <w:gridSpan w:val="2"/>
                  <w:vAlign w:val="center"/>
                </w:tcPr>
                <w:p w:rsidR="00C975EA" w:rsidRPr="00562BEC" w:rsidRDefault="00B7454D">
                  <w:pPr>
                    <w:autoSpaceDE w:val="0"/>
                    <w:autoSpaceDN w:val="0"/>
                    <w:jc w:val="center"/>
                    <w:rPr>
                      <w:rFonts w:ascii="宋体" w:hAnsi="宋体" w:cs="宋体"/>
                      <w:b/>
                      <w:kern w:val="0"/>
                      <w:szCs w:val="21"/>
                    </w:rPr>
                  </w:pPr>
                  <w:r w:rsidRPr="00562BEC">
                    <w:rPr>
                      <w:rFonts w:ascii="宋体" w:hAnsi="宋体" w:cs="宋体"/>
                      <w:b/>
                      <w:w w:val="95"/>
                      <w:kern w:val="0"/>
                      <w:szCs w:val="21"/>
                    </w:rPr>
                    <w:t>最大达标距离（</w:t>
                  </w:r>
                  <w:r w:rsidRPr="00562BEC">
                    <w:rPr>
                      <w:rFonts w:eastAsia="Times New Roman" w:hAnsi="宋体" w:cs="宋体"/>
                      <w:b/>
                      <w:w w:val="95"/>
                      <w:kern w:val="0"/>
                      <w:szCs w:val="21"/>
                    </w:rPr>
                    <w:t>m</w:t>
                  </w:r>
                  <w:r w:rsidRPr="00562BEC">
                    <w:rPr>
                      <w:rFonts w:ascii="宋体" w:hAnsi="宋体" w:cs="宋体"/>
                      <w:b/>
                      <w:w w:val="95"/>
                      <w:kern w:val="0"/>
                      <w:szCs w:val="21"/>
                    </w:rPr>
                    <w:t>）</w:t>
                  </w:r>
                </w:p>
              </w:tc>
            </w:tr>
            <w:tr w:rsidR="00C975EA" w:rsidRPr="00562BEC">
              <w:trPr>
                <w:trHeight w:val="397"/>
              </w:trPr>
              <w:tc>
                <w:tcPr>
                  <w:tcW w:w="315" w:type="pct"/>
                  <w:vMerge/>
                  <w:vAlign w:val="center"/>
                </w:tcPr>
                <w:p w:rsidR="00C975EA" w:rsidRPr="00562BEC" w:rsidRDefault="00C975EA">
                  <w:pPr>
                    <w:autoSpaceDE w:val="0"/>
                    <w:autoSpaceDN w:val="0"/>
                    <w:jc w:val="center"/>
                    <w:rPr>
                      <w:rFonts w:ascii="Calibri" w:hAnsi="Calibri"/>
                      <w:szCs w:val="21"/>
                    </w:rPr>
                  </w:pPr>
                </w:p>
              </w:tc>
              <w:tc>
                <w:tcPr>
                  <w:tcW w:w="777" w:type="pct"/>
                  <w:vMerge/>
                  <w:vAlign w:val="center"/>
                </w:tcPr>
                <w:p w:rsidR="00C975EA" w:rsidRPr="00562BEC" w:rsidRDefault="00C975EA">
                  <w:pPr>
                    <w:autoSpaceDE w:val="0"/>
                    <w:autoSpaceDN w:val="0"/>
                    <w:jc w:val="center"/>
                    <w:rPr>
                      <w:rFonts w:ascii="Calibri" w:hAnsi="Calibri"/>
                      <w:szCs w:val="21"/>
                    </w:rPr>
                  </w:pPr>
                </w:p>
              </w:tc>
              <w:tc>
                <w:tcPr>
                  <w:tcW w:w="372" w:type="pct"/>
                  <w:vMerge/>
                  <w:vAlign w:val="center"/>
                </w:tcPr>
                <w:p w:rsidR="00C975EA" w:rsidRPr="00562BEC" w:rsidRDefault="00C975EA">
                  <w:pPr>
                    <w:autoSpaceDE w:val="0"/>
                    <w:autoSpaceDN w:val="0"/>
                    <w:jc w:val="center"/>
                    <w:rPr>
                      <w:rFonts w:ascii="Calibri" w:hAnsi="Calibri"/>
                      <w:szCs w:val="21"/>
                    </w:rPr>
                  </w:pP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15m</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30m</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50m</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100m</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150m</w:t>
                  </w:r>
                </w:p>
              </w:tc>
              <w:tc>
                <w:tcPr>
                  <w:tcW w:w="604" w:type="pct"/>
                  <w:vAlign w:val="center"/>
                </w:tcPr>
                <w:p w:rsidR="00C975EA" w:rsidRPr="00562BEC" w:rsidRDefault="00B7454D">
                  <w:pPr>
                    <w:autoSpaceDE w:val="0"/>
                    <w:autoSpaceDN w:val="0"/>
                    <w:jc w:val="center"/>
                    <w:rPr>
                      <w:rFonts w:ascii="宋体" w:hAnsi="宋体" w:cs="宋体"/>
                      <w:kern w:val="0"/>
                      <w:szCs w:val="21"/>
                    </w:rPr>
                  </w:pPr>
                  <w:r w:rsidRPr="00562BEC">
                    <w:rPr>
                      <w:rFonts w:ascii="宋体" w:hAnsi="宋体" w:cs="宋体"/>
                      <w:kern w:val="0"/>
                      <w:szCs w:val="21"/>
                    </w:rPr>
                    <w:t>昼间</w:t>
                  </w:r>
                </w:p>
              </w:tc>
              <w:tc>
                <w:tcPr>
                  <w:tcW w:w="604" w:type="pct"/>
                  <w:vAlign w:val="center"/>
                </w:tcPr>
                <w:p w:rsidR="00C975EA" w:rsidRPr="00562BEC" w:rsidRDefault="00B7454D">
                  <w:pPr>
                    <w:autoSpaceDE w:val="0"/>
                    <w:autoSpaceDN w:val="0"/>
                    <w:jc w:val="center"/>
                    <w:rPr>
                      <w:rFonts w:ascii="宋体" w:hAnsi="宋体" w:cs="宋体"/>
                      <w:kern w:val="0"/>
                      <w:szCs w:val="21"/>
                    </w:rPr>
                  </w:pPr>
                  <w:r w:rsidRPr="00562BEC">
                    <w:rPr>
                      <w:rFonts w:ascii="宋体" w:hAnsi="宋体" w:cs="宋体"/>
                      <w:kern w:val="0"/>
                      <w:szCs w:val="21"/>
                    </w:rPr>
                    <w:t>夜间</w:t>
                  </w:r>
                </w:p>
              </w:tc>
            </w:tr>
            <w:tr w:rsidR="00C975EA" w:rsidRPr="00562BEC">
              <w:trPr>
                <w:trHeight w:val="397"/>
              </w:trPr>
              <w:tc>
                <w:tcPr>
                  <w:tcW w:w="315" w:type="pct"/>
                  <w:vAlign w:val="center"/>
                </w:tcPr>
                <w:p w:rsidR="00C975EA" w:rsidRPr="00562BEC" w:rsidRDefault="00B7454D">
                  <w:pPr>
                    <w:autoSpaceDE w:val="0"/>
                    <w:autoSpaceDN w:val="0"/>
                    <w:jc w:val="center"/>
                    <w:rPr>
                      <w:rFonts w:hAnsi="宋体" w:cs="宋体"/>
                      <w:kern w:val="0"/>
                      <w:szCs w:val="21"/>
                    </w:rPr>
                  </w:pPr>
                  <w:r w:rsidRPr="00562BEC">
                    <w:rPr>
                      <w:rFonts w:hAnsi="宋体" w:cs="宋体"/>
                      <w:w w:val="99"/>
                      <w:kern w:val="0"/>
                      <w:szCs w:val="21"/>
                    </w:rPr>
                    <w:t>1</w:t>
                  </w:r>
                </w:p>
              </w:tc>
              <w:tc>
                <w:tcPr>
                  <w:tcW w:w="777" w:type="pct"/>
                  <w:vAlign w:val="center"/>
                </w:tcPr>
                <w:p w:rsidR="00C975EA" w:rsidRPr="00562BEC" w:rsidRDefault="00B7454D">
                  <w:pPr>
                    <w:autoSpaceDE w:val="0"/>
                    <w:autoSpaceDN w:val="0"/>
                    <w:jc w:val="center"/>
                    <w:rPr>
                      <w:rFonts w:ascii="宋体" w:hAnsi="宋体" w:cs="宋体"/>
                      <w:kern w:val="0"/>
                      <w:szCs w:val="21"/>
                    </w:rPr>
                  </w:pPr>
                  <w:r w:rsidRPr="00562BEC">
                    <w:rPr>
                      <w:rFonts w:ascii="宋体" w:hAnsi="宋体" w:cs="宋体"/>
                      <w:kern w:val="0"/>
                      <w:szCs w:val="21"/>
                    </w:rPr>
                    <w:t>柴油空压机</w:t>
                  </w:r>
                </w:p>
              </w:tc>
              <w:tc>
                <w:tcPr>
                  <w:tcW w:w="37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90</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65</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59</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55</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48</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44</w:t>
                  </w:r>
                </w:p>
              </w:tc>
              <w:tc>
                <w:tcPr>
                  <w:tcW w:w="604" w:type="pct"/>
                  <w:vMerge w:val="restart"/>
                  <w:vAlign w:val="center"/>
                </w:tcPr>
                <w:p w:rsidR="00C975EA" w:rsidRPr="00562BEC" w:rsidRDefault="00B7454D">
                  <w:pPr>
                    <w:autoSpaceDE w:val="0"/>
                    <w:autoSpaceDN w:val="0"/>
                    <w:jc w:val="center"/>
                    <w:rPr>
                      <w:rFonts w:hAnsi="宋体" w:cs="宋体"/>
                      <w:kern w:val="0"/>
                      <w:szCs w:val="21"/>
                    </w:rPr>
                  </w:pPr>
                  <w:r w:rsidRPr="00562BEC">
                    <w:rPr>
                      <w:rFonts w:hAnsi="宋体" w:cs="宋体"/>
                      <w:w w:val="99"/>
                      <w:kern w:val="0"/>
                      <w:szCs w:val="21"/>
                    </w:rPr>
                    <w:t>8</w:t>
                  </w:r>
                </w:p>
              </w:tc>
              <w:tc>
                <w:tcPr>
                  <w:tcW w:w="604" w:type="pct"/>
                  <w:vMerge w:val="restar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50</w:t>
                  </w:r>
                </w:p>
              </w:tc>
            </w:tr>
            <w:tr w:rsidR="00C975EA" w:rsidRPr="00562BEC">
              <w:trPr>
                <w:trHeight w:val="397"/>
              </w:trPr>
              <w:tc>
                <w:tcPr>
                  <w:tcW w:w="315" w:type="pct"/>
                  <w:vAlign w:val="center"/>
                </w:tcPr>
                <w:p w:rsidR="00C975EA" w:rsidRPr="00562BEC" w:rsidRDefault="00B7454D">
                  <w:pPr>
                    <w:autoSpaceDE w:val="0"/>
                    <w:autoSpaceDN w:val="0"/>
                    <w:jc w:val="center"/>
                    <w:rPr>
                      <w:rFonts w:hAnsi="宋体" w:cs="宋体"/>
                      <w:kern w:val="0"/>
                      <w:szCs w:val="21"/>
                    </w:rPr>
                  </w:pPr>
                  <w:r w:rsidRPr="00562BEC">
                    <w:rPr>
                      <w:rFonts w:hAnsi="宋体" w:cs="宋体"/>
                      <w:w w:val="99"/>
                      <w:kern w:val="0"/>
                      <w:szCs w:val="21"/>
                    </w:rPr>
                    <w:t>2</w:t>
                  </w:r>
                </w:p>
              </w:tc>
              <w:tc>
                <w:tcPr>
                  <w:tcW w:w="777" w:type="pct"/>
                  <w:vAlign w:val="center"/>
                </w:tcPr>
                <w:p w:rsidR="00C975EA" w:rsidRPr="00562BEC" w:rsidRDefault="00B7454D">
                  <w:pPr>
                    <w:autoSpaceDE w:val="0"/>
                    <w:autoSpaceDN w:val="0"/>
                    <w:jc w:val="center"/>
                    <w:rPr>
                      <w:rFonts w:ascii="宋体" w:hAnsi="宋体" w:cs="宋体"/>
                      <w:kern w:val="0"/>
                      <w:szCs w:val="21"/>
                    </w:rPr>
                  </w:pPr>
                  <w:r w:rsidRPr="00562BEC">
                    <w:rPr>
                      <w:rFonts w:ascii="宋体" w:hAnsi="宋体" w:cs="宋体"/>
                      <w:kern w:val="0"/>
                      <w:szCs w:val="21"/>
                    </w:rPr>
                    <w:t>挖掘机</w:t>
                  </w:r>
                </w:p>
              </w:tc>
              <w:tc>
                <w:tcPr>
                  <w:tcW w:w="37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85</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61</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55</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51</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44</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40</w:t>
                  </w:r>
                </w:p>
              </w:tc>
              <w:tc>
                <w:tcPr>
                  <w:tcW w:w="604" w:type="pct"/>
                  <w:vMerge/>
                  <w:vAlign w:val="center"/>
                </w:tcPr>
                <w:p w:rsidR="00C975EA" w:rsidRPr="00562BEC" w:rsidRDefault="00C975EA">
                  <w:pPr>
                    <w:autoSpaceDE w:val="0"/>
                    <w:autoSpaceDN w:val="0"/>
                    <w:jc w:val="center"/>
                    <w:rPr>
                      <w:rFonts w:ascii="Calibri" w:hAnsi="Calibri"/>
                      <w:szCs w:val="21"/>
                    </w:rPr>
                  </w:pPr>
                </w:p>
              </w:tc>
              <w:tc>
                <w:tcPr>
                  <w:tcW w:w="604" w:type="pct"/>
                  <w:vMerge/>
                  <w:vAlign w:val="center"/>
                </w:tcPr>
                <w:p w:rsidR="00C975EA" w:rsidRPr="00562BEC" w:rsidRDefault="00C975EA">
                  <w:pPr>
                    <w:autoSpaceDE w:val="0"/>
                    <w:autoSpaceDN w:val="0"/>
                    <w:jc w:val="center"/>
                    <w:rPr>
                      <w:rFonts w:ascii="Calibri" w:hAnsi="Calibri"/>
                      <w:szCs w:val="21"/>
                    </w:rPr>
                  </w:pPr>
                </w:p>
              </w:tc>
            </w:tr>
            <w:tr w:rsidR="00C975EA" w:rsidRPr="00562BEC">
              <w:trPr>
                <w:trHeight w:val="397"/>
              </w:trPr>
              <w:tc>
                <w:tcPr>
                  <w:tcW w:w="315" w:type="pct"/>
                  <w:vAlign w:val="center"/>
                </w:tcPr>
                <w:p w:rsidR="00C975EA" w:rsidRPr="00562BEC" w:rsidRDefault="00B7454D">
                  <w:pPr>
                    <w:autoSpaceDE w:val="0"/>
                    <w:autoSpaceDN w:val="0"/>
                    <w:jc w:val="center"/>
                    <w:rPr>
                      <w:rFonts w:hAnsi="宋体" w:cs="宋体"/>
                      <w:kern w:val="0"/>
                      <w:szCs w:val="21"/>
                    </w:rPr>
                  </w:pPr>
                  <w:r w:rsidRPr="00562BEC">
                    <w:rPr>
                      <w:rFonts w:hAnsi="宋体" w:cs="宋体"/>
                      <w:w w:val="99"/>
                      <w:kern w:val="0"/>
                      <w:szCs w:val="21"/>
                    </w:rPr>
                    <w:t>3</w:t>
                  </w:r>
                </w:p>
              </w:tc>
              <w:tc>
                <w:tcPr>
                  <w:tcW w:w="777" w:type="pct"/>
                  <w:vAlign w:val="center"/>
                </w:tcPr>
                <w:p w:rsidR="00C975EA" w:rsidRPr="00562BEC" w:rsidRDefault="00B7454D">
                  <w:pPr>
                    <w:autoSpaceDE w:val="0"/>
                    <w:autoSpaceDN w:val="0"/>
                    <w:jc w:val="center"/>
                    <w:rPr>
                      <w:rFonts w:ascii="宋体" w:hAnsi="宋体" w:cs="宋体"/>
                      <w:kern w:val="0"/>
                      <w:szCs w:val="21"/>
                    </w:rPr>
                  </w:pPr>
                  <w:r w:rsidRPr="00562BEC">
                    <w:rPr>
                      <w:rFonts w:ascii="宋体" w:hAnsi="宋体" w:cs="宋体"/>
                      <w:kern w:val="0"/>
                      <w:szCs w:val="21"/>
                    </w:rPr>
                    <w:t>混凝土搅拌机</w:t>
                  </w:r>
                </w:p>
              </w:tc>
              <w:tc>
                <w:tcPr>
                  <w:tcW w:w="37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85</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61</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55</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51</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44</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40</w:t>
                  </w:r>
                </w:p>
              </w:tc>
              <w:tc>
                <w:tcPr>
                  <w:tcW w:w="604" w:type="pct"/>
                  <w:vMerge/>
                  <w:vAlign w:val="center"/>
                </w:tcPr>
                <w:p w:rsidR="00C975EA" w:rsidRPr="00562BEC" w:rsidRDefault="00C975EA">
                  <w:pPr>
                    <w:autoSpaceDE w:val="0"/>
                    <w:autoSpaceDN w:val="0"/>
                    <w:jc w:val="center"/>
                    <w:rPr>
                      <w:rFonts w:ascii="Calibri" w:hAnsi="Calibri"/>
                      <w:szCs w:val="21"/>
                    </w:rPr>
                  </w:pPr>
                </w:p>
              </w:tc>
              <w:tc>
                <w:tcPr>
                  <w:tcW w:w="604" w:type="pct"/>
                  <w:vMerge/>
                  <w:vAlign w:val="center"/>
                </w:tcPr>
                <w:p w:rsidR="00C975EA" w:rsidRPr="00562BEC" w:rsidRDefault="00C975EA">
                  <w:pPr>
                    <w:autoSpaceDE w:val="0"/>
                    <w:autoSpaceDN w:val="0"/>
                    <w:jc w:val="center"/>
                    <w:rPr>
                      <w:rFonts w:ascii="Calibri" w:hAnsi="Calibri"/>
                      <w:szCs w:val="21"/>
                    </w:rPr>
                  </w:pPr>
                </w:p>
              </w:tc>
            </w:tr>
            <w:tr w:rsidR="00C975EA" w:rsidRPr="00562BEC">
              <w:trPr>
                <w:trHeight w:val="397"/>
              </w:trPr>
              <w:tc>
                <w:tcPr>
                  <w:tcW w:w="315" w:type="pct"/>
                  <w:vAlign w:val="center"/>
                </w:tcPr>
                <w:p w:rsidR="00C975EA" w:rsidRPr="00562BEC" w:rsidRDefault="00B7454D">
                  <w:pPr>
                    <w:autoSpaceDE w:val="0"/>
                    <w:autoSpaceDN w:val="0"/>
                    <w:jc w:val="center"/>
                    <w:rPr>
                      <w:rFonts w:hAnsi="宋体" w:cs="宋体"/>
                      <w:kern w:val="0"/>
                      <w:szCs w:val="21"/>
                    </w:rPr>
                  </w:pPr>
                  <w:r w:rsidRPr="00562BEC">
                    <w:rPr>
                      <w:rFonts w:hAnsi="宋体" w:cs="宋体"/>
                      <w:w w:val="99"/>
                      <w:kern w:val="0"/>
                      <w:szCs w:val="21"/>
                    </w:rPr>
                    <w:t>4</w:t>
                  </w:r>
                </w:p>
              </w:tc>
              <w:tc>
                <w:tcPr>
                  <w:tcW w:w="777" w:type="pct"/>
                  <w:vAlign w:val="center"/>
                </w:tcPr>
                <w:p w:rsidR="00C975EA" w:rsidRPr="00562BEC" w:rsidRDefault="00B7454D">
                  <w:pPr>
                    <w:autoSpaceDE w:val="0"/>
                    <w:autoSpaceDN w:val="0"/>
                    <w:jc w:val="center"/>
                    <w:rPr>
                      <w:rFonts w:ascii="宋体" w:hAnsi="宋体" w:cs="宋体"/>
                      <w:kern w:val="0"/>
                      <w:szCs w:val="21"/>
                    </w:rPr>
                  </w:pPr>
                  <w:r w:rsidRPr="00562BEC">
                    <w:rPr>
                      <w:rFonts w:ascii="宋体" w:hAnsi="宋体" w:cs="宋体"/>
                      <w:kern w:val="0"/>
                      <w:szCs w:val="21"/>
                    </w:rPr>
                    <w:t>砂浆搅拌机</w:t>
                  </w:r>
                </w:p>
              </w:tc>
              <w:tc>
                <w:tcPr>
                  <w:tcW w:w="37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85</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61</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55</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51</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44</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40</w:t>
                  </w:r>
                </w:p>
              </w:tc>
              <w:tc>
                <w:tcPr>
                  <w:tcW w:w="604" w:type="pct"/>
                  <w:vMerge/>
                  <w:vAlign w:val="center"/>
                </w:tcPr>
                <w:p w:rsidR="00C975EA" w:rsidRPr="00562BEC" w:rsidRDefault="00C975EA">
                  <w:pPr>
                    <w:autoSpaceDE w:val="0"/>
                    <w:autoSpaceDN w:val="0"/>
                    <w:jc w:val="center"/>
                    <w:rPr>
                      <w:rFonts w:ascii="Calibri" w:hAnsi="Calibri"/>
                      <w:szCs w:val="21"/>
                    </w:rPr>
                  </w:pPr>
                </w:p>
              </w:tc>
              <w:tc>
                <w:tcPr>
                  <w:tcW w:w="604" w:type="pct"/>
                  <w:vMerge/>
                  <w:vAlign w:val="center"/>
                </w:tcPr>
                <w:p w:rsidR="00C975EA" w:rsidRPr="00562BEC" w:rsidRDefault="00C975EA">
                  <w:pPr>
                    <w:autoSpaceDE w:val="0"/>
                    <w:autoSpaceDN w:val="0"/>
                    <w:jc w:val="center"/>
                    <w:rPr>
                      <w:rFonts w:ascii="Calibri" w:hAnsi="Calibri"/>
                      <w:szCs w:val="21"/>
                    </w:rPr>
                  </w:pPr>
                </w:p>
              </w:tc>
            </w:tr>
            <w:tr w:rsidR="00C975EA" w:rsidRPr="00562BEC">
              <w:trPr>
                <w:trHeight w:val="397"/>
              </w:trPr>
              <w:tc>
                <w:tcPr>
                  <w:tcW w:w="315" w:type="pct"/>
                  <w:vAlign w:val="center"/>
                </w:tcPr>
                <w:p w:rsidR="00C975EA" w:rsidRPr="00562BEC" w:rsidRDefault="00B7454D">
                  <w:pPr>
                    <w:autoSpaceDE w:val="0"/>
                    <w:autoSpaceDN w:val="0"/>
                    <w:jc w:val="center"/>
                    <w:rPr>
                      <w:rFonts w:hAnsi="宋体" w:cs="宋体"/>
                      <w:kern w:val="0"/>
                      <w:szCs w:val="21"/>
                    </w:rPr>
                  </w:pPr>
                  <w:r w:rsidRPr="00562BEC">
                    <w:rPr>
                      <w:rFonts w:hAnsi="宋体" w:cs="宋体"/>
                      <w:w w:val="99"/>
                      <w:kern w:val="0"/>
                      <w:szCs w:val="21"/>
                    </w:rPr>
                    <w:t>5</w:t>
                  </w:r>
                </w:p>
              </w:tc>
              <w:tc>
                <w:tcPr>
                  <w:tcW w:w="777" w:type="pct"/>
                  <w:vAlign w:val="center"/>
                </w:tcPr>
                <w:p w:rsidR="00C975EA" w:rsidRPr="00562BEC" w:rsidRDefault="00B7454D">
                  <w:pPr>
                    <w:autoSpaceDE w:val="0"/>
                    <w:autoSpaceDN w:val="0"/>
                    <w:jc w:val="center"/>
                    <w:rPr>
                      <w:rFonts w:ascii="宋体" w:hAnsi="宋体" w:cs="宋体"/>
                      <w:kern w:val="0"/>
                      <w:szCs w:val="21"/>
                    </w:rPr>
                  </w:pPr>
                  <w:r w:rsidRPr="00562BEC">
                    <w:rPr>
                      <w:rFonts w:ascii="宋体" w:hAnsi="宋体" w:cs="宋体"/>
                      <w:kern w:val="0"/>
                      <w:szCs w:val="21"/>
                    </w:rPr>
                    <w:t>板框压滤机</w:t>
                  </w:r>
                </w:p>
              </w:tc>
              <w:tc>
                <w:tcPr>
                  <w:tcW w:w="37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80</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56</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50</w:t>
                  </w:r>
                </w:p>
              </w:tc>
              <w:tc>
                <w:tcPr>
                  <w:tcW w:w="435"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46</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39</w:t>
                  </w:r>
                </w:p>
              </w:tc>
              <w:tc>
                <w:tcPr>
                  <w:tcW w:w="512" w:type="pct"/>
                  <w:vAlign w:val="center"/>
                </w:tcPr>
                <w:p w:rsidR="00C975EA" w:rsidRPr="00562BEC" w:rsidRDefault="00B7454D">
                  <w:pPr>
                    <w:autoSpaceDE w:val="0"/>
                    <w:autoSpaceDN w:val="0"/>
                    <w:jc w:val="center"/>
                    <w:rPr>
                      <w:rFonts w:hAnsi="宋体" w:cs="宋体"/>
                      <w:kern w:val="0"/>
                      <w:szCs w:val="21"/>
                    </w:rPr>
                  </w:pPr>
                  <w:r w:rsidRPr="00562BEC">
                    <w:rPr>
                      <w:rFonts w:hAnsi="宋体" w:cs="宋体"/>
                      <w:kern w:val="0"/>
                      <w:szCs w:val="21"/>
                    </w:rPr>
                    <w:t>35</w:t>
                  </w:r>
                </w:p>
              </w:tc>
              <w:tc>
                <w:tcPr>
                  <w:tcW w:w="604" w:type="pct"/>
                  <w:vMerge/>
                  <w:vAlign w:val="center"/>
                </w:tcPr>
                <w:p w:rsidR="00C975EA" w:rsidRPr="00562BEC" w:rsidRDefault="00C975EA">
                  <w:pPr>
                    <w:autoSpaceDE w:val="0"/>
                    <w:autoSpaceDN w:val="0"/>
                    <w:jc w:val="center"/>
                    <w:rPr>
                      <w:rFonts w:ascii="Calibri" w:hAnsi="Calibri"/>
                      <w:szCs w:val="21"/>
                    </w:rPr>
                  </w:pPr>
                </w:p>
              </w:tc>
              <w:tc>
                <w:tcPr>
                  <w:tcW w:w="604" w:type="pct"/>
                  <w:vMerge/>
                  <w:vAlign w:val="center"/>
                </w:tcPr>
                <w:p w:rsidR="00C975EA" w:rsidRPr="00562BEC" w:rsidRDefault="00C975EA">
                  <w:pPr>
                    <w:autoSpaceDE w:val="0"/>
                    <w:autoSpaceDN w:val="0"/>
                    <w:jc w:val="center"/>
                    <w:rPr>
                      <w:rFonts w:ascii="Calibri" w:hAnsi="Calibri"/>
                      <w:szCs w:val="21"/>
                    </w:rPr>
                  </w:pPr>
                </w:p>
              </w:tc>
            </w:tr>
          </w:tbl>
          <w:p w:rsidR="00C975EA" w:rsidRPr="00562BEC" w:rsidRDefault="00B7454D" w:rsidP="00210F1C">
            <w:pPr>
              <w:spacing w:beforeLines="50" w:line="360" w:lineRule="auto"/>
              <w:ind w:firstLineChars="200" w:firstLine="476"/>
              <w:jc w:val="left"/>
              <w:rPr>
                <w:rFonts w:hAnsi="宋体"/>
                <w:sz w:val="24"/>
              </w:rPr>
            </w:pPr>
            <w:r w:rsidRPr="00562BEC">
              <w:rPr>
                <w:rFonts w:ascii="Calibri" w:hAnsi="Calibri"/>
                <w:spacing w:val="-1"/>
                <w:sz w:val="24"/>
              </w:rPr>
              <w:t>据现场调查，距本项</w:t>
            </w:r>
            <w:r w:rsidRPr="00562BEC">
              <w:rPr>
                <w:rFonts w:hAnsi="Calibri"/>
                <w:spacing w:val="-1"/>
                <w:sz w:val="24"/>
              </w:rPr>
              <w:t>目施工现场较近的声环境敏感目标为东南侧</w:t>
            </w:r>
            <w:r w:rsidRPr="00562BEC">
              <w:rPr>
                <w:spacing w:val="-1"/>
                <w:sz w:val="24"/>
              </w:rPr>
              <w:t>60m</w:t>
            </w:r>
            <w:r w:rsidRPr="00562BEC">
              <w:rPr>
                <w:rFonts w:hAnsi="Calibri"/>
                <w:spacing w:val="-1"/>
                <w:sz w:val="24"/>
              </w:rPr>
              <w:t>福州第十二中学，施工噪声将会对敏</w:t>
            </w:r>
            <w:r w:rsidRPr="00562BEC">
              <w:rPr>
                <w:rFonts w:ascii="Calibri" w:hAnsi="Calibri"/>
                <w:spacing w:val="-1"/>
                <w:sz w:val="24"/>
              </w:rPr>
              <w:t>感目标造成一定</w:t>
            </w:r>
            <w:r w:rsidRPr="00562BEC">
              <w:rPr>
                <w:rFonts w:ascii="Calibri" w:hAnsi="Calibri"/>
                <w:sz w:val="24"/>
              </w:rPr>
              <w:t>影响。</w:t>
            </w:r>
            <w:r w:rsidRPr="00562BEC">
              <w:rPr>
                <w:rFonts w:hAnsi="宋体" w:hint="eastAsia"/>
                <w:sz w:val="24"/>
              </w:rPr>
              <w:t>现有卫生院门诊大楼位于项目施工区东南侧，现有卫生院不设病房，施工过程通过采取隔声减振、合理安排施工时间等措施后，施工噪声对现有卫生院门诊的影响可以接受。</w:t>
            </w:r>
          </w:p>
          <w:p w:rsidR="00C975EA" w:rsidRPr="00562BEC" w:rsidRDefault="00B7454D">
            <w:pPr>
              <w:spacing w:line="360" w:lineRule="auto"/>
              <w:ind w:firstLineChars="200" w:firstLine="476"/>
              <w:jc w:val="left"/>
              <w:rPr>
                <w:rFonts w:ascii="宋体" w:hAnsi="宋体" w:cs="宋体"/>
                <w:sz w:val="24"/>
              </w:rPr>
            </w:pPr>
            <w:r w:rsidRPr="00562BEC">
              <w:rPr>
                <w:rFonts w:ascii="宋体" w:hAnsi="宋体" w:cs="宋体"/>
                <w:spacing w:val="-1"/>
                <w:sz w:val="24"/>
              </w:rPr>
              <w:t>由表</w:t>
            </w:r>
            <w:r w:rsidRPr="00562BEC">
              <w:rPr>
                <w:rFonts w:hAnsi="宋体" w:cs="宋体" w:hint="eastAsia"/>
                <w:sz w:val="24"/>
              </w:rPr>
              <w:t>4.1-2</w:t>
            </w:r>
            <w:r w:rsidRPr="00562BEC">
              <w:rPr>
                <w:rFonts w:ascii="宋体" w:hAnsi="宋体" w:cs="宋体"/>
                <w:sz w:val="24"/>
              </w:rPr>
              <w:t>可以得出以下结论：</w:t>
            </w:r>
          </w:p>
          <w:p w:rsidR="00C975EA" w:rsidRPr="00562BEC" w:rsidRDefault="00B7454D">
            <w:pPr>
              <w:spacing w:line="360" w:lineRule="auto"/>
              <w:ind w:firstLineChars="200" w:firstLine="452"/>
              <w:jc w:val="left"/>
              <w:rPr>
                <w:rFonts w:ascii="宋体" w:hAnsi="宋体" w:cs="宋体"/>
                <w:sz w:val="24"/>
              </w:rPr>
            </w:pPr>
            <w:r w:rsidRPr="00562BEC">
              <w:rPr>
                <w:rFonts w:ascii="宋体" w:hAnsi="宋体" w:cs="宋体"/>
                <w:spacing w:val="-7"/>
                <w:sz w:val="24"/>
              </w:rPr>
              <w:t>①单台施工机械约在</w:t>
            </w:r>
            <w:r w:rsidRPr="00562BEC">
              <w:rPr>
                <w:rFonts w:eastAsia="Times New Roman" w:cs="宋体"/>
                <w:spacing w:val="-1"/>
                <w:sz w:val="24"/>
              </w:rPr>
              <w:t>50m</w:t>
            </w:r>
            <w:r w:rsidRPr="00562BEC">
              <w:rPr>
                <w:rFonts w:ascii="宋体" w:hAnsi="宋体" w:cs="宋体"/>
                <w:spacing w:val="-5"/>
                <w:sz w:val="24"/>
              </w:rPr>
              <w:t>远噪声值才能达到施工阶段场界夜间噪声值，在实际施工中</w:t>
            </w:r>
            <w:r w:rsidRPr="00562BEC">
              <w:rPr>
                <w:rFonts w:ascii="宋体" w:hAnsi="宋体" w:cs="宋体"/>
                <w:spacing w:val="-1"/>
                <w:sz w:val="24"/>
              </w:rPr>
              <w:t>可能出现多台机械同时作业，则此时施工噪声影响的范围比预测值要大，鉴于实际情况较为复杂，很难一一用声级叠加公式进行计算。施工场界极易超过《建筑施工场界环境噪声</w:t>
            </w:r>
            <w:r w:rsidRPr="00562BEC">
              <w:rPr>
                <w:rFonts w:ascii="宋体" w:hAnsi="宋体" w:cs="宋体"/>
                <w:sz w:val="24"/>
              </w:rPr>
              <w:t>排放标准》</w:t>
            </w:r>
            <w:r w:rsidRPr="00562BEC">
              <w:rPr>
                <w:rFonts w:eastAsia="Times New Roman" w:cs="宋体"/>
                <w:sz w:val="24"/>
              </w:rPr>
              <w:t>(GB12523-2011)</w:t>
            </w:r>
            <w:r w:rsidRPr="00562BEC">
              <w:rPr>
                <w:rFonts w:ascii="宋体" w:hAnsi="宋体" w:cs="宋体"/>
                <w:sz w:val="24"/>
              </w:rPr>
              <w:t>要求，故夜间禁止施工作业。</w:t>
            </w:r>
          </w:p>
          <w:p w:rsidR="00C975EA" w:rsidRPr="00562BEC" w:rsidRDefault="00B7454D">
            <w:pPr>
              <w:spacing w:line="360" w:lineRule="auto"/>
              <w:ind w:firstLineChars="200" w:firstLine="476"/>
              <w:jc w:val="left"/>
              <w:rPr>
                <w:rFonts w:ascii="宋体" w:hAnsi="宋体" w:cs="宋体"/>
                <w:sz w:val="24"/>
              </w:rPr>
            </w:pPr>
            <w:r w:rsidRPr="00562BEC">
              <w:rPr>
                <w:rFonts w:ascii="宋体" w:hAnsi="宋体" w:cs="宋体"/>
                <w:spacing w:val="-1"/>
                <w:sz w:val="24"/>
              </w:rPr>
              <w:t>②施工噪声影响范围将随着使用的设备种类及数量、施工过程不同而出现波动。单就某一时段来说，施工影响限于某一施工局部位置，为此为减轻施工噪声对敏感点的影响，</w:t>
            </w:r>
            <w:r w:rsidRPr="00562BEC">
              <w:rPr>
                <w:rFonts w:ascii="宋体" w:hAnsi="宋体" w:cs="宋体"/>
                <w:sz w:val="24"/>
              </w:rPr>
              <w:t>施工单位应根据场界外居住区的具体情况采取必要的降噪措施，考虑夜间施工噪声超标</w:t>
            </w:r>
            <w:r w:rsidRPr="00562BEC">
              <w:rPr>
                <w:rFonts w:ascii="宋体" w:hAnsi="宋体" w:cs="宋体"/>
                <w:spacing w:val="-1"/>
                <w:sz w:val="24"/>
              </w:rPr>
              <w:t>大，影响范围较广，施工场界和敏感点声环境均较难达标，故评价要求禁止午</w:t>
            </w:r>
            <w:r w:rsidRPr="00562BEC">
              <w:rPr>
                <w:rFonts w:ascii="宋体" w:hAnsi="宋体" w:cs="宋体" w:hint="eastAsia"/>
                <w:spacing w:val="-1"/>
                <w:sz w:val="24"/>
              </w:rPr>
              <w:t>、</w:t>
            </w:r>
            <w:r w:rsidRPr="00562BEC">
              <w:rPr>
                <w:rFonts w:ascii="宋体" w:hAnsi="宋体" w:cs="宋体"/>
                <w:spacing w:val="-1"/>
                <w:sz w:val="24"/>
              </w:rPr>
              <w:t>夜间进行产生噪声的施工，如</w:t>
            </w:r>
            <w:r w:rsidRPr="00562BEC">
              <w:rPr>
                <w:rFonts w:ascii="宋体" w:hAnsi="宋体" w:cs="宋体"/>
                <w:sz w:val="24"/>
              </w:rPr>
              <w:t>因工艺等特殊需要</w:t>
            </w:r>
            <w:r w:rsidRPr="00562BEC">
              <w:rPr>
                <w:rFonts w:ascii="宋体" w:hAnsi="宋体" w:cs="宋体" w:hint="eastAsia"/>
                <w:sz w:val="24"/>
              </w:rPr>
              <w:t>，</w:t>
            </w:r>
            <w:r w:rsidRPr="00562BEC">
              <w:rPr>
                <w:rFonts w:ascii="宋体" w:hAnsi="宋体" w:cs="宋体"/>
                <w:sz w:val="24"/>
              </w:rPr>
              <w:t>必须连续作业，</w:t>
            </w:r>
            <w:r w:rsidRPr="00562BEC">
              <w:rPr>
                <w:rFonts w:ascii="宋体" w:hAnsi="宋体" w:cs="宋体" w:hint="eastAsia"/>
                <w:sz w:val="24"/>
              </w:rPr>
              <w:t>应取得</w:t>
            </w:r>
            <w:r w:rsidRPr="00562BEC">
              <w:rPr>
                <w:rFonts w:ascii="宋体" w:hAnsi="宋体" w:cs="宋体"/>
                <w:sz w:val="24"/>
              </w:rPr>
              <w:t>主管部门证明，并向周边居民公告。</w:t>
            </w:r>
          </w:p>
          <w:p w:rsidR="00C975EA" w:rsidRPr="00562BEC" w:rsidRDefault="00B7454D">
            <w:pPr>
              <w:spacing w:line="360" w:lineRule="auto"/>
              <w:ind w:firstLineChars="200" w:firstLine="476"/>
              <w:jc w:val="left"/>
              <w:rPr>
                <w:rFonts w:ascii="Calibri" w:hAnsi="Calibri"/>
                <w:spacing w:val="-1"/>
                <w:sz w:val="24"/>
              </w:rPr>
            </w:pPr>
            <w:r w:rsidRPr="00562BEC">
              <w:rPr>
                <w:rFonts w:ascii="Calibri" w:hAnsi="Calibri" w:hint="eastAsia"/>
                <w:spacing w:val="-1"/>
                <w:sz w:val="24"/>
              </w:rPr>
              <w:t>③</w:t>
            </w:r>
            <w:r w:rsidRPr="00562BEC">
              <w:rPr>
                <w:rFonts w:ascii="Calibri" w:hAnsi="Calibri"/>
                <w:spacing w:val="-1"/>
                <w:sz w:val="24"/>
              </w:rPr>
              <w:t>本项目施工时间较长。作为施工单位为保护附近居民的正常生活和休息，应合理安排施工进度和时间，提倡并实行文明施工、环保施工，采取必要的噪声控</w:t>
            </w:r>
            <w:r w:rsidRPr="00562BEC">
              <w:rPr>
                <w:rFonts w:ascii="Calibri" w:hAnsi="Calibri"/>
                <w:sz w:val="24"/>
              </w:rPr>
              <w:t>制措施</w:t>
            </w:r>
            <w:r w:rsidRPr="00562BEC">
              <w:rPr>
                <w:rFonts w:eastAsia="Times New Roman"/>
                <w:sz w:val="24"/>
              </w:rPr>
              <w:t>(</w:t>
            </w:r>
            <w:r w:rsidRPr="00562BEC">
              <w:rPr>
                <w:rFonts w:ascii="Calibri" w:hAnsi="Calibri"/>
                <w:sz w:val="24"/>
              </w:rPr>
              <w:t>如设置临时性移动式声屏障等</w:t>
            </w:r>
            <w:r w:rsidRPr="00562BEC">
              <w:rPr>
                <w:rFonts w:eastAsia="Times New Roman"/>
                <w:sz w:val="24"/>
              </w:rPr>
              <w:t>)</w:t>
            </w:r>
            <w:r w:rsidRPr="00562BEC">
              <w:rPr>
                <w:rFonts w:ascii="Calibri" w:hAnsi="Calibri"/>
                <w:sz w:val="24"/>
              </w:rPr>
              <w:t>，降低施工噪声对环境的影响，并经常保持与周边</w:t>
            </w:r>
            <w:r w:rsidRPr="00562BEC">
              <w:rPr>
                <w:rFonts w:ascii="Calibri" w:hAnsi="Calibri"/>
                <w:spacing w:val="-1"/>
                <w:sz w:val="24"/>
              </w:rPr>
              <w:t>民众的沟通，以取得民众的谅解与支持，对民众的合理环保诉</w:t>
            </w:r>
            <w:r w:rsidRPr="00562BEC">
              <w:rPr>
                <w:rFonts w:ascii="Calibri" w:hAnsi="Calibri"/>
                <w:spacing w:val="-1"/>
                <w:sz w:val="24"/>
              </w:rPr>
              <w:lastRenderedPageBreak/>
              <w:t>求应尽最大力量予以满足</w:t>
            </w:r>
            <w:r w:rsidRPr="00562BEC">
              <w:rPr>
                <w:rFonts w:ascii="Calibri" w:hAnsi="Calibri" w:hint="eastAsia"/>
                <w:spacing w:val="-1"/>
                <w:sz w:val="24"/>
              </w:rPr>
              <w:t>。</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w:t>
            </w:r>
            <w:r w:rsidRPr="00562BEC">
              <w:rPr>
                <w:rFonts w:hint="eastAsia"/>
                <w:kern w:val="0"/>
                <w:sz w:val="24"/>
              </w:rPr>
              <w:t>2</w:t>
            </w:r>
            <w:r w:rsidRPr="00562BEC">
              <w:rPr>
                <w:rFonts w:hint="eastAsia"/>
                <w:kern w:val="0"/>
                <w:sz w:val="24"/>
              </w:rPr>
              <w:t>）施工噪声环境保护措施</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施工期噪声源主要来自于施工场地内所使用的挖掘机、推土机、载重汽车等施工机具产生的噪声。</w:t>
            </w:r>
            <w:r w:rsidRPr="00562BEC">
              <w:rPr>
                <w:kern w:val="0"/>
                <w:sz w:val="24"/>
              </w:rPr>
              <w:t>施工方采取以下措施以避免或减缓施工噪声对周围环境产生的不利影响</w:t>
            </w:r>
            <w:r w:rsidRPr="00562BEC">
              <w:rPr>
                <w:rFonts w:hint="eastAsia"/>
                <w:kern w:val="0"/>
                <w:sz w:val="24"/>
              </w:rPr>
              <w:t>：</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①</w:t>
            </w:r>
            <w:r w:rsidRPr="00562BEC">
              <w:rPr>
                <w:kern w:val="0"/>
                <w:sz w:val="24"/>
              </w:rPr>
              <w:t>施工单位</w:t>
            </w:r>
            <w:r w:rsidRPr="00562BEC">
              <w:rPr>
                <w:rFonts w:hint="eastAsia"/>
                <w:kern w:val="0"/>
                <w:sz w:val="24"/>
              </w:rPr>
              <w:t>严格</w:t>
            </w:r>
            <w:r w:rsidRPr="00562BEC">
              <w:rPr>
                <w:kern w:val="0"/>
                <w:sz w:val="24"/>
              </w:rPr>
              <w:t>执行</w:t>
            </w:r>
            <w:r w:rsidRPr="00562BEC">
              <w:rPr>
                <w:rFonts w:hint="eastAsia"/>
                <w:kern w:val="0"/>
                <w:sz w:val="24"/>
              </w:rPr>
              <w:t>（</w:t>
            </w:r>
            <w:r w:rsidRPr="00562BEC">
              <w:rPr>
                <w:kern w:val="0"/>
                <w:sz w:val="24"/>
              </w:rPr>
              <w:t>GB12523-2011</w:t>
            </w:r>
            <w:r w:rsidRPr="00562BEC">
              <w:rPr>
                <w:rFonts w:hint="eastAsia"/>
                <w:kern w:val="0"/>
                <w:sz w:val="24"/>
              </w:rPr>
              <w:t>）</w:t>
            </w:r>
            <w:r w:rsidRPr="00562BEC">
              <w:rPr>
                <w:kern w:val="0"/>
                <w:sz w:val="24"/>
              </w:rPr>
              <w:t>《建筑施工场界环境噪声排放标准》中的各项规定</w:t>
            </w:r>
            <w:r w:rsidRPr="00562BEC">
              <w:rPr>
                <w:rFonts w:hint="eastAsia"/>
                <w:kern w:val="0"/>
                <w:sz w:val="24"/>
              </w:rPr>
              <w:t>，</w:t>
            </w:r>
            <w:r w:rsidRPr="00562BEC">
              <w:rPr>
                <w:kern w:val="0"/>
                <w:sz w:val="24"/>
              </w:rPr>
              <w:t>及时了解施工噪声排放强度</w:t>
            </w:r>
            <w:r w:rsidRPr="00562BEC">
              <w:rPr>
                <w:rFonts w:hint="eastAsia"/>
                <w:kern w:val="0"/>
                <w:sz w:val="24"/>
              </w:rPr>
              <w:t>。</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②</w:t>
            </w:r>
            <w:r w:rsidRPr="00562BEC">
              <w:rPr>
                <w:kern w:val="0"/>
                <w:sz w:val="24"/>
              </w:rPr>
              <w:t>采用较先进</w:t>
            </w:r>
            <w:r w:rsidRPr="00562BEC">
              <w:rPr>
                <w:rFonts w:hint="eastAsia"/>
                <w:kern w:val="0"/>
                <w:sz w:val="24"/>
              </w:rPr>
              <w:t>、</w:t>
            </w:r>
            <w:r w:rsidRPr="00562BEC">
              <w:rPr>
                <w:kern w:val="0"/>
                <w:sz w:val="24"/>
              </w:rPr>
              <w:t>噪声较低的施工设备</w:t>
            </w:r>
            <w:r w:rsidRPr="00562BEC">
              <w:rPr>
                <w:rFonts w:hint="eastAsia"/>
                <w:kern w:val="0"/>
                <w:sz w:val="24"/>
              </w:rPr>
              <w:t>，</w:t>
            </w:r>
            <w:r w:rsidRPr="00562BEC">
              <w:rPr>
                <w:kern w:val="0"/>
                <w:sz w:val="24"/>
              </w:rPr>
              <w:t>限制高噪声设备的施工时段</w:t>
            </w:r>
            <w:r w:rsidRPr="00562BEC">
              <w:rPr>
                <w:rFonts w:hint="eastAsia"/>
                <w:kern w:val="0"/>
                <w:sz w:val="24"/>
              </w:rPr>
              <w:t>，</w:t>
            </w:r>
            <w:r w:rsidRPr="00562BEC">
              <w:rPr>
                <w:kern w:val="0"/>
                <w:sz w:val="24"/>
              </w:rPr>
              <w:t>必要时高噪声的施工机械应采取隔声</w:t>
            </w:r>
            <w:r w:rsidRPr="00562BEC">
              <w:rPr>
                <w:rFonts w:hint="eastAsia"/>
                <w:kern w:val="0"/>
                <w:sz w:val="24"/>
              </w:rPr>
              <w:t>、</w:t>
            </w:r>
            <w:r w:rsidRPr="00562BEC">
              <w:rPr>
                <w:kern w:val="0"/>
                <w:sz w:val="24"/>
              </w:rPr>
              <w:t>降噪措施</w:t>
            </w:r>
            <w:r w:rsidRPr="00562BEC">
              <w:rPr>
                <w:rFonts w:hint="eastAsia"/>
                <w:kern w:val="0"/>
                <w:sz w:val="24"/>
              </w:rPr>
              <w:t>，</w:t>
            </w:r>
            <w:r w:rsidRPr="00562BEC">
              <w:rPr>
                <w:kern w:val="0"/>
                <w:sz w:val="24"/>
              </w:rPr>
              <w:t>减轻对周围环境的影响</w:t>
            </w:r>
            <w:r w:rsidRPr="00562BEC">
              <w:rPr>
                <w:rFonts w:hint="eastAsia"/>
                <w:kern w:val="0"/>
                <w:sz w:val="24"/>
              </w:rPr>
              <w:t>。</w:t>
            </w:r>
          </w:p>
          <w:p w:rsidR="00C975EA" w:rsidRPr="00562BEC" w:rsidRDefault="00B7454D">
            <w:pPr>
              <w:spacing w:line="360" w:lineRule="auto"/>
              <w:ind w:firstLineChars="200" w:firstLine="480"/>
              <w:jc w:val="left"/>
              <w:rPr>
                <w:rFonts w:ascii="宋体" w:hAnsi="宋体" w:cs="宋体"/>
                <w:sz w:val="24"/>
              </w:rPr>
            </w:pPr>
            <w:r w:rsidRPr="00562BEC">
              <w:rPr>
                <w:rFonts w:hint="eastAsia"/>
                <w:kern w:val="0"/>
                <w:sz w:val="24"/>
              </w:rPr>
              <w:t>③</w:t>
            </w:r>
            <w:r w:rsidRPr="00562BEC">
              <w:rPr>
                <w:kern w:val="0"/>
                <w:sz w:val="24"/>
              </w:rPr>
              <w:t>合理安排施工时间</w:t>
            </w:r>
            <w:r w:rsidRPr="00562BEC">
              <w:rPr>
                <w:rFonts w:hint="eastAsia"/>
                <w:kern w:val="0"/>
                <w:sz w:val="24"/>
              </w:rPr>
              <w:t>，</w:t>
            </w:r>
            <w:r w:rsidRPr="00562BEC">
              <w:rPr>
                <w:kern w:val="0"/>
                <w:sz w:val="24"/>
              </w:rPr>
              <w:t>将噪声级大的工作尽量安排昼间非休息时段</w:t>
            </w:r>
            <w:r w:rsidRPr="00562BEC">
              <w:rPr>
                <w:rFonts w:hint="eastAsia"/>
                <w:kern w:val="0"/>
                <w:sz w:val="24"/>
              </w:rPr>
              <w:t>，</w:t>
            </w:r>
            <w:r w:rsidRPr="00562BEC">
              <w:rPr>
                <w:kern w:val="0"/>
                <w:sz w:val="24"/>
              </w:rPr>
              <w:t>高噪声源设备禁止其在</w:t>
            </w:r>
            <w:r w:rsidRPr="00562BEC">
              <w:rPr>
                <w:kern w:val="0"/>
                <w:sz w:val="24"/>
              </w:rPr>
              <w:t>22:00-6:00</w:t>
            </w:r>
            <w:r w:rsidRPr="00562BEC">
              <w:rPr>
                <w:kern w:val="0"/>
                <w:sz w:val="24"/>
              </w:rPr>
              <w:t>及</w:t>
            </w:r>
            <w:r w:rsidRPr="00562BEC">
              <w:rPr>
                <w:kern w:val="0"/>
                <w:sz w:val="24"/>
              </w:rPr>
              <w:t>12:00-14:</w:t>
            </w:r>
            <w:r w:rsidR="00AC7B39" w:rsidRPr="00562BEC">
              <w:rPr>
                <w:rFonts w:hint="eastAsia"/>
                <w:kern w:val="0"/>
                <w:sz w:val="24"/>
              </w:rPr>
              <w:t>0</w:t>
            </w:r>
            <w:r w:rsidRPr="00562BEC">
              <w:rPr>
                <w:kern w:val="0"/>
                <w:sz w:val="24"/>
              </w:rPr>
              <w:t>0</w:t>
            </w:r>
            <w:r w:rsidRPr="00562BEC">
              <w:rPr>
                <w:kern w:val="0"/>
                <w:sz w:val="24"/>
              </w:rPr>
              <w:t>施工</w:t>
            </w:r>
            <w:r w:rsidRPr="00562BEC">
              <w:rPr>
                <w:rFonts w:hint="eastAsia"/>
                <w:kern w:val="0"/>
                <w:sz w:val="24"/>
              </w:rPr>
              <w:t>；</w:t>
            </w:r>
            <w:r w:rsidRPr="00562BEC">
              <w:rPr>
                <w:rFonts w:ascii="宋体" w:hAnsi="宋体" w:cs="宋体"/>
                <w:spacing w:val="-1"/>
                <w:sz w:val="24"/>
              </w:rPr>
              <w:t>如</w:t>
            </w:r>
            <w:r w:rsidRPr="00562BEC">
              <w:rPr>
                <w:rFonts w:ascii="宋体" w:hAnsi="宋体" w:cs="宋体"/>
                <w:sz w:val="24"/>
              </w:rPr>
              <w:t>因工艺等特殊需要</w:t>
            </w:r>
            <w:r w:rsidRPr="00562BEC">
              <w:rPr>
                <w:rFonts w:ascii="宋体" w:hAnsi="宋体" w:cs="宋体" w:hint="eastAsia"/>
                <w:sz w:val="24"/>
              </w:rPr>
              <w:t>，</w:t>
            </w:r>
            <w:r w:rsidRPr="00562BEC">
              <w:rPr>
                <w:rFonts w:ascii="宋体" w:hAnsi="宋体" w:cs="宋体"/>
                <w:sz w:val="24"/>
              </w:rPr>
              <w:t>必须连续作业，</w:t>
            </w:r>
            <w:r w:rsidRPr="00562BEC">
              <w:rPr>
                <w:rFonts w:ascii="宋体" w:hAnsi="宋体" w:cs="宋体" w:hint="eastAsia"/>
                <w:sz w:val="24"/>
              </w:rPr>
              <w:t>应取得</w:t>
            </w:r>
            <w:r w:rsidRPr="00562BEC">
              <w:rPr>
                <w:rFonts w:ascii="宋体" w:hAnsi="宋体" w:cs="宋体"/>
                <w:sz w:val="24"/>
              </w:rPr>
              <w:t>主管部门证明，并向周边居民</w:t>
            </w:r>
            <w:r w:rsidRPr="00562BEC">
              <w:rPr>
                <w:rFonts w:ascii="宋体" w:hAnsi="宋体" w:cs="宋体" w:hint="eastAsia"/>
                <w:sz w:val="24"/>
              </w:rPr>
              <w:t>、</w:t>
            </w:r>
            <w:r w:rsidRPr="00562BEC">
              <w:rPr>
                <w:rFonts w:ascii="宋体" w:hAnsi="宋体" w:cs="宋体"/>
                <w:sz w:val="24"/>
              </w:rPr>
              <w:t>学校等敏感目标公告。</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④</w:t>
            </w:r>
            <w:r w:rsidRPr="00562BEC">
              <w:rPr>
                <w:kern w:val="0"/>
                <w:sz w:val="24"/>
              </w:rPr>
              <w:t>运输材料的车辆进入施工现场</w:t>
            </w:r>
            <w:r w:rsidRPr="00562BEC">
              <w:rPr>
                <w:rFonts w:hint="eastAsia"/>
                <w:kern w:val="0"/>
                <w:sz w:val="24"/>
              </w:rPr>
              <w:t>，</w:t>
            </w:r>
            <w:r w:rsidRPr="00562BEC">
              <w:rPr>
                <w:kern w:val="0"/>
                <w:sz w:val="24"/>
              </w:rPr>
              <w:t>严禁鸣笛</w:t>
            </w:r>
            <w:r w:rsidRPr="00562BEC">
              <w:rPr>
                <w:rFonts w:hint="eastAsia"/>
                <w:kern w:val="0"/>
                <w:sz w:val="24"/>
              </w:rPr>
              <w:t>，</w:t>
            </w:r>
            <w:r w:rsidRPr="00562BEC">
              <w:rPr>
                <w:kern w:val="0"/>
                <w:sz w:val="24"/>
              </w:rPr>
              <w:t>装卸材料应做到轻拿轻放</w:t>
            </w:r>
            <w:r w:rsidRPr="00562BEC">
              <w:rPr>
                <w:rFonts w:hint="eastAsia"/>
                <w:kern w:val="0"/>
                <w:sz w:val="24"/>
              </w:rPr>
              <w:t>，</w:t>
            </w:r>
            <w:r w:rsidRPr="00562BEC">
              <w:rPr>
                <w:kern w:val="0"/>
                <w:sz w:val="24"/>
              </w:rPr>
              <w:t>并防止人为噪声影响周围安静环境</w:t>
            </w:r>
            <w:r w:rsidRPr="00562BEC">
              <w:rPr>
                <w:rFonts w:hint="eastAsia"/>
                <w:kern w:val="0"/>
                <w:sz w:val="24"/>
              </w:rPr>
              <w:t>。</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⑤</w:t>
            </w:r>
            <w:r w:rsidRPr="00562BEC">
              <w:rPr>
                <w:kern w:val="0"/>
                <w:sz w:val="24"/>
              </w:rPr>
              <w:t>提高工作效率</w:t>
            </w:r>
            <w:r w:rsidRPr="00562BEC">
              <w:rPr>
                <w:rFonts w:hint="eastAsia"/>
                <w:kern w:val="0"/>
                <w:sz w:val="24"/>
              </w:rPr>
              <w:t>，</w:t>
            </w:r>
            <w:r w:rsidRPr="00562BEC">
              <w:rPr>
                <w:kern w:val="0"/>
                <w:sz w:val="24"/>
              </w:rPr>
              <w:t>加快施工进度</w:t>
            </w:r>
            <w:r w:rsidRPr="00562BEC">
              <w:rPr>
                <w:rFonts w:hint="eastAsia"/>
                <w:kern w:val="0"/>
                <w:sz w:val="24"/>
              </w:rPr>
              <w:t>，</w:t>
            </w:r>
            <w:r w:rsidRPr="00562BEC">
              <w:rPr>
                <w:kern w:val="0"/>
                <w:sz w:val="24"/>
              </w:rPr>
              <w:t>尽可能缩短施工建设对周围环境的影响。</w:t>
            </w:r>
          </w:p>
          <w:p w:rsidR="00C975EA" w:rsidRPr="00562BEC" w:rsidRDefault="00B7454D">
            <w:pPr>
              <w:spacing w:line="360" w:lineRule="auto"/>
              <w:ind w:firstLineChars="200" w:firstLine="480"/>
              <w:rPr>
                <w:kern w:val="0"/>
                <w:sz w:val="24"/>
              </w:rPr>
            </w:pPr>
            <w:r w:rsidRPr="00562BEC">
              <w:rPr>
                <w:rFonts w:ascii="宋体" w:hAnsi="宋体"/>
                <w:kern w:val="0"/>
                <w:sz w:val="24"/>
              </w:rPr>
              <w:t>施工期通过采取上述措施</w:t>
            </w:r>
            <w:r w:rsidRPr="00562BEC">
              <w:rPr>
                <w:rFonts w:ascii="宋体" w:hAnsi="宋体" w:hint="eastAsia"/>
                <w:kern w:val="0"/>
                <w:sz w:val="24"/>
              </w:rPr>
              <w:t>，</w:t>
            </w:r>
            <w:r w:rsidRPr="00562BEC">
              <w:rPr>
                <w:rFonts w:ascii="宋体" w:hAnsi="宋体"/>
                <w:kern w:val="0"/>
                <w:sz w:val="24"/>
              </w:rPr>
              <w:t>对现有工程和周边敏感点的影响不大。</w:t>
            </w:r>
          </w:p>
          <w:p w:rsidR="00C975EA" w:rsidRPr="00562BEC" w:rsidRDefault="00B7454D">
            <w:pPr>
              <w:adjustRightInd w:val="0"/>
              <w:snapToGrid w:val="0"/>
              <w:spacing w:line="360" w:lineRule="auto"/>
              <w:jc w:val="left"/>
              <w:rPr>
                <w:b/>
                <w:bCs/>
                <w:kern w:val="0"/>
                <w:sz w:val="24"/>
              </w:rPr>
            </w:pPr>
            <w:r w:rsidRPr="00562BEC">
              <w:rPr>
                <w:rFonts w:hint="eastAsia"/>
                <w:b/>
                <w:bCs/>
                <w:kern w:val="0"/>
                <w:sz w:val="24"/>
              </w:rPr>
              <w:t>4</w:t>
            </w:r>
            <w:r w:rsidRPr="00562BEC">
              <w:rPr>
                <w:rFonts w:eastAsia="黑体" w:hint="eastAsia"/>
                <w:bCs/>
                <w:kern w:val="0"/>
                <w:sz w:val="24"/>
              </w:rPr>
              <w:t>、固体废物</w:t>
            </w:r>
          </w:p>
          <w:p w:rsidR="00C975EA" w:rsidRPr="00562BEC" w:rsidRDefault="00B7454D">
            <w:pPr>
              <w:spacing w:line="360" w:lineRule="auto"/>
              <w:ind w:firstLineChars="200" w:firstLine="480"/>
              <w:rPr>
                <w:rFonts w:ascii="宋体" w:hAnsi="宋体"/>
                <w:kern w:val="0"/>
                <w:sz w:val="24"/>
              </w:rPr>
            </w:pPr>
            <w:r w:rsidRPr="00562BEC">
              <w:rPr>
                <w:rFonts w:ascii="宋体" w:hAnsi="宋体"/>
                <w:kern w:val="0"/>
                <w:sz w:val="24"/>
              </w:rPr>
              <w:t>项目建设施工过程中产生建筑垃圾等固体废物</w:t>
            </w:r>
            <w:r w:rsidRPr="00562BEC">
              <w:rPr>
                <w:rFonts w:ascii="宋体" w:hAnsi="宋体" w:hint="eastAsia"/>
                <w:kern w:val="0"/>
                <w:sz w:val="24"/>
              </w:rPr>
              <w:t>会</w:t>
            </w:r>
            <w:r w:rsidRPr="00562BEC">
              <w:rPr>
                <w:rFonts w:ascii="宋体" w:hAnsi="宋体"/>
                <w:kern w:val="0"/>
                <w:sz w:val="24"/>
              </w:rPr>
              <w:t>对周围环境带来一定的影响，建议采取下述措施：</w:t>
            </w:r>
          </w:p>
          <w:p w:rsidR="00C975EA" w:rsidRPr="00562BEC" w:rsidRDefault="00B7454D">
            <w:pPr>
              <w:spacing w:line="360" w:lineRule="auto"/>
              <w:ind w:firstLineChars="200" w:firstLine="480"/>
              <w:rPr>
                <w:rFonts w:ascii="宋体" w:hAnsi="宋体"/>
                <w:kern w:val="0"/>
                <w:sz w:val="24"/>
              </w:rPr>
            </w:pPr>
            <w:r w:rsidRPr="00562BEC">
              <w:rPr>
                <w:rFonts w:ascii="宋体" w:hAnsi="宋体" w:hint="eastAsia"/>
                <w:kern w:val="0"/>
                <w:sz w:val="24"/>
              </w:rPr>
              <w:t>①</w:t>
            </w:r>
            <w:r w:rsidRPr="00562BEC">
              <w:rPr>
                <w:rFonts w:ascii="宋体" w:hAnsi="宋体"/>
                <w:kern w:val="0"/>
                <w:sz w:val="24"/>
              </w:rPr>
              <w:t>对可再利用的废料，如木材等，应进行回收，以节省资源；</w:t>
            </w:r>
          </w:p>
          <w:p w:rsidR="00C975EA" w:rsidRPr="00562BEC" w:rsidRDefault="00B7454D">
            <w:pPr>
              <w:spacing w:line="360" w:lineRule="auto"/>
              <w:ind w:firstLineChars="200" w:firstLine="480"/>
              <w:rPr>
                <w:rFonts w:ascii="宋体" w:hAnsi="宋体"/>
                <w:kern w:val="0"/>
                <w:sz w:val="24"/>
              </w:rPr>
            </w:pPr>
            <w:r w:rsidRPr="00562BEC">
              <w:rPr>
                <w:rFonts w:ascii="宋体" w:hAnsi="宋体" w:hint="eastAsia"/>
                <w:kern w:val="0"/>
                <w:sz w:val="24"/>
              </w:rPr>
              <w:t>②</w:t>
            </w:r>
            <w:r w:rsidRPr="00562BEC">
              <w:rPr>
                <w:rFonts w:ascii="宋体" w:hAnsi="宋体"/>
                <w:kern w:val="0"/>
                <w:sz w:val="24"/>
              </w:rPr>
              <w:t>对砖块瓦砾等块状物和颗粒状废物，</w:t>
            </w:r>
            <w:r w:rsidRPr="00562BEC">
              <w:rPr>
                <w:rFonts w:ascii="宋体" w:hAnsi="宋体" w:hint="eastAsia"/>
                <w:kern w:val="0"/>
                <w:sz w:val="24"/>
              </w:rPr>
              <w:t>集中</w:t>
            </w:r>
            <w:r w:rsidRPr="00562BEC">
              <w:rPr>
                <w:rFonts w:ascii="宋体" w:hAnsi="宋体"/>
                <w:kern w:val="0"/>
                <w:sz w:val="24"/>
              </w:rPr>
              <w:t>收集后运送到有关部门指定的建筑固体废物倾倒场；</w:t>
            </w:r>
          </w:p>
          <w:p w:rsidR="00C975EA" w:rsidRPr="00562BEC" w:rsidRDefault="00B7454D">
            <w:pPr>
              <w:spacing w:line="360" w:lineRule="auto"/>
              <w:ind w:firstLineChars="200" w:firstLine="480"/>
              <w:rPr>
                <w:rFonts w:ascii="宋体" w:hAnsi="宋体"/>
                <w:kern w:val="0"/>
                <w:sz w:val="24"/>
              </w:rPr>
            </w:pPr>
            <w:r w:rsidRPr="00562BEC">
              <w:rPr>
                <w:rFonts w:ascii="宋体" w:hAnsi="宋体" w:hint="eastAsia"/>
                <w:kern w:val="0"/>
                <w:sz w:val="24"/>
              </w:rPr>
              <w:t>③加强</w:t>
            </w:r>
            <w:r w:rsidRPr="00562BEC">
              <w:rPr>
                <w:rFonts w:ascii="宋体" w:hAnsi="宋体"/>
                <w:kern w:val="0"/>
                <w:sz w:val="24"/>
              </w:rPr>
              <w:t>渣土装运管理，</w:t>
            </w:r>
            <w:r w:rsidRPr="00562BEC">
              <w:rPr>
                <w:rFonts w:ascii="宋体" w:hAnsi="宋体" w:hint="eastAsia"/>
                <w:kern w:val="0"/>
                <w:sz w:val="24"/>
              </w:rPr>
              <w:t>禁止</w:t>
            </w:r>
            <w:r w:rsidRPr="00562BEC">
              <w:rPr>
                <w:rFonts w:ascii="宋体" w:hAnsi="宋体"/>
                <w:kern w:val="0"/>
                <w:sz w:val="24"/>
              </w:rPr>
              <w:t>乱卸乱倒。运输车辆做到装载适量，加盖遮布，出施工场地前做好外部清洗，做到沿途不漏洒、不飞扬；运输车辆限制在规定时段内</w:t>
            </w:r>
            <w:r w:rsidRPr="00562BEC">
              <w:rPr>
                <w:rFonts w:ascii="宋体" w:hAnsi="宋体" w:hint="eastAsia"/>
                <w:kern w:val="0"/>
                <w:sz w:val="24"/>
              </w:rPr>
              <w:t>行驶</w:t>
            </w:r>
            <w:r w:rsidRPr="00562BEC">
              <w:rPr>
                <w:rFonts w:ascii="宋体" w:hAnsi="宋体"/>
                <w:kern w:val="0"/>
                <w:sz w:val="24"/>
              </w:rPr>
              <w:t>；</w:t>
            </w:r>
          </w:p>
          <w:p w:rsidR="00C975EA" w:rsidRPr="00562BEC" w:rsidRDefault="00B7454D">
            <w:pPr>
              <w:spacing w:line="360" w:lineRule="auto"/>
              <w:ind w:firstLineChars="200" w:firstLine="480"/>
              <w:rPr>
                <w:rFonts w:ascii="宋体" w:hAnsi="宋体"/>
                <w:kern w:val="0"/>
                <w:sz w:val="24"/>
              </w:rPr>
            </w:pPr>
            <w:r w:rsidRPr="00562BEC">
              <w:rPr>
                <w:rFonts w:ascii="宋体" w:hAnsi="宋体" w:hint="eastAsia"/>
                <w:kern w:val="0"/>
                <w:sz w:val="24"/>
              </w:rPr>
              <w:t>④</w:t>
            </w:r>
            <w:r w:rsidRPr="00562BEC">
              <w:rPr>
                <w:rFonts w:ascii="宋体" w:hAnsi="宋体"/>
                <w:kern w:val="0"/>
                <w:sz w:val="24"/>
              </w:rPr>
              <w:t>施工车辆的物料运输应尽量避开敏感点和交通高峰期，遵守</w:t>
            </w:r>
            <w:r w:rsidRPr="00562BEC">
              <w:rPr>
                <w:rFonts w:ascii="宋体" w:hAnsi="宋体" w:hint="eastAsia"/>
                <w:kern w:val="0"/>
                <w:sz w:val="24"/>
              </w:rPr>
              <w:t>福州市</w:t>
            </w:r>
            <w:r w:rsidRPr="00562BEC">
              <w:rPr>
                <w:rFonts w:ascii="宋体" w:hAnsi="宋体"/>
                <w:kern w:val="0"/>
                <w:sz w:val="24"/>
              </w:rPr>
              <w:t>相关城市市容和环境卫生的管理规定</w:t>
            </w:r>
            <w:r w:rsidRPr="00562BEC">
              <w:rPr>
                <w:rFonts w:ascii="宋体" w:hAnsi="宋体" w:hint="eastAsia"/>
                <w:kern w:val="0"/>
                <w:sz w:val="24"/>
              </w:rPr>
              <w:t>。</w:t>
            </w:r>
            <w:r w:rsidRPr="00562BEC">
              <w:rPr>
                <w:rFonts w:ascii="宋体" w:hAnsi="宋体"/>
                <w:kern w:val="0"/>
                <w:sz w:val="24"/>
              </w:rPr>
              <w:t xml:space="preserve"> </w:t>
            </w:r>
          </w:p>
          <w:p w:rsidR="00C975EA" w:rsidRPr="00562BEC" w:rsidRDefault="00B7454D">
            <w:pPr>
              <w:spacing w:line="360" w:lineRule="auto"/>
              <w:ind w:firstLineChars="200" w:firstLine="480"/>
            </w:pPr>
            <w:r w:rsidRPr="00562BEC">
              <w:rPr>
                <w:rFonts w:ascii="宋体" w:hAnsi="宋体" w:hint="eastAsia"/>
                <w:kern w:val="0"/>
                <w:sz w:val="24"/>
              </w:rPr>
              <w:t>⑤施工人员</w:t>
            </w:r>
            <w:r w:rsidRPr="00562BEC">
              <w:rPr>
                <w:rFonts w:ascii="宋体" w:hAnsi="宋体"/>
                <w:kern w:val="0"/>
                <w:sz w:val="24"/>
              </w:rPr>
              <w:t>生活垃圾收集后交由区域环卫部门清运。</w:t>
            </w:r>
          </w:p>
        </w:tc>
      </w:tr>
    </w:tbl>
    <w:tbl>
      <w:tblPr>
        <w:tblpPr w:leftFromText="180" w:rightFromText="180" w:vertAnchor="text" w:horzAnchor="margin" w:tblpY="-15"/>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99"/>
        <w:gridCol w:w="8160"/>
      </w:tblGrid>
      <w:tr w:rsidR="00C975EA" w:rsidRPr="00562BEC">
        <w:trPr>
          <w:trHeight w:val="12880"/>
        </w:trPr>
        <w:tc>
          <w:tcPr>
            <w:tcW w:w="799" w:type="dxa"/>
            <w:tcMar>
              <w:left w:w="28" w:type="dxa"/>
              <w:right w:w="28" w:type="dxa"/>
            </w:tcMar>
            <w:vAlign w:val="center"/>
          </w:tcPr>
          <w:p w:rsidR="00C975EA" w:rsidRPr="00562BEC" w:rsidRDefault="00B7454D">
            <w:pPr>
              <w:adjustRightInd w:val="0"/>
              <w:snapToGrid w:val="0"/>
              <w:spacing w:line="360" w:lineRule="auto"/>
              <w:rPr>
                <w:sz w:val="24"/>
              </w:rPr>
            </w:pPr>
            <w:r w:rsidRPr="00562BEC">
              <w:rPr>
                <w:rFonts w:hint="eastAsia"/>
                <w:sz w:val="24"/>
              </w:rPr>
              <w:lastRenderedPageBreak/>
              <w:t>运营期环境影响和保护措施</w:t>
            </w:r>
          </w:p>
        </w:tc>
        <w:tc>
          <w:tcPr>
            <w:tcW w:w="8160" w:type="dxa"/>
            <w:vAlign w:val="center"/>
          </w:tcPr>
          <w:p w:rsidR="00C975EA" w:rsidRPr="00562BEC" w:rsidRDefault="00B7454D">
            <w:pPr>
              <w:adjustRightInd w:val="0"/>
              <w:snapToGrid w:val="0"/>
              <w:spacing w:line="360" w:lineRule="auto"/>
              <w:jc w:val="left"/>
              <w:rPr>
                <w:rFonts w:eastAsia="黑体"/>
                <w:bCs/>
                <w:kern w:val="0"/>
                <w:sz w:val="24"/>
              </w:rPr>
            </w:pPr>
            <w:r w:rsidRPr="00562BEC">
              <w:rPr>
                <w:rFonts w:eastAsia="黑体" w:hint="eastAsia"/>
                <w:bCs/>
                <w:kern w:val="0"/>
                <w:sz w:val="24"/>
              </w:rPr>
              <w:t>1</w:t>
            </w:r>
            <w:r w:rsidRPr="00562BEC">
              <w:rPr>
                <w:rFonts w:eastAsia="黑体" w:hint="eastAsia"/>
                <w:bCs/>
                <w:kern w:val="0"/>
                <w:sz w:val="24"/>
              </w:rPr>
              <w:t>、废水</w:t>
            </w:r>
            <w:r w:rsidRPr="00562BEC">
              <w:rPr>
                <w:rFonts w:eastAsia="黑体"/>
                <w:bCs/>
                <w:kern w:val="0"/>
                <w:sz w:val="24"/>
              </w:rPr>
              <w:t>环境影响和保护措施</w:t>
            </w:r>
          </w:p>
          <w:p w:rsidR="00C975EA" w:rsidRPr="00562BEC" w:rsidRDefault="00B7454D">
            <w:pPr>
              <w:adjustRightInd w:val="0"/>
              <w:snapToGrid w:val="0"/>
              <w:spacing w:line="360" w:lineRule="auto"/>
              <w:ind w:firstLineChars="200" w:firstLine="480"/>
              <w:rPr>
                <w:sz w:val="24"/>
              </w:rPr>
            </w:pPr>
            <w:r w:rsidRPr="00562BEC">
              <w:rPr>
                <w:sz w:val="24"/>
              </w:rPr>
              <w:t>（</w:t>
            </w:r>
            <w:r w:rsidRPr="00562BEC">
              <w:rPr>
                <w:sz w:val="24"/>
              </w:rPr>
              <w:t>1</w:t>
            </w:r>
            <w:r w:rsidRPr="00562BEC">
              <w:rPr>
                <w:sz w:val="24"/>
              </w:rPr>
              <w:t>）废水源强计算</w:t>
            </w:r>
          </w:p>
          <w:p w:rsidR="00C975EA" w:rsidRPr="00562BEC" w:rsidRDefault="00B7454D">
            <w:pPr>
              <w:tabs>
                <w:tab w:val="left" w:pos="4620"/>
              </w:tabs>
              <w:spacing w:line="360" w:lineRule="auto"/>
              <w:ind w:firstLineChars="200" w:firstLine="480"/>
              <w:rPr>
                <w:rFonts w:ascii="宋体" w:hAnsi="宋体" w:cs="宋体"/>
                <w:bCs/>
                <w:sz w:val="24"/>
              </w:rPr>
            </w:pPr>
            <w:r w:rsidRPr="00562BEC">
              <w:rPr>
                <w:rFonts w:ascii="宋体" w:hAnsi="宋体" w:cs="宋体" w:hint="eastAsia"/>
                <w:bCs/>
                <w:sz w:val="24"/>
              </w:rPr>
              <w:t>本医院医学影像洗印采用干洗或数字打印技术，不产生洗片废水(废液)</w:t>
            </w:r>
            <w:r w:rsidR="008B1C36" w:rsidRPr="00562BEC">
              <w:rPr>
                <w:rFonts w:ascii="宋体" w:hAnsi="宋体" w:cs="宋体" w:hint="eastAsia"/>
                <w:bCs/>
                <w:sz w:val="24"/>
              </w:rPr>
              <w:t>。</w:t>
            </w:r>
            <w:r w:rsidRPr="00562BEC">
              <w:rPr>
                <w:rFonts w:ascii="宋体" w:hAnsi="宋体" w:cs="宋体" w:hint="eastAsia"/>
                <w:bCs/>
                <w:sz w:val="24"/>
              </w:rPr>
              <w:t>口腔科牙齿修补材料由专业公司在外制作，不采用汞试剂，也不使用含汞仪器，不产生含汞废水</w:t>
            </w:r>
            <w:r w:rsidR="008B1C36" w:rsidRPr="00562BEC">
              <w:rPr>
                <w:rFonts w:ascii="宋体" w:hAnsi="宋体" w:cs="宋体" w:hint="eastAsia"/>
                <w:bCs/>
                <w:sz w:val="24"/>
              </w:rPr>
              <w:t>。</w:t>
            </w:r>
            <w:r w:rsidRPr="00562BEC">
              <w:rPr>
                <w:rFonts w:ascii="宋体" w:hAnsi="宋体" w:cs="宋体" w:hint="eastAsia"/>
                <w:bCs/>
                <w:sz w:val="24"/>
              </w:rPr>
              <w:t>检验科使用</w:t>
            </w:r>
            <w:r w:rsidR="008B1C36" w:rsidRPr="00562BEC">
              <w:rPr>
                <w:rFonts w:ascii="宋体" w:hAnsi="宋体" w:cs="宋体" w:hint="eastAsia"/>
                <w:bCs/>
                <w:sz w:val="24"/>
              </w:rPr>
              <w:t>的</w:t>
            </w:r>
            <w:r w:rsidRPr="00562BEC">
              <w:rPr>
                <w:rFonts w:ascii="宋体" w:hAnsi="宋体" w:cs="宋体" w:hint="eastAsia"/>
                <w:bCs/>
                <w:sz w:val="24"/>
              </w:rPr>
              <w:t>一次性</w:t>
            </w:r>
            <w:r w:rsidR="008B1C36" w:rsidRPr="00562BEC">
              <w:rPr>
                <w:rFonts w:ascii="宋体" w:hAnsi="宋体" w:cs="宋体" w:hint="eastAsia"/>
                <w:bCs/>
                <w:sz w:val="24"/>
              </w:rPr>
              <w:t>针筒、试管、商品试剂盒</w:t>
            </w:r>
            <w:r w:rsidRPr="00562BEC">
              <w:rPr>
                <w:rFonts w:ascii="宋体" w:hAnsi="宋体" w:cs="宋体" w:hint="eastAsia"/>
                <w:bCs/>
                <w:sz w:val="24"/>
              </w:rPr>
              <w:t>与检验样本废液一并收集作为医疗废物处置；医院采用十二烷基硫酸钠(SLS)代替氰类化合物测定血红蛋白，血检过程采用成品试剂盒，不使用铬类以及氰类化合物作为检验试剂，不产生含铬、氰废水(废液)；检验科产生的特殊废水为</w:t>
            </w:r>
            <w:r w:rsidR="008B1C36" w:rsidRPr="00562BEC">
              <w:rPr>
                <w:rFonts w:ascii="宋体" w:hAnsi="宋体" w:cs="宋体" w:hint="eastAsia"/>
                <w:bCs/>
                <w:sz w:val="24"/>
              </w:rPr>
              <w:t>玻璃器皿清洗及</w:t>
            </w:r>
            <w:r w:rsidRPr="00562BEC">
              <w:rPr>
                <w:rFonts w:ascii="宋体" w:hAnsi="宋体" w:cs="宋体" w:hint="eastAsia"/>
                <w:bCs/>
                <w:sz w:val="24"/>
              </w:rPr>
              <w:t>检测仪器清洗产生的少量含酸</w:t>
            </w:r>
            <w:r w:rsidR="008B1C36" w:rsidRPr="00562BEC">
              <w:rPr>
                <w:rFonts w:ascii="宋体" w:hAnsi="宋体" w:cs="宋体" w:hint="eastAsia"/>
                <w:bCs/>
                <w:sz w:val="24"/>
              </w:rPr>
              <w:t>废水</w:t>
            </w:r>
            <w:r w:rsidRPr="00562BEC">
              <w:rPr>
                <w:rFonts w:ascii="宋体" w:hAnsi="宋体" w:cs="宋体" w:hint="eastAsia"/>
                <w:bCs/>
                <w:sz w:val="24"/>
              </w:rPr>
              <w:t>，收集后</w:t>
            </w:r>
            <w:r w:rsidR="008B1C36" w:rsidRPr="00562BEC">
              <w:rPr>
                <w:rFonts w:ascii="宋体" w:hAnsi="宋体" w:cs="宋体" w:hint="eastAsia"/>
                <w:bCs/>
                <w:sz w:val="24"/>
              </w:rPr>
              <w:t>经酸碱中和预处理后排入园区污水处理站</w:t>
            </w:r>
            <w:r w:rsidRPr="00562BEC">
              <w:rPr>
                <w:rFonts w:ascii="宋体" w:hAnsi="宋体" w:cs="宋体" w:hint="eastAsia"/>
                <w:bCs/>
                <w:sz w:val="24"/>
              </w:rPr>
              <w:t>。医院不设传染科，无传染性病源废水。</w:t>
            </w:r>
          </w:p>
          <w:p w:rsidR="00C975EA" w:rsidRPr="00562BEC" w:rsidRDefault="00B7454D">
            <w:pPr>
              <w:tabs>
                <w:tab w:val="left" w:pos="4620"/>
              </w:tabs>
              <w:spacing w:line="360" w:lineRule="auto"/>
              <w:ind w:firstLineChars="200" w:firstLine="480"/>
              <w:rPr>
                <w:sz w:val="24"/>
              </w:rPr>
            </w:pPr>
            <w:r w:rsidRPr="00562BEC">
              <w:rPr>
                <w:rFonts w:ascii="宋体" w:hAnsi="宋体" w:hint="eastAsia"/>
                <w:sz w:val="24"/>
              </w:rPr>
              <w:t>项目</w:t>
            </w:r>
            <w:r w:rsidRPr="00562BEC">
              <w:rPr>
                <w:rFonts w:ascii="宋体" w:hAnsi="宋体"/>
                <w:sz w:val="24"/>
              </w:rPr>
              <w:t>废水</w:t>
            </w:r>
            <w:r w:rsidRPr="00562BEC">
              <w:rPr>
                <w:sz w:val="24"/>
              </w:rPr>
              <w:t>的水质特征为：</w:t>
            </w:r>
            <w:r w:rsidRPr="00562BEC">
              <w:rPr>
                <w:sz w:val="24"/>
              </w:rPr>
              <w:t>a.</w:t>
            </w:r>
            <w:r w:rsidRPr="00562BEC">
              <w:rPr>
                <w:sz w:val="24"/>
              </w:rPr>
              <w:t>含有大量的病原体，如病菌、病毒和寄生虫卵等；</w:t>
            </w:r>
            <w:r w:rsidRPr="00562BEC">
              <w:rPr>
                <w:sz w:val="24"/>
              </w:rPr>
              <w:t>b.</w:t>
            </w:r>
            <w:r w:rsidRPr="00562BEC">
              <w:rPr>
                <w:sz w:val="24"/>
              </w:rPr>
              <w:t>含有消毒剂、药剂、试剂等多种化学物质。根据水平衡分析，</w:t>
            </w:r>
            <w:r w:rsidRPr="00562BEC">
              <w:rPr>
                <w:rFonts w:ascii="宋体" w:hAnsi="宋体" w:hint="eastAsia"/>
                <w:sz w:val="24"/>
              </w:rPr>
              <w:t>病房、门诊等</w:t>
            </w:r>
            <w:r w:rsidRPr="00562BEC">
              <w:rPr>
                <w:sz w:val="24"/>
              </w:rPr>
              <w:t>产生量约为</w:t>
            </w:r>
            <w:r w:rsidR="00552304" w:rsidRPr="00562BEC">
              <w:rPr>
                <w:rFonts w:hint="eastAsia"/>
                <w:sz w:val="24"/>
              </w:rPr>
              <w:t>152.435</w:t>
            </w:r>
            <w:r w:rsidRPr="00562BEC">
              <w:rPr>
                <w:sz w:val="24"/>
              </w:rPr>
              <w:t>m³/d</w:t>
            </w:r>
            <w:r w:rsidRPr="00562BEC">
              <w:rPr>
                <w:sz w:val="24"/>
              </w:rPr>
              <w:t>（</w:t>
            </w:r>
            <w:r w:rsidR="00552304" w:rsidRPr="00562BEC">
              <w:rPr>
                <w:rFonts w:hint="eastAsia"/>
                <w:sz w:val="24"/>
              </w:rPr>
              <w:t>55638.775</w:t>
            </w:r>
            <w:r w:rsidRPr="00562BEC">
              <w:rPr>
                <w:sz w:val="24"/>
              </w:rPr>
              <w:t>m³/a</w:t>
            </w:r>
            <w:r w:rsidRPr="00562BEC">
              <w:rPr>
                <w:sz w:val="24"/>
              </w:rPr>
              <w:t>）。</w:t>
            </w:r>
            <w:r w:rsidRPr="00562BEC">
              <w:rPr>
                <w:rFonts w:ascii="宋体" w:hAnsi="宋体"/>
                <w:sz w:val="24"/>
              </w:rPr>
              <w:t>废水经化粪池处理后汇入污水处理站。</w:t>
            </w:r>
          </w:p>
          <w:p w:rsidR="00C975EA" w:rsidRPr="00562BEC" w:rsidRDefault="00B7454D">
            <w:pPr>
              <w:spacing w:line="360" w:lineRule="auto"/>
              <w:ind w:firstLineChars="200" w:firstLine="480"/>
              <w:rPr>
                <w:b/>
                <w:bCs/>
                <w:szCs w:val="21"/>
              </w:rPr>
            </w:pPr>
            <w:r w:rsidRPr="00562BEC">
              <w:rPr>
                <w:rFonts w:ascii="宋体" w:hAnsi="宋体" w:hint="eastAsia"/>
                <w:sz w:val="24"/>
              </w:rPr>
              <w:t>项目废水</w:t>
            </w:r>
            <w:r w:rsidRPr="00562BEC">
              <w:rPr>
                <w:rFonts w:ascii="宋体" w:hAnsi="宋体"/>
                <w:sz w:val="24"/>
              </w:rPr>
              <w:t>主要来自</w:t>
            </w:r>
            <w:r w:rsidRPr="00562BEC">
              <w:rPr>
                <w:rFonts w:hint="eastAsia"/>
                <w:sz w:val="24"/>
              </w:rPr>
              <w:t>门诊</w:t>
            </w:r>
            <w:r w:rsidRPr="00562BEC">
              <w:rPr>
                <w:rFonts w:ascii="宋体" w:hAnsi="宋体"/>
                <w:sz w:val="24"/>
              </w:rPr>
              <w:t>废水</w:t>
            </w:r>
            <w:r w:rsidRPr="00562BEC">
              <w:rPr>
                <w:rFonts w:ascii="宋体" w:hAnsi="宋体" w:hint="eastAsia"/>
                <w:sz w:val="24"/>
              </w:rPr>
              <w:t>、</w:t>
            </w:r>
            <w:r w:rsidRPr="00562BEC">
              <w:rPr>
                <w:rFonts w:ascii="宋体" w:hAnsi="宋体"/>
                <w:sz w:val="24"/>
              </w:rPr>
              <w:t>病房废水</w:t>
            </w:r>
            <w:r w:rsidRPr="00562BEC">
              <w:rPr>
                <w:rFonts w:ascii="宋体" w:hAnsi="宋体" w:hint="eastAsia"/>
                <w:sz w:val="24"/>
              </w:rPr>
              <w:t>（包括后勤人员生活污水等）、医疗废物暂存间地面冲洗、中药煎煮</w:t>
            </w:r>
            <w:r w:rsidR="00FC5BDF" w:rsidRPr="00562BEC">
              <w:rPr>
                <w:rFonts w:ascii="宋体" w:hAnsi="宋体" w:hint="eastAsia"/>
                <w:sz w:val="24"/>
              </w:rPr>
              <w:t>、检验科</w:t>
            </w:r>
            <w:r w:rsidRPr="00562BEC">
              <w:rPr>
                <w:rFonts w:ascii="宋体" w:hAnsi="宋体" w:hint="eastAsia"/>
                <w:sz w:val="24"/>
              </w:rPr>
              <w:t>等</w:t>
            </w:r>
            <w:r w:rsidRPr="00562BEC">
              <w:rPr>
                <w:rFonts w:ascii="宋体" w:hAnsi="宋体"/>
                <w:sz w:val="24"/>
              </w:rPr>
              <w:t>，</w:t>
            </w:r>
            <w:r w:rsidRPr="00562BEC">
              <w:rPr>
                <w:sz w:val="24"/>
              </w:rPr>
              <w:t>污染因子主要表现在</w:t>
            </w:r>
            <w:r w:rsidRPr="00562BEC">
              <w:rPr>
                <w:sz w:val="24"/>
              </w:rPr>
              <w:t>COD</w:t>
            </w:r>
            <w:r w:rsidRPr="00562BEC">
              <w:rPr>
                <w:sz w:val="24"/>
              </w:rPr>
              <w:t>、</w:t>
            </w:r>
            <w:r w:rsidRPr="00562BEC">
              <w:rPr>
                <w:sz w:val="24"/>
              </w:rPr>
              <w:t>BOD</w:t>
            </w:r>
            <w:r w:rsidRPr="00562BEC">
              <w:rPr>
                <w:sz w:val="24"/>
                <w:vertAlign w:val="subscript"/>
              </w:rPr>
              <w:t>5</w:t>
            </w:r>
            <w:r w:rsidRPr="00562BEC">
              <w:rPr>
                <w:sz w:val="24"/>
              </w:rPr>
              <w:t>、</w:t>
            </w:r>
            <w:r w:rsidRPr="00562BEC">
              <w:rPr>
                <w:sz w:val="24"/>
              </w:rPr>
              <w:t>SS</w:t>
            </w:r>
            <w:r w:rsidRPr="00562BEC">
              <w:rPr>
                <w:sz w:val="24"/>
              </w:rPr>
              <w:t>、氨氮、油脂、微生物等。项目医疗</w:t>
            </w:r>
            <w:r w:rsidRPr="00562BEC">
              <w:rPr>
                <w:rFonts w:hint="eastAsia"/>
                <w:sz w:val="24"/>
              </w:rPr>
              <w:t>废水</w:t>
            </w:r>
            <w:r w:rsidRPr="00562BEC">
              <w:rPr>
                <w:sz w:val="24"/>
              </w:rPr>
              <w:t>水质参考</w:t>
            </w:r>
            <w:r w:rsidRPr="00562BEC">
              <w:rPr>
                <w:sz w:val="24"/>
              </w:rPr>
              <w:t>HJ2029-2013</w:t>
            </w:r>
            <w:r w:rsidRPr="00562BEC">
              <w:rPr>
                <w:sz w:val="24"/>
              </w:rPr>
              <w:t>《医院污水处理工程技术规范》表</w:t>
            </w:r>
            <w:r w:rsidRPr="00562BEC">
              <w:rPr>
                <w:sz w:val="24"/>
              </w:rPr>
              <w:t>1</w:t>
            </w:r>
            <w:r w:rsidRPr="00562BEC">
              <w:rPr>
                <w:sz w:val="24"/>
              </w:rPr>
              <w:t>的平均值分析，</w:t>
            </w:r>
            <w:r w:rsidRPr="00562BEC">
              <w:rPr>
                <w:rFonts w:hint="eastAsia"/>
                <w:sz w:val="24"/>
              </w:rPr>
              <w:t>具体经验数据如下表</w:t>
            </w:r>
            <w:r w:rsidRPr="00562BEC">
              <w:rPr>
                <w:rFonts w:hint="eastAsia"/>
                <w:sz w:val="24"/>
              </w:rPr>
              <w:t>4.2-1</w:t>
            </w:r>
            <w:r w:rsidRPr="00562BEC">
              <w:rPr>
                <w:rFonts w:hint="eastAsia"/>
                <w:sz w:val="24"/>
              </w:rPr>
              <w:t>所示</w:t>
            </w:r>
            <w:r w:rsidRPr="00562BEC">
              <w:rPr>
                <w:bCs/>
                <w:sz w:val="24"/>
              </w:rPr>
              <w:t>。</w:t>
            </w:r>
          </w:p>
          <w:p w:rsidR="00C975EA" w:rsidRPr="00562BEC" w:rsidRDefault="00B7454D">
            <w:pPr>
              <w:pStyle w:val="22"/>
              <w:snapToGrid w:val="0"/>
              <w:spacing w:line="360" w:lineRule="auto"/>
              <w:jc w:val="center"/>
              <w:rPr>
                <w:rFonts w:eastAsia="黑体"/>
                <w:bCs/>
              </w:rPr>
            </w:pPr>
            <w:r w:rsidRPr="00562BEC">
              <w:rPr>
                <w:rFonts w:eastAsia="黑体" w:hAnsi="黑体"/>
                <w:bCs/>
              </w:rPr>
              <w:t>表</w:t>
            </w:r>
            <w:r w:rsidRPr="00562BEC">
              <w:rPr>
                <w:rFonts w:eastAsia="黑体"/>
                <w:bCs/>
              </w:rPr>
              <w:t xml:space="preserve">4.2-1  </w:t>
            </w:r>
            <w:r w:rsidRPr="00562BEC">
              <w:rPr>
                <w:rFonts w:eastAsia="黑体" w:hAnsi="黑体"/>
                <w:bCs/>
              </w:rPr>
              <w:t>医院污水水质指标参考数据</w:t>
            </w:r>
            <w:r w:rsidRPr="00562BEC">
              <w:rPr>
                <w:rFonts w:eastAsia="黑体"/>
                <w:bCs/>
              </w:rPr>
              <w:t xml:space="preserve">  </w:t>
            </w:r>
            <w:r w:rsidRPr="00562BEC">
              <w:rPr>
                <w:rFonts w:eastAsia="黑体" w:hAnsi="黑体"/>
                <w:bCs/>
              </w:rPr>
              <w:t>单位：</w:t>
            </w:r>
            <w:r w:rsidRPr="00562BEC">
              <w:rPr>
                <w:rFonts w:eastAsia="黑体"/>
                <w:bCs/>
              </w:rPr>
              <w:t>mg/L</w:t>
            </w:r>
          </w:p>
          <w:tbl>
            <w:tblPr>
              <w:tblW w:w="7972" w:type="dxa"/>
              <w:tblBorders>
                <w:top w:val="single" w:sz="12" w:space="0" w:color="auto"/>
                <w:bottom w:val="single" w:sz="12" w:space="0" w:color="auto"/>
                <w:insideH w:val="single" w:sz="4" w:space="0" w:color="auto"/>
                <w:insideV w:val="single" w:sz="4" w:space="0" w:color="auto"/>
              </w:tblBorders>
              <w:tblLayout w:type="fixed"/>
              <w:tblLook w:val="04A0"/>
            </w:tblPr>
            <w:tblGrid>
              <w:gridCol w:w="1702"/>
              <w:gridCol w:w="1166"/>
              <w:gridCol w:w="1095"/>
              <w:gridCol w:w="1055"/>
              <w:gridCol w:w="966"/>
              <w:gridCol w:w="1988"/>
            </w:tblGrid>
            <w:tr w:rsidR="00C975EA" w:rsidRPr="00562BEC">
              <w:trPr>
                <w:trHeight w:val="340"/>
              </w:trPr>
              <w:tc>
                <w:tcPr>
                  <w:tcW w:w="1067"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b/>
                      <w:szCs w:val="21"/>
                    </w:rPr>
                  </w:pPr>
                  <w:r w:rsidRPr="00562BEC">
                    <w:rPr>
                      <w:rFonts w:ascii="Times New Roman" w:hAnsi="Times New Roman" w:cs="Times New Roman"/>
                      <w:b/>
                      <w:szCs w:val="21"/>
                    </w:rPr>
                    <w:t>指标</w:t>
                  </w:r>
                </w:p>
              </w:tc>
              <w:tc>
                <w:tcPr>
                  <w:tcW w:w="731"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b/>
                      <w:szCs w:val="21"/>
                      <w:vertAlign w:val="subscript"/>
                    </w:rPr>
                  </w:pPr>
                  <w:r w:rsidRPr="00562BEC">
                    <w:rPr>
                      <w:rFonts w:ascii="Times New Roman" w:hAnsi="Times New Roman" w:cs="Times New Roman"/>
                      <w:b/>
                      <w:szCs w:val="21"/>
                    </w:rPr>
                    <w:t>COD</w:t>
                  </w:r>
                </w:p>
              </w:tc>
              <w:tc>
                <w:tcPr>
                  <w:tcW w:w="687"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b/>
                      <w:szCs w:val="21"/>
                      <w:vertAlign w:val="subscript"/>
                    </w:rPr>
                  </w:pPr>
                  <w:r w:rsidRPr="00562BEC">
                    <w:rPr>
                      <w:rFonts w:ascii="Times New Roman" w:hAnsi="Times New Roman" w:cs="Times New Roman"/>
                      <w:b/>
                      <w:szCs w:val="21"/>
                    </w:rPr>
                    <w:t>BOD</w:t>
                  </w:r>
                  <w:r w:rsidRPr="00562BEC">
                    <w:rPr>
                      <w:rFonts w:ascii="Times New Roman" w:hAnsi="Times New Roman" w:cs="Times New Roman"/>
                      <w:b/>
                      <w:szCs w:val="21"/>
                      <w:vertAlign w:val="subscript"/>
                    </w:rPr>
                    <w:t>5</w:t>
                  </w:r>
                </w:p>
              </w:tc>
              <w:tc>
                <w:tcPr>
                  <w:tcW w:w="662"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b/>
                      <w:szCs w:val="21"/>
                    </w:rPr>
                  </w:pPr>
                  <w:r w:rsidRPr="00562BEC">
                    <w:rPr>
                      <w:rFonts w:ascii="Times New Roman" w:hAnsi="Times New Roman" w:cs="Times New Roman"/>
                      <w:b/>
                      <w:szCs w:val="21"/>
                    </w:rPr>
                    <w:t>SS</w:t>
                  </w:r>
                </w:p>
              </w:tc>
              <w:tc>
                <w:tcPr>
                  <w:tcW w:w="606"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b/>
                      <w:szCs w:val="21"/>
                    </w:rPr>
                  </w:pPr>
                  <w:r w:rsidRPr="00562BEC">
                    <w:rPr>
                      <w:rFonts w:ascii="Times New Roman" w:hAnsi="Times New Roman" w:cs="Times New Roman"/>
                      <w:b/>
                      <w:szCs w:val="21"/>
                    </w:rPr>
                    <w:t>NH</w:t>
                  </w:r>
                  <w:r w:rsidRPr="00562BEC">
                    <w:rPr>
                      <w:rFonts w:ascii="Times New Roman" w:hAnsi="Times New Roman" w:cs="Times New Roman"/>
                      <w:b/>
                      <w:szCs w:val="21"/>
                      <w:vertAlign w:val="subscript"/>
                    </w:rPr>
                    <w:t>3</w:t>
                  </w:r>
                  <w:r w:rsidRPr="00562BEC">
                    <w:rPr>
                      <w:rFonts w:ascii="Times New Roman" w:hAnsi="Times New Roman" w:cs="Times New Roman"/>
                      <w:b/>
                      <w:szCs w:val="21"/>
                    </w:rPr>
                    <w:t>-N</w:t>
                  </w:r>
                </w:p>
              </w:tc>
              <w:tc>
                <w:tcPr>
                  <w:tcW w:w="1247"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b/>
                      <w:szCs w:val="21"/>
                    </w:rPr>
                  </w:pPr>
                  <w:r w:rsidRPr="00562BEC">
                    <w:rPr>
                      <w:rFonts w:ascii="Times New Roman" w:hAnsi="Times New Roman" w:cs="Times New Roman"/>
                      <w:b/>
                      <w:szCs w:val="21"/>
                    </w:rPr>
                    <w:t>粪大肠杆菌（个</w:t>
                  </w:r>
                  <w:r w:rsidRPr="00562BEC">
                    <w:rPr>
                      <w:rFonts w:ascii="Times New Roman" w:hAnsi="Times New Roman" w:cs="Times New Roman"/>
                      <w:b/>
                      <w:szCs w:val="21"/>
                    </w:rPr>
                    <w:t>/L</w:t>
                  </w:r>
                  <w:r w:rsidRPr="00562BEC">
                    <w:rPr>
                      <w:rFonts w:ascii="Times New Roman" w:hAnsi="Times New Roman" w:cs="Times New Roman"/>
                      <w:b/>
                      <w:szCs w:val="21"/>
                    </w:rPr>
                    <w:t>）</w:t>
                  </w:r>
                </w:p>
              </w:tc>
            </w:tr>
            <w:tr w:rsidR="00C975EA" w:rsidRPr="00562BEC">
              <w:trPr>
                <w:trHeight w:val="340"/>
              </w:trPr>
              <w:tc>
                <w:tcPr>
                  <w:tcW w:w="1067"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浓度范围</w:t>
                  </w:r>
                </w:p>
              </w:tc>
              <w:tc>
                <w:tcPr>
                  <w:tcW w:w="731"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150~300</w:t>
                  </w:r>
                </w:p>
              </w:tc>
              <w:tc>
                <w:tcPr>
                  <w:tcW w:w="687"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80~150</w:t>
                  </w:r>
                </w:p>
              </w:tc>
              <w:tc>
                <w:tcPr>
                  <w:tcW w:w="662"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40~120</w:t>
                  </w:r>
                </w:p>
              </w:tc>
              <w:tc>
                <w:tcPr>
                  <w:tcW w:w="606"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10~50</w:t>
                  </w:r>
                </w:p>
              </w:tc>
              <w:tc>
                <w:tcPr>
                  <w:tcW w:w="1247"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1.0×10</w:t>
                  </w:r>
                  <w:r w:rsidRPr="00562BEC">
                    <w:rPr>
                      <w:rFonts w:ascii="Times New Roman" w:hAnsi="Times New Roman" w:cs="Times New Roman"/>
                      <w:szCs w:val="21"/>
                      <w:vertAlign w:val="superscript"/>
                    </w:rPr>
                    <w:t>6</w:t>
                  </w:r>
                  <w:r w:rsidRPr="00562BEC">
                    <w:rPr>
                      <w:rFonts w:ascii="Times New Roman" w:hAnsi="Times New Roman" w:cs="Times New Roman"/>
                      <w:szCs w:val="21"/>
                    </w:rPr>
                    <w:t>~3.0×10</w:t>
                  </w:r>
                  <w:r w:rsidRPr="00562BEC">
                    <w:rPr>
                      <w:rFonts w:ascii="Times New Roman" w:hAnsi="Times New Roman" w:cs="Times New Roman"/>
                      <w:szCs w:val="21"/>
                      <w:vertAlign w:val="superscript"/>
                    </w:rPr>
                    <w:t>8</w:t>
                  </w:r>
                </w:p>
              </w:tc>
            </w:tr>
            <w:tr w:rsidR="00C975EA" w:rsidRPr="00562BEC">
              <w:trPr>
                <w:trHeight w:val="340"/>
              </w:trPr>
              <w:tc>
                <w:tcPr>
                  <w:tcW w:w="1067"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平均值</w:t>
                  </w:r>
                </w:p>
              </w:tc>
              <w:tc>
                <w:tcPr>
                  <w:tcW w:w="731"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250</w:t>
                  </w:r>
                </w:p>
              </w:tc>
              <w:tc>
                <w:tcPr>
                  <w:tcW w:w="687"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100</w:t>
                  </w:r>
                </w:p>
              </w:tc>
              <w:tc>
                <w:tcPr>
                  <w:tcW w:w="662"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80</w:t>
                  </w:r>
                </w:p>
              </w:tc>
              <w:tc>
                <w:tcPr>
                  <w:tcW w:w="606"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30</w:t>
                  </w:r>
                </w:p>
              </w:tc>
              <w:tc>
                <w:tcPr>
                  <w:tcW w:w="1247" w:type="pct"/>
                  <w:vAlign w:val="center"/>
                </w:tcPr>
                <w:p w:rsidR="00C975EA" w:rsidRPr="00562BEC" w:rsidRDefault="00B7454D">
                  <w:pPr>
                    <w:pStyle w:val="aff2"/>
                    <w:framePr w:hSpace="180" w:wrap="around" w:vAnchor="text" w:hAnchor="margin" w:y="-15"/>
                    <w:suppressOverlap/>
                    <w:jc w:val="center"/>
                    <w:rPr>
                      <w:rFonts w:ascii="Times New Roman" w:hAnsi="Times New Roman" w:cs="Times New Roman"/>
                      <w:szCs w:val="21"/>
                    </w:rPr>
                  </w:pPr>
                  <w:r w:rsidRPr="00562BEC">
                    <w:rPr>
                      <w:rFonts w:ascii="Times New Roman" w:hAnsi="Times New Roman" w:cs="Times New Roman"/>
                      <w:szCs w:val="21"/>
                    </w:rPr>
                    <w:t>1.6×10</w:t>
                  </w:r>
                  <w:r w:rsidRPr="00562BEC">
                    <w:rPr>
                      <w:rFonts w:ascii="Times New Roman" w:hAnsi="Times New Roman" w:cs="Times New Roman"/>
                      <w:szCs w:val="21"/>
                      <w:vertAlign w:val="superscript"/>
                    </w:rPr>
                    <w:t>8</w:t>
                  </w:r>
                </w:p>
              </w:tc>
            </w:tr>
          </w:tbl>
          <w:p w:rsidR="00C975EA" w:rsidRPr="00562BEC" w:rsidRDefault="00B7454D" w:rsidP="00210F1C">
            <w:pPr>
              <w:spacing w:beforeLines="50" w:line="360" w:lineRule="auto"/>
              <w:ind w:firstLineChars="200" w:firstLine="480"/>
              <w:rPr>
                <w:szCs w:val="20"/>
              </w:rPr>
            </w:pPr>
            <w:r w:rsidRPr="00562BEC">
              <w:rPr>
                <w:rFonts w:hint="eastAsia"/>
                <w:sz w:val="24"/>
              </w:rPr>
              <w:t>项目污水处理站</w:t>
            </w:r>
            <w:r w:rsidRPr="00562BEC">
              <w:rPr>
                <w:rFonts w:hAnsi="宋体"/>
                <w:sz w:val="24"/>
                <w:szCs w:val="20"/>
              </w:rPr>
              <w:t>处理工艺：</w:t>
            </w:r>
            <w:r w:rsidR="00801B68" w:rsidRPr="00562BEC">
              <w:rPr>
                <w:rFonts w:hAnsi="宋体"/>
                <w:sz w:val="24"/>
                <w:szCs w:val="20"/>
              </w:rPr>
              <w:t>化粪池</w:t>
            </w:r>
            <w:r w:rsidR="00801B68" w:rsidRPr="00562BEC">
              <w:rPr>
                <w:rFonts w:hAnsi="宋体"/>
                <w:sz w:val="24"/>
                <w:szCs w:val="20"/>
              </w:rPr>
              <w:t>+</w:t>
            </w:r>
            <w:r w:rsidR="009A29B2" w:rsidRPr="00562BEC">
              <w:rPr>
                <w:rFonts w:hAnsi="宋体"/>
                <w:sz w:val="24"/>
                <w:szCs w:val="20"/>
              </w:rPr>
              <w:t>调节池</w:t>
            </w:r>
            <w:r w:rsidR="009A29B2" w:rsidRPr="00562BEC">
              <w:rPr>
                <w:rFonts w:hAnsi="宋体"/>
                <w:sz w:val="24"/>
                <w:szCs w:val="20"/>
              </w:rPr>
              <w:t>+</w:t>
            </w:r>
            <w:r w:rsidR="009A29B2" w:rsidRPr="00562BEC">
              <w:rPr>
                <w:rFonts w:hAnsi="宋体"/>
                <w:sz w:val="24"/>
                <w:szCs w:val="20"/>
              </w:rPr>
              <w:t>一体化设备（缺氧</w:t>
            </w:r>
            <w:r w:rsidR="009A29B2" w:rsidRPr="00562BEC">
              <w:rPr>
                <w:rFonts w:hAnsi="宋体"/>
                <w:sz w:val="24"/>
                <w:szCs w:val="20"/>
              </w:rPr>
              <w:t>+</w:t>
            </w:r>
            <w:r w:rsidR="009A29B2" w:rsidRPr="00562BEC">
              <w:rPr>
                <w:rFonts w:hAnsi="宋体"/>
                <w:sz w:val="24"/>
                <w:szCs w:val="20"/>
              </w:rPr>
              <w:t>好氧</w:t>
            </w:r>
            <w:r w:rsidR="009A29B2" w:rsidRPr="00562BEC">
              <w:rPr>
                <w:rFonts w:hAnsi="宋体"/>
                <w:sz w:val="24"/>
                <w:szCs w:val="20"/>
              </w:rPr>
              <w:t>+</w:t>
            </w:r>
            <w:r w:rsidR="009A29B2" w:rsidRPr="00562BEC">
              <w:rPr>
                <w:rFonts w:hAnsi="宋体"/>
                <w:sz w:val="24"/>
                <w:szCs w:val="20"/>
              </w:rPr>
              <w:t>沉淀</w:t>
            </w:r>
            <w:r w:rsidR="009A29B2" w:rsidRPr="00562BEC">
              <w:rPr>
                <w:rFonts w:hAnsi="宋体"/>
                <w:sz w:val="24"/>
                <w:szCs w:val="20"/>
              </w:rPr>
              <w:t>+</w:t>
            </w:r>
            <w:r w:rsidR="009A29B2" w:rsidRPr="00562BEC">
              <w:rPr>
                <w:rFonts w:hAnsi="宋体"/>
                <w:sz w:val="24"/>
                <w:szCs w:val="20"/>
              </w:rPr>
              <w:t>消毒）</w:t>
            </w:r>
            <w:r w:rsidRPr="00562BEC">
              <w:rPr>
                <w:rFonts w:hAnsi="宋体"/>
                <w:sz w:val="24"/>
              </w:rPr>
              <w:t>，废水处理设施</w:t>
            </w:r>
            <w:r w:rsidR="00186591" w:rsidRPr="00562BEC">
              <w:rPr>
                <w:rFonts w:hAnsi="宋体" w:hint="eastAsia"/>
                <w:sz w:val="24"/>
              </w:rPr>
              <w:t>采用次氯酸钠</w:t>
            </w:r>
            <w:r w:rsidRPr="00562BEC">
              <w:rPr>
                <w:rFonts w:hAnsi="宋体"/>
                <w:sz w:val="24"/>
              </w:rPr>
              <w:t>消毒</w:t>
            </w:r>
            <w:r w:rsidRPr="00562BEC">
              <w:rPr>
                <w:sz w:val="24"/>
              </w:rPr>
              <w:t>。</w:t>
            </w:r>
            <w:r w:rsidRPr="00562BEC">
              <w:rPr>
                <w:rFonts w:hint="eastAsia"/>
                <w:sz w:val="24"/>
              </w:rPr>
              <w:t>项目</w:t>
            </w:r>
            <w:r w:rsidRPr="00562BEC">
              <w:rPr>
                <w:sz w:val="24"/>
              </w:rPr>
              <w:t>废水排放执行</w:t>
            </w:r>
            <w:r w:rsidRPr="00562BEC">
              <w:rPr>
                <w:sz w:val="24"/>
                <w:szCs w:val="20"/>
              </w:rPr>
              <w:t>《医疗机构水污染物排放标准》</w:t>
            </w:r>
            <w:r w:rsidRPr="00562BEC">
              <w:rPr>
                <w:sz w:val="24"/>
                <w:szCs w:val="20"/>
              </w:rPr>
              <w:t>(GB18466-2005)</w:t>
            </w:r>
            <w:r w:rsidRPr="00562BEC">
              <w:rPr>
                <w:sz w:val="24"/>
                <w:szCs w:val="20"/>
              </w:rPr>
              <w:t>表</w:t>
            </w:r>
            <w:r w:rsidRPr="00562BEC">
              <w:rPr>
                <w:rFonts w:hint="eastAsia"/>
                <w:sz w:val="24"/>
                <w:szCs w:val="20"/>
              </w:rPr>
              <w:t>2</w:t>
            </w:r>
            <w:r w:rsidRPr="00562BEC">
              <w:rPr>
                <w:rFonts w:hint="eastAsia"/>
                <w:sz w:val="24"/>
                <w:szCs w:val="20"/>
              </w:rPr>
              <w:t>预处理</w:t>
            </w:r>
            <w:r w:rsidRPr="00562BEC">
              <w:rPr>
                <w:sz w:val="24"/>
                <w:szCs w:val="20"/>
              </w:rPr>
              <w:t>标准</w:t>
            </w:r>
            <w:r w:rsidRPr="00562BEC">
              <w:rPr>
                <w:rFonts w:hint="eastAsia"/>
                <w:sz w:val="24"/>
                <w:szCs w:val="20"/>
              </w:rPr>
              <w:t>，</w:t>
            </w:r>
            <w:r w:rsidRPr="00562BEC">
              <w:rPr>
                <w:sz w:val="24"/>
                <w:szCs w:val="20"/>
              </w:rPr>
              <w:t>其中氨氮排放执行</w:t>
            </w:r>
            <w:r w:rsidRPr="00562BEC">
              <w:rPr>
                <w:rFonts w:ascii="宋体" w:hAnsi="宋体"/>
                <w:sz w:val="24"/>
              </w:rPr>
              <w:t>《污水排入城镇下水道水质标准》（</w:t>
            </w:r>
            <w:r w:rsidRPr="00562BEC">
              <w:rPr>
                <w:rFonts w:ascii="TimesNewRomanPSMT" w:hAnsi="TimesNewRomanPSMT"/>
                <w:sz w:val="24"/>
              </w:rPr>
              <w:t>GB/T31962-2015</w:t>
            </w:r>
            <w:r w:rsidRPr="00562BEC">
              <w:rPr>
                <w:rFonts w:ascii="宋体" w:hAnsi="宋体"/>
                <w:sz w:val="24"/>
              </w:rPr>
              <w:t>）表</w:t>
            </w:r>
            <w:r w:rsidRPr="00562BEC">
              <w:rPr>
                <w:rFonts w:ascii="TimesNewRomanPSMT" w:hAnsi="TimesNewRomanPSMT"/>
                <w:sz w:val="24"/>
              </w:rPr>
              <w:t>1B</w:t>
            </w:r>
            <w:r w:rsidRPr="00562BEC">
              <w:rPr>
                <w:rFonts w:ascii="宋体" w:hAnsi="宋体"/>
                <w:sz w:val="24"/>
              </w:rPr>
              <w:t>等级标准</w:t>
            </w:r>
            <w:r w:rsidRPr="00562BEC">
              <w:rPr>
                <w:rFonts w:hint="eastAsia"/>
                <w:sz w:val="24"/>
                <w:szCs w:val="20"/>
              </w:rPr>
              <w:t>。</w:t>
            </w:r>
          </w:p>
          <w:p w:rsidR="00C975EA" w:rsidRPr="00562BEC" w:rsidRDefault="00B7454D">
            <w:pPr>
              <w:spacing w:line="360" w:lineRule="auto"/>
              <w:ind w:firstLineChars="200" w:firstLine="480"/>
              <w:jc w:val="left"/>
              <w:rPr>
                <w:sz w:val="24"/>
              </w:rPr>
            </w:pPr>
            <w:bookmarkStart w:id="9" w:name="_Ref470716343"/>
            <w:r w:rsidRPr="00562BEC">
              <w:rPr>
                <w:rFonts w:hint="eastAsia"/>
                <w:sz w:val="24"/>
              </w:rPr>
              <w:t>医院废水</w:t>
            </w:r>
            <w:r w:rsidRPr="00562BEC">
              <w:rPr>
                <w:sz w:val="24"/>
              </w:rPr>
              <w:t>污染物产生与排放情况详见表</w:t>
            </w:r>
            <w:r w:rsidRPr="00562BEC">
              <w:rPr>
                <w:sz w:val="24"/>
              </w:rPr>
              <w:t>4</w:t>
            </w:r>
            <w:r w:rsidRPr="00562BEC">
              <w:rPr>
                <w:rFonts w:hint="eastAsia"/>
                <w:sz w:val="24"/>
              </w:rPr>
              <w:t>.2</w:t>
            </w:r>
            <w:r w:rsidRPr="00562BEC">
              <w:rPr>
                <w:sz w:val="24"/>
              </w:rPr>
              <w:t>-</w:t>
            </w:r>
            <w:r w:rsidRPr="00562BEC">
              <w:rPr>
                <w:rFonts w:hint="eastAsia"/>
                <w:sz w:val="24"/>
              </w:rPr>
              <w:t>2</w:t>
            </w:r>
            <w:r w:rsidRPr="00562BEC">
              <w:rPr>
                <w:sz w:val="24"/>
              </w:rPr>
              <w:t>。</w:t>
            </w:r>
            <w:bookmarkEnd w:id="9"/>
          </w:p>
          <w:p w:rsidR="00C975EA" w:rsidRPr="00562BEC" w:rsidRDefault="00C975EA" w:rsidP="00210F1C">
            <w:pPr>
              <w:pStyle w:val="22"/>
              <w:snapToGrid w:val="0"/>
              <w:spacing w:beforeLines="50" w:line="360" w:lineRule="auto"/>
              <w:jc w:val="center"/>
              <w:rPr>
                <w:rFonts w:eastAsia="黑体" w:hAnsi="黑体"/>
                <w:bCs/>
              </w:rPr>
            </w:pPr>
          </w:p>
          <w:p w:rsidR="00C975EA" w:rsidRPr="00562BEC" w:rsidRDefault="00C975EA" w:rsidP="00210F1C">
            <w:pPr>
              <w:pStyle w:val="22"/>
              <w:snapToGrid w:val="0"/>
              <w:spacing w:beforeLines="50" w:line="360" w:lineRule="auto"/>
              <w:jc w:val="center"/>
              <w:rPr>
                <w:rFonts w:eastAsia="黑体" w:hAnsi="黑体"/>
                <w:bCs/>
              </w:rPr>
            </w:pPr>
          </w:p>
          <w:p w:rsidR="00C975EA" w:rsidRPr="00562BEC" w:rsidRDefault="00B7454D" w:rsidP="00210F1C">
            <w:pPr>
              <w:pStyle w:val="22"/>
              <w:snapToGrid w:val="0"/>
              <w:spacing w:beforeLines="50" w:line="360" w:lineRule="auto"/>
              <w:jc w:val="center"/>
              <w:rPr>
                <w:rFonts w:eastAsia="黑体" w:hAnsi="黑体"/>
                <w:bCs/>
              </w:rPr>
            </w:pPr>
            <w:r w:rsidRPr="00562BEC">
              <w:rPr>
                <w:rFonts w:eastAsia="黑体" w:hAnsi="黑体"/>
                <w:bCs/>
              </w:rPr>
              <w:lastRenderedPageBreak/>
              <w:t>表</w:t>
            </w:r>
            <w:r w:rsidRPr="00562BEC">
              <w:rPr>
                <w:rFonts w:eastAsia="黑体" w:hAnsi="黑体"/>
                <w:bCs/>
              </w:rPr>
              <w:t>4</w:t>
            </w:r>
            <w:r w:rsidRPr="00562BEC">
              <w:rPr>
                <w:rFonts w:eastAsia="黑体" w:hAnsi="黑体" w:hint="eastAsia"/>
                <w:bCs/>
              </w:rPr>
              <w:t>.2</w:t>
            </w:r>
            <w:r w:rsidRPr="00562BEC">
              <w:rPr>
                <w:rFonts w:eastAsia="黑体" w:hAnsi="黑体"/>
                <w:bCs/>
              </w:rPr>
              <w:t>-</w:t>
            </w:r>
            <w:r w:rsidRPr="00562BEC">
              <w:rPr>
                <w:rFonts w:eastAsia="黑体" w:hAnsi="黑体" w:hint="eastAsia"/>
                <w:bCs/>
              </w:rPr>
              <w:t xml:space="preserve">2 </w:t>
            </w:r>
            <w:r w:rsidRPr="00562BEC">
              <w:rPr>
                <w:rFonts w:eastAsia="黑体" w:hAnsi="黑体"/>
                <w:bCs/>
              </w:rPr>
              <w:t xml:space="preserve"> </w:t>
            </w:r>
            <w:r w:rsidRPr="00562BEC">
              <w:rPr>
                <w:rFonts w:eastAsia="黑体" w:hAnsi="黑体" w:hint="eastAsia"/>
                <w:bCs/>
              </w:rPr>
              <w:t>项目废水产排情况</w:t>
            </w:r>
            <w:r w:rsidRPr="00562BEC">
              <w:rPr>
                <w:rFonts w:eastAsia="黑体" w:hAnsi="黑体"/>
                <w:bCs/>
              </w:rPr>
              <w:t>一览表</w:t>
            </w:r>
          </w:p>
          <w:tbl>
            <w:tblPr>
              <w:tblW w:w="8047"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959"/>
              <w:gridCol w:w="1166"/>
              <w:gridCol w:w="852"/>
              <w:gridCol w:w="957"/>
              <w:gridCol w:w="937"/>
              <w:gridCol w:w="1004"/>
              <w:gridCol w:w="765"/>
              <w:gridCol w:w="1407"/>
            </w:tblGrid>
            <w:tr w:rsidR="00C975EA" w:rsidRPr="00562BEC">
              <w:trPr>
                <w:trHeight w:val="340"/>
                <w:jc w:val="center"/>
              </w:trPr>
              <w:tc>
                <w:tcPr>
                  <w:tcW w:w="2125" w:type="dxa"/>
                  <w:gridSpan w:val="2"/>
                  <w:vAlign w:val="center"/>
                </w:tcPr>
                <w:p w:rsidR="00C975EA" w:rsidRPr="00562BEC" w:rsidRDefault="00B7454D">
                  <w:pPr>
                    <w:framePr w:hSpace="180" w:wrap="around" w:vAnchor="text" w:hAnchor="margin" w:y="-15"/>
                    <w:widowControl/>
                    <w:suppressOverlap/>
                    <w:jc w:val="center"/>
                    <w:rPr>
                      <w:rFonts w:eastAsiaTheme="minorEastAsia"/>
                      <w:b/>
                      <w:kern w:val="0"/>
                      <w:sz w:val="18"/>
                      <w:szCs w:val="18"/>
                    </w:rPr>
                  </w:pPr>
                  <w:r w:rsidRPr="00562BEC">
                    <w:rPr>
                      <w:rFonts w:eastAsiaTheme="minorEastAsia"/>
                      <w:b/>
                      <w:kern w:val="0"/>
                      <w:sz w:val="18"/>
                      <w:szCs w:val="18"/>
                    </w:rPr>
                    <w:t>项目</w:t>
                  </w:r>
                </w:p>
              </w:tc>
              <w:tc>
                <w:tcPr>
                  <w:tcW w:w="852" w:type="dxa"/>
                  <w:vAlign w:val="center"/>
                </w:tcPr>
                <w:p w:rsidR="00C975EA" w:rsidRPr="00562BEC" w:rsidRDefault="00B7454D">
                  <w:pPr>
                    <w:framePr w:hSpace="180" w:wrap="around" w:vAnchor="text" w:hAnchor="margin" w:y="-15"/>
                    <w:suppressOverlap/>
                    <w:jc w:val="center"/>
                    <w:rPr>
                      <w:rFonts w:eastAsiaTheme="minorEastAsia"/>
                      <w:b/>
                      <w:kern w:val="18"/>
                      <w:sz w:val="18"/>
                      <w:szCs w:val="18"/>
                    </w:rPr>
                  </w:pPr>
                  <w:r w:rsidRPr="00562BEC">
                    <w:rPr>
                      <w:rFonts w:eastAsiaTheme="minorEastAsia"/>
                      <w:b/>
                      <w:kern w:val="18"/>
                      <w:sz w:val="18"/>
                      <w:szCs w:val="18"/>
                    </w:rPr>
                    <w:t>pH</w:t>
                  </w:r>
                  <w:r w:rsidR="00F571ED" w:rsidRPr="00562BEC">
                    <w:rPr>
                      <w:rFonts w:eastAsiaTheme="minorEastAsia" w:hint="eastAsia"/>
                      <w:b/>
                      <w:kern w:val="18"/>
                      <w:sz w:val="18"/>
                      <w:szCs w:val="18"/>
                    </w:rPr>
                    <w:t>（无量纲）</w:t>
                  </w:r>
                </w:p>
              </w:tc>
              <w:tc>
                <w:tcPr>
                  <w:tcW w:w="957" w:type="dxa"/>
                  <w:vAlign w:val="center"/>
                </w:tcPr>
                <w:p w:rsidR="00C975EA" w:rsidRPr="00562BEC" w:rsidRDefault="00B7454D">
                  <w:pPr>
                    <w:framePr w:hSpace="180" w:wrap="around" w:vAnchor="text" w:hAnchor="margin" w:y="-15"/>
                    <w:suppressOverlap/>
                    <w:jc w:val="center"/>
                    <w:rPr>
                      <w:rFonts w:eastAsiaTheme="minorEastAsia"/>
                      <w:b/>
                      <w:kern w:val="18"/>
                      <w:sz w:val="18"/>
                      <w:szCs w:val="18"/>
                    </w:rPr>
                  </w:pPr>
                  <w:r w:rsidRPr="00562BEC">
                    <w:rPr>
                      <w:rFonts w:eastAsiaTheme="minorEastAsia"/>
                      <w:b/>
                      <w:sz w:val="18"/>
                      <w:szCs w:val="18"/>
                    </w:rPr>
                    <w:t>COD</w:t>
                  </w:r>
                </w:p>
              </w:tc>
              <w:tc>
                <w:tcPr>
                  <w:tcW w:w="937" w:type="dxa"/>
                  <w:vAlign w:val="center"/>
                </w:tcPr>
                <w:p w:rsidR="00C975EA" w:rsidRPr="00562BEC" w:rsidRDefault="00B7454D">
                  <w:pPr>
                    <w:framePr w:hSpace="180" w:wrap="around" w:vAnchor="text" w:hAnchor="margin" w:y="-15"/>
                    <w:suppressOverlap/>
                    <w:jc w:val="center"/>
                    <w:rPr>
                      <w:rFonts w:eastAsiaTheme="minorEastAsia"/>
                      <w:b/>
                      <w:kern w:val="18"/>
                      <w:sz w:val="18"/>
                      <w:szCs w:val="18"/>
                    </w:rPr>
                  </w:pPr>
                  <w:r w:rsidRPr="00562BEC">
                    <w:rPr>
                      <w:rFonts w:eastAsiaTheme="minorEastAsia"/>
                      <w:b/>
                      <w:kern w:val="18"/>
                      <w:sz w:val="18"/>
                      <w:szCs w:val="18"/>
                    </w:rPr>
                    <w:t>BOD</w:t>
                  </w:r>
                  <w:r w:rsidRPr="00562BEC">
                    <w:rPr>
                      <w:rFonts w:eastAsiaTheme="minorEastAsia"/>
                      <w:b/>
                      <w:kern w:val="18"/>
                      <w:sz w:val="18"/>
                      <w:szCs w:val="18"/>
                      <w:vertAlign w:val="subscript"/>
                    </w:rPr>
                    <w:t>5</w:t>
                  </w:r>
                </w:p>
              </w:tc>
              <w:tc>
                <w:tcPr>
                  <w:tcW w:w="1004" w:type="dxa"/>
                  <w:vAlign w:val="center"/>
                </w:tcPr>
                <w:p w:rsidR="00C975EA" w:rsidRPr="00562BEC" w:rsidRDefault="00B7454D">
                  <w:pPr>
                    <w:framePr w:hSpace="180" w:wrap="around" w:vAnchor="text" w:hAnchor="margin" w:y="-15"/>
                    <w:suppressOverlap/>
                    <w:jc w:val="center"/>
                    <w:rPr>
                      <w:rFonts w:eastAsiaTheme="minorEastAsia"/>
                      <w:b/>
                      <w:kern w:val="18"/>
                      <w:sz w:val="18"/>
                      <w:szCs w:val="18"/>
                    </w:rPr>
                  </w:pPr>
                  <w:r w:rsidRPr="00562BEC">
                    <w:rPr>
                      <w:rFonts w:eastAsiaTheme="minorEastAsia"/>
                      <w:b/>
                      <w:kern w:val="18"/>
                      <w:sz w:val="18"/>
                      <w:szCs w:val="18"/>
                    </w:rPr>
                    <w:t>SS</w:t>
                  </w:r>
                </w:p>
              </w:tc>
              <w:tc>
                <w:tcPr>
                  <w:tcW w:w="765" w:type="dxa"/>
                  <w:vAlign w:val="center"/>
                </w:tcPr>
                <w:p w:rsidR="00C975EA" w:rsidRPr="00562BEC" w:rsidRDefault="00B7454D">
                  <w:pPr>
                    <w:framePr w:hSpace="180" w:wrap="around" w:vAnchor="text" w:hAnchor="margin" w:y="-15"/>
                    <w:suppressOverlap/>
                    <w:jc w:val="center"/>
                    <w:rPr>
                      <w:rFonts w:eastAsiaTheme="minorEastAsia"/>
                      <w:b/>
                      <w:kern w:val="18"/>
                      <w:sz w:val="18"/>
                      <w:szCs w:val="18"/>
                    </w:rPr>
                  </w:pPr>
                  <w:r w:rsidRPr="00562BEC">
                    <w:rPr>
                      <w:rFonts w:eastAsiaTheme="minorEastAsia"/>
                      <w:b/>
                      <w:kern w:val="18"/>
                      <w:sz w:val="18"/>
                      <w:szCs w:val="18"/>
                    </w:rPr>
                    <w:t>氨氮</w:t>
                  </w:r>
                </w:p>
              </w:tc>
              <w:tc>
                <w:tcPr>
                  <w:tcW w:w="1407" w:type="dxa"/>
                  <w:vAlign w:val="center"/>
                </w:tcPr>
                <w:p w:rsidR="00C975EA" w:rsidRPr="00562BEC" w:rsidRDefault="00B7454D">
                  <w:pPr>
                    <w:framePr w:hSpace="180" w:wrap="around" w:vAnchor="text" w:hAnchor="margin" w:y="-15"/>
                    <w:suppressOverlap/>
                    <w:jc w:val="center"/>
                    <w:rPr>
                      <w:rFonts w:eastAsiaTheme="minorEastAsia"/>
                      <w:b/>
                      <w:kern w:val="18"/>
                      <w:sz w:val="18"/>
                      <w:szCs w:val="18"/>
                    </w:rPr>
                  </w:pPr>
                  <w:r w:rsidRPr="00562BEC">
                    <w:rPr>
                      <w:rFonts w:eastAsiaTheme="minorEastAsia"/>
                      <w:b/>
                      <w:kern w:val="18"/>
                      <w:sz w:val="18"/>
                      <w:szCs w:val="18"/>
                    </w:rPr>
                    <w:t>粪大肠菌群</w:t>
                  </w:r>
                </w:p>
              </w:tc>
            </w:tr>
            <w:tr w:rsidR="00C975EA" w:rsidRPr="00562BEC">
              <w:trPr>
                <w:trHeight w:val="340"/>
                <w:jc w:val="center"/>
              </w:trPr>
              <w:tc>
                <w:tcPr>
                  <w:tcW w:w="959" w:type="dxa"/>
                  <w:vMerge w:val="restart"/>
                  <w:vAlign w:val="center"/>
                </w:tcPr>
                <w:p w:rsidR="00C975EA" w:rsidRPr="00562BEC" w:rsidRDefault="00B7454D">
                  <w:pPr>
                    <w:framePr w:hSpace="180" w:wrap="around" w:vAnchor="text" w:hAnchor="margin" w:y="-15"/>
                    <w:widowControl/>
                    <w:suppressOverlap/>
                    <w:jc w:val="center"/>
                    <w:rPr>
                      <w:rFonts w:eastAsiaTheme="minorEastAsia"/>
                      <w:kern w:val="18"/>
                      <w:sz w:val="18"/>
                      <w:szCs w:val="18"/>
                    </w:rPr>
                  </w:pPr>
                  <w:r w:rsidRPr="00562BEC">
                    <w:rPr>
                      <w:rFonts w:eastAsiaTheme="minorEastAsia"/>
                      <w:kern w:val="18"/>
                      <w:sz w:val="18"/>
                      <w:szCs w:val="18"/>
                    </w:rPr>
                    <w:t>综合废水</w:t>
                  </w:r>
                </w:p>
                <w:p w:rsidR="00C975EA" w:rsidRPr="00562BEC" w:rsidRDefault="00552304">
                  <w:pPr>
                    <w:framePr w:hSpace="180" w:wrap="around" w:vAnchor="text" w:hAnchor="margin" w:y="-15"/>
                    <w:widowControl/>
                    <w:suppressOverlap/>
                    <w:jc w:val="center"/>
                    <w:rPr>
                      <w:sz w:val="18"/>
                      <w:szCs w:val="18"/>
                    </w:rPr>
                  </w:pPr>
                  <w:r w:rsidRPr="00562BEC">
                    <w:rPr>
                      <w:rFonts w:hint="eastAsia"/>
                      <w:sz w:val="18"/>
                      <w:szCs w:val="18"/>
                    </w:rPr>
                    <w:t>55638.775</w:t>
                  </w:r>
                </w:p>
                <w:p w:rsidR="00C975EA" w:rsidRPr="00562BEC" w:rsidRDefault="00B7454D">
                  <w:pPr>
                    <w:framePr w:hSpace="180" w:wrap="around" w:vAnchor="text" w:hAnchor="margin" w:y="-15"/>
                    <w:widowControl/>
                    <w:suppressOverlap/>
                    <w:jc w:val="center"/>
                    <w:rPr>
                      <w:rFonts w:eastAsiaTheme="minorEastAsia"/>
                      <w:kern w:val="18"/>
                      <w:sz w:val="18"/>
                      <w:szCs w:val="18"/>
                    </w:rPr>
                  </w:pPr>
                  <w:r w:rsidRPr="00562BEC">
                    <w:rPr>
                      <w:sz w:val="18"/>
                      <w:szCs w:val="18"/>
                    </w:rPr>
                    <w:t>m</w:t>
                  </w:r>
                  <w:r w:rsidRPr="00562BEC">
                    <w:rPr>
                      <w:sz w:val="18"/>
                      <w:szCs w:val="18"/>
                      <w:vertAlign w:val="superscript"/>
                    </w:rPr>
                    <w:t>3</w:t>
                  </w:r>
                  <w:r w:rsidRPr="00562BEC">
                    <w:rPr>
                      <w:sz w:val="18"/>
                      <w:szCs w:val="18"/>
                    </w:rPr>
                    <w:t>/a</w:t>
                  </w:r>
                </w:p>
              </w:tc>
              <w:tc>
                <w:tcPr>
                  <w:tcW w:w="1166" w:type="dxa"/>
                  <w:vAlign w:val="center"/>
                </w:tcPr>
                <w:p w:rsidR="00C975EA" w:rsidRPr="00562BEC" w:rsidRDefault="00B7454D">
                  <w:pPr>
                    <w:framePr w:hSpace="180" w:wrap="around" w:vAnchor="text" w:hAnchor="margin" w:y="-15"/>
                    <w:suppressOverlap/>
                    <w:jc w:val="center"/>
                    <w:rPr>
                      <w:kern w:val="18"/>
                      <w:sz w:val="18"/>
                      <w:szCs w:val="18"/>
                    </w:rPr>
                  </w:pPr>
                  <w:r w:rsidRPr="00562BEC">
                    <w:rPr>
                      <w:rFonts w:eastAsiaTheme="minorEastAsia"/>
                      <w:kern w:val="0"/>
                      <w:sz w:val="18"/>
                      <w:szCs w:val="18"/>
                    </w:rPr>
                    <w:t>产生浓度</w:t>
                  </w:r>
                  <w:r w:rsidRPr="00562BEC">
                    <w:rPr>
                      <w:rFonts w:eastAsiaTheme="minorEastAsia"/>
                      <w:kern w:val="18"/>
                      <w:sz w:val="18"/>
                      <w:szCs w:val="18"/>
                    </w:rPr>
                    <w:t>mg/L</w:t>
                  </w:r>
                </w:p>
              </w:tc>
              <w:tc>
                <w:tcPr>
                  <w:tcW w:w="852" w:type="dxa"/>
                  <w:vAlign w:val="center"/>
                </w:tcPr>
                <w:p w:rsidR="00C975EA" w:rsidRPr="00562BEC" w:rsidRDefault="00B7454D">
                  <w:pPr>
                    <w:framePr w:hSpace="180" w:wrap="around" w:vAnchor="text" w:hAnchor="margin" w:y="-15"/>
                    <w:suppressOverlap/>
                    <w:jc w:val="center"/>
                    <w:rPr>
                      <w:sz w:val="18"/>
                      <w:szCs w:val="18"/>
                    </w:rPr>
                  </w:pPr>
                  <w:r w:rsidRPr="00562BEC">
                    <w:rPr>
                      <w:sz w:val="18"/>
                      <w:szCs w:val="18"/>
                    </w:rPr>
                    <w:t>6~9</w:t>
                  </w:r>
                </w:p>
              </w:tc>
              <w:tc>
                <w:tcPr>
                  <w:tcW w:w="957" w:type="dxa"/>
                  <w:vAlign w:val="center"/>
                </w:tcPr>
                <w:p w:rsidR="00C975EA" w:rsidRPr="00562BEC" w:rsidRDefault="00B7454D">
                  <w:pPr>
                    <w:framePr w:hSpace="180" w:wrap="around" w:vAnchor="text" w:hAnchor="margin" w:y="-15"/>
                    <w:suppressOverlap/>
                    <w:jc w:val="center"/>
                    <w:rPr>
                      <w:sz w:val="18"/>
                      <w:szCs w:val="18"/>
                    </w:rPr>
                  </w:pPr>
                  <w:r w:rsidRPr="00562BEC">
                    <w:rPr>
                      <w:sz w:val="18"/>
                      <w:szCs w:val="18"/>
                    </w:rPr>
                    <w:t>250</w:t>
                  </w:r>
                </w:p>
              </w:tc>
              <w:tc>
                <w:tcPr>
                  <w:tcW w:w="937" w:type="dxa"/>
                  <w:vAlign w:val="center"/>
                </w:tcPr>
                <w:p w:rsidR="00C975EA" w:rsidRPr="00562BEC" w:rsidRDefault="00B7454D">
                  <w:pPr>
                    <w:framePr w:hSpace="180" w:wrap="around" w:vAnchor="text" w:hAnchor="margin" w:y="-15"/>
                    <w:suppressOverlap/>
                    <w:jc w:val="center"/>
                    <w:rPr>
                      <w:sz w:val="18"/>
                      <w:szCs w:val="18"/>
                    </w:rPr>
                  </w:pPr>
                  <w:r w:rsidRPr="00562BEC">
                    <w:rPr>
                      <w:rFonts w:hint="eastAsia"/>
                      <w:sz w:val="18"/>
                      <w:szCs w:val="18"/>
                    </w:rPr>
                    <w:t>100</w:t>
                  </w:r>
                </w:p>
              </w:tc>
              <w:tc>
                <w:tcPr>
                  <w:tcW w:w="1004" w:type="dxa"/>
                  <w:vAlign w:val="center"/>
                </w:tcPr>
                <w:p w:rsidR="00C975EA" w:rsidRPr="00562BEC" w:rsidRDefault="00B7454D">
                  <w:pPr>
                    <w:framePr w:hSpace="180" w:wrap="around" w:vAnchor="text" w:hAnchor="margin" w:y="-15"/>
                    <w:suppressOverlap/>
                    <w:jc w:val="center"/>
                    <w:rPr>
                      <w:sz w:val="18"/>
                      <w:szCs w:val="18"/>
                    </w:rPr>
                  </w:pPr>
                  <w:r w:rsidRPr="00562BEC">
                    <w:rPr>
                      <w:rFonts w:hint="eastAsia"/>
                      <w:sz w:val="18"/>
                      <w:szCs w:val="18"/>
                    </w:rPr>
                    <w:t>80</w:t>
                  </w:r>
                </w:p>
              </w:tc>
              <w:tc>
                <w:tcPr>
                  <w:tcW w:w="765" w:type="dxa"/>
                  <w:vAlign w:val="center"/>
                </w:tcPr>
                <w:p w:rsidR="00C975EA" w:rsidRPr="00562BEC" w:rsidRDefault="00B7454D">
                  <w:pPr>
                    <w:framePr w:hSpace="180" w:wrap="around" w:vAnchor="text" w:hAnchor="margin" w:y="-15"/>
                    <w:suppressOverlap/>
                    <w:jc w:val="center"/>
                    <w:rPr>
                      <w:sz w:val="18"/>
                      <w:szCs w:val="18"/>
                    </w:rPr>
                  </w:pPr>
                  <w:r w:rsidRPr="00562BEC">
                    <w:rPr>
                      <w:rFonts w:hint="eastAsia"/>
                      <w:sz w:val="18"/>
                      <w:szCs w:val="18"/>
                    </w:rPr>
                    <w:t>30</w:t>
                  </w:r>
                </w:p>
              </w:tc>
              <w:tc>
                <w:tcPr>
                  <w:tcW w:w="1407" w:type="dxa"/>
                  <w:vAlign w:val="center"/>
                </w:tcPr>
                <w:p w:rsidR="00C975EA" w:rsidRPr="00562BEC" w:rsidRDefault="00B7454D">
                  <w:pPr>
                    <w:framePr w:hSpace="180" w:wrap="around" w:vAnchor="text" w:hAnchor="margin" w:y="-15"/>
                    <w:widowControl/>
                    <w:suppressOverlap/>
                    <w:jc w:val="center"/>
                    <w:textAlignment w:val="center"/>
                    <w:rPr>
                      <w:kern w:val="0"/>
                      <w:sz w:val="18"/>
                      <w:szCs w:val="18"/>
                      <w:vertAlign w:val="superscript"/>
                    </w:rPr>
                  </w:pPr>
                  <w:r w:rsidRPr="00562BEC">
                    <w:rPr>
                      <w:rFonts w:hint="eastAsia"/>
                      <w:kern w:val="0"/>
                      <w:sz w:val="18"/>
                      <w:szCs w:val="18"/>
                    </w:rPr>
                    <w:t>1.6</w:t>
                  </w:r>
                  <w:r w:rsidRPr="00562BEC">
                    <w:rPr>
                      <w:kern w:val="0"/>
                      <w:sz w:val="18"/>
                      <w:szCs w:val="18"/>
                    </w:rPr>
                    <w:t>×10</w:t>
                  </w:r>
                  <w:r w:rsidRPr="00562BEC">
                    <w:rPr>
                      <w:rFonts w:hint="eastAsia"/>
                      <w:kern w:val="0"/>
                      <w:sz w:val="18"/>
                      <w:szCs w:val="18"/>
                      <w:vertAlign w:val="superscript"/>
                    </w:rPr>
                    <w:t>7</w:t>
                  </w:r>
                </w:p>
                <w:p w:rsidR="00C975EA" w:rsidRPr="00562BEC" w:rsidRDefault="00B7454D">
                  <w:pPr>
                    <w:framePr w:hSpace="180" w:wrap="around" w:vAnchor="text" w:hAnchor="margin" w:y="-15"/>
                    <w:widowControl/>
                    <w:suppressOverlap/>
                    <w:jc w:val="center"/>
                    <w:textAlignment w:val="center"/>
                    <w:rPr>
                      <w:kern w:val="0"/>
                      <w:sz w:val="18"/>
                      <w:szCs w:val="18"/>
                    </w:rPr>
                  </w:pPr>
                  <w:r w:rsidRPr="00562BEC">
                    <w:rPr>
                      <w:kern w:val="0"/>
                      <w:sz w:val="18"/>
                      <w:szCs w:val="18"/>
                    </w:rPr>
                    <w:t>（个</w:t>
                  </w:r>
                  <w:r w:rsidRPr="00562BEC">
                    <w:rPr>
                      <w:kern w:val="0"/>
                      <w:sz w:val="18"/>
                      <w:szCs w:val="18"/>
                    </w:rPr>
                    <w:t>/L</w:t>
                  </w:r>
                  <w:r w:rsidRPr="00562BEC">
                    <w:rPr>
                      <w:kern w:val="0"/>
                      <w:sz w:val="18"/>
                      <w:szCs w:val="18"/>
                    </w:rPr>
                    <w:t>）</w:t>
                  </w:r>
                </w:p>
              </w:tc>
            </w:tr>
            <w:tr w:rsidR="00552304" w:rsidRPr="00562BEC">
              <w:trPr>
                <w:trHeight w:val="340"/>
                <w:jc w:val="center"/>
              </w:trPr>
              <w:tc>
                <w:tcPr>
                  <w:tcW w:w="959" w:type="dxa"/>
                  <w:vMerge/>
                  <w:vAlign w:val="center"/>
                </w:tcPr>
                <w:p w:rsidR="00552304" w:rsidRPr="00562BEC" w:rsidRDefault="00552304">
                  <w:pPr>
                    <w:framePr w:hSpace="180" w:wrap="around" w:vAnchor="text" w:hAnchor="margin" w:y="-15"/>
                    <w:widowControl/>
                    <w:suppressOverlap/>
                    <w:jc w:val="center"/>
                    <w:rPr>
                      <w:rFonts w:eastAsiaTheme="minorEastAsia"/>
                      <w:kern w:val="18"/>
                      <w:sz w:val="18"/>
                      <w:szCs w:val="18"/>
                    </w:rPr>
                  </w:pPr>
                </w:p>
              </w:tc>
              <w:tc>
                <w:tcPr>
                  <w:tcW w:w="1166" w:type="dxa"/>
                  <w:vAlign w:val="center"/>
                </w:tcPr>
                <w:p w:rsidR="00552304" w:rsidRPr="00562BEC" w:rsidRDefault="00552304">
                  <w:pPr>
                    <w:framePr w:hSpace="180" w:wrap="around" w:vAnchor="text" w:hAnchor="margin" w:y="-15"/>
                    <w:suppressOverlap/>
                    <w:jc w:val="center"/>
                    <w:rPr>
                      <w:kern w:val="18"/>
                      <w:sz w:val="18"/>
                      <w:szCs w:val="18"/>
                    </w:rPr>
                  </w:pPr>
                  <w:r w:rsidRPr="00562BEC">
                    <w:rPr>
                      <w:kern w:val="18"/>
                      <w:sz w:val="18"/>
                      <w:szCs w:val="18"/>
                    </w:rPr>
                    <w:t>产生量</w:t>
                  </w:r>
                  <w:r w:rsidRPr="00562BEC">
                    <w:rPr>
                      <w:kern w:val="18"/>
                      <w:sz w:val="18"/>
                      <w:szCs w:val="18"/>
                    </w:rPr>
                    <w:t>t/a</w:t>
                  </w:r>
                </w:p>
              </w:tc>
              <w:tc>
                <w:tcPr>
                  <w:tcW w:w="852"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w:t>
                  </w:r>
                </w:p>
              </w:tc>
              <w:tc>
                <w:tcPr>
                  <w:tcW w:w="957"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13.910 </w:t>
                  </w:r>
                </w:p>
              </w:tc>
              <w:tc>
                <w:tcPr>
                  <w:tcW w:w="937"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5.564 </w:t>
                  </w:r>
                </w:p>
              </w:tc>
              <w:tc>
                <w:tcPr>
                  <w:tcW w:w="1004"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4.451 </w:t>
                  </w:r>
                </w:p>
              </w:tc>
              <w:tc>
                <w:tcPr>
                  <w:tcW w:w="765"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1.669 </w:t>
                  </w:r>
                </w:p>
              </w:tc>
              <w:tc>
                <w:tcPr>
                  <w:tcW w:w="1407" w:type="dxa"/>
                  <w:vAlign w:val="center"/>
                </w:tcPr>
                <w:p w:rsidR="00552304" w:rsidRPr="00562BEC" w:rsidRDefault="00552304" w:rsidP="00552304">
                  <w:pPr>
                    <w:framePr w:hSpace="180" w:wrap="around" w:vAnchor="text" w:hAnchor="margin" w:y="-15"/>
                    <w:widowControl/>
                    <w:suppressOverlap/>
                    <w:jc w:val="center"/>
                    <w:textAlignment w:val="center"/>
                    <w:rPr>
                      <w:kern w:val="0"/>
                      <w:sz w:val="18"/>
                      <w:szCs w:val="18"/>
                    </w:rPr>
                  </w:pPr>
                  <w:r w:rsidRPr="00562BEC">
                    <w:rPr>
                      <w:rFonts w:hint="eastAsia"/>
                      <w:kern w:val="0"/>
                      <w:sz w:val="18"/>
                      <w:szCs w:val="18"/>
                    </w:rPr>
                    <w:t>8.9</w:t>
                  </w:r>
                  <w:r w:rsidRPr="00562BEC">
                    <w:rPr>
                      <w:kern w:val="0"/>
                      <w:sz w:val="18"/>
                      <w:szCs w:val="18"/>
                    </w:rPr>
                    <w:t>×10</w:t>
                  </w:r>
                  <w:r w:rsidRPr="00562BEC">
                    <w:rPr>
                      <w:rFonts w:hint="eastAsia"/>
                      <w:kern w:val="0"/>
                      <w:sz w:val="18"/>
                      <w:szCs w:val="18"/>
                      <w:vertAlign w:val="superscript"/>
                    </w:rPr>
                    <w:t>14</w:t>
                  </w:r>
                  <w:r w:rsidRPr="00562BEC">
                    <w:rPr>
                      <w:kern w:val="0"/>
                      <w:sz w:val="18"/>
                      <w:szCs w:val="18"/>
                    </w:rPr>
                    <w:t>个</w:t>
                  </w:r>
                </w:p>
              </w:tc>
            </w:tr>
            <w:tr w:rsidR="00C975EA" w:rsidRPr="00562BEC">
              <w:trPr>
                <w:trHeight w:val="340"/>
                <w:jc w:val="center"/>
              </w:trPr>
              <w:tc>
                <w:tcPr>
                  <w:tcW w:w="959" w:type="dxa"/>
                  <w:vMerge/>
                  <w:vAlign w:val="center"/>
                </w:tcPr>
                <w:p w:rsidR="00C975EA" w:rsidRPr="00562BEC" w:rsidRDefault="00C975EA">
                  <w:pPr>
                    <w:framePr w:hSpace="180" w:wrap="around" w:vAnchor="text" w:hAnchor="margin" w:y="-15"/>
                    <w:widowControl/>
                    <w:suppressOverlap/>
                    <w:jc w:val="center"/>
                    <w:rPr>
                      <w:rFonts w:eastAsiaTheme="minorEastAsia"/>
                      <w:kern w:val="18"/>
                      <w:sz w:val="18"/>
                      <w:szCs w:val="18"/>
                    </w:rPr>
                  </w:pPr>
                </w:p>
              </w:tc>
              <w:tc>
                <w:tcPr>
                  <w:tcW w:w="1166" w:type="dxa"/>
                  <w:vAlign w:val="center"/>
                </w:tcPr>
                <w:p w:rsidR="00C975EA" w:rsidRPr="00562BEC" w:rsidRDefault="00B7454D">
                  <w:pPr>
                    <w:framePr w:hSpace="180" w:wrap="around" w:vAnchor="text" w:hAnchor="margin" w:y="-15"/>
                    <w:suppressOverlap/>
                    <w:jc w:val="center"/>
                    <w:rPr>
                      <w:kern w:val="18"/>
                      <w:sz w:val="18"/>
                      <w:szCs w:val="18"/>
                    </w:rPr>
                  </w:pPr>
                  <w:r w:rsidRPr="00562BEC">
                    <w:rPr>
                      <w:rFonts w:eastAsiaTheme="minorEastAsia"/>
                      <w:kern w:val="18"/>
                      <w:sz w:val="18"/>
                      <w:szCs w:val="18"/>
                    </w:rPr>
                    <w:t>处理方式</w:t>
                  </w:r>
                </w:p>
              </w:tc>
              <w:tc>
                <w:tcPr>
                  <w:tcW w:w="5922" w:type="dxa"/>
                  <w:gridSpan w:val="6"/>
                  <w:vAlign w:val="center"/>
                </w:tcPr>
                <w:p w:rsidR="00C975EA" w:rsidRPr="00562BEC" w:rsidRDefault="00801B68">
                  <w:pPr>
                    <w:framePr w:hSpace="180" w:wrap="around" w:vAnchor="text" w:hAnchor="margin" w:y="-15"/>
                    <w:widowControl/>
                    <w:suppressOverlap/>
                    <w:jc w:val="center"/>
                    <w:textAlignment w:val="center"/>
                    <w:rPr>
                      <w:rFonts w:eastAsiaTheme="minorEastAsia"/>
                      <w:sz w:val="18"/>
                      <w:szCs w:val="18"/>
                    </w:rPr>
                  </w:pPr>
                  <w:r w:rsidRPr="00562BEC">
                    <w:rPr>
                      <w:rFonts w:eastAsiaTheme="minorEastAsia" w:hint="eastAsia"/>
                      <w:sz w:val="18"/>
                      <w:szCs w:val="18"/>
                    </w:rPr>
                    <w:t>化粪池</w:t>
                  </w:r>
                  <w:r w:rsidRPr="00562BEC">
                    <w:rPr>
                      <w:rFonts w:eastAsiaTheme="minorEastAsia" w:hint="eastAsia"/>
                      <w:sz w:val="18"/>
                      <w:szCs w:val="18"/>
                    </w:rPr>
                    <w:t>+</w:t>
                  </w:r>
                  <w:r w:rsidR="009A29B2" w:rsidRPr="00562BEC">
                    <w:rPr>
                      <w:rFonts w:eastAsiaTheme="minorEastAsia" w:hint="eastAsia"/>
                      <w:sz w:val="18"/>
                      <w:szCs w:val="18"/>
                    </w:rPr>
                    <w:t>调节池</w:t>
                  </w:r>
                  <w:r w:rsidR="009A29B2" w:rsidRPr="00562BEC">
                    <w:rPr>
                      <w:rFonts w:eastAsiaTheme="minorEastAsia" w:hint="eastAsia"/>
                      <w:sz w:val="18"/>
                      <w:szCs w:val="18"/>
                    </w:rPr>
                    <w:t>+</w:t>
                  </w:r>
                  <w:r w:rsidR="009A29B2" w:rsidRPr="00562BEC">
                    <w:rPr>
                      <w:rFonts w:eastAsiaTheme="minorEastAsia" w:hint="eastAsia"/>
                      <w:sz w:val="18"/>
                      <w:szCs w:val="18"/>
                    </w:rPr>
                    <w:t>一体化设备（缺氧</w:t>
                  </w:r>
                  <w:r w:rsidR="009A29B2" w:rsidRPr="00562BEC">
                    <w:rPr>
                      <w:rFonts w:eastAsiaTheme="minorEastAsia" w:hint="eastAsia"/>
                      <w:sz w:val="18"/>
                      <w:szCs w:val="18"/>
                    </w:rPr>
                    <w:t>+</w:t>
                  </w:r>
                  <w:r w:rsidR="009A29B2" w:rsidRPr="00562BEC">
                    <w:rPr>
                      <w:rFonts w:eastAsiaTheme="minorEastAsia" w:hint="eastAsia"/>
                      <w:sz w:val="18"/>
                      <w:szCs w:val="18"/>
                    </w:rPr>
                    <w:t>好氧</w:t>
                  </w:r>
                  <w:r w:rsidR="009A29B2" w:rsidRPr="00562BEC">
                    <w:rPr>
                      <w:rFonts w:eastAsiaTheme="minorEastAsia" w:hint="eastAsia"/>
                      <w:sz w:val="18"/>
                      <w:szCs w:val="18"/>
                    </w:rPr>
                    <w:t>+</w:t>
                  </w:r>
                  <w:r w:rsidR="009A29B2" w:rsidRPr="00562BEC">
                    <w:rPr>
                      <w:rFonts w:eastAsiaTheme="minorEastAsia" w:hint="eastAsia"/>
                      <w:sz w:val="18"/>
                      <w:szCs w:val="18"/>
                    </w:rPr>
                    <w:t>沉淀</w:t>
                  </w:r>
                  <w:r w:rsidR="009A29B2" w:rsidRPr="00562BEC">
                    <w:rPr>
                      <w:rFonts w:eastAsiaTheme="minorEastAsia" w:hint="eastAsia"/>
                      <w:sz w:val="18"/>
                      <w:szCs w:val="18"/>
                    </w:rPr>
                    <w:t>+</w:t>
                  </w:r>
                  <w:r w:rsidR="009A29B2" w:rsidRPr="00562BEC">
                    <w:rPr>
                      <w:rFonts w:eastAsiaTheme="minorEastAsia" w:hint="eastAsia"/>
                      <w:sz w:val="18"/>
                      <w:szCs w:val="18"/>
                    </w:rPr>
                    <w:t>消毒）</w:t>
                  </w:r>
                </w:p>
              </w:tc>
            </w:tr>
            <w:tr w:rsidR="00C975EA" w:rsidRPr="00562BEC">
              <w:trPr>
                <w:trHeight w:val="340"/>
                <w:jc w:val="center"/>
              </w:trPr>
              <w:tc>
                <w:tcPr>
                  <w:tcW w:w="959" w:type="dxa"/>
                  <w:vMerge/>
                  <w:vAlign w:val="center"/>
                </w:tcPr>
                <w:p w:rsidR="00C975EA" w:rsidRPr="00562BEC" w:rsidRDefault="00C975EA">
                  <w:pPr>
                    <w:framePr w:hSpace="180" w:wrap="around" w:vAnchor="text" w:hAnchor="margin" w:y="-15"/>
                    <w:widowControl/>
                    <w:suppressOverlap/>
                    <w:jc w:val="center"/>
                    <w:rPr>
                      <w:rFonts w:eastAsiaTheme="minorEastAsia"/>
                      <w:kern w:val="18"/>
                      <w:sz w:val="18"/>
                      <w:szCs w:val="18"/>
                    </w:rPr>
                  </w:pPr>
                </w:p>
              </w:tc>
              <w:tc>
                <w:tcPr>
                  <w:tcW w:w="1166" w:type="dxa"/>
                  <w:vAlign w:val="center"/>
                </w:tcPr>
                <w:p w:rsidR="00C975EA" w:rsidRPr="00562BEC" w:rsidRDefault="00B7454D">
                  <w:pPr>
                    <w:framePr w:hSpace="180" w:wrap="around" w:vAnchor="text" w:hAnchor="margin" w:y="-15"/>
                    <w:suppressOverlap/>
                    <w:jc w:val="center"/>
                    <w:rPr>
                      <w:kern w:val="18"/>
                      <w:sz w:val="18"/>
                      <w:szCs w:val="18"/>
                    </w:rPr>
                  </w:pPr>
                  <w:r w:rsidRPr="00562BEC">
                    <w:rPr>
                      <w:rFonts w:eastAsiaTheme="minorEastAsia"/>
                      <w:kern w:val="18"/>
                      <w:sz w:val="18"/>
                      <w:szCs w:val="18"/>
                    </w:rPr>
                    <w:t>去除率</w:t>
                  </w:r>
                  <w:r w:rsidRPr="00562BEC">
                    <w:rPr>
                      <w:rFonts w:eastAsiaTheme="minorEastAsia"/>
                      <w:kern w:val="18"/>
                      <w:sz w:val="18"/>
                      <w:szCs w:val="18"/>
                    </w:rPr>
                    <w:t>(%)</w:t>
                  </w:r>
                </w:p>
              </w:tc>
              <w:tc>
                <w:tcPr>
                  <w:tcW w:w="852" w:type="dxa"/>
                  <w:vAlign w:val="center"/>
                </w:tcPr>
                <w:p w:rsidR="00C975EA" w:rsidRPr="00562BEC" w:rsidRDefault="00B7454D">
                  <w:pPr>
                    <w:framePr w:hSpace="180" w:wrap="around" w:vAnchor="text" w:hAnchor="margin" w:y="-15"/>
                    <w:suppressOverlap/>
                    <w:jc w:val="center"/>
                    <w:rPr>
                      <w:sz w:val="18"/>
                      <w:szCs w:val="18"/>
                    </w:rPr>
                  </w:pPr>
                  <w:r w:rsidRPr="00562BEC">
                    <w:rPr>
                      <w:sz w:val="18"/>
                      <w:szCs w:val="18"/>
                    </w:rPr>
                    <w:t>/</w:t>
                  </w:r>
                </w:p>
              </w:tc>
              <w:tc>
                <w:tcPr>
                  <w:tcW w:w="957"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sz w:val="18"/>
                      <w:szCs w:val="18"/>
                    </w:rPr>
                    <w:t>80</w:t>
                  </w:r>
                </w:p>
              </w:tc>
              <w:tc>
                <w:tcPr>
                  <w:tcW w:w="937"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sz w:val="18"/>
                      <w:szCs w:val="18"/>
                    </w:rPr>
                    <w:t>80</w:t>
                  </w:r>
                </w:p>
              </w:tc>
              <w:tc>
                <w:tcPr>
                  <w:tcW w:w="1004"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sz w:val="18"/>
                      <w:szCs w:val="18"/>
                    </w:rPr>
                    <w:t>85</w:t>
                  </w:r>
                </w:p>
              </w:tc>
              <w:tc>
                <w:tcPr>
                  <w:tcW w:w="765"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sz w:val="18"/>
                      <w:szCs w:val="18"/>
                    </w:rPr>
                    <w:t>70</w:t>
                  </w:r>
                </w:p>
              </w:tc>
              <w:tc>
                <w:tcPr>
                  <w:tcW w:w="1407" w:type="dxa"/>
                  <w:vAlign w:val="center"/>
                </w:tcPr>
                <w:p w:rsidR="00C975EA" w:rsidRPr="00562BEC" w:rsidRDefault="00B7454D">
                  <w:pPr>
                    <w:framePr w:hSpace="180" w:wrap="around" w:vAnchor="text" w:hAnchor="margin" w:y="-15"/>
                    <w:suppressOverlap/>
                    <w:jc w:val="center"/>
                    <w:textAlignment w:val="center"/>
                    <w:rPr>
                      <w:kern w:val="0"/>
                      <w:sz w:val="18"/>
                      <w:szCs w:val="18"/>
                    </w:rPr>
                  </w:pPr>
                  <w:r w:rsidRPr="00562BEC">
                    <w:rPr>
                      <w:rFonts w:hint="eastAsia"/>
                      <w:kern w:val="0"/>
                      <w:sz w:val="18"/>
                      <w:szCs w:val="18"/>
                    </w:rPr>
                    <w:t>99.99</w:t>
                  </w:r>
                </w:p>
              </w:tc>
            </w:tr>
            <w:tr w:rsidR="00C975EA" w:rsidRPr="00562BEC">
              <w:trPr>
                <w:trHeight w:val="340"/>
                <w:jc w:val="center"/>
              </w:trPr>
              <w:tc>
                <w:tcPr>
                  <w:tcW w:w="959" w:type="dxa"/>
                  <w:vMerge/>
                  <w:vAlign w:val="center"/>
                </w:tcPr>
                <w:p w:rsidR="00C975EA" w:rsidRPr="00562BEC" w:rsidRDefault="00C975EA">
                  <w:pPr>
                    <w:framePr w:hSpace="180" w:wrap="around" w:vAnchor="text" w:hAnchor="margin" w:y="-15"/>
                    <w:widowControl/>
                    <w:suppressOverlap/>
                    <w:jc w:val="center"/>
                    <w:rPr>
                      <w:rFonts w:eastAsiaTheme="minorEastAsia"/>
                      <w:kern w:val="18"/>
                      <w:sz w:val="18"/>
                      <w:szCs w:val="18"/>
                    </w:rPr>
                  </w:pPr>
                </w:p>
              </w:tc>
              <w:tc>
                <w:tcPr>
                  <w:tcW w:w="1166" w:type="dxa"/>
                  <w:vAlign w:val="center"/>
                </w:tcPr>
                <w:p w:rsidR="00C975EA" w:rsidRPr="00562BEC" w:rsidRDefault="00B7454D">
                  <w:pPr>
                    <w:framePr w:hSpace="180" w:wrap="around" w:vAnchor="text" w:hAnchor="margin" w:y="-15"/>
                    <w:suppressOverlap/>
                    <w:jc w:val="center"/>
                    <w:rPr>
                      <w:kern w:val="18"/>
                      <w:sz w:val="18"/>
                      <w:szCs w:val="18"/>
                    </w:rPr>
                  </w:pPr>
                  <w:r w:rsidRPr="00562BEC">
                    <w:rPr>
                      <w:rFonts w:eastAsiaTheme="minorEastAsia"/>
                      <w:kern w:val="18"/>
                      <w:sz w:val="18"/>
                      <w:szCs w:val="18"/>
                    </w:rPr>
                    <w:t>排放浓度</w:t>
                  </w:r>
                  <w:r w:rsidRPr="00562BEC">
                    <w:rPr>
                      <w:rFonts w:eastAsiaTheme="minorEastAsia"/>
                      <w:kern w:val="18"/>
                      <w:sz w:val="18"/>
                      <w:szCs w:val="18"/>
                    </w:rPr>
                    <w:t>mg/L</w:t>
                  </w:r>
                </w:p>
              </w:tc>
              <w:tc>
                <w:tcPr>
                  <w:tcW w:w="852" w:type="dxa"/>
                  <w:vAlign w:val="center"/>
                </w:tcPr>
                <w:p w:rsidR="00C975EA" w:rsidRPr="00562BEC" w:rsidRDefault="00B7454D">
                  <w:pPr>
                    <w:framePr w:hSpace="180" w:wrap="around" w:vAnchor="text" w:hAnchor="margin" w:y="-15"/>
                    <w:suppressOverlap/>
                    <w:jc w:val="center"/>
                    <w:rPr>
                      <w:sz w:val="18"/>
                      <w:szCs w:val="18"/>
                    </w:rPr>
                  </w:pPr>
                  <w:r w:rsidRPr="00562BEC">
                    <w:rPr>
                      <w:sz w:val="18"/>
                      <w:szCs w:val="18"/>
                    </w:rPr>
                    <w:t>6~9</w:t>
                  </w:r>
                </w:p>
              </w:tc>
              <w:tc>
                <w:tcPr>
                  <w:tcW w:w="957"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hint="eastAsia"/>
                      <w:sz w:val="18"/>
                      <w:szCs w:val="18"/>
                    </w:rPr>
                    <w:t>50</w:t>
                  </w:r>
                  <w:r w:rsidRPr="00562BEC">
                    <w:rPr>
                      <w:rFonts w:eastAsiaTheme="minorEastAsia"/>
                      <w:sz w:val="18"/>
                      <w:szCs w:val="18"/>
                    </w:rPr>
                    <w:t xml:space="preserve"> </w:t>
                  </w:r>
                </w:p>
              </w:tc>
              <w:tc>
                <w:tcPr>
                  <w:tcW w:w="937"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hint="eastAsia"/>
                      <w:sz w:val="18"/>
                      <w:szCs w:val="18"/>
                    </w:rPr>
                    <w:t>20</w:t>
                  </w:r>
                </w:p>
              </w:tc>
              <w:tc>
                <w:tcPr>
                  <w:tcW w:w="1004"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hint="eastAsia"/>
                      <w:sz w:val="18"/>
                      <w:szCs w:val="18"/>
                    </w:rPr>
                    <w:t>12</w:t>
                  </w:r>
                </w:p>
              </w:tc>
              <w:tc>
                <w:tcPr>
                  <w:tcW w:w="765"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hint="eastAsia"/>
                      <w:sz w:val="18"/>
                      <w:szCs w:val="18"/>
                    </w:rPr>
                    <w:t>9.0</w:t>
                  </w:r>
                  <w:r w:rsidRPr="00562BEC">
                    <w:rPr>
                      <w:rFonts w:eastAsiaTheme="minorEastAsia"/>
                      <w:sz w:val="18"/>
                      <w:szCs w:val="18"/>
                    </w:rPr>
                    <w:t xml:space="preserve"> </w:t>
                  </w:r>
                </w:p>
              </w:tc>
              <w:tc>
                <w:tcPr>
                  <w:tcW w:w="1407" w:type="dxa"/>
                  <w:vAlign w:val="center"/>
                </w:tcPr>
                <w:p w:rsidR="00C975EA" w:rsidRPr="00562BEC" w:rsidRDefault="00B7454D">
                  <w:pPr>
                    <w:framePr w:hSpace="180" w:wrap="around" w:vAnchor="text" w:hAnchor="margin" w:y="-15"/>
                    <w:suppressOverlap/>
                    <w:jc w:val="center"/>
                    <w:textAlignment w:val="center"/>
                    <w:rPr>
                      <w:kern w:val="0"/>
                      <w:sz w:val="18"/>
                      <w:szCs w:val="18"/>
                    </w:rPr>
                  </w:pPr>
                  <w:r w:rsidRPr="00562BEC">
                    <w:rPr>
                      <w:rFonts w:hint="eastAsia"/>
                      <w:kern w:val="0"/>
                      <w:sz w:val="18"/>
                      <w:szCs w:val="18"/>
                    </w:rPr>
                    <w:t>1600</w:t>
                  </w:r>
                </w:p>
              </w:tc>
            </w:tr>
            <w:tr w:rsidR="00552304" w:rsidRPr="00562BEC">
              <w:trPr>
                <w:trHeight w:val="340"/>
                <w:jc w:val="center"/>
              </w:trPr>
              <w:tc>
                <w:tcPr>
                  <w:tcW w:w="959" w:type="dxa"/>
                  <w:vMerge/>
                  <w:vAlign w:val="center"/>
                </w:tcPr>
                <w:p w:rsidR="00552304" w:rsidRPr="00562BEC" w:rsidRDefault="00552304">
                  <w:pPr>
                    <w:framePr w:hSpace="180" w:wrap="around" w:vAnchor="text" w:hAnchor="margin" w:y="-15"/>
                    <w:widowControl/>
                    <w:suppressOverlap/>
                    <w:jc w:val="center"/>
                    <w:rPr>
                      <w:rFonts w:eastAsiaTheme="minorEastAsia"/>
                      <w:kern w:val="18"/>
                      <w:sz w:val="18"/>
                      <w:szCs w:val="18"/>
                    </w:rPr>
                  </w:pPr>
                </w:p>
              </w:tc>
              <w:tc>
                <w:tcPr>
                  <w:tcW w:w="1166" w:type="dxa"/>
                  <w:vAlign w:val="center"/>
                </w:tcPr>
                <w:p w:rsidR="00552304" w:rsidRPr="00562BEC" w:rsidRDefault="00552304">
                  <w:pPr>
                    <w:framePr w:hSpace="180" w:wrap="around" w:vAnchor="text" w:hAnchor="margin" w:y="-15"/>
                    <w:suppressOverlap/>
                    <w:jc w:val="center"/>
                    <w:rPr>
                      <w:rFonts w:eastAsiaTheme="minorEastAsia"/>
                      <w:kern w:val="18"/>
                      <w:sz w:val="18"/>
                      <w:szCs w:val="18"/>
                    </w:rPr>
                  </w:pPr>
                  <w:r w:rsidRPr="00562BEC">
                    <w:rPr>
                      <w:kern w:val="18"/>
                      <w:sz w:val="18"/>
                      <w:szCs w:val="18"/>
                    </w:rPr>
                    <w:t>排放量</w:t>
                  </w:r>
                  <w:r w:rsidRPr="00562BEC">
                    <w:rPr>
                      <w:kern w:val="18"/>
                      <w:sz w:val="18"/>
                      <w:szCs w:val="18"/>
                    </w:rPr>
                    <w:t>t/a</w:t>
                  </w:r>
                </w:p>
              </w:tc>
              <w:tc>
                <w:tcPr>
                  <w:tcW w:w="852"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w:t>
                  </w:r>
                </w:p>
              </w:tc>
              <w:tc>
                <w:tcPr>
                  <w:tcW w:w="957"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2.782 </w:t>
                  </w:r>
                </w:p>
              </w:tc>
              <w:tc>
                <w:tcPr>
                  <w:tcW w:w="937"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1.113 </w:t>
                  </w:r>
                </w:p>
              </w:tc>
              <w:tc>
                <w:tcPr>
                  <w:tcW w:w="1004"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0.668 </w:t>
                  </w:r>
                </w:p>
              </w:tc>
              <w:tc>
                <w:tcPr>
                  <w:tcW w:w="765"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0.501 </w:t>
                  </w:r>
                </w:p>
              </w:tc>
              <w:tc>
                <w:tcPr>
                  <w:tcW w:w="1407" w:type="dxa"/>
                  <w:vAlign w:val="center"/>
                </w:tcPr>
                <w:p w:rsidR="00552304" w:rsidRPr="00562BEC" w:rsidRDefault="00552304" w:rsidP="00552304">
                  <w:pPr>
                    <w:framePr w:hSpace="180" w:wrap="around" w:vAnchor="text" w:hAnchor="margin" w:y="-15"/>
                    <w:suppressOverlap/>
                    <w:jc w:val="center"/>
                    <w:textAlignment w:val="center"/>
                    <w:rPr>
                      <w:kern w:val="0"/>
                      <w:sz w:val="18"/>
                      <w:szCs w:val="18"/>
                    </w:rPr>
                  </w:pPr>
                  <w:r w:rsidRPr="00562BEC">
                    <w:rPr>
                      <w:rFonts w:hint="eastAsia"/>
                      <w:kern w:val="0"/>
                      <w:sz w:val="18"/>
                      <w:szCs w:val="18"/>
                    </w:rPr>
                    <w:t>8.9</w:t>
                  </w:r>
                  <w:r w:rsidRPr="00562BEC">
                    <w:rPr>
                      <w:kern w:val="0"/>
                      <w:sz w:val="18"/>
                      <w:szCs w:val="18"/>
                    </w:rPr>
                    <w:t>×10</w:t>
                  </w:r>
                  <w:r w:rsidRPr="00562BEC">
                    <w:rPr>
                      <w:rFonts w:hint="eastAsia"/>
                      <w:kern w:val="0"/>
                      <w:sz w:val="18"/>
                      <w:szCs w:val="18"/>
                      <w:vertAlign w:val="superscript"/>
                    </w:rPr>
                    <w:t>10</w:t>
                  </w:r>
                  <w:r w:rsidRPr="00562BEC">
                    <w:rPr>
                      <w:kern w:val="0"/>
                      <w:sz w:val="18"/>
                      <w:szCs w:val="18"/>
                    </w:rPr>
                    <w:t>个</w:t>
                  </w:r>
                </w:p>
              </w:tc>
            </w:tr>
            <w:tr w:rsidR="00C975EA" w:rsidRPr="00562BEC">
              <w:trPr>
                <w:trHeight w:val="340"/>
                <w:jc w:val="center"/>
              </w:trPr>
              <w:tc>
                <w:tcPr>
                  <w:tcW w:w="2125" w:type="dxa"/>
                  <w:gridSpan w:val="2"/>
                  <w:vAlign w:val="center"/>
                </w:tcPr>
                <w:p w:rsidR="00C975EA" w:rsidRPr="00562BEC" w:rsidRDefault="00B7454D">
                  <w:pPr>
                    <w:framePr w:hSpace="180" w:wrap="around" w:vAnchor="text" w:hAnchor="margin" w:y="-15"/>
                    <w:suppressOverlap/>
                    <w:jc w:val="center"/>
                    <w:rPr>
                      <w:rFonts w:eastAsiaTheme="minorEastAsia"/>
                      <w:kern w:val="18"/>
                      <w:sz w:val="18"/>
                      <w:szCs w:val="18"/>
                    </w:rPr>
                  </w:pPr>
                  <w:r w:rsidRPr="00562BEC">
                    <w:rPr>
                      <w:sz w:val="18"/>
                      <w:szCs w:val="18"/>
                    </w:rPr>
                    <w:t>GB18466-2005</w:t>
                  </w:r>
                  <w:r w:rsidRPr="00562BEC">
                    <w:rPr>
                      <w:sz w:val="18"/>
                      <w:szCs w:val="18"/>
                    </w:rPr>
                    <w:t>表</w:t>
                  </w:r>
                  <w:r w:rsidRPr="00562BEC">
                    <w:rPr>
                      <w:sz w:val="18"/>
                      <w:szCs w:val="18"/>
                    </w:rPr>
                    <w:t>2</w:t>
                  </w:r>
                  <w:r w:rsidRPr="00562BEC">
                    <w:rPr>
                      <w:sz w:val="18"/>
                      <w:szCs w:val="18"/>
                    </w:rPr>
                    <w:t>预处理标准</w:t>
                  </w:r>
                  <w:r w:rsidRPr="00562BEC">
                    <w:rPr>
                      <w:rFonts w:hint="eastAsia"/>
                      <w:sz w:val="18"/>
                      <w:szCs w:val="18"/>
                    </w:rPr>
                    <w:t>，</w:t>
                  </w:r>
                  <w:r w:rsidRPr="00562BEC">
                    <w:rPr>
                      <w:sz w:val="18"/>
                      <w:szCs w:val="18"/>
                    </w:rPr>
                    <w:t>其中氨氮执行</w:t>
                  </w:r>
                  <w:r w:rsidRPr="00562BEC">
                    <w:rPr>
                      <w:rFonts w:ascii="TimesNewRomanPSMT" w:hAnsi="TimesNewRomanPSMT"/>
                      <w:sz w:val="18"/>
                      <w:szCs w:val="18"/>
                    </w:rPr>
                    <w:t>GB/T31962-2015</w:t>
                  </w:r>
                  <w:r w:rsidRPr="00562BEC">
                    <w:rPr>
                      <w:rFonts w:ascii="TimesNewRomanPSMT" w:hAnsi="TimesNewRomanPSMT"/>
                      <w:sz w:val="18"/>
                      <w:szCs w:val="18"/>
                    </w:rPr>
                    <w:t>表</w:t>
                  </w:r>
                  <w:r w:rsidRPr="00562BEC">
                    <w:rPr>
                      <w:rFonts w:ascii="TimesNewRomanPSMT" w:hAnsi="TimesNewRomanPSMT" w:hint="eastAsia"/>
                      <w:sz w:val="18"/>
                      <w:szCs w:val="18"/>
                    </w:rPr>
                    <w:t>1B</w:t>
                  </w:r>
                  <w:r w:rsidRPr="00562BEC">
                    <w:rPr>
                      <w:rFonts w:ascii="TimesNewRomanPSMT" w:hAnsi="TimesNewRomanPSMT" w:hint="eastAsia"/>
                      <w:sz w:val="18"/>
                      <w:szCs w:val="18"/>
                    </w:rPr>
                    <w:t>等级</w:t>
                  </w:r>
                </w:p>
              </w:tc>
              <w:tc>
                <w:tcPr>
                  <w:tcW w:w="852" w:type="dxa"/>
                  <w:vAlign w:val="center"/>
                </w:tcPr>
                <w:p w:rsidR="00C975EA" w:rsidRPr="00562BEC" w:rsidRDefault="00B7454D">
                  <w:pPr>
                    <w:framePr w:hSpace="180" w:wrap="around" w:vAnchor="text" w:hAnchor="margin" w:y="-15"/>
                    <w:suppressOverlap/>
                    <w:jc w:val="center"/>
                    <w:rPr>
                      <w:sz w:val="18"/>
                      <w:szCs w:val="18"/>
                    </w:rPr>
                  </w:pPr>
                  <w:r w:rsidRPr="00562BEC">
                    <w:rPr>
                      <w:sz w:val="18"/>
                      <w:szCs w:val="18"/>
                    </w:rPr>
                    <w:t>6</w:t>
                  </w:r>
                  <w:r w:rsidRPr="00562BEC">
                    <w:rPr>
                      <w:sz w:val="18"/>
                      <w:szCs w:val="18"/>
                    </w:rPr>
                    <w:t>～</w:t>
                  </w:r>
                  <w:r w:rsidRPr="00562BEC">
                    <w:rPr>
                      <w:sz w:val="18"/>
                      <w:szCs w:val="18"/>
                    </w:rPr>
                    <w:t>9</w:t>
                  </w:r>
                </w:p>
              </w:tc>
              <w:tc>
                <w:tcPr>
                  <w:tcW w:w="957"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sz w:val="18"/>
                      <w:szCs w:val="18"/>
                    </w:rPr>
                    <w:t>250</w:t>
                  </w:r>
                </w:p>
              </w:tc>
              <w:tc>
                <w:tcPr>
                  <w:tcW w:w="937"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sz w:val="18"/>
                      <w:szCs w:val="18"/>
                    </w:rPr>
                    <w:t>100</w:t>
                  </w:r>
                </w:p>
              </w:tc>
              <w:tc>
                <w:tcPr>
                  <w:tcW w:w="1004"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sz w:val="18"/>
                      <w:szCs w:val="18"/>
                    </w:rPr>
                    <w:t>60</w:t>
                  </w:r>
                </w:p>
              </w:tc>
              <w:tc>
                <w:tcPr>
                  <w:tcW w:w="765"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hint="eastAsia"/>
                      <w:sz w:val="18"/>
                      <w:szCs w:val="18"/>
                    </w:rPr>
                    <w:t>45</w:t>
                  </w:r>
                </w:p>
              </w:tc>
              <w:tc>
                <w:tcPr>
                  <w:tcW w:w="1407" w:type="dxa"/>
                  <w:vAlign w:val="center"/>
                </w:tcPr>
                <w:p w:rsidR="00C975EA" w:rsidRPr="00562BEC" w:rsidRDefault="00B7454D">
                  <w:pPr>
                    <w:framePr w:hSpace="180" w:wrap="around" w:vAnchor="text" w:hAnchor="margin" w:y="-15"/>
                    <w:suppressOverlap/>
                    <w:jc w:val="center"/>
                    <w:textAlignment w:val="center"/>
                    <w:rPr>
                      <w:sz w:val="18"/>
                      <w:szCs w:val="18"/>
                    </w:rPr>
                  </w:pPr>
                  <w:r w:rsidRPr="00562BEC">
                    <w:rPr>
                      <w:rFonts w:hint="eastAsia"/>
                      <w:sz w:val="18"/>
                      <w:szCs w:val="18"/>
                    </w:rPr>
                    <w:t>5000</w:t>
                  </w:r>
                </w:p>
              </w:tc>
            </w:tr>
            <w:tr w:rsidR="00C975EA" w:rsidRPr="00562BEC">
              <w:trPr>
                <w:trHeight w:val="340"/>
                <w:jc w:val="center"/>
              </w:trPr>
              <w:tc>
                <w:tcPr>
                  <w:tcW w:w="2125" w:type="dxa"/>
                  <w:gridSpan w:val="2"/>
                  <w:vAlign w:val="center"/>
                </w:tcPr>
                <w:p w:rsidR="00F571ED" w:rsidRPr="00562BEC" w:rsidRDefault="00B7454D">
                  <w:pPr>
                    <w:framePr w:hSpace="180" w:wrap="around" w:vAnchor="text" w:hAnchor="margin" w:y="-15"/>
                    <w:widowControl/>
                    <w:suppressOverlap/>
                    <w:jc w:val="center"/>
                    <w:rPr>
                      <w:sz w:val="18"/>
                      <w:szCs w:val="18"/>
                    </w:rPr>
                  </w:pPr>
                  <w:r w:rsidRPr="00562BEC">
                    <w:rPr>
                      <w:sz w:val="18"/>
                      <w:szCs w:val="18"/>
                    </w:rPr>
                    <w:t>污水处理厂出水标准</w:t>
                  </w:r>
                </w:p>
                <w:p w:rsidR="00C975EA" w:rsidRPr="00562BEC" w:rsidRDefault="00B7454D">
                  <w:pPr>
                    <w:framePr w:hSpace="180" w:wrap="around" w:vAnchor="text" w:hAnchor="margin" w:y="-15"/>
                    <w:widowControl/>
                    <w:suppressOverlap/>
                    <w:jc w:val="center"/>
                    <w:rPr>
                      <w:rFonts w:eastAsiaTheme="minorEastAsia"/>
                      <w:kern w:val="18"/>
                      <w:sz w:val="18"/>
                      <w:szCs w:val="18"/>
                    </w:rPr>
                  </w:pPr>
                  <w:r w:rsidRPr="00562BEC">
                    <w:rPr>
                      <w:sz w:val="18"/>
                      <w:szCs w:val="18"/>
                    </w:rPr>
                    <w:t>（一级</w:t>
                  </w:r>
                  <w:r w:rsidRPr="00562BEC">
                    <w:rPr>
                      <w:rFonts w:hint="eastAsia"/>
                      <w:sz w:val="18"/>
                      <w:szCs w:val="18"/>
                    </w:rPr>
                    <w:t>A</w:t>
                  </w:r>
                  <w:r w:rsidRPr="00562BEC">
                    <w:rPr>
                      <w:sz w:val="18"/>
                      <w:szCs w:val="18"/>
                    </w:rPr>
                    <w:t>）</w:t>
                  </w:r>
                </w:p>
              </w:tc>
              <w:tc>
                <w:tcPr>
                  <w:tcW w:w="852" w:type="dxa"/>
                  <w:vAlign w:val="center"/>
                </w:tcPr>
                <w:p w:rsidR="00C975EA" w:rsidRPr="00562BEC" w:rsidRDefault="00B7454D">
                  <w:pPr>
                    <w:framePr w:hSpace="180" w:wrap="around" w:vAnchor="text" w:hAnchor="margin" w:y="-15"/>
                    <w:suppressOverlap/>
                    <w:jc w:val="center"/>
                    <w:rPr>
                      <w:sz w:val="18"/>
                      <w:szCs w:val="18"/>
                    </w:rPr>
                  </w:pPr>
                  <w:r w:rsidRPr="00562BEC">
                    <w:rPr>
                      <w:sz w:val="18"/>
                      <w:szCs w:val="18"/>
                    </w:rPr>
                    <w:t>6</w:t>
                  </w:r>
                  <w:r w:rsidRPr="00562BEC">
                    <w:rPr>
                      <w:sz w:val="18"/>
                      <w:szCs w:val="18"/>
                    </w:rPr>
                    <w:t>～</w:t>
                  </w:r>
                  <w:r w:rsidRPr="00562BEC">
                    <w:rPr>
                      <w:sz w:val="18"/>
                      <w:szCs w:val="18"/>
                    </w:rPr>
                    <w:t>9</w:t>
                  </w:r>
                </w:p>
              </w:tc>
              <w:tc>
                <w:tcPr>
                  <w:tcW w:w="957"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hint="eastAsia"/>
                      <w:sz w:val="18"/>
                      <w:szCs w:val="18"/>
                    </w:rPr>
                    <w:t>50</w:t>
                  </w:r>
                </w:p>
              </w:tc>
              <w:tc>
                <w:tcPr>
                  <w:tcW w:w="937"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hint="eastAsia"/>
                      <w:sz w:val="18"/>
                      <w:szCs w:val="18"/>
                    </w:rPr>
                    <w:t>10</w:t>
                  </w:r>
                </w:p>
              </w:tc>
              <w:tc>
                <w:tcPr>
                  <w:tcW w:w="1004"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hint="eastAsia"/>
                      <w:sz w:val="18"/>
                      <w:szCs w:val="18"/>
                    </w:rPr>
                    <w:t>10</w:t>
                  </w:r>
                </w:p>
              </w:tc>
              <w:tc>
                <w:tcPr>
                  <w:tcW w:w="765" w:type="dxa"/>
                  <w:vAlign w:val="center"/>
                </w:tcPr>
                <w:p w:rsidR="00C975EA" w:rsidRPr="00562BEC" w:rsidRDefault="00B7454D">
                  <w:pPr>
                    <w:framePr w:hSpace="180" w:wrap="around" w:vAnchor="text" w:hAnchor="margin" w:y="-15"/>
                    <w:suppressOverlap/>
                    <w:jc w:val="center"/>
                    <w:rPr>
                      <w:rFonts w:eastAsiaTheme="minorEastAsia"/>
                      <w:sz w:val="18"/>
                      <w:szCs w:val="18"/>
                    </w:rPr>
                  </w:pPr>
                  <w:r w:rsidRPr="00562BEC">
                    <w:rPr>
                      <w:rFonts w:eastAsiaTheme="minorEastAsia" w:hint="eastAsia"/>
                      <w:sz w:val="18"/>
                      <w:szCs w:val="18"/>
                    </w:rPr>
                    <w:t>5</w:t>
                  </w:r>
                </w:p>
              </w:tc>
              <w:tc>
                <w:tcPr>
                  <w:tcW w:w="1407" w:type="dxa"/>
                  <w:vAlign w:val="center"/>
                </w:tcPr>
                <w:p w:rsidR="00C975EA" w:rsidRPr="00562BEC" w:rsidRDefault="00B7454D">
                  <w:pPr>
                    <w:framePr w:hSpace="180" w:wrap="around" w:vAnchor="text" w:hAnchor="margin" w:y="-15"/>
                    <w:suppressOverlap/>
                    <w:jc w:val="center"/>
                    <w:textAlignment w:val="center"/>
                    <w:rPr>
                      <w:sz w:val="18"/>
                      <w:szCs w:val="18"/>
                    </w:rPr>
                  </w:pPr>
                  <w:r w:rsidRPr="00562BEC">
                    <w:rPr>
                      <w:rFonts w:hint="eastAsia"/>
                      <w:sz w:val="18"/>
                      <w:szCs w:val="18"/>
                    </w:rPr>
                    <w:t>1000</w:t>
                  </w:r>
                </w:p>
              </w:tc>
            </w:tr>
            <w:tr w:rsidR="00552304" w:rsidRPr="00562BEC">
              <w:trPr>
                <w:trHeight w:val="340"/>
                <w:jc w:val="center"/>
              </w:trPr>
              <w:tc>
                <w:tcPr>
                  <w:tcW w:w="2125" w:type="dxa"/>
                  <w:gridSpan w:val="2"/>
                  <w:vAlign w:val="center"/>
                </w:tcPr>
                <w:p w:rsidR="00552304" w:rsidRPr="00562BEC" w:rsidRDefault="00552304">
                  <w:pPr>
                    <w:framePr w:hSpace="180" w:wrap="around" w:vAnchor="text" w:hAnchor="margin" w:y="-15"/>
                    <w:widowControl/>
                    <w:suppressOverlap/>
                    <w:jc w:val="center"/>
                    <w:rPr>
                      <w:sz w:val="18"/>
                      <w:szCs w:val="18"/>
                    </w:rPr>
                  </w:pPr>
                  <w:r w:rsidRPr="00562BEC">
                    <w:rPr>
                      <w:kern w:val="18"/>
                      <w:sz w:val="18"/>
                      <w:szCs w:val="18"/>
                    </w:rPr>
                    <w:t>废水排放总量</w:t>
                  </w:r>
                  <w:r w:rsidRPr="00562BEC">
                    <w:rPr>
                      <w:kern w:val="18"/>
                      <w:sz w:val="18"/>
                      <w:szCs w:val="18"/>
                    </w:rPr>
                    <w:t>t/a</w:t>
                  </w:r>
                </w:p>
              </w:tc>
              <w:tc>
                <w:tcPr>
                  <w:tcW w:w="852"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6</w:t>
                  </w:r>
                  <w:r w:rsidRPr="00562BEC">
                    <w:rPr>
                      <w:sz w:val="18"/>
                      <w:szCs w:val="18"/>
                    </w:rPr>
                    <w:t>～</w:t>
                  </w:r>
                  <w:r w:rsidRPr="00562BEC">
                    <w:rPr>
                      <w:sz w:val="18"/>
                      <w:szCs w:val="18"/>
                    </w:rPr>
                    <w:t>9</w:t>
                  </w:r>
                </w:p>
              </w:tc>
              <w:tc>
                <w:tcPr>
                  <w:tcW w:w="957"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2.782 </w:t>
                  </w:r>
                </w:p>
              </w:tc>
              <w:tc>
                <w:tcPr>
                  <w:tcW w:w="937"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0.556 </w:t>
                  </w:r>
                </w:p>
              </w:tc>
              <w:tc>
                <w:tcPr>
                  <w:tcW w:w="1004"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0.556 </w:t>
                  </w:r>
                </w:p>
              </w:tc>
              <w:tc>
                <w:tcPr>
                  <w:tcW w:w="765" w:type="dxa"/>
                  <w:vAlign w:val="center"/>
                </w:tcPr>
                <w:p w:rsidR="00552304" w:rsidRPr="00562BEC" w:rsidRDefault="00552304">
                  <w:pPr>
                    <w:framePr w:hSpace="180" w:wrap="around" w:vAnchor="text" w:hAnchor="margin" w:y="-15"/>
                    <w:suppressOverlap/>
                    <w:jc w:val="center"/>
                    <w:rPr>
                      <w:sz w:val="18"/>
                      <w:szCs w:val="18"/>
                    </w:rPr>
                  </w:pPr>
                  <w:r w:rsidRPr="00562BEC">
                    <w:rPr>
                      <w:sz w:val="18"/>
                      <w:szCs w:val="18"/>
                    </w:rPr>
                    <w:t xml:space="preserve">0.278 </w:t>
                  </w:r>
                </w:p>
              </w:tc>
              <w:tc>
                <w:tcPr>
                  <w:tcW w:w="1407" w:type="dxa"/>
                  <w:vAlign w:val="center"/>
                </w:tcPr>
                <w:p w:rsidR="00552304" w:rsidRPr="00562BEC" w:rsidRDefault="00552304" w:rsidP="00552304">
                  <w:pPr>
                    <w:framePr w:hSpace="180" w:wrap="around" w:vAnchor="text" w:hAnchor="margin" w:y="-15"/>
                    <w:widowControl/>
                    <w:suppressOverlap/>
                    <w:jc w:val="center"/>
                    <w:textAlignment w:val="center"/>
                    <w:rPr>
                      <w:kern w:val="0"/>
                      <w:sz w:val="18"/>
                      <w:szCs w:val="18"/>
                    </w:rPr>
                  </w:pPr>
                  <w:r w:rsidRPr="00562BEC">
                    <w:rPr>
                      <w:rFonts w:hint="eastAsia"/>
                      <w:kern w:val="0"/>
                      <w:sz w:val="18"/>
                      <w:szCs w:val="18"/>
                    </w:rPr>
                    <w:t>5.6</w:t>
                  </w:r>
                  <w:r w:rsidRPr="00562BEC">
                    <w:rPr>
                      <w:kern w:val="0"/>
                      <w:sz w:val="18"/>
                      <w:szCs w:val="18"/>
                    </w:rPr>
                    <w:t>×10</w:t>
                  </w:r>
                  <w:r w:rsidRPr="00562BEC">
                    <w:rPr>
                      <w:rFonts w:hint="eastAsia"/>
                      <w:kern w:val="0"/>
                      <w:sz w:val="18"/>
                      <w:szCs w:val="18"/>
                      <w:vertAlign w:val="superscript"/>
                    </w:rPr>
                    <w:t>10</w:t>
                  </w:r>
                  <w:r w:rsidRPr="00562BEC">
                    <w:rPr>
                      <w:kern w:val="0"/>
                      <w:sz w:val="18"/>
                      <w:szCs w:val="18"/>
                    </w:rPr>
                    <w:t>个</w:t>
                  </w:r>
                </w:p>
              </w:tc>
            </w:tr>
          </w:tbl>
          <w:p w:rsidR="00C975EA" w:rsidRPr="00562BEC" w:rsidRDefault="00B7454D" w:rsidP="00210F1C">
            <w:pPr>
              <w:spacing w:beforeLines="50" w:line="360" w:lineRule="auto"/>
              <w:ind w:firstLineChars="200" w:firstLine="480"/>
              <w:rPr>
                <w:sz w:val="24"/>
              </w:rPr>
            </w:pPr>
            <w:r w:rsidRPr="00562BEC">
              <w:rPr>
                <w:rFonts w:hint="eastAsia"/>
                <w:sz w:val="24"/>
              </w:rPr>
              <w:t>项目新建</w:t>
            </w:r>
            <w:r w:rsidRPr="00562BEC">
              <w:rPr>
                <w:rFonts w:hint="eastAsia"/>
                <w:sz w:val="24"/>
              </w:rPr>
              <w:t>1</w:t>
            </w:r>
            <w:r w:rsidRPr="00562BEC">
              <w:rPr>
                <w:rFonts w:hint="eastAsia"/>
                <w:sz w:val="24"/>
              </w:rPr>
              <w:t>套废水处理设施，设计处理能力</w:t>
            </w:r>
            <w:r w:rsidRPr="00562BEC">
              <w:rPr>
                <w:rFonts w:hint="eastAsia"/>
                <w:sz w:val="24"/>
              </w:rPr>
              <w:t>200m</w:t>
            </w:r>
            <w:r w:rsidRPr="00562BEC">
              <w:rPr>
                <w:rFonts w:hint="eastAsia"/>
                <w:sz w:val="24"/>
              </w:rPr>
              <w:t>³</w:t>
            </w:r>
            <w:r w:rsidRPr="00562BEC">
              <w:rPr>
                <w:rFonts w:hint="eastAsia"/>
                <w:sz w:val="24"/>
              </w:rPr>
              <w:t>/d</w:t>
            </w:r>
            <w:r w:rsidRPr="00562BEC">
              <w:rPr>
                <w:rFonts w:hint="eastAsia"/>
                <w:sz w:val="24"/>
              </w:rPr>
              <w:t>，可满足项目废水处理需求。</w:t>
            </w:r>
          </w:p>
          <w:p w:rsidR="00C975EA" w:rsidRPr="00562BEC" w:rsidRDefault="00B7454D">
            <w:pPr>
              <w:spacing w:line="360" w:lineRule="auto"/>
              <w:ind w:firstLineChars="200" w:firstLine="480"/>
              <w:rPr>
                <w:sz w:val="24"/>
              </w:rPr>
            </w:pPr>
            <w:r w:rsidRPr="00562BEC">
              <w:rPr>
                <w:rFonts w:hint="eastAsia"/>
                <w:sz w:val="24"/>
              </w:rPr>
              <w:t>医院废水经化粪池处理后，再汇入院区污水处理站，处理达标后排入市政污水管网，最终进入洋里污水处理厂，尾水排入光明港。</w:t>
            </w:r>
          </w:p>
          <w:p w:rsidR="00C975EA" w:rsidRPr="00562BEC" w:rsidRDefault="00B7454D">
            <w:pPr>
              <w:adjustRightInd w:val="0"/>
              <w:snapToGrid w:val="0"/>
              <w:spacing w:line="360" w:lineRule="auto"/>
              <w:ind w:firstLineChars="200" w:firstLine="480"/>
              <w:rPr>
                <w:sz w:val="24"/>
              </w:rPr>
            </w:pPr>
            <w:r w:rsidRPr="00562BEC">
              <w:rPr>
                <w:sz w:val="24"/>
              </w:rPr>
              <w:t>（</w:t>
            </w:r>
            <w:r w:rsidRPr="00562BEC">
              <w:rPr>
                <w:sz w:val="24"/>
              </w:rPr>
              <w:t>2</w:t>
            </w:r>
            <w:r w:rsidRPr="00562BEC">
              <w:rPr>
                <w:sz w:val="24"/>
              </w:rPr>
              <w:t>）废水达标排放分析</w:t>
            </w:r>
          </w:p>
          <w:p w:rsidR="00C975EA" w:rsidRPr="00562BEC" w:rsidRDefault="00B7454D">
            <w:pPr>
              <w:pStyle w:val="2"/>
              <w:spacing w:line="360" w:lineRule="auto"/>
              <w:ind w:firstLine="480"/>
              <w:rPr>
                <w:rFonts w:eastAsia="宋体"/>
                <w:b w:val="0"/>
                <w:bCs w:val="0"/>
                <w:sz w:val="24"/>
                <w:szCs w:val="24"/>
              </w:rPr>
            </w:pPr>
            <w:r w:rsidRPr="00562BEC">
              <w:rPr>
                <w:rFonts w:eastAsia="宋体"/>
                <w:b w:val="0"/>
                <w:bCs w:val="0"/>
                <w:kern w:val="2"/>
                <w:sz w:val="24"/>
                <w:szCs w:val="24"/>
              </w:rPr>
              <w:t>由源强核算可知，项目</w:t>
            </w:r>
            <w:r w:rsidRPr="00562BEC">
              <w:rPr>
                <w:rFonts w:eastAsia="宋体" w:hint="eastAsia"/>
                <w:b w:val="0"/>
                <w:bCs w:val="0"/>
                <w:kern w:val="2"/>
                <w:sz w:val="24"/>
                <w:szCs w:val="24"/>
              </w:rPr>
              <w:t>废水经</w:t>
            </w:r>
            <w:r w:rsidRPr="00562BEC">
              <w:rPr>
                <w:rFonts w:eastAsia="宋体"/>
                <w:b w:val="0"/>
                <w:bCs w:val="0"/>
                <w:kern w:val="2"/>
                <w:sz w:val="24"/>
                <w:szCs w:val="24"/>
              </w:rPr>
              <w:t>处理后可达到</w:t>
            </w:r>
            <w:r w:rsidRPr="00562BEC">
              <w:rPr>
                <w:rFonts w:eastAsia="宋体" w:hint="eastAsia"/>
                <w:b w:val="0"/>
                <w:bCs w:val="0"/>
                <w:kern w:val="2"/>
                <w:sz w:val="24"/>
                <w:szCs w:val="24"/>
              </w:rPr>
              <w:t>《医疗机构水污染物排放标准》（</w:t>
            </w:r>
            <w:r w:rsidRPr="00562BEC">
              <w:rPr>
                <w:rFonts w:eastAsia="宋体" w:hint="eastAsia"/>
                <w:b w:val="0"/>
                <w:bCs w:val="0"/>
                <w:kern w:val="2"/>
                <w:sz w:val="24"/>
                <w:szCs w:val="24"/>
              </w:rPr>
              <w:t>GB18466-2005</w:t>
            </w:r>
            <w:r w:rsidRPr="00562BEC">
              <w:rPr>
                <w:rFonts w:eastAsia="宋体" w:hint="eastAsia"/>
                <w:b w:val="0"/>
                <w:bCs w:val="0"/>
                <w:kern w:val="2"/>
                <w:sz w:val="24"/>
                <w:szCs w:val="24"/>
              </w:rPr>
              <w:t>）表</w:t>
            </w:r>
            <w:r w:rsidRPr="00562BEC">
              <w:rPr>
                <w:rFonts w:eastAsia="宋体" w:hint="eastAsia"/>
                <w:b w:val="0"/>
                <w:bCs w:val="0"/>
                <w:kern w:val="2"/>
                <w:sz w:val="24"/>
                <w:szCs w:val="24"/>
              </w:rPr>
              <w:t>2</w:t>
            </w:r>
            <w:r w:rsidRPr="00562BEC">
              <w:rPr>
                <w:rFonts w:eastAsia="宋体" w:hint="eastAsia"/>
                <w:b w:val="0"/>
                <w:bCs w:val="0"/>
                <w:kern w:val="2"/>
                <w:sz w:val="24"/>
                <w:szCs w:val="24"/>
              </w:rPr>
              <w:t>预处理标准，其中氨氮排放可达</w:t>
            </w:r>
            <w:r w:rsidRPr="00562BEC">
              <w:rPr>
                <w:rFonts w:eastAsia="宋体"/>
                <w:b w:val="0"/>
                <w:bCs w:val="0"/>
                <w:kern w:val="2"/>
                <w:sz w:val="24"/>
                <w:szCs w:val="24"/>
              </w:rPr>
              <w:t>《污水排入城镇下水道水质标准》（</w:t>
            </w:r>
            <w:r w:rsidRPr="00562BEC">
              <w:rPr>
                <w:rFonts w:eastAsia="宋体"/>
                <w:b w:val="0"/>
                <w:bCs w:val="0"/>
                <w:kern w:val="2"/>
                <w:sz w:val="24"/>
                <w:szCs w:val="24"/>
              </w:rPr>
              <w:t>GB/T31962-2015</w:t>
            </w:r>
            <w:r w:rsidRPr="00562BEC">
              <w:rPr>
                <w:rFonts w:eastAsia="宋体"/>
                <w:b w:val="0"/>
                <w:bCs w:val="0"/>
                <w:kern w:val="2"/>
                <w:sz w:val="24"/>
                <w:szCs w:val="24"/>
              </w:rPr>
              <w:t>）表</w:t>
            </w:r>
            <w:r w:rsidRPr="00562BEC">
              <w:rPr>
                <w:rFonts w:eastAsia="宋体"/>
                <w:b w:val="0"/>
                <w:bCs w:val="0"/>
                <w:kern w:val="2"/>
                <w:sz w:val="24"/>
                <w:szCs w:val="24"/>
              </w:rPr>
              <w:t>1B</w:t>
            </w:r>
            <w:r w:rsidRPr="00562BEC">
              <w:rPr>
                <w:rFonts w:eastAsia="宋体"/>
                <w:b w:val="0"/>
                <w:bCs w:val="0"/>
                <w:kern w:val="2"/>
                <w:sz w:val="24"/>
                <w:szCs w:val="24"/>
              </w:rPr>
              <w:t>等级标准</w:t>
            </w:r>
            <w:r w:rsidRPr="00562BEC">
              <w:rPr>
                <w:rFonts w:eastAsia="宋体" w:hint="eastAsia"/>
                <w:b w:val="0"/>
                <w:bCs w:val="0"/>
                <w:kern w:val="2"/>
                <w:sz w:val="24"/>
                <w:szCs w:val="24"/>
              </w:rPr>
              <w:t>，</w:t>
            </w:r>
            <w:r w:rsidRPr="00562BEC">
              <w:rPr>
                <w:rFonts w:eastAsia="宋体" w:hint="eastAsia"/>
                <w:b w:val="0"/>
                <w:bCs w:val="0"/>
                <w:sz w:val="24"/>
                <w:szCs w:val="24"/>
              </w:rPr>
              <w:t>最终</w:t>
            </w:r>
            <w:r w:rsidRPr="00562BEC">
              <w:rPr>
                <w:rFonts w:eastAsia="宋体"/>
                <w:b w:val="0"/>
                <w:bCs w:val="0"/>
                <w:sz w:val="24"/>
                <w:szCs w:val="24"/>
              </w:rPr>
              <w:t>通过</w:t>
            </w:r>
            <w:r w:rsidRPr="00562BEC">
              <w:rPr>
                <w:rFonts w:eastAsia="宋体" w:hint="eastAsia"/>
                <w:b w:val="0"/>
                <w:bCs w:val="0"/>
                <w:sz w:val="24"/>
                <w:szCs w:val="24"/>
              </w:rPr>
              <w:t>市政污水管网</w:t>
            </w:r>
            <w:r w:rsidRPr="00562BEC">
              <w:rPr>
                <w:rFonts w:eastAsia="宋体"/>
                <w:b w:val="0"/>
                <w:bCs w:val="0"/>
                <w:sz w:val="24"/>
                <w:szCs w:val="24"/>
              </w:rPr>
              <w:t>纳入</w:t>
            </w:r>
            <w:r w:rsidRPr="00562BEC">
              <w:rPr>
                <w:rFonts w:eastAsia="宋体" w:hint="eastAsia"/>
                <w:b w:val="0"/>
                <w:bCs w:val="0"/>
                <w:sz w:val="24"/>
                <w:szCs w:val="24"/>
              </w:rPr>
              <w:t>洋里污水处理厂</w:t>
            </w:r>
            <w:r w:rsidRPr="00562BEC">
              <w:rPr>
                <w:rFonts w:eastAsia="宋体"/>
                <w:b w:val="0"/>
                <w:bCs w:val="0"/>
                <w:sz w:val="24"/>
                <w:szCs w:val="24"/>
              </w:rPr>
              <w:t>统一处理</w:t>
            </w:r>
            <w:r w:rsidRPr="00562BEC">
              <w:rPr>
                <w:rFonts w:eastAsia="宋体" w:hint="eastAsia"/>
                <w:b w:val="0"/>
                <w:bCs w:val="0"/>
                <w:sz w:val="24"/>
                <w:szCs w:val="24"/>
              </w:rPr>
              <w:t>。项目</w:t>
            </w:r>
            <w:r w:rsidRPr="00562BEC">
              <w:rPr>
                <w:rFonts w:eastAsia="宋体"/>
                <w:b w:val="0"/>
                <w:bCs w:val="0"/>
                <w:sz w:val="24"/>
                <w:szCs w:val="24"/>
              </w:rPr>
              <w:t>废水达标排放对外环境影响较小。</w:t>
            </w:r>
          </w:p>
          <w:p w:rsidR="00C975EA" w:rsidRPr="00562BEC" w:rsidRDefault="00B7454D">
            <w:pPr>
              <w:adjustRightInd w:val="0"/>
              <w:snapToGrid w:val="0"/>
              <w:spacing w:line="360" w:lineRule="auto"/>
              <w:ind w:firstLineChars="200" w:firstLine="480"/>
              <w:rPr>
                <w:sz w:val="24"/>
              </w:rPr>
            </w:pPr>
            <w:r w:rsidRPr="00562BEC">
              <w:rPr>
                <w:rFonts w:hint="eastAsia"/>
                <w:sz w:val="24"/>
              </w:rPr>
              <w:t>（</w:t>
            </w:r>
            <w:r w:rsidRPr="00562BEC">
              <w:rPr>
                <w:rFonts w:hint="eastAsia"/>
                <w:sz w:val="24"/>
              </w:rPr>
              <w:t>3</w:t>
            </w:r>
            <w:r w:rsidRPr="00562BEC">
              <w:rPr>
                <w:rFonts w:hint="eastAsia"/>
                <w:sz w:val="24"/>
              </w:rPr>
              <w:t>）污水处理站工艺分析</w:t>
            </w:r>
          </w:p>
          <w:p w:rsidR="00C975EA" w:rsidRPr="00562BEC" w:rsidRDefault="00B7454D">
            <w:pPr>
              <w:pStyle w:val="2"/>
              <w:spacing w:line="360" w:lineRule="auto"/>
              <w:ind w:firstLine="480"/>
              <w:rPr>
                <w:rFonts w:eastAsia="宋体"/>
              </w:rPr>
            </w:pPr>
            <w:r w:rsidRPr="00562BEC">
              <w:rPr>
                <w:rFonts w:eastAsia="宋体" w:hint="eastAsia"/>
                <w:b w:val="0"/>
                <w:bCs w:val="0"/>
                <w:sz w:val="24"/>
                <w:szCs w:val="24"/>
              </w:rPr>
              <w:t>根据建设单位提供资料，本项目污水处理站采用“</w:t>
            </w:r>
            <w:r w:rsidR="00801B68" w:rsidRPr="00562BEC">
              <w:rPr>
                <w:rFonts w:eastAsia="宋体" w:hint="eastAsia"/>
                <w:b w:val="0"/>
                <w:bCs w:val="0"/>
                <w:sz w:val="24"/>
                <w:szCs w:val="24"/>
              </w:rPr>
              <w:t>化粪池</w:t>
            </w:r>
            <w:r w:rsidR="00801B68" w:rsidRPr="00562BEC">
              <w:rPr>
                <w:rFonts w:eastAsia="宋体" w:hint="eastAsia"/>
                <w:b w:val="0"/>
                <w:bCs w:val="0"/>
                <w:sz w:val="24"/>
                <w:szCs w:val="24"/>
              </w:rPr>
              <w:t>+</w:t>
            </w:r>
            <w:r w:rsidR="009A29B2" w:rsidRPr="00562BEC">
              <w:rPr>
                <w:rFonts w:eastAsia="宋体" w:hint="eastAsia"/>
                <w:b w:val="0"/>
                <w:bCs w:val="0"/>
                <w:sz w:val="24"/>
                <w:szCs w:val="24"/>
              </w:rPr>
              <w:t>调节池</w:t>
            </w:r>
            <w:r w:rsidR="009A29B2" w:rsidRPr="00562BEC">
              <w:rPr>
                <w:rFonts w:eastAsia="宋体" w:hint="eastAsia"/>
                <w:b w:val="0"/>
                <w:bCs w:val="0"/>
                <w:sz w:val="24"/>
                <w:szCs w:val="24"/>
              </w:rPr>
              <w:t>+</w:t>
            </w:r>
            <w:r w:rsidR="009A29B2" w:rsidRPr="00562BEC">
              <w:rPr>
                <w:rFonts w:eastAsia="宋体" w:hint="eastAsia"/>
                <w:b w:val="0"/>
                <w:bCs w:val="0"/>
                <w:sz w:val="24"/>
                <w:szCs w:val="24"/>
              </w:rPr>
              <w:t>一体化设备（缺氧</w:t>
            </w:r>
            <w:r w:rsidR="009A29B2" w:rsidRPr="00562BEC">
              <w:rPr>
                <w:rFonts w:eastAsia="宋体" w:hint="eastAsia"/>
                <w:b w:val="0"/>
                <w:bCs w:val="0"/>
                <w:sz w:val="24"/>
                <w:szCs w:val="24"/>
              </w:rPr>
              <w:t>+</w:t>
            </w:r>
            <w:r w:rsidR="009A29B2" w:rsidRPr="00562BEC">
              <w:rPr>
                <w:rFonts w:eastAsia="宋体" w:hint="eastAsia"/>
                <w:b w:val="0"/>
                <w:bCs w:val="0"/>
                <w:sz w:val="24"/>
                <w:szCs w:val="24"/>
              </w:rPr>
              <w:t>好氧</w:t>
            </w:r>
            <w:r w:rsidR="009A29B2" w:rsidRPr="00562BEC">
              <w:rPr>
                <w:rFonts w:eastAsia="宋体" w:hint="eastAsia"/>
                <w:b w:val="0"/>
                <w:bCs w:val="0"/>
                <w:sz w:val="24"/>
                <w:szCs w:val="24"/>
              </w:rPr>
              <w:t>+</w:t>
            </w:r>
            <w:r w:rsidR="009A29B2" w:rsidRPr="00562BEC">
              <w:rPr>
                <w:rFonts w:eastAsia="宋体" w:hint="eastAsia"/>
                <w:b w:val="0"/>
                <w:bCs w:val="0"/>
                <w:sz w:val="24"/>
                <w:szCs w:val="24"/>
              </w:rPr>
              <w:t>沉淀</w:t>
            </w:r>
            <w:r w:rsidR="009A29B2" w:rsidRPr="00562BEC">
              <w:rPr>
                <w:rFonts w:eastAsia="宋体" w:hint="eastAsia"/>
                <w:b w:val="0"/>
                <w:bCs w:val="0"/>
                <w:sz w:val="24"/>
                <w:szCs w:val="24"/>
              </w:rPr>
              <w:t>+</w:t>
            </w:r>
            <w:r w:rsidR="009A29B2" w:rsidRPr="00562BEC">
              <w:rPr>
                <w:rFonts w:eastAsia="宋体" w:hint="eastAsia"/>
                <w:b w:val="0"/>
                <w:bCs w:val="0"/>
                <w:sz w:val="24"/>
                <w:szCs w:val="24"/>
              </w:rPr>
              <w:t>消毒）</w:t>
            </w:r>
            <w:r w:rsidRPr="00562BEC">
              <w:rPr>
                <w:rFonts w:eastAsia="宋体" w:hint="eastAsia"/>
                <w:b w:val="0"/>
                <w:bCs w:val="0"/>
                <w:sz w:val="24"/>
                <w:szCs w:val="24"/>
              </w:rPr>
              <w:t>”工艺，项目废水处理工艺详见图</w:t>
            </w:r>
            <w:r w:rsidRPr="00562BEC">
              <w:rPr>
                <w:rFonts w:eastAsia="宋体" w:hint="eastAsia"/>
                <w:b w:val="0"/>
                <w:bCs w:val="0"/>
                <w:sz w:val="24"/>
                <w:szCs w:val="24"/>
              </w:rPr>
              <w:t>4.2-1</w:t>
            </w:r>
            <w:r w:rsidRPr="00562BEC">
              <w:rPr>
                <w:rFonts w:eastAsia="宋体" w:hint="eastAsia"/>
                <w:b w:val="0"/>
                <w:bCs w:val="0"/>
                <w:sz w:val="24"/>
                <w:szCs w:val="24"/>
              </w:rPr>
              <w:t>。</w:t>
            </w:r>
            <w:r w:rsidRPr="00562BEC">
              <w:rPr>
                <w:rFonts w:eastAsia="宋体" w:hint="eastAsia"/>
                <w:b w:val="0"/>
                <w:bCs w:val="0"/>
                <w:sz w:val="24"/>
                <w:szCs w:val="24"/>
              </w:rPr>
              <w:t xml:space="preserve"> </w:t>
            </w:r>
          </w:p>
          <w:p w:rsidR="00C975EA" w:rsidRPr="00562BEC" w:rsidRDefault="00DE54A5">
            <w:pPr>
              <w:spacing w:line="360" w:lineRule="auto"/>
              <w:jc w:val="center"/>
            </w:pPr>
            <w:r w:rsidRPr="00562BEC">
              <w:object w:dxaOrig="4496" w:dyaOrig="5134">
                <v:shape id="_x0000_i1027" type="#_x0000_t75" style="width:225.05pt;height:256.8pt" o:ole="">
                  <v:imagedata r:id="rId16" o:title=""/>
                </v:shape>
                <o:OLEObject Type="Embed" ProgID="Visio.Drawing.15" ShapeID="_x0000_i1027" DrawAspect="Content" ObjectID="_1763377917" r:id="rId17"/>
              </w:object>
            </w:r>
          </w:p>
          <w:p w:rsidR="00C975EA" w:rsidRPr="00562BEC" w:rsidRDefault="00B7454D">
            <w:pPr>
              <w:pStyle w:val="2"/>
              <w:spacing w:line="360" w:lineRule="auto"/>
              <w:ind w:firstLineChars="0" w:firstLine="0"/>
              <w:jc w:val="center"/>
              <w:rPr>
                <w:rFonts w:eastAsia="黑体"/>
                <w:b w:val="0"/>
                <w:bCs w:val="0"/>
                <w:sz w:val="24"/>
                <w:szCs w:val="24"/>
              </w:rPr>
            </w:pPr>
            <w:r w:rsidRPr="00562BEC">
              <w:rPr>
                <w:rFonts w:eastAsia="黑体" w:hAnsi="黑体"/>
                <w:b w:val="0"/>
                <w:sz w:val="24"/>
                <w:szCs w:val="24"/>
              </w:rPr>
              <w:t>图</w:t>
            </w:r>
            <w:r w:rsidRPr="00562BEC">
              <w:rPr>
                <w:rFonts w:eastAsia="黑体"/>
                <w:b w:val="0"/>
                <w:sz w:val="24"/>
                <w:szCs w:val="24"/>
              </w:rPr>
              <w:t xml:space="preserve">4.2-1  </w:t>
            </w:r>
            <w:r w:rsidRPr="00562BEC">
              <w:rPr>
                <w:rFonts w:eastAsia="黑体" w:hAnsi="黑体"/>
                <w:b w:val="0"/>
                <w:sz w:val="24"/>
                <w:szCs w:val="24"/>
              </w:rPr>
              <w:t>污水处理站工艺流程图</w:t>
            </w:r>
          </w:p>
          <w:p w:rsidR="00C975EA" w:rsidRPr="00562BEC" w:rsidRDefault="00B7454D">
            <w:pPr>
              <w:adjustRightInd w:val="0"/>
              <w:spacing w:line="360" w:lineRule="auto"/>
              <w:ind w:firstLineChars="200" w:firstLine="482"/>
              <w:textAlignment w:val="baseline"/>
              <w:rPr>
                <w:b/>
                <w:bCs/>
                <w:sz w:val="24"/>
              </w:rPr>
            </w:pPr>
            <w:r w:rsidRPr="00562BEC">
              <w:rPr>
                <w:b/>
                <w:bCs/>
                <w:sz w:val="24"/>
              </w:rPr>
              <w:t>污水处理工艺说明：</w:t>
            </w:r>
          </w:p>
          <w:p w:rsidR="00C975EA" w:rsidRPr="00562BEC" w:rsidRDefault="00B7454D">
            <w:pPr>
              <w:adjustRightInd w:val="0"/>
              <w:spacing w:line="360" w:lineRule="auto"/>
              <w:ind w:firstLineChars="200" w:firstLine="480"/>
              <w:textAlignment w:val="baseline"/>
              <w:rPr>
                <w:sz w:val="24"/>
              </w:rPr>
            </w:pPr>
            <w:r w:rsidRPr="00562BEC">
              <w:rPr>
                <w:rFonts w:hint="eastAsia"/>
                <w:sz w:val="24"/>
              </w:rPr>
              <w:t>①</w:t>
            </w:r>
            <w:r w:rsidR="00F571ED" w:rsidRPr="00562BEC">
              <w:rPr>
                <w:rFonts w:hint="eastAsia"/>
                <w:sz w:val="24"/>
              </w:rPr>
              <w:t>项目检验科废水经酸碱中和预处理后与其他</w:t>
            </w:r>
            <w:r w:rsidRPr="00562BEC">
              <w:rPr>
                <w:rFonts w:hint="eastAsia"/>
                <w:sz w:val="24"/>
              </w:rPr>
              <w:t>医院</w:t>
            </w:r>
            <w:r w:rsidR="00F571ED" w:rsidRPr="00562BEC">
              <w:rPr>
                <w:rFonts w:hint="eastAsia"/>
                <w:sz w:val="24"/>
              </w:rPr>
              <w:t>废水一同</w:t>
            </w:r>
            <w:r w:rsidR="00F571ED" w:rsidRPr="00562BEC">
              <w:rPr>
                <w:sz w:val="24"/>
              </w:rPr>
              <w:t>排入</w:t>
            </w:r>
            <w:r w:rsidRPr="00562BEC">
              <w:rPr>
                <w:sz w:val="24"/>
              </w:rPr>
              <w:t>化粪池，再自流进入</w:t>
            </w:r>
            <w:r w:rsidRPr="00562BEC">
              <w:rPr>
                <w:rFonts w:hint="eastAsia"/>
                <w:sz w:val="24"/>
              </w:rPr>
              <w:t>调节池</w:t>
            </w:r>
            <w:r w:rsidR="00F571ED" w:rsidRPr="00562BEC">
              <w:rPr>
                <w:rFonts w:hint="eastAsia"/>
                <w:sz w:val="24"/>
              </w:rPr>
              <w:t>。</w:t>
            </w:r>
          </w:p>
          <w:p w:rsidR="00C975EA" w:rsidRPr="00562BEC" w:rsidRDefault="00B7454D">
            <w:pPr>
              <w:adjustRightInd w:val="0"/>
              <w:spacing w:line="360" w:lineRule="auto"/>
              <w:ind w:firstLineChars="200" w:firstLine="480"/>
              <w:textAlignment w:val="baseline"/>
              <w:rPr>
                <w:sz w:val="24"/>
              </w:rPr>
            </w:pPr>
            <w:r w:rsidRPr="00562BEC">
              <w:rPr>
                <w:rFonts w:hint="eastAsia"/>
                <w:sz w:val="24"/>
              </w:rPr>
              <w:t>②</w:t>
            </w:r>
            <w:r w:rsidR="00F571ED" w:rsidRPr="00562BEC">
              <w:rPr>
                <w:rFonts w:hint="eastAsia"/>
                <w:sz w:val="24"/>
              </w:rPr>
              <w:t>医疗废水</w:t>
            </w:r>
            <w:r w:rsidRPr="00562BEC">
              <w:rPr>
                <w:sz w:val="24"/>
              </w:rPr>
              <w:t>在</w:t>
            </w:r>
            <w:r w:rsidRPr="00562BEC">
              <w:rPr>
                <w:rFonts w:hint="eastAsia"/>
                <w:sz w:val="24"/>
              </w:rPr>
              <w:t>调节池</w:t>
            </w:r>
            <w:r w:rsidRPr="00562BEC">
              <w:rPr>
                <w:sz w:val="24"/>
              </w:rPr>
              <w:t>中进一步调节水量、均化水质</w:t>
            </w:r>
            <w:r w:rsidRPr="00562BEC">
              <w:rPr>
                <w:rFonts w:hint="eastAsia"/>
                <w:sz w:val="24"/>
              </w:rPr>
              <w:t>，</w:t>
            </w:r>
            <w:r w:rsidRPr="00562BEC">
              <w:rPr>
                <w:sz w:val="24"/>
              </w:rPr>
              <w:t>后由污水经提升泵提升到</w:t>
            </w:r>
            <w:r w:rsidR="00F571ED" w:rsidRPr="00562BEC">
              <w:rPr>
                <w:rFonts w:hint="eastAsia"/>
                <w:sz w:val="24"/>
              </w:rPr>
              <w:t>一体化设备。</w:t>
            </w:r>
          </w:p>
          <w:p w:rsidR="00C61C3A" w:rsidRPr="00562BEC" w:rsidRDefault="00B7454D">
            <w:pPr>
              <w:spacing w:line="360" w:lineRule="auto"/>
              <w:ind w:firstLineChars="200" w:firstLine="480"/>
              <w:rPr>
                <w:rFonts w:hAnsi="宋体"/>
                <w:sz w:val="24"/>
              </w:rPr>
            </w:pPr>
            <w:r w:rsidRPr="00562BEC">
              <w:rPr>
                <w:rFonts w:asciiTheme="minorEastAsia" w:eastAsiaTheme="minorEastAsia" w:hAnsiTheme="minorEastAsia"/>
                <w:sz w:val="24"/>
              </w:rPr>
              <w:t>③</w:t>
            </w:r>
            <w:r w:rsidR="00F571ED" w:rsidRPr="00562BEC">
              <w:rPr>
                <w:rFonts w:hint="eastAsia"/>
                <w:sz w:val="24"/>
              </w:rPr>
              <w:t>一体化设备</w:t>
            </w:r>
            <w:r w:rsidRPr="00562BEC">
              <w:rPr>
                <w:sz w:val="24"/>
              </w:rPr>
              <w:t>：</w:t>
            </w:r>
            <w:r w:rsidRPr="00562BEC">
              <w:rPr>
                <w:rFonts w:hAnsi="宋体"/>
                <w:sz w:val="24"/>
              </w:rPr>
              <w:t>本项目</w:t>
            </w:r>
            <w:r w:rsidR="00F571ED" w:rsidRPr="00562BEC">
              <w:rPr>
                <w:rFonts w:hint="eastAsia"/>
                <w:sz w:val="24"/>
              </w:rPr>
              <w:t>体化设备采用</w:t>
            </w:r>
            <w:r w:rsidRPr="00562BEC">
              <w:rPr>
                <w:rFonts w:hAnsi="宋体" w:hint="eastAsia"/>
                <w:sz w:val="24"/>
              </w:rPr>
              <w:t>“缺氧池</w:t>
            </w:r>
            <w:r w:rsidRPr="00562BEC">
              <w:rPr>
                <w:rFonts w:hAnsi="宋体" w:hint="eastAsia"/>
                <w:sz w:val="24"/>
              </w:rPr>
              <w:t>+</w:t>
            </w:r>
            <w:r w:rsidRPr="00562BEC">
              <w:rPr>
                <w:rFonts w:hAnsi="宋体" w:hint="eastAsia"/>
                <w:sz w:val="24"/>
              </w:rPr>
              <w:t>好氧池</w:t>
            </w:r>
            <w:r w:rsidR="00F571ED" w:rsidRPr="00562BEC">
              <w:rPr>
                <w:rFonts w:hAnsi="宋体" w:hint="eastAsia"/>
                <w:sz w:val="24"/>
              </w:rPr>
              <w:t>+</w:t>
            </w:r>
            <w:r w:rsidR="00F571ED" w:rsidRPr="00562BEC">
              <w:rPr>
                <w:rFonts w:hAnsi="宋体" w:hint="eastAsia"/>
                <w:sz w:val="24"/>
              </w:rPr>
              <w:t>沉淀池</w:t>
            </w:r>
            <w:r w:rsidR="00F571ED" w:rsidRPr="00562BEC">
              <w:rPr>
                <w:rFonts w:hAnsi="宋体" w:hint="eastAsia"/>
                <w:sz w:val="24"/>
              </w:rPr>
              <w:t>+</w:t>
            </w:r>
            <w:r w:rsidR="00F571ED" w:rsidRPr="00562BEC">
              <w:rPr>
                <w:rFonts w:hAnsi="宋体" w:hint="eastAsia"/>
                <w:sz w:val="24"/>
              </w:rPr>
              <w:t>消毒池</w:t>
            </w:r>
            <w:r w:rsidRPr="00562BEC">
              <w:rPr>
                <w:rFonts w:hAnsi="宋体" w:hint="eastAsia"/>
                <w:sz w:val="24"/>
              </w:rPr>
              <w:t>”工艺</w:t>
            </w:r>
            <w:r w:rsidRPr="00562BEC">
              <w:rPr>
                <w:rFonts w:hAnsi="宋体"/>
                <w:sz w:val="24"/>
              </w:rPr>
              <w:t>。</w:t>
            </w:r>
            <w:r w:rsidR="00F571ED" w:rsidRPr="00562BEC">
              <w:rPr>
                <w:rFonts w:hAnsi="宋体" w:hint="eastAsia"/>
                <w:sz w:val="24"/>
              </w:rPr>
              <w:t>缺氧池</w:t>
            </w:r>
            <w:r w:rsidRPr="00562BEC">
              <w:rPr>
                <w:rFonts w:hAnsi="宋体" w:hint="eastAsia"/>
                <w:sz w:val="24"/>
              </w:rPr>
              <w:t>是营造</w:t>
            </w:r>
            <w:r w:rsidR="00F571ED" w:rsidRPr="00562BEC">
              <w:rPr>
                <w:rFonts w:hAnsi="宋体" w:hint="eastAsia"/>
                <w:sz w:val="24"/>
              </w:rPr>
              <w:t>缺氧</w:t>
            </w:r>
            <w:r w:rsidRPr="00562BEC">
              <w:rPr>
                <w:rFonts w:hAnsi="宋体" w:hint="eastAsia"/>
                <w:sz w:val="24"/>
              </w:rPr>
              <w:t>的环境，此环境利于厌养微生物生长，内置高效生物弹性填料，具有水解酸化</w:t>
            </w:r>
            <w:r w:rsidR="00F571ED" w:rsidRPr="00562BEC">
              <w:rPr>
                <w:rFonts w:hAnsi="宋体" w:hint="eastAsia"/>
                <w:sz w:val="24"/>
              </w:rPr>
              <w:t>、反硝化</w:t>
            </w:r>
            <w:r w:rsidRPr="00562BEC">
              <w:rPr>
                <w:rFonts w:hAnsi="宋体" w:hint="eastAsia"/>
                <w:sz w:val="24"/>
              </w:rPr>
              <w:t>功能</w:t>
            </w:r>
            <w:r w:rsidR="00C61C3A" w:rsidRPr="00562BEC">
              <w:rPr>
                <w:rFonts w:hAnsi="宋体" w:hint="eastAsia"/>
                <w:sz w:val="24"/>
              </w:rPr>
              <w:t>，</w:t>
            </w:r>
            <w:r w:rsidRPr="00562BEC">
              <w:rPr>
                <w:rFonts w:hAnsi="宋体" w:hint="eastAsia"/>
                <w:sz w:val="24"/>
              </w:rPr>
              <w:t>其作用是将污水中难溶解有机物转化为可溶解性有机物，将大分子有机物水解成小分子有机物。</w:t>
            </w:r>
          </w:p>
          <w:p w:rsidR="00C61C3A" w:rsidRPr="00562BEC" w:rsidRDefault="00C61C3A" w:rsidP="00C61C3A">
            <w:pPr>
              <w:spacing w:line="360" w:lineRule="auto"/>
              <w:ind w:firstLineChars="200" w:firstLine="480"/>
              <w:rPr>
                <w:rFonts w:hAnsi="宋体"/>
                <w:sz w:val="24"/>
              </w:rPr>
            </w:pPr>
            <w:r w:rsidRPr="00562BEC">
              <w:rPr>
                <w:rFonts w:hAnsi="宋体" w:hint="eastAsia"/>
                <w:sz w:val="24"/>
              </w:rPr>
              <w:t>好氧池采用接触氧化法，是一种兼有活性污泥法和生物膜法特点的新的废水生化处理法。活性污泥附在填料表面，不随水流动，因生物膜直接受到上升气流的强烈搅动，不断更新，从而提高了净化效果。</w:t>
            </w:r>
          </w:p>
          <w:p w:rsidR="00C61C3A" w:rsidRPr="00562BEC" w:rsidRDefault="00C61C3A" w:rsidP="00C61C3A">
            <w:pPr>
              <w:adjustRightInd w:val="0"/>
              <w:spacing w:line="360" w:lineRule="auto"/>
              <w:ind w:firstLineChars="200" w:firstLine="480"/>
              <w:textAlignment w:val="baseline"/>
              <w:rPr>
                <w:sz w:val="24"/>
              </w:rPr>
            </w:pPr>
            <w:r w:rsidRPr="00562BEC">
              <w:rPr>
                <w:rFonts w:hint="eastAsia"/>
                <w:sz w:val="24"/>
              </w:rPr>
              <w:t>由于在好氧池菌种的侵蚀作用，上清液进入沉淀池进行二次沉淀分离，上部水体清澈，底部浑浊部分回流至好氧池再次生化。</w:t>
            </w:r>
          </w:p>
          <w:p w:rsidR="00C975EA" w:rsidRPr="00562BEC" w:rsidRDefault="00C61C3A">
            <w:pPr>
              <w:adjustRightInd w:val="0"/>
              <w:spacing w:line="360" w:lineRule="auto"/>
              <w:ind w:firstLineChars="200" w:firstLine="480"/>
              <w:textAlignment w:val="baseline"/>
              <w:rPr>
                <w:sz w:val="24"/>
              </w:rPr>
            </w:pPr>
            <w:r w:rsidRPr="00562BEC">
              <w:rPr>
                <w:rFonts w:hint="eastAsia"/>
                <w:sz w:val="24"/>
              </w:rPr>
              <w:t>④</w:t>
            </w:r>
            <w:r w:rsidR="00B7454D" w:rsidRPr="00562BEC">
              <w:rPr>
                <w:rFonts w:hint="eastAsia"/>
                <w:sz w:val="24"/>
              </w:rPr>
              <w:t>消毒处理</w:t>
            </w:r>
          </w:p>
          <w:p w:rsidR="00C975EA" w:rsidRPr="00562BEC" w:rsidRDefault="00B7454D">
            <w:pPr>
              <w:adjustRightInd w:val="0"/>
              <w:spacing w:line="360" w:lineRule="auto"/>
              <w:ind w:firstLineChars="200" w:firstLine="480"/>
              <w:textAlignment w:val="baseline"/>
              <w:rPr>
                <w:sz w:val="24"/>
              </w:rPr>
            </w:pPr>
            <w:r w:rsidRPr="00562BEC">
              <w:rPr>
                <w:rFonts w:hint="eastAsia"/>
                <w:sz w:val="24"/>
              </w:rPr>
              <w:t>污水经前面处理后，水质中还存在病原菌、大肠菌等病菌。本污水站采用</w:t>
            </w:r>
            <w:r w:rsidR="00C61C3A" w:rsidRPr="00562BEC">
              <w:rPr>
                <w:rFonts w:hint="eastAsia"/>
                <w:sz w:val="24"/>
              </w:rPr>
              <w:t>次氯酸钠</w:t>
            </w:r>
            <w:r w:rsidRPr="00562BEC">
              <w:rPr>
                <w:rFonts w:hint="eastAsia"/>
                <w:sz w:val="24"/>
              </w:rPr>
              <w:t>进行消毒，对细菌、病毒、真菌、芽孢等都有灭杀作用；对球虫</w:t>
            </w:r>
            <w:r w:rsidRPr="00562BEC">
              <w:rPr>
                <w:rFonts w:hint="eastAsia"/>
                <w:sz w:val="24"/>
              </w:rPr>
              <w:lastRenderedPageBreak/>
              <w:t>卵嚢也有一定的灭杀作用，同时也可改善水质，达到国家规定的排放标准。</w:t>
            </w:r>
          </w:p>
          <w:p w:rsidR="007B20E8" w:rsidRPr="00562BEC" w:rsidRDefault="00082A0D" w:rsidP="005F685D">
            <w:pPr>
              <w:adjustRightInd w:val="0"/>
              <w:spacing w:line="360" w:lineRule="auto"/>
              <w:ind w:firstLineChars="200" w:firstLine="480"/>
              <w:textAlignment w:val="baseline"/>
              <w:rPr>
                <w:sz w:val="24"/>
              </w:rPr>
            </w:pPr>
            <w:r w:rsidRPr="00562BEC">
              <w:rPr>
                <w:rFonts w:hint="eastAsia"/>
                <w:sz w:val="24"/>
              </w:rPr>
              <w:t>⑤</w:t>
            </w:r>
            <w:r w:rsidR="00B7454D" w:rsidRPr="00562BEC">
              <w:rPr>
                <w:sz w:val="24"/>
              </w:rPr>
              <w:t>污泥处置：</w:t>
            </w:r>
            <w:r w:rsidR="007B20E8" w:rsidRPr="00562BEC">
              <w:rPr>
                <w:sz w:val="24"/>
              </w:rPr>
              <w:t>本系统污泥主要来自生化处理系统的剩余污泥</w:t>
            </w:r>
            <w:r w:rsidRPr="00562BEC">
              <w:rPr>
                <w:rFonts w:hint="eastAsia"/>
                <w:sz w:val="24"/>
              </w:rPr>
              <w:t>、</w:t>
            </w:r>
            <w:r w:rsidRPr="00562BEC">
              <w:rPr>
                <w:sz w:val="24"/>
              </w:rPr>
              <w:t>化粪池污泥</w:t>
            </w:r>
            <w:r w:rsidR="007B20E8" w:rsidRPr="00562BEC">
              <w:rPr>
                <w:sz w:val="24"/>
              </w:rPr>
              <w:t>，</w:t>
            </w:r>
            <w:r w:rsidR="00DB4D54" w:rsidRPr="00562BEC">
              <w:rPr>
                <w:rFonts w:hint="eastAsia"/>
                <w:sz w:val="24"/>
              </w:rPr>
              <w:t>剩余</w:t>
            </w:r>
            <w:r w:rsidR="007B20E8" w:rsidRPr="00562BEC">
              <w:rPr>
                <w:sz w:val="24"/>
              </w:rPr>
              <w:t>污泥排入</w:t>
            </w:r>
            <w:r w:rsidR="00DB4D54" w:rsidRPr="00562BEC">
              <w:rPr>
                <w:sz w:val="24"/>
              </w:rPr>
              <w:t>污水站</w:t>
            </w:r>
            <w:r w:rsidR="007B20E8" w:rsidRPr="00562BEC">
              <w:rPr>
                <w:sz w:val="24"/>
              </w:rPr>
              <w:t>污泥池中储存，</w:t>
            </w:r>
            <w:r w:rsidR="007B20E8" w:rsidRPr="00562BEC">
              <w:rPr>
                <w:rFonts w:hint="eastAsia"/>
                <w:sz w:val="24"/>
              </w:rPr>
              <w:t>采用生</w:t>
            </w:r>
            <w:r w:rsidR="007B20E8" w:rsidRPr="00562BEC">
              <w:rPr>
                <w:sz w:val="24"/>
              </w:rPr>
              <w:t>石灰</w:t>
            </w:r>
            <w:r w:rsidR="007B20E8" w:rsidRPr="00562BEC">
              <w:rPr>
                <w:rFonts w:hint="eastAsia"/>
                <w:sz w:val="24"/>
              </w:rPr>
              <w:t>消毒处理后委托</w:t>
            </w:r>
            <w:r w:rsidR="007B20E8" w:rsidRPr="00562BEC">
              <w:rPr>
                <w:sz w:val="24"/>
              </w:rPr>
              <w:t>有资质的单位</w:t>
            </w:r>
            <w:r w:rsidR="00DB4D54" w:rsidRPr="00562BEC">
              <w:rPr>
                <w:sz w:val="24"/>
              </w:rPr>
              <w:t>清掏</w:t>
            </w:r>
            <w:r w:rsidR="007B20E8" w:rsidRPr="00562BEC">
              <w:rPr>
                <w:rFonts w:hint="eastAsia"/>
                <w:sz w:val="24"/>
              </w:rPr>
              <w:t>处置。</w:t>
            </w:r>
          </w:p>
          <w:p w:rsidR="00C975EA" w:rsidRPr="00562BEC" w:rsidRDefault="00B7454D">
            <w:pPr>
              <w:spacing w:line="360" w:lineRule="auto"/>
              <w:ind w:firstLineChars="200" w:firstLine="480"/>
              <w:rPr>
                <w:sz w:val="24"/>
              </w:rPr>
            </w:pPr>
            <w:r w:rsidRPr="00562BEC">
              <w:rPr>
                <w:rFonts w:hint="eastAsia"/>
                <w:sz w:val="24"/>
              </w:rPr>
              <w:t>（</w:t>
            </w:r>
            <w:r w:rsidRPr="00562BEC">
              <w:rPr>
                <w:rFonts w:hint="eastAsia"/>
                <w:sz w:val="24"/>
              </w:rPr>
              <w:t>4</w:t>
            </w:r>
            <w:r w:rsidRPr="00562BEC">
              <w:rPr>
                <w:rFonts w:hint="eastAsia"/>
                <w:sz w:val="24"/>
              </w:rPr>
              <w:t>）污水处理工艺可行性分析</w:t>
            </w:r>
          </w:p>
          <w:p w:rsidR="000F1CE1" w:rsidRPr="00562BEC" w:rsidRDefault="00CF199E">
            <w:pPr>
              <w:spacing w:line="360" w:lineRule="auto"/>
              <w:ind w:firstLineChars="200" w:firstLine="480"/>
              <w:rPr>
                <w:bCs/>
                <w:sz w:val="24"/>
              </w:rPr>
            </w:pPr>
            <w:r w:rsidRPr="00562BEC">
              <w:rPr>
                <w:rFonts w:hint="eastAsia"/>
                <w:sz w:val="24"/>
              </w:rPr>
              <w:t>根据《建筑给水排水设计标准》（</w:t>
            </w:r>
            <w:r w:rsidRPr="00562BEC">
              <w:rPr>
                <w:rFonts w:hint="eastAsia"/>
                <w:sz w:val="24"/>
              </w:rPr>
              <w:t>GB50015-2019</w:t>
            </w:r>
            <w:r w:rsidRPr="00562BEC">
              <w:rPr>
                <w:rFonts w:hint="eastAsia"/>
                <w:sz w:val="24"/>
              </w:rPr>
              <w:t>）</w:t>
            </w:r>
            <w:r w:rsidR="004A67B2" w:rsidRPr="00562BEC">
              <w:rPr>
                <w:rFonts w:hint="eastAsia"/>
                <w:sz w:val="24"/>
              </w:rPr>
              <w:t>中</w:t>
            </w:r>
            <w:r w:rsidR="004A67B2" w:rsidRPr="00562BEC">
              <w:rPr>
                <w:rFonts w:hint="eastAsia"/>
                <w:sz w:val="24"/>
              </w:rPr>
              <w:t>4.10.15</w:t>
            </w:r>
            <w:r w:rsidR="004A67B2" w:rsidRPr="00562BEC">
              <w:rPr>
                <w:rFonts w:hint="eastAsia"/>
                <w:sz w:val="24"/>
              </w:rPr>
              <w:t>章节化粪池有效容积应包含污水部分和污泥部分容积之和，本评价按照</w:t>
            </w:r>
            <w:r w:rsidR="004A67B2" w:rsidRPr="00562BEC">
              <w:rPr>
                <w:rFonts w:hint="eastAsia"/>
                <w:sz w:val="24"/>
              </w:rPr>
              <w:t xml:space="preserve"> GB50015-2019</w:t>
            </w:r>
            <w:r w:rsidR="004A67B2" w:rsidRPr="00562BEC">
              <w:rPr>
                <w:rFonts w:hint="eastAsia"/>
                <w:sz w:val="24"/>
              </w:rPr>
              <w:t>中所列公式“</w:t>
            </w:r>
            <w:r w:rsidR="004A67B2" w:rsidRPr="00562BEC">
              <w:rPr>
                <w:rFonts w:hint="eastAsia"/>
                <w:sz w:val="24"/>
              </w:rPr>
              <w:t>4.10.15-1~4.10.15-3</w:t>
            </w:r>
            <w:r w:rsidR="004A67B2" w:rsidRPr="00562BEC">
              <w:rPr>
                <w:rFonts w:hint="eastAsia"/>
                <w:sz w:val="24"/>
              </w:rPr>
              <w:t>”，结合医院建设规模，以废水停留</w:t>
            </w:r>
            <w:r w:rsidR="004A67B2" w:rsidRPr="00562BEC">
              <w:rPr>
                <w:rFonts w:hint="eastAsia"/>
                <w:sz w:val="24"/>
              </w:rPr>
              <w:t>24h</w:t>
            </w:r>
            <w:r w:rsidR="004A67B2" w:rsidRPr="00562BEC">
              <w:rPr>
                <w:rFonts w:hint="eastAsia"/>
                <w:sz w:val="24"/>
              </w:rPr>
              <w:t>、半年清掏</w:t>
            </w:r>
            <w:r w:rsidR="004A67B2" w:rsidRPr="00562BEC">
              <w:rPr>
                <w:rFonts w:hint="eastAsia"/>
                <w:sz w:val="24"/>
              </w:rPr>
              <w:t>1</w:t>
            </w:r>
            <w:r w:rsidR="004A67B2" w:rsidRPr="00562BEC">
              <w:rPr>
                <w:rFonts w:hint="eastAsia"/>
                <w:sz w:val="24"/>
              </w:rPr>
              <w:t>次进行核算，本项目所需化粪池有效容积为</w:t>
            </w:r>
            <w:r w:rsidR="004A67B2" w:rsidRPr="00562BEC">
              <w:rPr>
                <w:rFonts w:hint="eastAsia"/>
                <w:sz w:val="24"/>
              </w:rPr>
              <w:t>160m</w:t>
            </w:r>
            <w:r w:rsidR="004A67B2" w:rsidRPr="00562BEC">
              <w:rPr>
                <w:rFonts w:hint="eastAsia"/>
                <w:sz w:val="24"/>
              </w:rPr>
              <w:t>³。</w:t>
            </w:r>
            <w:r w:rsidR="004A67B2" w:rsidRPr="00562BEC">
              <w:rPr>
                <w:sz w:val="24"/>
              </w:rPr>
              <w:t>本项目设置</w:t>
            </w:r>
            <w:r w:rsidR="004A67B2" w:rsidRPr="00562BEC">
              <w:rPr>
                <w:rFonts w:hint="eastAsia"/>
                <w:sz w:val="24"/>
              </w:rPr>
              <w:t>2</w:t>
            </w:r>
            <w:r w:rsidR="004A67B2" w:rsidRPr="00562BEC">
              <w:rPr>
                <w:rFonts w:hint="eastAsia"/>
                <w:sz w:val="24"/>
              </w:rPr>
              <w:t>个</w:t>
            </w:r>
            <w:r w:rsidR="004A67B2" w:rsidRPr="00562BEC">
              <w:rPr>
                <w:rFonts w:hint="eastAsia"/>
                <w:sz w:val="24"/>
              </w:rPr>
              <w:t>100m</w:t>
            </w:r>
            <w:r w:rsidR="004A67B2" w:rsidRPr="00562BEC">
              <w:rPr>
                <w:rFonts w:hint="eastAsia"/>
                <w:sz w:val="24"/>
              </w:rPr>
              <w:t>³化粪池，合计</w:t>
            </w:r>
            <w:r w:rsidR="004A67B2" w:rsidRPr="00562BEC">
              <w:rPr>
                <w:rFonts w:hint="eastAsia"/>
                <w:sz w:val="24"/>
              </w:rPr>
              <w:t>200m</w:t>
            </w:r>
            <w:r w:rsidR="004A67B2" w:rsidRPr="00562BEC">
              <w:rPr>
                <w:rFonts w:hint="eastAsia"/>
                <w:sz w:val="24"/>
              </w:rPr>
              <w:t>³</w:t>
            </w:r>
            <w:r w:rsidR="004A67B2" w:rsidRPr="00562BEC">
              <w:rPr>
                <w:rFonts w:hint="eastAsia"/>
                <w:sz w:val="24"/>
              </w:rPr>
              <w:t>&gt;160m</w:t>
            </w:r>
            <w:r w:rsidR="004A67B2" w:rsidRPr="00562BEC">
              <w:rPr>
                <w:rFonts w:hint="eastAsia"/>
                <w:sz w:val="24"/>
              </w:rPr>
              <w:t>³，故本项目化粪池在半年清掏一次的基础上，容积满足要求。</w:t>
            </w:r>
          </w:p>
          <w:p w:rsidR="00C975EA" w:rsidRPr="00562BEC" w:rsidRDefault="00B7454D">
            <w:pPr>
              <w:spacing w:line="360" w:lineRule="auto"/>
              <w:ind w:firstLineChars="200" w:firstLine="480"/>
              <w:rPr>
                <w:sz w:val="24"/>
              </w:rPr>
            </w:pPr>
            <w:r w:rsidRPr="00562BEC">
              <w:rPr>
                <w:rFonts w:hint="eastAsia"/>
                <w:bCs/>
                <w:sz w:val="24"/>
              </w:rPr>
              <w:t>本项目污水处理站采用“</w:t>
            </w:r>
            <w:r w:rsidR="00801B68" w:rsidRPr="00562BEC">
              <w:rPr>
                <w:rFonts w:hint="eastAsia"/>
                <w:bCs/>
                <w:sz w:val="24"/>
              </w:rPr>
              <w:t>化粪池</w:t>
            </w:r>
            <w:r w:rsidR="00801B68" w:rsidRPr="00562BEC">
              <w:rPr>
                <w:rFonts w:hint="eastAsia"/>
                <w:bCs/>
                <w:sz w:val="24"/>
              </w:rPr>
              <w:t>+</w:t>
            </w:r>
            <w:r w:rsidR="009A29B2" w:rsidRPr="00562BEC">
              <w:rPr>
                <w:rFonts w:hint="eastAsia"/>
                <w:bCs/>
                <w:sz w:val="24"/>
              </w:rPr>
              <w:t>调节池</w:t>
            </w:r>
            <w:r w:rsidR="009A29B2" w:rsidRPr="00562BEC">
              <w:rPr>
                <w:rFonts w:hint="eastAsia"/>
                <w:bCs/>
                <w:sz w:val="24"/>
              </w:rPr>
              <w:t>+</w:t>
            </w:r>
            <w:r w:rsidR="009A29B2" w:rsidRPr="00562BEC">
              <w:rPr>
                <w:rFonts w:hint="eastAsia"/>
                <w:bCs/>
                <w:sz w:val="24"/>
              </w:rPr>
              <w:t>一体化设备（缺氧</w:t>
            </w:r>
            <w:r w:rsidR="009A29B2" w:rsidRPr="00562BEC">
              <w:rPr>
                <w:rFonts w:hint="eastAsia"/>
                <w:bCs/>
                <w:sz w:val="24"/>
              </w:rPr>
              <w:t>+</w:t>
            </w:r>
            <w:r w:rsidR="009A29B2" w:rsidRPr="00562BEC">
              <w:rPr>
                <w:rFonts w:hint="eastAsia"/>
                <w:bCs/>
                <w:sz w:val="24"/>
              </w:rPr>
              <w:t>好氧</w:t>
            </w:r>
            <w:r w:rsidR="009A29B2" w:rsidRPr="00562BEC">
              <w:rPr>
                <w:rFonts w:hint="eastAsia"/>
                <w:bCs/>
                <w:sz w:val="24"/>
              </w:rPr>
              <w:t>+</w:t>
            </w:r>
            <w:r w:rsidR="009A29B2" w:rsidRPr="00562BEC">
              <w:rPr>
                <w:rFonts w:hint="eastAsia"/>
                <w:bCs/>
                <w:sz w:val="24"/>
              </w:rPr>
              <w:t>沉淀</w:t>
            </w:r>
            <w:r w:rsidR="009A29B2" w:rsidRPr="00562BEC">
              <w:rPr>
                <w:rFonts w:hint="eastAsia"/>
                <w:bCs/>
                <w:sz w:val="24"/>
              </w:rPr>
              <w:t>+</w:t>
            </w:r>
            <w:r w:rsidR="009A29B2" w:rsidRPr="00562BEC">
              <w:rPr>
                <w:rFonts w:hint="eastAsia"/>
                <w:bCs/>
                <w:sz w:val="24"/>
              </w:rPr>
              <w:t>消毒）</w:t>
            </w:r>
            <w:r w:rsidRPr="00562BEC">
              <w:rPr>
                <w:rFonts w:hint="eastAsia"/>
                <w:bCs/>
                <w:sz w:val="24"/>
              </w:rPr>
              <w:t>”工艺，废水经处理达标后排入市政污水管网，属于《</w:t>
            </w:r>
            <w:r w:rsidRPr="00562BEC">
              <w:rPr>
                <w:rFonts w:hint="eastAsia"/>
                <w:sz w:val="24"/>
              </w:rPr>
              <w:t>医院污水处理工程技术规范</w:t>
            </w:r>
            <w:r w:rsidRPr="00562BEC">
              <w:rPr>
                <w:rFonts w:hint="eastAsia"/>
                <w:bCs/>
                <w:sz w:val="24"/>
              </w:rPr>
              <w:t>》（</w:t>
            </w:r>
            <w:r w:rsidRPr="00562BEC">
              <w:rPr>
                <w:rFonts w:hint="eastAsia"/>
                <w:sz w:val="24"/>
              </w:rPr>
              <w:t>HJ2029-2013</w:t>
            </w:r>
            <w:r w:rsidRPr="00562BEC">
              <w:rPr>
                <w:rFonts w:hint="eastAsia"/>
                <w:bCs/>
                <w:sz w:val="24"/>
              </w:rPr>
              <w:t>）中的“</w:t>
            </w:r>
            <w:r w:rsidRPr="00562BEC">
              <w:rPr>
                <w:rFonts w:hint="eastAsia"/>
                <w:bCs/>
                <w:sz w:val="24"/>
              </w:rPr>
              <w:t>6</w:t>
            </w:r>
            <w:r w:rsidRPr="00562BEC">
              <w:rPr>
                <w:rFonts w:hint="eastAsia"/>
                <w:bCs/>
                <w:sz w:val="24"/>
              </w:rPr>
              <w:t>工艺设计”和</w:t>
            </w:r>
            <w:r w:rsidRPr="00562BEC">
              <w:rPr>
                <w:sz w:val="24"/>
              </w:rPr>
              <w:t>《排污许可证申请与核发技术规范医疗机构》（</w:t>
            </w:r>
            <w:r w:rsidRPr="00562BEC">
              <w:rPr>
                <w:sz w:val="24"/>
              </w:rPr>
              <w:t>HJ1105-2020</w:t>
            </w:r>
            <w:r w:rsidRPr="00562BEC">
              <w:rPr>
                <w:sz w:val="24"/>
              </w:rPr>
              <w:t>）中表</w:t>
            </w:r>
            <w:r w:rsidRPr="00562BEC">
              <w:rPr>
                <w:sz w:val="24"/>
              </w:rPr>
              <w:t>A</w:t>
            </w:r>
            <w:r w:rsidRPr="00562BEC">
              <w:rPr>
                <w:rFonts w:hint="eastAsia"/>
                <w:sz w:val="24"/>
              </w:rPr>
              <w:t>.</w:t>
            </w:r>
            <w:r w:rsidRPr="00562BEC">
              <w:rPr>
                <w:sz w:val="24"/>
              </w:rPr>
              <w:t>2</w:t>
            </w:r>
            <w:r w:rsidRPr="00562BEC">
              <w:rPr>
                <w:sz w:val="24"/>
              </w:rPr>
              <w:t>推荐的可行技术。</w:t>
            </w:r>
            <w:r w:rsidRPr="00562BEC">
              <w:rPr>
                <w:rFonts w:hint="eastAsia"/>
                <w:sz w:val="24"/>
              </w:rPr>
              <w:t>根据源强核算，项目废水经处理后可达到《医疗机构水污染物排放标准》（</w:t>
            </w:r>
            <w:r w:rsidRPr="00562BEC">
              <w:rPr>
                <w:rFonts w:hint="eastAsia"/>
                <w:sz w:val="24"/>
              </w:rPr>
              <w:t>GB18466-2005</w:t>
            </w:r>
            <w:r w:rsidRPr="00562BEC">
              <w:rPr>
                <w:rFonts w:hint="eastAsia"/>
                <w:sz w:val="24"/>
              </w:rPr>
              <w:t>）表</w:t>
            </w:r>
            <w:r w:rsidRPr="00562BEC">
              <w:rPr>
                <w:rFonts w:hint="eastAsia"/>
                <w:sz w:val="24"/>
              </w:rPr>
              <w:t>2</w:t>
            </w:r>
            <w:r w:rsidRPr="00562BEC">
              <w:rPr>
                <w:rFonts w:hint="eastAsia"/>
                <w:sz w:val="24"/>
              </w:rPr>
              <w:t>预处理</w:t>
            </w:r>
            <w:r w:rsidRPr="00562BEC">
              <w:rPr>
                <w:rFonts w:hint="eastAsia"/>
                <w:bCs/>
                <w:sz w:val="24"/>
              </w:rPr>
              <w:t>标准，</w:t>
            </w:r>
            <w:r w:rsidRPr="00562BEC">
              <w:rPr>
                <w:bCs/>
                <w:sz w:val="24"/>
              </w:rPr>
              <w:t>其中氨氮排放可达《污水排入城镇下水道水质标准》（</w:t>
            </w:r>
            <w:r w:rsidRPr="00562BEC">
              <w:rPr>
                <w:bCs/>
                <w:sz w:val="24"/>
              </w:rPr>
              <w:t>GB/T31962-2015</w:t>
            </w:r>
            <w:r w:rsidRPr="00562BEC">
              <w:rPr>
                <w:bCs/>
                <w:sz w:val="24"/>
              </w:rPr>
              <w:t>）表</w:t>
            </w:r>
            <w:r w:rsidRPr="00562BEC">
              <w:rPr>
                <w:bCs/>
                <w:sz w:val="24"/>
              </w:rPr>
              <w:t>1B</w:t>
            </w:r>
            <w:r w:rsidRPr="00562BEC">
              <w:rPr>
                <w:bCs/>
                <w:sz w:val="24"/>
              </w:rPr>
              <w:t>等级标准</w:t>
            </w:r>
            <w:r w:rsidRPr="00562BEC">
              <w:rPr>
                <w:rFonts w:hint="eastAsia"/>
                <w:bCs/>
                <w:sz w:val="24"/>
              </w:rPr>
              <w:t>要求</w:t>
            </w:r>
            <w:r w:rsidRPr="00562BEC">
              <w:rPr>
                <w:rFonts w:hint="eastAsia"/>
                <w:sz w:val="24"/>
              </w:rPr>
              <w:t>，污水处理站所采取的工艺可行。</w:t>
            </w:r>
          </w:p>
          <w:p w:rsidR="00C975EA" w:rsidRPr="00562BEC" w:rsidRDefault="00B7454D">
            <w:pPr>
              <w:spacing w:line="360" w:lineRule="auto"/>
              <w:ind w:firstLineChars="200" w:firstLine="480"/>
              <w:rPr>
                <w:sz w:val="24"/>
                <w:szCs w:val="20"/>
              </w:rPr>
            </w:pPr>
            <w:r w:rsidRPr="00562BEC">
              <w:rPr>
                <w:sz w:val="24"/>
                <w:szCs w:val="20"/>
              </w:rPr>
              <w:t>根据《</w:t>
            </w:r>
            <w:r w:rsidRPr="00562BEC">
              <w:rPr>
                <w:rFonts w:hint="eastAsia"/>
                <w:sz w:val="24"/>
                <w:szCs w:val="20"/>
              </w:rPr>
              <w:t>医院污水处理工程技术规范</w:t>
            </w:r>
            <w:r w:rsidRPr="00562BEC">
              <w:rPr>
                <w:sz w:val="24"/>
                <w:szCs w:val="20"/>
              </w:rPr>
              <w:t>》（</w:t>
            </w:r>
            <w:r w:rsidRPr="00562BEC">
              <w:rPr>
                <w:rFonts w:hint="eastAsia"/>
                <w:sz w:val="24"/>
                <w:szCs w:val="20"/>
              </w:rPr>
              <w:t>HJ2029-2013</w:t>
            </w:r>
            <w:r w:rsidRPr="00562BEC">
              <w:rPr>
                <w:sz w:val="24"/>
                <w:szCs w:val="20"/>
              </w:rPr>
              <w:t>）中的</w:t>
            </w:r>
            <w:r w:rsidRPr="00562BEC">
              <w:rPr>
                <w:sz w:val="24"/>
                <w:szCs w:val="20"/>
              </w:rPr>
              <w:t>“</w:t>
            </w:r>
            <w:r w:rsidRPr="00562BEC">
              <w:rPr>
                <w:rFonts w:hint="eastAsia"/>
              </w:rPr>
              <w:t xml:space="preserve"> </w:t>
            </w:r>
            <w:r w:rsidRPr="00562BEC">
              <w:rPr>
                <w:rFonts w:hint="eastAsia"/>
                <w:sz w:val="24"/>
                <w:szCs w:val="20"/>
              </w:rPr>
              <w:t>5.1.4</w:t>
            </w:r>
            <w:r w:rsidRPr="00562BEC">
              <w:rPr>
                <w:rFonts w:hint="eastAsia"/>
                <w:sz w:val="24"/>
                <w:szCs w:val="20"/>
              </w:rPr>
              <w:t>医院污水处理构筑物应按两组并联设计</w:t>
            </w:r>
            <w:r w:rsidRPr="00562BEC">
              <w:rPr>
                <w:sz w:val="24"/>
                <w:szCs w:val="20"/>
              </w:rPr>
              <w:t>”</w:t>
            </w:r>
            <w:r w:rsidRPr="00562BEC">
              <w:rPr>
                <w:sz w:val="24"/>
                <w:szCs w:val="20"/>
              </w:rPr>
              <w:t>。本项目污水处理设施构筑物将按要求采用两组并联设计。</w:t>
            </w:r>
          </w:p>
          <w:p w:rsidR="00C975EA" w:rsidRPr="00562BEC" w:rsidRDefault="00B7454D" w:rsidP="00AA5548">
            <w:pPr>
              <w:adjustRightInd w:val="0"/>
              <w:spacing w:line="360" w:lineRule="auto"/>
              <w:ind w:firstLineChars="200" w:firstLine="480"/>
              <w:textAlignment w:val="baseline"/>
              <w:rPr>
                <w:bCs/>
                <w:sz w:val="24"/>
              </w:rPr>
            </w:pPr>
            <w:r w:rsidRPr="00562BEC">
              <w:rPr>
                <w:rFonts w:hint="eastAsia"/>
                <w:bCs/>
                <w:sz w:val="24"/>
              </w:rPr>
              <w:t>（</w:t>
            </w:r>
            <w:r w:rsidRPr="00562BEC">
              <w:rPr>
                <w:rFonts w:hint="eastAsia"/>
                <w:bCs/>
                <w:sz w:val="24"/>
              </w:rPr>
              <w:t>5</w:t>
            </w:r>
            <w:r w:rsidRPr="00562BEC">
              <w:rPr>
                <w:rFonts w:hint="eastAsia"/>
                <w:bCs/>
                <w:sz w:val="24"/>
              </w:rPr>
              <w:t>）消毒工艺合理性</w:t>
            </w:r>
          </w:p>
          <w:p w:rsidR="00C975EA" w:rsidRPr="00562BEC" w:rsidRDefault="00B7454D" w:rsidP="00AA5548">
            <w:pPr>
              <w:spacing w:line="360" w:lineRule="auto"/>
              <w:ind w:firstLineChars="200" w:firstLine="480"/>
              <w:rPr>
                <w:sz w:val="24"/>
              </w:rPr>
            </w:pPr>
            <w:r w:rsidRPr="00562BEC">
              <w:rPr>
                <w:sz w:val="24"/>
              </w:rPr>
              <w:t>消毒是医院</w:t>
            </w:r>
            <w:r w:rsidR="0006650C" w:rsidRPr="00562BEC">
              <w:rPr>
                <w:rFonts w:hint="eastAsia"/>
                <w:sz w:val="24"/>
              </w:rPr>
              <w:t>废水</w:t>
            </w:r>
            <w:r w:rsidRPr="00562BEC">
              <w:rPr>
                <w:sz w:val="24"/>
              </w:rPr>
              <w:t>处理的重要工艺过程，其目的是杀灭污水中的各种致病菌。</w:t>
            </w:r>
            <w:r w:rsidR="00AA5548" w:rsidRPr="00562BEC">
              <w:rPr>
                <w:rFonts w:hint="eastAsia"/>
                <w:bCs/>
                <w:sz w:val="24"/>
              </w:rPr>
              <w:t>本项目</w:t>
            </w:r>
            <w:r w:rsidR="0006650C" w:rsidRPr="00562BEC">
              <w:rPr>
                <w:rFonts w:hint="eastAsia"/>
                <w:bCs/>
                <w:sz w:val="24"/>
              </w:rPr>
              <w:t>废水</w:t>
            </w:r>
            <w:r w:rsidR="00AA5548" w:rsidRPr="00562BEC">
              <w:rPr>
                <w:rFonts w:hint="eastAsia"/>
                <w:bCs/>
                <w:sz w:val="24"/>
              </w:rPr>
              <w:t>采用次氯酸钠消毒</w:t>
            </w:r>
            <w:r w:rsidR="0006650C" w:rsidRPr="00562BEC">
              <w:rPr>
                <w:rFonts w:hint="eastAsia"/>
                <w:bCs/>
                <w:sz w:val="24"/>
              </w:rPr>
              <w:t>，属于《</w:t>
            </w:r>
            <w:r w:rsidR="0006650C" w:rsidRPr="00562BEC">
              <w:rPr>
                <w:rFonts w:hint="eastAsia"/>
                <w:sz w:val="24"/>
              </w:rPr>
              <w:t>医院污水处理工程技术规范</w:t>
            </w:r>
            <w:r w:rsidR="0006650C" w:rsidRPr="00562BEC">
              <w:rPr>
                <w:rFonts w:hint="eastAsia"/>
                <w:bCs/>
                <w:sz w:val="24"/>
              </w:rPr>
              <w:t>》（</w:t>
            </w:r>
            <w:r w:rsidR="0006650C" w:rsidRPr="00562BEC">
              <w:rPr>
                <w:rFonts w:hint="eastAsia"/>
                <w:sz w:val="24"/>
              </w:rPr>
              <w:t>HJ2029-2013</w:t>
            </w:r>
            <w:r w:rsidR="0006650C" w:rsidRPr="00562BEC">
              <w:rPr>
                <w:rFonts w:hint="eastAsia"/>
                <w:bCs/>
                <w:sz w:val="24"/>
              </w:rPr>
              <w:t>）中的“</w:t>
            </w:r>
            <w:r w:rsidR="0006650C" w:rsidRPr="00562BEC">
              <w:rPr>
                <w:rFonts w:hint="eastAsia"/>
                <w:bCs/>
                <w:sz w:val="24"/>
              </w:rPr>
              <w:t>6.3.4</w:t>
            </w:r>
            <w:r w:rsidR="0006650C" w:rsidRPr="00562BEC">
              <w:rPr>
                <w:rFonts w:hint="eastAsia"/>
                <w:bCs/>
                <w:sz w:val="24"/>
              </w:rPr>
              <w:t>消毒”提到的消毒工艺和</w:t>
            </w:r>
            <w:r w:rsidR="0006650C" w:rsidRPr="00562BEC">
              <w:rPr>
                <w:sz w:val="24"/>
              </w:rPr>
              <w:t>《排污许可证申请与核发技术规范医疗机构》（</w:t>
            </w:r>
            <w:r w:rsidR="0006650C" w:rsidRPr="00562BEC">
              <w:rPr>
                <w:sz w:val="24"/>
              </w:rPr>
              <w:t>HJ1105-2020</w:t>
            </w:r>
            <w:r w:rsidR="0006650C" w:rsidRPr="00562BEC">
              <w:rPr>
                <w:sz w:val="24"/>
              </w:rPr>
              <w:t>）中表</w:t>
            </w:r>
            <w:r w:rsidR="0006650C" w:rsidRPr="00562BEC">
              <w:rPr>
                <w:sz w:val="24"/>
              </w:rPr>
              <w:t>A</w:t>
            </w:r>
            <w:r w:rsidR="0006650C" w:rsidRPr="00562BEC">
              <w:rPr>
                <w:rFonts w:hint="eastAsia"/>
                <w:sz w:val="24"/>
              </w:rPr>
              <w:t>.</w:t>
            </w:r>
            <w:r w:rsidR="0006650C" w:rsidRPr="00562BEC">
              <w:rPr>
                <w:sz w:val="24"/>
              </w:rPr>
              <w:t>2</w:t>
            </w:r>
            <w:r w:rsidR="0006650C" w:rsidRPr="00562BEC">
              <w:rPr>
                <w:sz w:val="24"/>
              </w:rPr>
              <w:t>提到的可行技术</w:t>
            </w:r>
            <w:r w:rsidR="0006650C" w:rsidRPr="00562BEC">
              <w:rPr>
                <w:rFonts w:hint="eastAsia"/>
                <w:sz w:val="24"/>
              </w:rPr>
              <w:t>，项目</w:t>
            </w:r>
            <w:r w:rsidR="00B574D4" w:rsidRPr="00562BEC">
              <w:rPr>
                <w:rFonts w:hint="eastAsia"/>
                <w:sz w:val="24"/>
              </w:rPr>
              <w:t>废水</w:t>
            </w:r>
            <w:r w:rsidR="0006650C" w:rsidRPr="00562BEC">
              <w:rPr>
                <w:sz w:val="24"/>
              </w:rPr>
              <w:t>采</w:t>
            </w:r>
            <w:r w:rsidR="00B574D4" w:rsidRPr="00562BEC">
              <w:rPr>
                <w:rFonts w:hint="eastAsia"/>
                <w:sz w:val="24"/>
              </w:rPr>
              <w:t>用</w:t>
            </w:r>
            <w:r w:rsidR="00B574D4" w:rsidRPr="00562BEC">
              <w:rPr>
                <w:sz w:val="24"/>
              </w:rPr>
              <w:t>次氯酸钠</w:t>
            </w:r>
            <w:r w:rsidR="0006650C" w:rsidRPr="00562BEC">
              <w:rPr>
                <w:sz w:val="24"/>
              </w:rPr>
              <w:t>消毒</w:t>
            </w:r>
            <w:r w:rsidR="00AA5548" w:rsidRPr="00562BEC">
              <w:rPr>
                <w:rFonts w:hint="eastAsia"/>
                <w:bCs/>
                <w:sz w:val="24"/>
              </w:rPr>
              <w:t>是可行的</w:t>
            </w:r>
            <w:r w:rsidRPr="00562BEC">
              <w:rPr>
                <w:rFonts w:hint="eastAsia"/>
                <w:sz w:val="24"/>
              </w:rPr>
              <w:t>。</w:t>
            </w:r>
          </w:p>
          <w:p w:rsidR="00AA5548" w:rsidRPr="00562BEC" w:rsidRDefault="00AA5548" w:rsidP="00AA5548">
            <w:pPr>
              <w:spacing w:line="360" w:lineRule="auto"/>
              <w:ind w:firstLineChars="200" w:firstLine="480"/>
              <w:rPr>
                <w:sz w:val="24"/>
              </w:rPr>
            </w:pPr>
          </w:p>
          <w:p w:rsidR="00AA5548" w:rsidRPr="00562BEC" w:rsidRDefault="00AA5548" w:rsidP="00AA5548">
            <w:pPr>
              <w:spacing w:line="360" w:lineRule="auto"/>
              <w:ind w:firstLineChars="200" w:firstLine="480"/>
              <w:rPr>
                <w:sz w:val="24"/>
              </w:rPr>
            </w:pPr>
          </w:p>
          <w:p w:rsidR="00C975EA" w:rsidRPr="00562BEC" w:rsidRDefault="00B7454D">
            <w:pPr>
              <w:adjustRightInd w:val="0"/>
              <w:snapToGrid w:val="0"/>
              <w:spacing w:line="360" w:lineRule="auto"/>
              <w:ind w:firstLineChars="200" w:firstLine="480"/>
              <w:rPr>
                <w:sz w:val="24"/>
              </w:rPr>
            </w:pPr>
            <w:r w:rsidRPr="00562BEC">
              <w:rPr>
                <w:sz w:val="24"/>
              </w:rPr>
              <w:lastRenderedPageBreak/>
              <w:t>（</w:t>
            </w:r>
            <w:r w:rsidRPr="00562BEC">
              <w:rPr>
                <w:rFonts w:hint="eastAsia"/>
                <w:sz w:val="24"/>
              </w:rPr>
              <w:t>6</w:t>
            </w:r>
            <w:r w:rsidRPr="00562BEC">
              <w:rPr>
                <w:sz w:val="24"/>
              </w:rPr>
              <w:t>）废水纳入</w:t>
            </w:r>
            <w:r w:rsidRPr="00562BEC">
              <w:rPr>
                <w:rFonts w:hint="eastAsia"/>
                <w:sz w:val="24"/>
              </w:rPr>
              <w:t>洋里污水处理厂</w:t>
            </w:r>
            <w:r w:rsidRPr="00562BEC">
              <w:rPr>
                <w:sz w:val="24"/>
              </w:rPr>
              <w:t>可行性分析</w:t>
            </w:r>
          </w:p>
          <w:p w:rsidR="00C975EA" w:rsidRPr="00562BEC" w:rsidRDefault="00B7454D">
            <w:pPr>
              <w:spacing w:line="360" w:lineRule="auto"/>
              <w:ind w:firstLineChars="200" w:firstLine="480"/>
              <w:rPr>
                <w:sz w:val="24"/>
              </w:rPr>
            </w:pPr>
            <w:r w:rsidRPr="00562BEC">
              <w:rPr>
                <w:rFonts w:hint="eastAsia"/>
                <w:sz w:val="24"/>
              </w:rPr>
              <w:t>①洋里污水处理厂概况</w:t>
            </w:r>
          </w:p>
          <w:p w:rsidR="00C975EA" w:rsidRPr="00562BEC" w:rsidRDefault="00B7454D">
            <w:pPr>
              <w:spacing w:line="360" w:lineRule="auto"/>
              <w:ind w:firstLineChars="200" w:firstLine="480"/>
              <w:rPr>
                <w:sz w:val="24"/>
              </w:rPr>
            </w:pPr>
            <w:r w:rsidRPr="00562BEC">
              <w:rPr>
                <w:rFonts w:hint="eastAsia"/>
                <w:sz w:val="24"/>
              </w:rPr>
              <w:t>洋里污水处理厂坐落于著名风景名胜区鼓山南麓，是福州市目前规模最大的城市污水处理企业，其工程规模为日处理污水</w:t>
            </w:r>
            <w:r w:rsidRPr="00562BEC">
              <w:rPr>
                <w:rFonts w:hint="eastAsia"/>
                <w:sz w:val="24"/>
              </w:rPr>
              <w:t>60</w:t>
            </w:r>
            <w:r w:rsidRPr="00562BEC">
              <w:rPr>
                <w:rFonts w:hint="eastAsia"/>
                <w:sz w:val="24"/>
              </w:rPr>
              <w:t>万吨，分四期建设，一期工程处理规模为</w:t>
            </w:r>
            <w:r w:rsidRPr="00562BEC">
              <w:rPr>
                <w:rFonts w:hint="eastAsia"/>
                <w:sz w:val="24"/>
              </w:rPr>
              <w:t>20</w:t>
            </w:r>
            <w:r w:rsidRPr="00562BEC">
              <w:rPr>
                <w:rFonts w:hint="eastAsia"/>
                <w:sz w:val="24"/>
              </w:rPr>
              <w:t>万吨</w:t>
            </w:r>
            <w:r w:rsidRPr="00562BEC">
              <w:rPr>
                <w:rFonts w:hint="eastAsia"/>
                <w:sz w:val="24"/>
              </w:rPr>
              <w:t>/</w:t>
            </w:r>
            <w:r w:rsidRPr="00562BEC">
              <w:rPr>
                <w:rFonts w:hint="eastAsia"/>
                <w:sz w:val="24"/>
              </w:rPr>
              <w:t>日，采用</w:t>
            </w:r>
            <w:r w:rsidRPr="00562BEC">
              <w:rPr>
                <w:rFonts w:hint="eastAsia"/>
                <w:sz w:val="24"/>
              </w:rPr>
              <w:t>A-C</w:t>
            </w:r>
            <w:r w:rsidRPr="00562BEC">
              <w:rPr>
                <w:rFonts w:hint="eastAsia"/>
                <w:sz w:val="24"/>
              </w:rPr>
              <w:t>卡鲁塞尔氧化沟工艺，于</w:t>
            </w:r>
            <w:r w:rsidRPr="00562BEC">
              <w:rPr>
                <w:rFonts w:hint="eastAsia"/>
                <w:sz w:val="24"/>
              </w:rPr>
              <w:t>2003</w:t>
            </w:r>
            <w:r w:rsidRPr="00562BEC">
              <w:rPr>
                <w:rFonts w:hint="eastAsia"/>
                <w:sz w:val="24"/>
              </w:rPr>
              <w:t>年</w:t>
            </w:r>
            <w:r w:rsidRPr="00562BEC">
              <w:rPr>
                <w:rFonts w:hint="eastAsia"/>
                <w:sz w:val="24"/>
              </w:rPr>
              <w:t>1</w:t>
            </w:r>
            <w:r w:rsidRPr="00562BEC">
              <w:rPr>
                <w:rFonts w:hint="eastAsia"/>
                <w:sz w:val="24"/>
              </w:rPr>
              <w:t>月通水运行，二期工程新增处理能力</w:t>
            </w:r>
            <w:r w:rsidRPr="00562BEC">
              <w:rPr>
                <w:rFonts w:hint="eastAsia"/>
                <w:sz w:val="24"/>
              </w:rPr>
              <w:t>10</w:t>
            </w:r>
            <w:r w:rsidRPr="00562BEC">
              <w:rPr>
                <w:rFonts w:hint="eastAsia"/>
                <w:sz w:val="24"/>
              </w:rPr>
              <w:t>万吨</w:t>
            </w:r>
            <w:r w:rsidRPr="00562BEC">
              <w:rPr>
                <w:rFonts w:hint="eastAsia"/>
                <w:sz w:val="24"/>
              </w:rPr>
              <w:t>/</w:t>
            </w:r>
            <w:r w:rsidRPr="00562BEC">
              <w:rPr>
                <w:rFonts w:hint="eastAsia"/>
                <w:sz w:val="24"/>
              </w:rPr>
              <w:t>日，采用</w:t>
            </w:r>
            <w:r w:rsidRPr="00562BEC">
              <w:rPr>
                <w:rFonts w:hint="eastAsia"/>
                <w:sz w:val="24"/>
              </w:rPr>
              <w:t>AAO</w:t>
            </w:r>
            <w:r w:rsidRPr="00562BEC">
              <w:rPr>
                <w:rFonts w:hint="eastAsia"/>
                <w:sz w:val="24"/>
              </w:rPr>
              <w:t>工艺，于</w:t>
            </w:r>
            <w:r w:rsidRPr="00562BEC">
              <w:rPr>
                <w:rFonts w:hint="eastAsia"/>
                <w:sz w:val="24"/>
              </w:rPr>
              <w:t>2007</w:t>
            </w:r>
            <w:r w:rsidRPr="00562BEC">
              <w:rPr>
                <w:rFonts w:hint="eastAsia"/>
                <w:sz w:val="24"/>
              </w:rPr>
              <w:t>年</w:t>
            </w:r>
            <w:r w:rsidRPr="00562BEC">
              <w:rPr>
                <w:rFonts w:hint="eastAsia"/>
                <w:sz w:val="24"/>
              </w:rPr>
              <w:t>11</w:t>
            </w:r>
            <w:r w:rsidRPr="00562BEC">
              <w:rPr>
                <w:rFonts w:hint="eastAsia"/>
                <w:sz w:val="24"/>
              </w:rPr>
              <w:t>月建成投产，三期工程处理规模</w:t>
            </w:r>
            <w:r w:rsidRPr="00562BEC">
              <w:rPr>
                <w:rFonts w:hint="eastAsia"/>
                <w:sz w:val="24"/>
              </w:rPr>
              <w:t>10</w:t>
            </w:r>
            <w:r w:rsidRPr="00562BEC">
              <w:rPr>
                <w:rFonts w:hint="eastAsia"/>
                <w:sz w:val="24"/>
              </w:rPr>
              <w:t>万吨</w:t>
            </w:r>
            <w:r w:rsidRPr="00562BEC">
              <w:rPr>
                <w:rFonts w:hint="eastAsia"/>
                <w:sz w:val="24"/>
              </w:rPr>
              <w:t>/</w:t>
            </w:r>
            <w:r w:rsidRPr="00562BEC">
              <w:rPr>
                <w:rFonts w:hint="eastAsia"/>
                <w:sz w:val="24"/>
              </w:rPr>
              <w:t>日，四期工程采用</w:t>
            </w:r>
            <w:r w:rsidRPr="00562BEC">
              <w:rPr>
                <w:rFonts w:hint="eastAsia"/>
                <w:sz w:val="24"/>
              </w:rPr>
              <w:t>MBR</w:t>
            </w:r>
            <w:r w:rsidRPr="00562BEC">
              <w:rPr>
                <w:rFonts w:hint="eastAsia"/>
                <w:sz w:val="24"/>
              </w:rPr>
              <w:t>处理工艺，处理规模</w:t>
            </w:r>
            <w:r w:rsidRPr="00562BEC">
              <w:rPr>
                <w:rFonts w:hint="eastAsia"/>
                <w:sz w:val="24"/>
              </w:rPr>
              <w:t>20</w:t>
            </w:r>
            <w:r w:rsidRPr="00562BEC">
              <w:rPr>
                <w:rFonts w:hint="eastAsia"/>
                <w:sz w:val="24"/>
              </w:rPr>
              <w:t>万吨</w:t>
            </w:r>
            <w:r w:rsidRPr="00562BEC">
              <w:rPr>
                <w:rFonts w:hint="eastAsia"/>
                <w:sz w:val="24"/>
              </w:rPr>
              <w:t>/</w:t>
            </w:r>
            <w:r w:rsidRPr="00562BEC">
              <w:rPr>
                <w:rFonts w:hint="eastAsia"/>
                <w:sz w:val="24"/>
              </w:rPr>
              <w:t>日，已于</w:t>
            </w:r>
            <w:r w:rsidRPr="00562BEC">
              <w:rPr>
                <w:rFonts w:hint="eastAsia"/>
                <w:sz w:val="24"/>
              </w:rPr>
              <w:t>2015</w:t>
            </w:r>
            <w:r w:rsidRPr="00562BEC">
              <w:rPr>
                <w:rFonts w:hint="eastAsia"/>
                <w:sz w:val="24"/>
              </w:rPr>
              <w:t>年</w:t>
            </w:r>
            <w:r w:rsidRPr="00562BEC">
              <w:rPr>
                <w:rFonts w:hint="eastAsia"/>
                <w:sz w:val="24"/>
              </w:rPr>
              <w:t>8</w:t>
            </w:r>
            <w:r w:rsidRPr="00562BEC">
              <w:rPr>
                <w:rFonts w:hint="eastAsia"/>
                <w:sz w:val="24"/>
              </w:rPr>
              <w:t>月投入运行。</w:t>
            </w:r>
          </w:p>
          <w:p w:rsidR="00C975EA" w:rsidRPr="00562BEC" w:rsidRDefault="00B7454D">
            <w:pPr>
              <w:spacing w:line="360" w:lineRule="auto"/>
              <w:ind w:firstLineChars="200" w:firstLine="480"/>
              <w:rPr>
                <w:sz w:val="24"/>
              </w:rPr>
            </w:pPr>
            <w:r w:rsidRPr="00562BEC">
              <w:rPr>
                <w:rFonts w:hint="eastAsia"/>
                <w:sz w:val="24"/>
              </w:rPr>
              <w:t>②洋里污水处理厂服务范围</w:t>
            </w:r>
          </w:p>
          <w:p w:rsidR="00C975EA" w:rsidRPr="00562BEC" w:rsidRDefault="00B7454D">
            <w:pPr>
              <w:spacing w:line="360" w:lineRule="auto"/>
              <w:ind w:firstLineChars="200" w:firstLine="480"/>
              <w:rPr>
                <w:sz w:val="24"/>
              </w:rPr>
            </w:pPr>
            <w:r w:rsidRPr="00562BEC">
              <w:rPr>
                <w:rFonts w:hint="eastAsia"/>
                <w:sz w:val="24"/>
              </w:rPr>
              <w:t>洋里污水处理厂一期工程厂外管网污水收集范围是江北中心城区的东区，以白马河、福飞路为界，总面积</w:t>
            </w:r>
            <w:r w:rsidRPr="00562BEC">
              <w:rPr>
                <w:rFonts w:hint="eastAsia"/>
                <w:sz w:val="24"/>
              </w:rPr>
              <w:t>29.90km</w:t>
            </w:r>
            <w:r w:rsidRPr="00562BEC">
              <w:rPr>
                <w:rFonts w:hint="eastAsia"/>
                <w:sz w:val="24"/>
                <w:vertAlign w:val="superscript"/>
              </w:rPr>
              <w:t>2</w:t>
            </w:r>
            <w:r w:rsidRPr="00562BEC">
              <w:rPr>
                <w:rFonts w:hint="eastAsia"/>
                <w:sz w:val="24"/>
              </w:rPr>
              <w:t>。</w:t>
            </w:r>
          </w:p>
          <w:p w:rsidR="00C975EA" w:rsidRPr="00562BEC" w:rsidRDefault="00B7454D">
            <w:pPr>
              <w:spacing w:line="360" w:lineRule="auto"/>
              <w:ind w:firstLineChars="200" w:firstLine="480"/>
              <w:rPr>
                <w:sz w:val="24"/>
              </w:rPr>
            </w:pPr>
            <w:r w:rsidRPr="00562BEC">
              <w:rPr>
                <w:rFonts w:hint="eastAsia"/>
                <w:sz w:val="24"/>
              </w:rPr>
              <w:t>二期工程污水收集（包括西水东调）分为五大片，总面积为</w:t>
            </w:r>
            <w:r w:rsidRPr="00562BEC">
              <w:rPr>
                <w:rFonts w:hint="eastAsia"/>
                <w:sz w:val="24"/>
              </w:rPr>
              <w:t>37.82km</w:t>
            </w:r>
            <w:r w:rsidRPr="00562BEC">
              <w:rPr>
                <w:rFonts w:hint="eastAsia"/>
                <w:sz w:val="24"/>
                <w:vertAlign w:val="superscript"/>
              </w:rPr>
              <w:t>2</w:t>
            </w:r>
            <w:r w:rsidRPr="00562BEC">
              <w:rPr>
                <w:rFonts w:hint="eastAsia"/>
                <w:sz w:val="24"/>
              </w:rPr>
              <w:t>。分别为：鼓山</w:t>
            </w:r>
            <w:r w:rsidRPr="00562BEC">
              <w:rPr>
                <w:rFonts w:hint="eastAsia"/>
                <w:sz w:val="24"/>
              </w:rPr>
              <w:t>-</w:t>
            </w:r>
            <w:r w:rsidRPr="00562BEC">
              <w:rPr>
                <w:rFonts w:hint="eastAsia"/>
                <w:sz w:val="24"/>
              </w:rPr>
              <w:t>福兴片，收水范围为鼓山新区、福兴投资区、化工路和二化一带；通湖</w:t>
            </w:r>
            <w:r w:rsidRPr="00562BEC">
              <w:rPr>
                <w:rFonts w:hint="eastAsia"/>
                <w:sz w:val="24"/>
              </w:rPr>
              <w:t>-</w:t>
            </w:r>
            <w:r w:rsidRPr="00562BEC">
              <w:rPr>
                <w:rFonts w:hint="eastAsia"/>
                <w:sz w:val="24"/>
              </w:rPr>
              <w:t>北大片，污水收集范围为南后街、通湖路和北大路沿线；西二环</w:t>
            </w:r>
            <w:r w:rsidRPr="00562BEC">
              <w:rPr>
                <w:rFonts w:hint="eastAsia"/>
                <w:sz w:val="24"/>
              </w:rPr>
              <w:t>-</w:t>
            </w:r>
            <w:r w:rsidRPr="00562BEC">
              <w:rPr>
                <w:rFonts w:hint="eastAsia"/>
                <w:sz w:val="24"/>
              </w:rPr>
              <w:t>福大片，收水范围为江滨路、杨桥路、西二环路、福州大学和梅亭路等地区；左海片，主要在左海公园、象山隧道至福飞路之间的西环北路一带；火车站－新店片，污水收集范围为利嘉路、八一路、福飞路北段、南平西路和火车站周边等地区。</w:t>
            </w:r>
          </w:p>
          <w:p w:rsidR="00C975EA" w:rsidRPr="00562BEC" w:rsidRDefault="00B7454D">
            <w:pPr>
              <w:spacing w:line="360" w:lineRule="auto"/>
              <w:ind w:firstLineChars="200" w:firstLine="480"/>
              <w:rPr>
                <w:sz w:val="24"/>
              </w:rPr>
            </w:pPr>
            <w:r w:rsidRPr="00562BEC">
              <w:rPr>
                <w:rFonts w:hint="eastAsia"/>
                <w:sz w:val="24"/>
              </w:rPr>
              <w:t>三期、四期工程以江北中心东区和西区范围内的居民生活污水为主，厂外截污管所含内河包括连潘河、凤坂河</w:t>
            </w:r>
            <w:r w:rsidRPr="00562BEC">
              <w:rPr>
                <w:rFonts w:hint="eastAsia"/>
                <w:sz w:val="24"/>
              </w:rPr>
              <w:t>(</w:t>
            </w:r>
            <w:r w:rsidRPr="00562BEC">
              <w:rPr>
                <w:rFonts w:hint="eastAsia"/>
                <w:sz w:val="24"/>
              </w:rPr>
              <w:t>及其支流</w:t>
            </w:r>
            <w:r w:rsidRPr="00562BEC">
              <w:rPr>
                <w:rFonts w:hint="eastAsia"/>
                <w:sz w:val="24"/>
              </w:rPr>
              <w:t>)</w:t>
            </w:r>
            <w:r w:rsidRPr="00562BEC">
              <w:rPr>
                <w:rFonts w:hint="eastAsia"/>
                <w:sz w:val="24"/>
              </w:rPr>
              <w:t>、福兴河、新厝河、光明港二支河等。</w:t>
            </w:r>
          </w:p>
          <w:p w:rsidR="00C975EA" w:rsidRPr="00562BEC" w:rsidRDefault="00B7454D">
            <w:pPr>
              <w:spacing w:line="360" w:lineRule="auto"/>
              <w:ind w:firstLineChars="200" w:firstLine="480"/>
              <w:rPr>
                <w:sz w:val="24"/>
              </w:rPr>
            </w:pPr>
            <w:r w:rsidRPr="00562BEC">
              <w:rPr>
                <w:rFonts w:hint="eastAsia"/>
                <w:sz w:val="24"/>
              </w:rPr>
              <w:t>本项目位于</w:t>
            </w:r>
            <w:r w:rsidRPr="00562BEC">
              <w:rPr>
                <w:sz w:val="24"/>
              </w:rPr>
              <w:t>福州市</w:t>
            </w:r>
            <w:r w:rsidRPr="00562BEC">
              <w:rPr>
                <w:rFonts w:hint="eastAsia"/>
                <w:sz w:val="24"/>
              </w:rPr>
              <w:t>晋安区鼓山镇前横路以西、福马路以北，在洋里污水处理厂三期服务范围内。根据现场勘察，项目所在地东侧道路已铺设市政污水管网，并与福马路主管连接，项目废水经处理达标后可纳入洋里污水处理厂处理。</w:t>
            </w:r>
          </w:p>
          <w:p w:rsidR="00C975EA" w:rsidRPr="00562BEC" w:rsidRDefault="00B7454D">
            <w:pPr>
              <w:spacing w:line="360" w:lineRule="auto"/>
              <w:ind w:firstLineChars="200" w:firstLine="480"/>
              <w:rPr>
                <w:sz w:val="24"/>
              </w:rPr>
            </w:pPr>
            <w:r w:rsidRPr="00562BEC">
              <w:rPr>
                <w:rFonts w:hint="eastAsia"/>
                <w:sz w:val="24"/>
              </w:rPr>
              <w:t>③</w:t>
            </w:r>
            <w:r w:rsidRPr="00562BEC">
              <w:rPr>
                <w:sz w:val="24"/>
              </w:rPr>
              <w:t>水量、水质可行性</w:t>
            </w:r>
          </w:p>
          <w:p w:rsidR="00C975EA" w:rsidRPr="00562BEC" w:rsidRDefault="00B7454D">
            <w:pPr>
              <w:spacing w:line="360" w:lineRule="auto"/>
              <w:ind w:firstLineChars="200" w:firstLine="480"/>
              <w:rPr>
                <w:sz w:val="24"/>
              </w:rPr>
            </w:pPr>
            <w:r w:rsidRPr="00562BEC">
              <w:rPr>
                <w:rFonts w:hint="eastAsia"/>
                <w:sz w:val="24"/>
              </w:rPr>
              <w:t>根据前文分析，全院排水总量为</w:t>
            </w:r>
            <w:r w:rsidR="00552304" w:rsidRPr="00562BEC">
              <w:rPr>
                <w:rFonts w:hint="eastAsia"/>
                <w:sz w:val="24"/>
              </w:rPr>
              <w:t>152.435</w:t>
            </w:r>
            <w:r w:rsidRPr="00562BEC">
              <w:rPr>
                <w:rFonts w:hint="eastAsia"/>
                <w:sz w:val="24"/>
              </w:rPr>
              <w:t>t/d</w:t>
            </w:r>
            <w:r w:rsidRPr="00562BEC">
              <w:rPr>
                <w:rFonts w:hint="eastAsia"/>
                <w:sz w:val="24"/>
              </w:rPr>
              <w:t>，仅占污水处理厂处理规模的</w:t>
            </w:r>
            <w:r w:rsidRPr="00562BEC">
              <w:rPr>
                <w:rFonts w:hint="eastAsia"/>
                <w:sz w:val="24"/>
              </w:rPr>
              <w:t>0.02</w:t>
            </w:r>
            <w:r w:rsidR="00BE7B67" w:rsidRPr="00562BEC">
              <w:rPr>
                <w:rFonts w:hint="eastAsia"/>
                <w:sz w:val="24"/>
              </w:rPr>
              <w:t>5</w:t>
            </w:r>
            <w:r w:rsidRPr="00562BEC">
              <w:rPr>
                <w:rFonts w:hint="eastAsia"/>
                <w:sz w:val="24"/>
              </w:rPr>
              <w:t>%</w:t>
            </w:r>
            <w:r w:rsidRPr="00562BEC">
              <w:rPr>
                <w:rFonts w:hint="eastAsia"/>
                <w:sz w:val="24"/>
              </w:rPr>
              <w:t>，所占比例很小，不会对洋里污水处理厂的水力负荷造成影响。</w:t>
            </w:r>
          </w:p>
          <w:p w:rsidR="00C975EA" w:rsidRPr="00562BEC" w:rsidRDefault="00B7454D">
            <w:pPr>
              <w:spacing w:line="360" w:lineRule="auto"/>
              <w:ind w:firstLineChars="200" w:firstLine="480"/>
              <w:rPr>
                <w:sz w:val="24"/>
              </w:rPr>
            </w:pPr>
            <w:r w:rsidRPr="00562BEC">
              <w:rPr>
                <w:sz w:val="24"/>
              </w:rPr>
              <w:t>项目废水污染物成分简单且可生化性较好，经</w:t>
            </w:r>
            <w:r w:rsidRPr="00562BEC">
              <w:rPr>
                <w:rFonts w:hint="eastAsia"/>
                <w:sz w:val="24"/>
              </w:rPr>
              <w:t>院区污水处理站</w:t>
            </w:r>
            <w:r w:rsidRPr="00562BEC">
              <w:rPr>
                <w:sz w:val="24"/>
              </w:rPr>
              <w:t>处理达</w:t>
            </w:r>
            <w:r w:rsidRPr="00562BEC">
              <w:rPr>
                <w:rFonts w:hint="eastAsia"/>
                <w:sz w:val="24"/>
              </w:rPr>
              <w:t>到《医疗机构水污染物排放标准》（</w:t>
            </w:r>
            <w:r w:rsidRPr="00562BEC">
              <w:rPr>
                <w:rFonts w:hint="eastAsia"/>
                <w:sz w:val="24"/>
              </w:rPr>
              <w:t>GB18466-2005</w:t>
            </w:r>
            <w:r w:rsidRPr="00562BEC">
              <w:rPr>
                <w:rFonts w:hint="eastAsia"/>
                <w:sz w:val="24"/>
              </w:rPr>
              <w:t>）表</w:t>
            </w:r>
            <w:r w:rsidRPr="00562BEC">
              <w:rPr>
                <w:rFonts w:hint="eastAsia"/>
                <w:sz w:val="24"/>
              </w:rPr>
              <w:t>2</w:t>
            </w:r>
            <w:r w:rsidRPr="00562BEC">
              <w:rPr>
                <w:rFonts w:hint="eastAsia"/>
                <w:sz w:val="24"/>
              </w:rPr>
              <w:t>预处理</w:t>
            </w:r>
            <w:r w:rsidRPr="00562BEC">
              <w:rPr>
                <w:bCs/>
                <w:sz w:val="24"/>
              </w:rPr>
              <w:t>和《污水排入</w:t>
            </w:r>
            <w:r w:rsidRPr="00562BEC">
              <w:rPr>
                <w:bCs/>
                <w:sz w:val="24"/>
              </w:rPr>
              <w:lastRenderedPageBreak/>
              <w:t>城镇下水道水质标准》（</w:t>
            </w:r>
            <w:r w:rsidRPr="00562BEC">
              <w:rPr>
                <w:bCs/>
                <w:sz w:val="24"/>
              </w:rPr>
              <w:t>GB/T31962-2015</w:t>
            </w:r>
            <w:r w:rsidRPr="00562BEC">
              <w:rPr>
                <w:bCs/>
                <w:sz w:val="24"/>
              </w:rPr>
              <w:t>）表</w:t>
            </w:r>
            <w:r w:rsidRPr="00562BEC">
              <w:rPr>
                <w:bCs/>
                <w:sz w:val="24"/>
              </w:rPr>
              <w:t>1B</w:t>
            </w:r>
            <w:r w:rsidRPr="00562BEC">
              <w:rPr>
                <w:bCs/>
                <w:sz w:val="24"/>
              </w:rPr>
              <w:t>等级标</w:t>
            </w:r>
            <w:r w:rsidRPr="00562BEC">
              <w:rPr>
                <w:rFonts w:hint="eastAsia"/>
                <w:sz w:val="24"/>
              </w:rPr>
              <w:t>要求</w:t>
            </w:r>
            <w:r w:rsidRPr="00562BEC">
              <w:rPr>
                <w:sz w:val="24"/>
              </w:rPr>
              <w:t>，</w:t>
            </w:r>
            <w:r w:rsidRPr="00562BEC">
              <w:rPr>
                <w:rFonts w:hint="eastAsia"/>
                <w:sz w:val="24"/>
              </w:rPr>
              <w:t>主要污染物浓度符合洋里污水处理厂水质接收范围，不会对污水处理厂处理工艺及运行造成影响</w:t>
            </w:r>
            <w:r w:rsidRPr="00562BEC">
              <w:rPr>
                <w:sz w:val="24"/>
              </w:rPr>
              <w:t>。</w:t>
            </w:r>
          </w:p>
          <w:p w:rsidR="00C975EA" w:rsidRPr="00562BEC" w:rsidRDefault="00B7454D">
            <w:pPr>
              <w:spacing w:line="360" w:lineRule="auto"/>
              <w:ind w:firstLineChars="200" w:firstLine="480"/>
              <w:rPr>
                <w:sz w:val="24"/>
              </w:rPr>
            </w:pPr>
            <w:r w:rsidRPr="00562BEC">
              <w:rPr>
                <w:sz w:val="24"/>
              </w:rPr>
              <w:t>综上所述，项目废水纳入</w:t>
            </w:r>
            <w:r w:rsidRPr="00562BEC">
              <w:rPr>
                <w:rFonts w:hint="eastAsia"/>
                <w:sz w:val="24"/>
              </w:rPr>
              <w:t>洋里污水处理厂</w:t>
            </w:r>
            <w:r w:rsidRPr="00562BEC">
              <w:rPr>
                <w:sz w:val="24"/>
              </w:rPr>
              <w:t>处理可行。</w:t>
            </w:r>
          </w:p>
          <w:p w:rsidR="00C975EA" w:rsidRPr="00562BEC" w:rsidRDefault="00B7454D">
            <w:pPr>
              <w:adjustRightInd w:val="0"/>
              <w:snapToGrid w:val="0"/>
              <w:spacing w:line="360" w:lineRule="auto"/>
              <w:ind w:firstLineChars="200" w:firstLine="480"/>
              <w:rPr>
                <w:sz w:val="24"/>
              </w:rPr>
            </w:pPr>
            <w:r w:rsidRPr="00562BEC">
              <w:rPr>
                <w:sz w:val="24"/>
              </w:rPr>
              <w:t>（</w:t>
            </w:r>
            <w:r w:rsidRPr="00562BEC">
              <w:rPr>
                <w:rFonts w:hint="eastAsia"/>
                <w:sz w:val="24"/>
              </w:rPr>
              <w:t>7</w:t>
            </w:r>
            <w:r w:rsidRPr="00562BEC">
              <w:rPr>
                <w:sz w:val="24"/>
              </w:rPr>
              <w:t>）废水</w:t>
            </w:r>
            <w:r w:rsidRPr="00562BEC">
              <w:rPr>
                <w:rFonts w:hint="eastAsia"/>
                <w:sz w:val="24"/>
              </w:rPr>
              <w:t>自行</w:t>
            </w:r>
            <w:r w:rsidRPr="00562BEC">
              <w:rPr>
                <w:sz w:val="24"/>
              </w:rPr>
              <w:t>监测计划</w:t>
            </w:r>
          </w:p>
          <w:p w:rsidR="00C975EA" w:rsidRPr="00562BEC" w:rsidRDefault="00B7454D">
            <w:pPr>
              <w:pStyle w:val="aff6"/>
              <w:ind w:firstLine="480"/>
            </w:pPr>
            <w:r w:rsidRPr="00562BEC">
              <w:rPr>
                <w:rFonts w:hint="eastAsia"/>
              </w:rPr>
              <w:t>根据《排污许可证申请与核发技术规范</w:t>
            </w:r>
            <w:r w:rsidRPr="00562BEC">
              <w:rPr>
                <w:rFonts w:hint="eastAsia"/>
              </w:rPr>
              <w:t xml:space="preserve"> </w:t>
            </w:r>
            <w:r w:rsidRPr="00562BEC">
              <w:rPr>
                <w:rFonts w:hint="eastAsia"/>
              </w:rPr>
              <w:t>医疗机构》（</w:t>
            </w:r>
            <w:r w:rsidRPr="00562BEC">
              <w:rPr>
                <w:rFonts w:hint="eastAsia"/>
              </w:rPr>
              <w:t>HJ1105-2020</w:t>
            </w:r>
            <w:r w:rsidRPr="00562BEC">
              <w:rPr>
                <w:rFonts w:hint="eastAsia"/>
              </w:rPr>
              <w:t>）及</w:t>
            </w:r>
            <w:r w:rsidRPr="00562BEC">
              <w:t>《</w:t>
            </w:r>
            <w:r w:rsidRPr="00562BEC">
              <w:rPr>
                <w:rFonts w:hint="eastAsia"/>
              </w:rPr>
              <w:t>排污单位自行监测技术指南</w:t>
            </w:r>
            <w:r w:rsidRPr="00562BEC">
              <w:rPr>
                <w:rFonts w:hint="eastAsia"/>
              </w:rPr>
              <w:t xml:space="preserve"> </w:t>
            </w:r>
            <w:r w:rsidRPr="00562BEC">
              <w:rPr>
                <w:rFonts w:hint="eastAsia"/>
              </w:rPr>
              <w:t>总则</w:t>
            </w:r>
            <w:r w:rsidRPr="00562BEC">
              <w:t>》（</w:t>
            </w:r>
            <w:r w:rsidRPr="00562BEC">
              <w:t>HJ</w:t>
            </w:r>
            <w:r w:rsidRPr="00562BEC">
              <w:rPr>
                <w:rFonts w:hint="eastAsia"/>
              </w:rPr>
              <w:t>819-2017</w:t>
            </w:r>
            <w:r w:rsidRPr="00562BEC">
              <w:t>）</w:t>
            </w:r>
            <w:r w:rsidRPr="00562BEC">
              <w:rPr>
                <w:rFonts w:hint="eastAsia"/>
              </w:rPr>
              <w:t>，提出废水自行监测计划，见表</w:t>
            </w:r>
            <w:r w:rsidRPr="00562BEC">
              <w:rPr>
                <w:rFonts w:hint="eastAsia"/>
              </w:rPr>
              <w:t>4.2-4</w:t>
            </w:r>
            <w:r w:rsidRPr="00562BEC">
              <w:rPr>
                <w:rFonts w:hint="eastAsia"/>
              </w:rPr>
              <w:t>。</w:t>
            </w:r>
          </w:p>
          <w:p w:rsidR="00C975EA" w:rsidRPr="00562BEC" w:rsidRDefault="00B7454D">
            <w:pPr>
              <w:pStyle w:val="2"/>
              <w:spacing w:line="360" w:lineRule="auto"/>
              <w:ind w:firstLineChars="0" w:firstLine="0"/>
              <w:jc w:val="center"/>
              <w:rPr>
                <w:rFonts w:eastAsia="黑体" w:hAnsi="黑体"/>
                <w:b w:val="0"/>
                <w:sz w:val="24"/>
                <w:szCs w:val="24"/>
              </w:rPr>
            </w:pPr>
            <w:r w:rsidRPr="00562BEC">
              <w:rPr>
                <w:rFonts w:eastAsia="黑体" w:hAnsi="黑体" w:hint="eastAsia"/>
                <w:b w:val="0"/>
                <w:sz w:val="24"/>
                <w:szCs w:val="24"/>
              </w:rPr>
              <w:t>表</w:t>
            </w:r>
            <w:r w:rsidRPr="00562BEC">
              <w:rPr>
                <w:rFonts w:eastAsia="黑体" w:hAnsi="黑体" w:hint="eastAsia"/>
                <w:b w:val="0"/>
                <w:sz w:val="24"/>
                <w:szCs w:val="24"/>
              </w:rPr>
              <w:t xml:space="preserve">4.2-4  </w:t>
            </w:r>
            <w:r w:rsidRPr="00562BEC">
              <w:rPr>
                <w:rFonts w:eastAsia="黑体" w:hAnsi="黑体" w:hint="eastAsia"/>
                <w:b w:val="0"/>
                <w:sz w:val="24"/>
                <w:szCs w:val="24"/>
              </w:rPr>
              <w:t>废水</w:t>
            </w:r>
            <w:r w:rsidRPr="00562BEC">
              <w:rPr>
                <w:rFonts w:eastAsia="黑体" w:hAnsi="黑体"/>
                <w:b w:val="0"/>
                <w:sz w:val="24"/>
                <w:szCs w:val="24"/>
              </w:rPr>
              <w:t>监测计划</w:t>
            </w:r>
          </w:p>
          <w:tbl>
            <w:tblPr>
              <w:tblW w:w="8079"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795"/>
              <w:gridCol w:w="5075"/>
              <w:gridCol w:w="1209"/>
            </w:tblGrid>
            <w:tr w:rsidR="00C975EA" w:rsidRPr="00562BEC">
              <w:trPr>
                <w:trHeight w:val="340"/>
                <w:jc w:val="center"/>
              </w:trPr>
              <w:tc>
                <w:tcPr>
                  <w:tcW w:w="1111" w:type="pct"/>
                  <w:vAlign w:val="center"/>
                </w:tcPr>
                <w:p w:rsidR="00C975EA" w:rsidRPr="00562BEC" w:rsidRDefault="00B7454D">
                  <w:pPr>
                    <w:framePr w:hSpace="180" w:wrap="around" w:vAnchor="text" w:hAnchor="margin" w:y="-15"/>
                    <w:widowControl/>
                    <w:suppressOverlap/>
                    <w:jc w:val="center"/>
                    <w:rPr>
                      <w:b/>
                      <w:kern w:val="0"/>
                      <w:szCs w:val="21"/>
                    </w:rPr>
                  </w:pPr>
                  <w:r w:rsidRPr="00562BEC">
                    <w:rPr>
                      <w:b/>
                      <w:kern w:val="0"/>
                      <w:szCs w:val="21"/>
                    </w:rPr>
                    <w:t>监测地点</w:t>
                  </w:r>
                </w:p>
              </w:tc>
              <w:tc>
                <w:tcPr>
                  <w:tcW w:w="3141" w:type="pct"/>
                  <w:vAlign w:val="center"/>
                </w:tcPr>
                <w:p w:rsidR="00C975EA" w:rsidRPr="00562BEC" w:rsidRDefault="00B7454D">
                  <w:pPr>
                    <w:framePr w:hSpace="180" w:wrap="around" w:vAnchor="text" w:hAnchor="margin" w:y="-15"/>
                    <w:widowControl/>
                    <w:suppressOverlap/>
                    <w:jc w:val="center"/>
                    <w:rPr>
                      <w:b/>
                      <w:kern w:val="0"/>
                      <w:szCs w:val="21"/>
                    </w:rPr>
                  </w:pPr>
                  <w:r w:rsidRPr="00562BEC">
                    <w:rPr>
                      <w:b/>
                      <w:kern w:val="0"/>
                      <w:szCs w:val="21"/>
                    </w:rPr>
                    <w:t>监测项目</w:t>
                  </w:r>
                </w:p>
              </w:tc>
              <w:tc>
                <w:tcPr>
                  <w:tcW w:w="748" w:type="pct"/>
                  <w:vAlign w:val="center"/>
                </w:tcPr>
                <w:p w:rsidR="00C975EA" w:rsidRPr="00562BEC" w:rsidRDefault="00B7454D">
                  <w:pPr>
                    <w:framePr w:hSpace="180" w:wrap="around" w:vAnchor="text" w:hAnchor="margin" w:y="-15"/>
                    <w:widowControl/>
                    <w:suppressOverlap/>
                    <w:jc w:val="center"/>
                    <w:rPr>
                      <w:b/>
                      <w:kern w:val="0"/>
                      <w:szCs w:val="21"/>
                    </w:rPr>
                  </w:pPr>
                  <w:r w:rsidRPr="00562BEC">
                    <w:rPr>
                      <w:b/>
                      <w:kern w:val="0"/>
                      <w:szCs w:val="21"/>
                    </w:rPr>
                    <w:t>监测频率</w:t>
                  </w:r>
                </w:p>
              </w:tc>
            </w:tr>
            <w:tr w:rsidR="00C975EA" w:rsidRPr="00562BEC">
              <w:trPr>
                <w:trHeight w:val="340"/>
                <w:jc w:val="center"/>
              </w:trPr>
              <w:tc>
                <w:tcPr>
                  <w:tcW w:w="1111" w:type="pct"/>
                  <w:vMerge w:val="restart"/>
                  <w:vAlign w:val="center"/>
                </w:tcPr>
                <w:p w:rsidR="00C975EA" w:rsidRPr="00562BEC" w:rsidRDefault="00B7454D">
                  <w:pPr>
                    <w:framePr w:hSpace="180" w:wrap="around" w:vAnchor="text" w:hAnchor="margin" w:y="-15"/>
                    <w:suppressOverlap/>
                    <w:jc w:val="center"/>
                    <w:rPr>
                      <w:kern w:val="0"/>
                      <w:szCs w:val="21"/>
                    </w:rPr>
                  </w:pPr>
                  <w:r w:rsidRPr="00562BEC">
                    <w:rPr>
                      <w:rFonts w:hint="eastAsia"/>
                      <w:kern w:val="0"/>
                      <w:szCs w:val="21"/>
                    </w:rPr>
                    <w:t>污水处理站</w:t>
                  </w:r>
                </w:p>
                <w:p w:rsidR="00C975EA" w:rsidRPr="00562BEC" w:rsidRDefault="00B7454D">
                  <w:pPr>
                    <w:framePr w:hSpace="180" w:wrap="around" w:vAnchor="text" w:hAnchor="margin" w:y="-15"/>
                    <w:suppressOverlap/>
                    <w:jc w:val="center"/>
                    <w:rPr>
                      <w:kern w:val="0"/>
                      <w:szCs w:val="21"/>
                    </w:rPr>
                  </w:pPr>
                  <w:r w:rsidRPr="00562BEC">
                    <w:rPr>
                      <w:kern w:val="0"/>
                      <w:szCs w:val="21"/>
                    </w:rPr>
                    <w:t>出水口</w:t>
                  </w:r>
                </w:p>
              </w:tc>
              <w:tc>
                <w:tcPr>
                  <w:tcW w:w="3141" w:type="pct"/>
                  <w:vAlign w:val="center"/>
                </w:tcPr>
                <w:p w:rsidR="00C975EA" w:rsidRPr="00562BEC" w:rsidRDefault="00B7454D">
                  <w:pPr>
                    <w:framePr w:hSpace="180" w:wrap="around" w:vAnchor="text" w:hAnchor="margin" w:y="-15"/>
                    <w:suppressOverlap/>
                    <w:jc w:val="center"/>
                    <w:rPr>
                      <w:kern w:val="0"/>
                      <w:szCs w:val="21"/>
                    </w:rPr>
                  </w:pPr>
                  <w:r w:rsidRPr="00562BEC">
                    <w:rPr>
                      <w:rFonts w:hint="eastAsia"/>
                      <w:kern w:val="0"/>
                      <w:szCs w:val="21"/>
                    </w:rPr>
                    <w:t>流量</w:t>
                  </w:r>
                </w:p>
              </w:tc>
              <w:tc>
                <w:tcPr>
                  <w:tcW w:w="748" w:type="pct"/>
                  <w:vAlign w:val="center"/>
                </w:tcPr>
                <w:p w:rsidR="00C975EA" w:rsidRPr="00562BEC" w:rsidRDefault="00B7454D">
                  <w:pPr>
                    <w:framePr w:hSpace="180" w:wrap="around" w:vAnchor="text" w:hAnchor="margin" w:y="-15"/>
                    <w:suppressOverlap/>
                    <w:jc w:val="center"/>
                    <w:rPr>
                      <w:kern w:val="0"/>
                      <w:szCs w:val="21"/>
                    </w:rPr>
                  </w:pPr>
                  <w:r w:rsidRPr="00562BEC">
                    <w:rPr>
                      <w:kern w:val="0"/>
                      <w:szCs w:val="21"/>
                    </w:rPr>
                    <w:t>自动监测</w:t>
                  </w:r>
                </w:p>
              </w:tc>
            </w:tr>
            <w:tr w:rsidR="00C975EA" w:rsidRPr="00562BEC">
              <w:trPr>
                <w:trHeight w:val="340"/>
                <w:jc w:val="center"/>
              </w:trPr>
              <w:tc>
                <w:tcPr>
                  <w:tcW w:w="1111" w:type="pct"/>
                  <w:vMerge/>
                  <w:vAlign w:val="center"/>
                </w:tcPr>
                <w:p w:rsidR="00C975EA" w:rsidRPr="00562BEC" w:rsidRDefault="00C975EA">
                  <w:pPr>
                    <w:framePr w:hSpace="180" w:wrap="around" w:vAnchor="text" w:hAnchor="margin" w:y="-15"/>
                    <w:suppressOverlap/>
                    <w:jc w:val="center"/>
                    <w:rPr>
                      <w:kern w:val="0"/>
                      <w:szCs w:val="21"/>
                    </w:rPr>
                  </w:pPr>
                </w:p>
              </w:tc>
              <w:tc>
                <w:tcPr>
                  <w:tcW w:w="3141" w:type="pct"/>
                  <w:vAlign w:val="center"/>
                </w:tcPr>
                <w:p w:rsidR="00C975EA" w:rsidRPr="00562BEC" w:rsidRDefault="00B7454D">
                  <w:pPr>
                    <w:framePr w:hSpace="180" w:wrap="around" w:vAnchor="text" w:hAnchor="margin" w:y="-15"/>
                    <w:suppressOverlap/>
                    <w:jc w:val="center"/>
                    <w:rPr>
                      <w:kern w:val="0"/>
                      <w:szCs w:val="21"/>
                    </w:rPr>
                  </w:pPr>
                  <w:r w:rsidRPr="00562BEC">
                    <w:rPr>
                      <w:kern w:val="0"/>
                      <w:szCs w:val="21"/>
                    </w:rPr>
                    <w:t>pH</w:t>
                  </w:r>
                </w:p>
              </w:tc>
              <w:tc>
                <w:tcPr>
                  <w:tcW w:w="748" w:type="pct"/>
                  <w:vAlign w:val="center"/>
                </w:tcPr>
                <w:p w:rsidR="00C975EA" w:rsidRPr="00562BEC" w:rsidRDefault="00B7454D">
                  <w:pPr>
                    <w:framePr w:hSpace="180" w:wrap="around" w:vAnchor="text" w:hAnchor="margin" w:y="-15"/>
                    <w:suppressOverlap/>
                    <w:jc w:val="center"/>
                    <w:rPr>
                      <w:kern w:val="0"/>
                      <w:szCs w:val="21"/>
                    </w:rPr>
                  </w:pPr>
                  <w:r w:rsidRPr="00562BEC">
                    <w:rPr>
                      <w:rFonts w:hint="eastAsia"/>
                      <w:kern w:val="0"/>
                      <w:szCs w:val="21"/>
                    </w:rPr>
                    <w:t>12</w:t>
                  </w:r>
                  <w:r w:rsidRPr="00562BEC">
                    <w:rPr>
                      <w:rFonts w:hint="eastAsia"/>
                      <w:kern w:val="0"/>
                      <w:szCs w:val="21"/>
                    </w:rPr>
                    <w:t>小时</w:t>
                  </w:r>
                  <w:r w:rsidRPr="00562BEC">
                    <w:rPr>
                      <w:rFonts w:hint="eastAsia"/>
                      <w:kern w:val="0"/>
                      <w:szCs w:val="21"/>
                    </w:rPr>
                    <w:t>/</w:t>
                  </w:r>
                  <w:r w:rsidRPr="00562BEC">
                    <w:rPr>
                      <w:kern w:val="0"/>
                      <w:szCs w:val="21"/>
                    </w:rPr>
                    <w:t>次</w:t>
                  </w:r>
                </w:p>
              </w:tc>
            </w:tr>
            <w:tr w:rsidR="00C975EA" w:rsidRPr="00562BEC">
              <w:trPr>
                <w:trHeight w:val="340"/>
                <w:jc w:val="center"/>
              </w:trPr>
              <w:tc>
                <w:tcPr>
                  <w:tcW w:w="1111" w:type="pct"/>
                  <w:vMerge/>
                  <w:vAlign w:val="center"/>
                </w:tcPr>
                <w:p w:rsidR="00C975EA" w:rsidRPr="00562BEC" w:rsidRDefault="00C975EA">
                  <w:pPr>
                    <w:framePr w:hSpace="180" w:wrap="around" w:vAnchor="text" w:hAnchor="margin" w:y="-15"/>
                    <w:suppressOverlap/>
                    <w:jc w:val="center"/>
                    <w:rPr>
                      <w:kern w:val="0"/>
                      <w:szCs w:val="21"/>
                    </w:rPr>
                  </w:pPr>
                </w:p>
              </w:tc>
              <w:tc>
                <w:tcPr>
                  <w:tcW w:w="3141" w:type="pct"/>
                  <w:vAlign w:val="center"/>
                </w:tcPr>
                <w:p w:rsidR="00C975EA" w:rsidRPr="00562BEC" w:rsidRDefault="00B7454D">
                  <w:pPr>
                    <w:framePr w:hSpace="180" w:wrap="around" w:vAnchor="text" w:hAnchor="margin" w:y="-15"/>
                    <w:suppressOverlap/>
                    <w:jc w:val="center"/>
                    <w:rPr>
                      <w:kern w:val="0"/>
                      <w:szCs w:val="21"/>
                    </w:rPr>
                  </w:pPr>
                  <w:r w:rsidRPr="00562BEC">
                    <w:rPr>
                      <w:kern w:val="0"/>
                      <w:szCs w:val="21"/>
                    </w:rPr>
                    <w:t>COD</w:t>
                  </w:r>
                  <w:r w:rsidRPr="00562BEC">
                    <w:rPr>
                      <w:kern w:val="0"/>
                      <w:szCs w:val="21"/>
                    </w:rPr>
                    <w:t>、</w:t>
                  </w:r>
                  <w:r w:rsidRPr="00562BEC">
                    <w:rPr>
                      <w:kern w:val="0"/>
                      <w:szCs w:val="21"/>
                    </w:rPr>
                    <w:t>SS</w:t>
                  </w:r>
                </w:p>
              </w:tc>
              <w:tc>
                <w:tcPr>
                  <w:tcW w:w="748" w:type="pct"/>
                  <w:vAlign w:val="center"/>
                </w:tcPr>
                <w:p w:rsidR="00C975EA" w:rsidRPr="00562BEC" w:rsidRDefault="00B7454D">
                  <w:pPr>
                    <w:framePr w:hSpace="180" w:wrap="around" w:vAnchor="text" w:hAnchor="margin" w:y="-15"/>
                    <w:suppressOverlap/>
                    <w:jc w:val="center"/>
                    <w:rPr>
                      <w:kern w:val="0"/>
                      <w:szCs w:val="21"/>
                    </w:rPr>
                  </w:pPr>
                  <w:r w:rsidRPr="00562BEC">
                    <w:rPr>
                      <w:kern w:val="0"/>
                      <w:szCs w:val="21"/>
                    </w:rPr>
                    <w:t>1</w:t>
                  </w:r>
                  <w:r w:rsidRPr="00562BEC">
                    <w:rPr>
                      <w:kern w:val="0"/>
                      <w:szCs w:val="21"/>
                    </w:rPr>
                    <w:t>次</w:t>
                  </w:r>
                  <w:r w:rsidRPr="00562BEC">
                    <w:rPr>
                      <w:kern w:val="0"/>
                      <w:szCs w:val="21"/>
                    </w:rPr>
                    <w:t>/</w:t>
                  </w:r>
                  <w:r w:rsidRPr="00562BEC">
                    <w:rPr>
                      <w:kern w:val="0"/>
                      <w:szCs w:val="21"/>
                    </w:rPr>
                    <w:t>季度</w:t>
                  </w:r>
                </w:p>
              </w:tc>
            </w:tr>
            <w:tr w:rsidR="00C975EA" w:rsidRPr="00562BEC">
              <w:trPr>
                <w:trHeight w:val="340"/>
                <w:jc w:val="center"/>
              </w:trPr>
              <w:tc>
                <w:tcPr>
                  <w:tcW w:w="1111" w:type="pct"/>
                  <w:vMerge/>
                  <w:vAlign w:val="center"/>
                </w:tcPr>
                <w:p w:rsidR="00C975EA" w:rsidRPr="00562BEC" w:rsidRDefault="00C975EA">
                  <w:pPr>
                    <w:framePr w:hSpace="180" w:wrap="around" w:vAnchor="text" w:hAnchor="margin" w:y="-15"/>
                    <w:suppressOverlap/>
                    <w:jc w:val="center"/>
                    <w:rPr>
                      <w:kern w:val="0"/>
                      <w:szCs w:val="21"/>
                    </w:rPr>
                  </w:pPr>
                </w:p>
              </w:tc>
              <w:tc>
                <w:tcPr>
                  <w:tcW w:w="3141" w:type="pct"/>
                  <w:vAlign w:val="center"/>
                </w:tcPr>
                <w:p w:rsidR="00C975EA" w:rsidRPr="00562BEC" w:rsidRDefault="00B7454D">
                  <w:pPr>
                    <w:framePr w:hSpace="180" w:wrap="around" w:vAnchor="text" w:hAnchor="margin" w:y="-15"/>
                    <w:suppressOverlap/>
                    <w:jc w:val="center"/>
                    <w:rPr>
                      <w:kern w:val="0"/>
                      <w:szCs w:val="21"/>
                    </w:rPr>
                  </w:pPr>
                  <w:r w:rsidRPr="00562BEC">
                    <w:rPr>
                      <w:kern w:val="0"/>
                      <w:szCs w:val="21"/>
                    </w:rPr>
                    <w:t>粪大肠菌群数</w:t>
                  </w:r>
                </w:p>
              </w:tc>
              <w:tc>
                <w:tcPr>
                  <w:tcW w:w="748" w:type="pct"/>
                  <w:vAlign w:val="center"/>
                </w:tcPr>
                <w:p w:rsidR="00C975EA" w:rsidRPr="00562BEC" w:rsidRDefault="00B7454D">
                  <w:pPr>
                    <w:framePr w:hSpace="180" w:wrap="around" w:vAnchor="text" w:hAnchor="margin" w:y="-15"/>
                    <w:suppressOverlap/>
                    <w:jc w:val="center"/>
                    <w:rPr>
                      <w:kern w:val="0"/>
                      <w:szCs w:val="21"/>
                    </w:rPr>
                  </w:pPr>
                  <w:r w:rsidRPr="00562BEC">
                    <w:rPr>
                      <w:kern w:val="0"/>
                      <w:szCs w:val="21"/>
                    </w:rPr>
                    <w:t>1</w:t>
                  </w:r>
                  <w:r w:rsidRPr="00562BEC">
                    <w:rPr>
                      <w:kern w:val="0"/>
                      <w:szCs w:val="21"/>
                    </w:rPr>
                    <w:t>次</w:t>
                  </w:r>
                  <w:r w:rsidRPr="00562BEC">
                    <w:rPr>
                      <w:kern w:val="0"/>
                      <w:szCs w:val="21"/>
                    </w:rPr>
                    <w:t>/</w:t>
                  </w:r>
                  <w:r w:rsidRPr="00562BEC">
                    <w:rPr>
                      <w:rFonts w:hint="eastAsia"/>
                      <w:kern w:val="0"/>
                      <w:szCs w:val="21"/>
                    </w:rPr>
                    <w:t>月</w:t>
                  </w:r>
                </w:p>
              </w:tc>
            </w:tr>
            <w:tr w:rsidR="00C975EA" w:rsidRPr="00562BEC">
              <w:trPr>
                <w:trHeight w:val="340"/>
                <w:jc w:val="center"/>
              </w:trPr>
              <w:tc>
                <w:tcPr>
                  <w:tcW w:w="1111" w:type="pct"/>
                  <w:vMerge/>
                  <w:vAlign w:val="center"/>
                </w:tcPr>
                <w:p w:rsidR="00C975EA" w:rsidRPr="00562BEC" w:rsidRDefault="00C975EA">
                  <w:pPr>
                    <w:framePr w:hSpace="180" w:wrap="around" w:vAnchor="text" w:hAnchor="margin" w:y="-15"/>
                    <w:suppressOverlap/>
                    <w:jc w:val="center"/>
                    <w:rPr>
                      <w:kern w:val="0"/>
                      <w:szCs w:val="21"/>
                    </w:rPr>
                  </w:pPr>
                </w:p>
              </w:tc>
              <w:tc>
                <w:tcPr>
                  <w:tcW w:w="3141" w:type="pct"/>
                  <w:vAlign w:val="center"/>
                </w:tcPr>
                <w:p w:rsidR="00C975EA" w:rsidRPr="00562BEC" w:rsidRDefault="00B7454D">
                  <w:pPr>
                    <w:framePr w:hSpace="180" w:wrap="around" w:vAnchor="text" w:hAnchor="margin" w:y="-15"/>
                    <w:suppressOverlap/>
                    <w:jc w:val="center"/>
                    <w:rPr>
                      <w:kern w:val="0"/>
                      <w:szCs w:val="21"/>
                    </w:rPr>
                  </w:pPr>
                  <w:r w:rsidRPr="00562BEC">
                    <w:rPr>
                      <w:kern w:val="0"/>
                      <w:szCs w:val="21"/>
                    </w:rPr>
                    <w:t>BOD</w:t>
                  </w:r>
                  <w:r w:rsidRPr="00562BEC">
                    <w:rPr>
                      <w:kern w:val="0"/>
                      <w:szCs w:val="21"/>
                      <w:vertAlign w:val="subscript"/>
                    </w:rPr>
                    <w:t>5</w:t>
                  </w:r>
                  <w:r w:rsidRPr="00562BEC">
                    <w:rPr>
                      <w:szCs w:val="21"/>
                    </w:rPr>
                    <w:t>、</w:t>
                  </w:r>
                  <w:r w:rsidRPr="00562BEC">
                    <w:rPr>
                      <w:rFonts w:hint="eastAsia"/>
                      <w:szCs w:val="21"/>
                    </w:rPr>
                    <w:t>石油类、</w:t>
                  </w:r>
                  <w:r w:rsidRPr="00562BEC">
                    <w:rPr>
                      <w:szCs w:val="21"/>
                    </w:rPr>
                    <w:t>挥发酚、动植物油、阴离子表面活性剂、总氰化物</w:t>
                  </w:r>
                </w:p>
              </w:tc>
              <w:tc>
                <w:tcPr>
                  <w:tcW w:w="748" w:type="pct"/>
                  <w:vAlign w:val="center"/>
                </w:tcPr>
                <w:p w:rsidR="00C975EA" w:rsidRPr="00562BEC" w:rsidRDefault="00B7454D">
                  <w:pPr>
                    <w:framePr w:hSpace="180" w:wrap="around" w:vAnchor="text" w:hAnchor="margin" w:y="-15"/>
                    <w:suppressOverlap/>
                    <w:jc w:val="center"/>
                    <w:rPr>
                      <w:kern w:val="0"/>
                      <w:szCs w:val="21"/>
                    </w:rPr>
                  </w:pPr>
                  <w:r w:rsidRPr="00562BEC">
                    <w:rPr>
                      <w:kern w:val="0"/>
                      <w:szCs w:val="21"/>
                    </w:rPr>
                    <w:t>1</w:t>
                  </w:r>
                  <w:r w:rsidRPr="00562BEC">
                    <w:rPr>
                      <w:kern w:val="0"/>
                      <w:szCs w:val="21"/>
                    </w:rPr>
                    <w:t>次</w:t>
                  </w:r>
                  <w:r w:rsidRPr="00562BEC">
                    <w:rPr>
                      <w:kern w:val="0"/>
                      <w:szCs w:val="21"/>
                    </w:rPr>
                    <w:t>/</w:t>
                  </w:r>
                  <w:r w:rsidRPr="00562BEC">
                    <w:rPr>
                      <w:rFonts w:hint="eastAsia"/>
                      <w:kern w:val="0"/>
                      <w:szCs w:val="21"/>
                    </w:rPr>
                    <w:t>季度</w:t>
                  </w:r>
                </w:p>
              </w:tc>
            </w:tr>
          </w:tbl>
          <w:p w:rsidR="00C975EA" w:rsidRPr="00562BEC" w:rsidRDefault="00B7454D" w:rsidP="00210F1C">
            <w:pPr>
              <w:adjustRightInd w:val="0"/>
              <w:snapToGrid w:val="0"/>
              <w:spacing w:beforeLines="50" w:line="360" w:lineRule="auto"/>
              <w:jc w:val="left"/>
              <w:rPr>
                <w:rFonts w:eastAsia="黑体"/>
                <w:bCs/>
                <w:kern w:val="0"/>
                <w:sz w:val="24"/>
              </w:rPr>
            </w:pPr>
            <w:r w:rsidRPr="00562BEC">
              <w:rPr>
                <w:rFonts w:eastAsia="黑体" w:hint="eastAsia"/>
                <w:bCs/>
                <w:kern w:val="0"/>
                <w:sz w:val="24"/>
              </w:rPr>
              <w:t>2</w:t>
            </w:r>
            <w:r w:rsidRPr="00562BEC">
              <w:rPr>
                <w:rFonts w:eastAsia="黑体" w:hint="eastAsia"/>
                <w:bCs/>
                <w:kern w:val="0"/>
                <w:sz w:val="24"/>
              </w:rPr>
              <w:t>、废气</w:t>
            </w:r>
            <w:r w:rsidRPr="00562BEC">
              <w:rPr>
                <w:rFonts w:eastAsia="黑体"/>
                <w:bCs/>
                <w:kern w:val="0"/>
                <w:sz w:val="24"/>
              </w:rPr>
              <w:t>环境影响和保护措施</w:t>
            </w:r>
          </w:p>
          <w:p w:rsidR="00C975EA" w:rsidRPr="00562BEC" w:rsidRDefault="00B7454D">
            <w:pPr>
              <w:adjustRightInd w:val="0"/>
              <w:snapToGrid w:val="0"/>
              <w:spacing w:line="360" w:lineRule="auto"/>
              <w:ind w:firstLineChars="200" w:firstLine="480"/>
              <w:jc w:val="left"/>
              <w:rPr>
                <w:sz w:val="24"/>
              </w:rPr>
            </w:pPr>
            <w:r w:rsidRPr="00562BEC">
              <w:rPr>
                <w:rFonts w:hint="eastAsia"/>
                <w:sz w:val="24"/>
              </w:rPr>
              <w:t>项目运营期产生的废气主要为柴油发电机废气、污水处理站废气、检验科废气、地下车库废气、煎药废气等。</w:t>
            </w:r>
          </w:p>
          <w:p w:rsidR="00C975EA" w:rsidRPr="00562BEC" w:rsidRDefault="00B7454D">
            <w:pPr>
              <w:spacing w:line="360" w:lineRule="auto"/>
              <w:ind w:firstLineChars="200" w:firstLine="480"/>
              <w:rPr>
                <w:sz w:val="24"/>
              </w:rPr>
            </w:pPr>
            <w:r w:rsidRPr="00562BEC">
              <w:rPr>
                <w:rFonts w:hint="eastAsia"/>
                <w:sz w:val="24"/>
              </w:rPr>
              <w:t>（</w:t>
            </w:r>
            <w:r w:rsidRPr="00562BEC">
              <w:rPr>
                <w:rFonts w:hint="eastAsia"/>
                <w:sz w:val="24"/>
              </w:rPr>
              <w:t>1</w:t>
            </w:r>
            <w:r w:rsidRPr="00562BEC">
              <w:rPr>
                <w:rFonts w:hint="eastAsia"/>
                <w:sz w:val="24"/>
              </w:rPr>
              <w:t>）柴油发电机废气</w:t>
            </w:r>
          </w:p>
          <w:p w:rsidR="00C975EA" w:rsidRPr="00562BEC" w:rsidRDefault="00B7454D">
            <w:pPr>
              <w:pStyle w:val="Char11"/>
              <w:tabs>
                <w:tab w:val="left" w:pos="3465"/>
              </w:tabs>
              <w:spacing w:after="0"/>
              <w:ind w:firstLineChars="200" w:firstLine="480"/>
              <w:rPr>
                <w:rFonts w:cs="Times New Roman"/>
              </w:rPr>
            </w:pPr>
            <w:r w:rsidRPr="00562BEC">
              <w:rPr>
                <w:rFonts w:cs="Times New Roman"/>
              </w:rPr>
              <w:t>本项目</w:t>
            </w:r>
            <w:r w:rsidRPr="00562BEC">
              <w:rPr>
                <w:rFonts w:cs="Times New Roman" w:hint="eastAsia"/>
              </w:rPr>
              <w:t>在病房医技综合楼</w:t>
            </w:r>
            <w:r w:rsidRPr="00562BEC">
              <w:rPr>
                <w:rFonts w:cs="Times New Roman" w:hint="eastAsia"/>
              </w:rPr>
              <w:t>1F</w:t>
            </w:r>
            <w:r w:rsidRPr="00562BEC">
              <w:rPr>
                <w:rFonts w:cs="Times New Roman" w:hint="eastAsia"/>
              </w:rPr>
              <w:t>南侧</w:t>
            </w:r>
            <w:r w:rsidRPr="00562BEC">
              <w:rPr>
                <w:rFonts w:cs="Times New Roman"/>
              </w:rPr>
              <w:t>设</w:t>
            </w:r>
            <w:r w:rsidRPr="00562BEC">
              <w:rPr>
                <w:rFonts w:cs="Times New Roman" w:hint="eastAsia"/>
              </w:rPr>
              <w:t>发电机房，配套</w:t>
            </w:r>
            <w:r w:rsidRPr="00562BEC">
              <w:rPr>
                <w:rFonts w:cs="Times New Roman" w:hint="eastAsia"/>
              </w:rPr>
              <w:t>1</w:t>
            </w:r>
            <w:r w:rsidRPr="00562BEC">
              <w:rPr>
                <w:rFonts w:cs="Times New Roman"/>
              </w:rPr>
              <w:t>台</w:t>
            </w:r>
            <w:r w:rsidRPr="00562BEC">
              <w:rPr>
                <w:rFonts w:cs="Times New Roman" w:hint="eastAsia"/>
              </w:rPr>
              <w:t>800kW</w:t>
            </w:r>
            <w:r w:rsidRPr="00562BEC">
              <w:rPr>
                <w:rFonts w:cs="Times New Roman" w:hint="eastAsia"/>
              </w:rPr>
              <w:t>自启动闭式水循环风冷柴油发电机组</w:t>
            </w:r>
            <w:r w:rsidRPr="00562BEC">
              <w:rPr>
                <w:rFonts w:cs="Times New Roman"/>
              </w:rPr>
              <w:t>，消防应急专用或断电时启用，燃料选用</w:t>
            </w:r>
            <w:r w:rsidRPr="00562BEC">
              <w:rPr>
                <w:rFonts w:cs="Times New Roman" w:hint="eastAsia"/>
              </w:rPr>
              <w:t>0#</w:t>
            </w:r>
            <w:r w:rsidRPr="00562BEC">
              <w:rPr>
                <w:rFonts w:cs="Times New Roman"/>
              </w:rPr>
              <w:t>柴油。根据《</w:t>
            </w:r>
            <w:r w:rsidRPr="00562BEC">
              <w:rPr>
                <w:rFonts w:cs="Times New Roman" w:hint="eastAsia"/>
              </w:rPr>
              <w:t>普通</w:t>
            </w:r>
            <w:r w:rsidRPr="00562BEC">
              <w:rPr>
                <w:rFonts w:cs="Times New Roman"/>
              </w:rPr>
              <w:t>柴油》（</w:t>
            </w:r>
            <w:r w:rsidRPr="00562BEC">
              <w:rPr>
                <w:rFonts w:cs="Times New Roman"/>
              </w:rPr>
              <w:t>GB252-20</w:t>
            </w:r>
            <w:r w:rsidRPr="00562BEC">
              <w:rPr>
                <w:rFonts w:cs="Times New Roman" w:hint="eastAsia"/>
              </w:rPr>
              <w:t>15</w:t>
            </w:r>
            <w:r w:rsidRPr="00562BEC">
              <w:rPr>
                <w:rFonts w:cs="Times New Roman"/>
              </w:rPr>
              <w:t>），</w:t>
            </w:r>
            <w:r w:rsidRPr="00562BEC">
              <w:rPr>
                <w:rFonts w:cs="Times New Roman" w:hint="eastAsia"/>
              </w:rPr>
              <w:t>2018</w:t>
            </w:r>
            <w:r w:rsidRPr="00562BEC">
              <w:rPr>
                <w:rFonts w:cs="Times New Roman" w:hint="eastAsia"/>
              </w:rPr>
              <w:t>年</w:t>
            </w:r>
            <w:r w:rsidRPr="00562BEC">
              <w:rPr>
                <w:rFonts w:cs="Times New Roman" w:hint="eastAsia"/>
              </w:rPr>
              <w:t>1</w:t>
            </w:r>
            <w:r w:rsidRPr="00562BEC">
              <w:rPr>
                <w:rFonts w:cs="Times New Roman" w:hint="eastAsia"/>
              </w:rPr>
              <w:t>月</w:t>
            </w:r>
            <w:r w:rsidRPr="00562BEC">
              <w:rPr>
                <w:rFonts w:cs="Times New Roman" w:hint="eastAsia"/>
              </w:rPr>
              <w:t>1</w:t>
            </w:r>
            <w:r w:rsidRPr="00562BEC">
              <w:rPr>
                <w:rFonts w:cs="Times New Roman" w:hint="eastAsia"/>
              </w:rPr>
              <w:t>日起</w:t>
            </w:r>
            <w:r w:rsidRPr="00562BEC">
              <w:rPr>
                <w:rFonts w:cs="Times New Roman"/>
              </w:rPr>
              <w:t>0</w:t>
            </w:r>
            <w:r w:rsidRPr="00562BEC">
              <w:rPr>
                <w:rFonts w:cs="Times New Roman"/>
              </w:rPr>
              <w:t>＃柴油</w:t>
            </w:r>
            <w:r w:rsidRPr="00562BEC">
              <w:rPr>
                <w:rFonts w:cs="Times New Roman" w:hint="eastAsia"/>
              </w:rPr>
              <w:t>的</w:t>
            </w:r>
            <w:r w:rsidRPr="00562BEC">
              <w:rPr>
                <w:rFonts w:cs="Times New Roman"/>
              </w:rPr>
              <w:t>硫含量</w:t>
            </w:r>
            <w:r w:rsidRPr="00562BEC">
              <w:rPr>
                <w:rFonts w:cs="Times New Roman" w:hint="eastAsia"/>
              </w:rPr>
              <w:t>应</w:t>
            </w:r>
            <w:r w:rsidRPr="00562BEC">
              <w:rPr>
                <w:rFonts w:cs="Times New Roman"/>
              </w:rPr>
              <w:t>不大于</w:t>
            </w:r>
            <w:r w:rsidRPr="00562BEC">
              <w:rPr>
                <w:rFonts w:cs="Times New Roman" w:hint="eastAsia"/>
              </w:rPr>
              <w:t>10mg/kg</w:t>
            </w:r>
            <w:r w:rsidRPr="00562BEC">
              <w:rPr>
                <w:rFonts w:cs="Times New Roman" w:hint="eastAsia"/>
              </w:rPr>
              <w:t>（</w:t>
            </w:r>
            <w:r w:rsidRPr="00562BEC">
              <w:rPr>
                <w:rFonts w:cs="Times New Roman" w:hint="eastAsia"/>
              </w:rPr>
              <w:t>0.01%</w:t>
            </w:r>
            <w:r w:rsidRPr="00562BEC">
              <w:rPr>
                <w:rFonts w:cs="Times New Roman" w:hint="eastAsia"/>
              </w:rPr>
              <w:t>）</w:t>
            </w:r>
            <w:r w:rsidRPr="00562BEC">
              <w:rPr>
                <w:rFonts w:cs="Times New Roman"/>
              </w:rPr>
              <w:t>，根据《大气污染工程师手册》，当空气过剩系数为</w:t>
            </w:r>
            <w:r w:rsidRPr="00562BEC">
              <w:rPr>
                <w:rFonts w:cs="Times New Roman"/>
              </w:rPr>
              <w:t>1</w:t>
            </w:r>
            <w:r w:rsidRPr="00562BEC">
              <w:rPr>
                <w:rFonts w:cs="Times New Roman"/>
              </w:rPr>
              <w:t>时，</w:t>
            </w:r>
            <w:r w:rsidRPr="00562BEC">
              <w:rPr>
                <w:rFonts w:cs="Times New Roman"/>
              </w:rPr>
              <w:t>1kg</w:t>
            </w:r>
            <w:r w:rsidRPr="00562BEC">
              <w:rPr>
                <w:rFonts w:cs="Times New Roman"/>
              </w:rPr>
              <w:t>柴油产生的烟气量约为</w:t>
            </w:r>
            <w:r w:rsidRPr="00562BEC">
              <w:rPr>
                <w:rFonts w:cs="Times New Roman"/>
              </w:rPr>
              <w:t>11Nm</w:t>
            </w:r>
            <w:r w:rsidRPr="00562BEC">
              <w:rPr>
                <w:rFonts w:cs="Times New Roman"/>
                <w:vertAlign w:val="superscript"/>
              </w:rPr>
              <w:t>3</w:t>
            </w:r>
            <w:r w:rsidRPr="00562BEC">
              <w:rPr>
                <w:rFonts w:cs="Times New Roman"/>
              </w:rPr>
              <w:t>，一般柴油发电机空气过剩系数为</w:t>
            </w:r>
            <w:r w:rsidRPr="00562BEC">
              <w:rPr>
                <w:rFonts w:cs="Times New Roman"/>
              </w:rPr>
              <w:t>1.8</w:t>
            </w:r>
            <w:r w:rsidRPr="00562BEC">
              <w:rPr>
                <w:rFonts w:cs="Times New Roman"/>
              </w:rPr>
              <w:t>，则发电机每燃烧</w:t>
            </w:r>
            <w:r w:rsidRPr="00562BEC">
              <w:rPr>
                <w:rFonts w:cs="Times New Roman"/>
              </w:rPr>
              <w:t>1kg</w:t>
            </w:r>
            <w:r w:rsidRPr="00562BEC">
              <w:rPr>
                <w:rFonts w:cs="Times New Roman"/>
              </w:rPr>
              <w:t>柴油产生的烟气量约为</w:t>
            </w:r>
            <w:r w:rsidRPr="00562BEC">
              <w:rPr>
                <w:rFonts w:cs="Times New Roman"/>
              </w:rPr>
              <w:t>20Nm</w:t>
            </w:r>
            <w:r w:rsidRPr="00562BEC">
              <w:rPr>
                <w:rFonts w:cs="Times New Roman"/>
                <w:vertAlign w:val="superscript"/>
              </w:rPr>
              <w:t>3</w:t>
            </w:r>
            <w:r w:rsidRPr="00562BEC">
              <w:rPr>
                <w:rFonts w:cs="Times New Roman"/>
              </w:rPr>
              <w:t>；</w:t>
            </w:r>
            <w:r w:rsidRPr="00562BEC">
              <w:rPr>
                <w:rFonts w:cs="Times New Roman"/>
              </w:rPr>
              <w:t>NO</w:t>
            </w:r>
            <w:r w:rsidRPr="00562BEC">
              <w:rPr>
                <w:rFonts w:cs="Times New Roman"/>
                <w:vertAlign w:val="subscript"/>
              </w:rPr>
              <w:t>x</w:t>
            </w:r>
            <w:r w:rsidRPr="00562BEC">
              <w:rPr>
                <w:rFonts w:cs="Times New Roman"/>
              </w:rPr>
              <w:t>产生系数为</w:t>
            </w:r>
            <w:r w:rsidRPr="00562BEC">
              <w:rPr>
                <w:rFonts w:cs="Times New Roman"/>
              </w:rPr>
              <w:t>2.86kg/m</w:t>
            </w:r>
            <w:r w:rsidRPr="00562BEC">
              <w:rPr>
                <w:rFonts w:cs="Times New Roman"/>
                <w:vertAlign w:val="superscript"/>
              </w:rPr>
              <w:t>3</w:t>
            </w:r>
            <w:r w:rsidRPr="00562BEC">
              <w:rPr>
                <w:rFonts w:cs="Times New Roman"/>
              </w:rPr>
              <w:t>，换算为</w:t>
            </w:r>
            <w:r w:rsidRPr="00562BEC">
              <w:rPr>
                <w:rFonts w:cs="Times New Roman"/>
              </w:rPr>
              <w:t>3.36</w:t>
            </w:r>
            <w:r w:rsidRPr="00562BEC">
              <w:rPr>
                <w:rFonts w:cs="Times New Roman"/>
              </w:rPr>
              <w:t>（</w:t>
            </w:r>
            <w:r w:rsidRPr="00562BEC">
              <w:rPr>
                <w:rFonts w:cs="Times New Roman"/>
              </w:rPr>
              <w:t>kg/t</w:t>
            </w:r>
            <w:r w:rsidRPr="00562BEC">
              <w:rPr>
                <w:rFonts w:cs="Times New Roman"/>
              </w:rPr>
              <w:t>油）；</w:t>
            </w:r>
            <w:r w:rsidRPr="00562BEC">
              <w:rPr>
                <w:rFonts w:cs="Times New Roman"/>
              </w:rPr>
              <w:t>SO</w:t>
            </w:r>
            <w:r w:rsidRPr="00562BEC">
              <w:rPr>
                <w:rFonts w:cs="Times New Roman"/>
                <w:vertAlign w:val="subscript"/>
              </w:rPr>
              <w:t>2</w:t>
            </w:r>
            <w:r w:rsidRPr="00562BEC">
              <w:rPr>
                <w:rFonts w:cs="Times New Roman"/>
              </w:rPr>
              <w:t>的产污系数为</w:t>
            </w:r>
            <w:r w:rsidRPr="00562BEC">
              <w:rPr>
                <w:rFonts w:cs="Times New Roman"/>
              </w:rPr>
              <w:t>20S</w:t>
            </w:r>
            <w:r w:rsidRPr="00562BEC">
              <w:rPr>
                <w:rFonts w:cs="Times New Roman"/>
                <w:vertAlign w:val="superscript"/>
              </w:rPr>
              <w:t>*</w:t>
            </w:r>
            <w:r w:rsidRPr="00562BEC">
              <w:rPr>
                <w:rFonts w:cs="Times New Roman"/>
              </w:rPr>
              <w:t>（</w:t>
            </w:r>
            <w:r w:rsidRPr="00562BEC">
              <w:rPr>
                <w:rFonts w:cs="Times New Roman"/>
              </w:rPr>
              <w:t>kg/t</w:t>
            </w:r>
            <w:r w:rsidRPr="00562BEC">
              <w:rPr>
                <w:rFonts w:cs="Times New Roman"/>
              </w:rPr>
              <w:t>油），</w:t>
            </w:r>
            <w:r w:rsidRPr="00562BEC">
              <w:rPr>
                <w:rFonts w:cs="Times New Roman"/>
              </w:rPr>
              <w:t>S</w:t>
            </w:r>
            <w:r w:rsidRPr="00562BEC">
              <w:rPr>
                <w:rFonts w:cs="Times New Roman"/>
                <w:vertAlign w:val="superscript"/>
              </w:rPr>
              <w:t>*</w:t>
            </w:r>
            <w:r w:rsidRPr="00562BEC">
              <w:rPr>
                <w:rFonts w:cs="Times New Roman"/>
              </w:rPr>
              <w:t>为硫的百分含量</w:t>
            </w:r>
            <w:r w:rsidRPr="00562BEC">
              <w:rPr>
                <w:rFonts w:cs="Times New Roman"/>
              </w:rPr>
              <w:t>%</w:t>
            </w:r>
            <w:r w:rsidRPr="00562BEC">
              <w:rPr>
                <w:rFonts w:cs="Times New Roman"/>
              </w:rPr>
              <w:t>，即</w:t>
            </w:r>
            <w:r w:rsidRPr="00562BEC">
              <w:rPr>
                <w:rFonts w:cs="Times New Roman"/>
              </w:rPr>
              <w:t>SO</w:t>
            </w:r>
            <w:r w:rsidRPr="00562BEC">
              <w:rPr>
                <w:rFonts w:cs="Times New Roman"/>
                <w:vertAlign w:val="subscript"/>
              </w:rPr>
              <w:t>2</w:t>
            </w:r>
            <w:r w:rsidRPr="00562BEC">
              <w:rPr>
                <w:rFonts w:cs="Times New Roman"/>
              </w:rPr>
              <w:t>的产污系数为</w:t>
            </w:r>
            <w:r w:rsidRPr="00562BEC">
              <w:rPr>
                <w:rFonts w:cs="Times New Roman" w:hint="eastAsia"/>
              </w:rPr>
              <w:t>0.2</w:t>
            </w:r>
            <w:r w:rsidRPr="00562BEC">
              <w:rPr>
                <w:rFonts w:cs="Times New Roman"/>
              </w:rPr>
              <w:t>kg/t</w:t>
            </w:r>
            <w:r w:rsidRPr="00562BEC">
              <w:rPr>
                <w:rFonts w:cs="Times New Roman"/>
              </w:rPr>
              <w:t>；烟尘产生系数为</w:t>
            </w:r>
            <w:r w:rsidRPr="00562BEC">
              <w:rPr>
                <w:rFonts w:cs="Times New Roman"/>
              </w:rPr>
              <w:t>2.2</w:t>
            </w:r>
            <w:r w:rsidRPr="00562BEC">
              <w:rPr>
                <w:rFonts w:cs="Times New Roman"/>
              </w:rPr>
              <w:t>（</w:t>
            </w:r>
            <w:r w:rsidRPr="00562BEC">
              <w:rPr>
                <w:rFonts w:cs="Times New Roman"/>
              </w:rPr>
              <w:t>kg/t</w:t>
            </w:r>
            <w:r w:rsidRPr="00562BEC">
              <w:rPr>
                <w:rFonts w:cs="Times New Roman"/>
              </w:rPr>
              <w:t>油），柴油发电机的排污情况见</w:t>
            </w:r>
            <w:r w:rsidRPr="00562BEC">
              <w:rPr>
                <w:rFonts w:hint="eastAsia"/>
              </w:rPr>
              <w:t>表</w:t>
            </w:r>
            <w:r w:rsidRPr="00562BEC">
              <w:rPr>
                <w:rFonts w:hint="eastAsia"/>
              </w:rPr>
              <w:t>4.2-5</w:t>
            </w:r>
            <w:r w:rsidRPr="00562BEC">
              <w:rPr>
                <w:rFonts w:cs="Times New Roman"/>
              </w:rPr>
              <w:t>。发电机组使用的机率很小，工作时产生的废气通过机械排风直接接入排风竖井</w:t>
            </w:r>
            <w:r w:rsidRPr="00562BEC">
              <w:rPr>
                <w:rFonts w:cs="Times New Roman" w:hint="eastAsia"/>
              </w:rPr>
              <w:t>，引</w:t>
            </w:r>
            <w:r w:rsidRPr="00562BEC">
              <w:rPr>
                <w:rFonts w:cs="Times New Roman"/>
              </w:rPr>
              <w:t>至屋面排放</w:t>
            </w:r>
            <w:r w:rsidRPr="00562BEC">
              <w:rPr>
                <w:rFonts w:cs="Times New Roman" w:hint="eastAsia"/>
              </w:rPr>
              <w:t>（排气筒高度</w:t>
            </w:r>
            <w:r w:rsidRPr="00562BEC">
              <w:rPr>
                <w:rFonts w:cs="Times New Roman" w:hint="eastAsia"/>
              </w:rPr>
              <w:t>15m</w:t>
            </w:r>
            <w:r w:rsidRPr="00562BEC">
              <w:rPr>
                <w:rFonts w:cs="Times New Roman" w:hint="eastAsia"/>
              </w:rPr>
              <w:t>，编号</w:t>
            </w:r>
            <w:r w:rsidRPr="00562BEC">
              <w:rPr>
                <w:rFonts w:cs="Times New Roman" w:hint="eastAsia"/>
              </w:rPr>
              <w:t>DA001</w:t>
            </w:r>
            <w:r w:rsidRPr="00562BEC">
              <w:rPr>
                <w:rFonts w:cs="Times New Roman" w:hint="eastAsia"/>
              </w:rPr>
              <w:t>）</w:t>
            </w:r>
            <w:r w:rsidRPr="00562BEC">
              <w:rPr>
                <w:rFonts w:cs="Times New Roman"/>
              </w:rPr>
              <w:t>。</w:t>
            </w:r>
          </w:p>
          <w:p w:rsidR="00C975EA" w:rsidRPr="00562BEC" w:rsidRDefault="00B7454D">
            <w:pPr>
              <w:pStyle w:val="2"/>
              <w:spacing w:line="360" w:lineRule="auto"/>
              <w:ind w:firstLineChars="0" w:firstLine="0"/>
              <w:jc w:val="center"/>
              <w:rPr>
                <w:rFonts w:eastAsia="黑体" w:hAnsi="黑体"/>
                <w:b w:val="0"/>
                <w:sz w:val="24"/>
                <w:szCs w:val="24"/>
              </w:rPr>
            </w:pPr>
            <w:bookmarkStart w:id="10" w:name="_Ref471219509"/>
            <w:r w:rsidRPr="00562BEC">
              <w:rPr>
                <w:rFonts w:eastAsia="黑体" w:hAnsi="黑体"/>
                <w:b w:val="0"/>
                <w:sz w:val="24"/>
                <w:szCs w:val="24"/>
              </w:rPr>
              <w:lastRenderedPageBreak/>
              <w:t>表</w:t>
            </w:r>
            <w:bookmarkEnd w:id="10"/>
            <w:r w:rsidRPr="00562BEC">
              <w:rPr>
                <w:rFonts w:eastAsia="黑体" w:hAnsi="黑体" w:hint="eastAsia"/>
                <w:b w:val="0"/>
                <w:sz w:val="24"/>
                <w:szCs w:val="24"/>
              </w:rPr>
              <w:t xml:space="preserve">4.2-5 </w:t>
            </w:r>
            <w:r w:rsidRPr="00562BEC">
              <w:rPr>
                <w:rFonts w:eastAsia="黑体" w:hAnsi="黑体"/>
                <w:b w:val="0"/>
                <w:sz w:val="24"/>
                <w:szCs w:val="24"/>
              </w:rPr>
              <w:t xml:space="preserve"> </w:t>
            </w:r>
            <w:r w:rsidRPr="00562BEC">
              <w:rPr>
                <w:rFonts w:eastAsia="黑体" w:hAnsi="黑体"/>
                <w:b w:val="0"/>
                <w:sz w:val="24"/>
                <w:szCs w:val="24"/>
              </w:rPr>
              <w:t>柴油发电机废气产生及排放情况一览表</w:t>
            </w:r>
          </w:p>
          <w:tbl>
            <w:tblPr>
              <w:tblW w:w="811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983"/>
              <w:gridCol w:w="2694"/>
              <w:gridCol w:w="1448"/>
              <w:gridCol w:w="1990"/>
            </w:tblGrid>
            <w:tr w:rsidR="00C975EA" w:rsidRPr="00562BEC" w:rsidTr="00671901">
              <w:trPr>
                <w:trHeight w:val="340"/>
                <w:jc w:val="center"/>
              </w:trPr>
              <w:tc>
                <w:tcPr>
                  <w:tcW w:w="1222"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b/>
                      <w:sz w:val="21"/>
                      <w:szCs w:val="21"/>
                    </w:rPr>
                  </w:pPr>
                  <w:r w:rsidRPr="00562BEC">
                    <w:rPr>
                      <w:rFonts w:ascii="Times New Roman" w:hAnsi="Times New Roman"/>
                      <w:b/>
                      <w:sz w:val="21"/>
                      <w:szCs w:val="21"/>
                    </w:rPr>
                    <w:t>污染物</w:t>
                  </w:r>
                </w:p>
              </w:tc>
              <w:tc>
                <w:tcPr>
                  <w:tcW w:w="1660"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b/>
                      <w:sz w:val="21"/>
                      <w:szCs w:val="21"/>
                    </w:rPr>
                  </w:pPr>
                  <w:r w:rsidRPr="00562BEC">
                    <w:rPr>
                      <w:rFonts w:ascii="Times New Roman" w:hAnsi="Times New Roman"/>
                      <w:b/>
                      <w:sz w:val="21"/>
                      <w:szCs w:val="21"/>
                    </w:rPr>
                    <w:t>柴油发电机排污系数</w:t>
                  </w:r>
                </w:p>
              </w:tc>
              <w:tc>
                <w:tcPr>
                  <w:tcW w:w="892"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b/>
                      <w:sz w:val="21"/>
                      <w:szCs w:val="21"/>
                    </w:rPr>
                  </w:pPr>
                  <w:r w:rsidRPr="00562BEC">
                    <w:rPr>
                      <w:rFonts w:ascii="Times New Roman" w:hAnsi="Times New Roman"/>
                      <w:b/>
                      <w:sz w:val="21"/>
                      <w:szCs w:val="21"/>
                    </w:rPr>
                    <w:t>排放速率</w:t>
                  </w:r>
                </w:p>
              </w:tc>
              <w:tc>
                <w:tcPr>
                  <w:tcW w:w="1227"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b/>
                      <w:sz w:val="21"/>
                      <w:szCs w:val="21"/>
                    </w:rPr>
                  </w:pPr>
                  <w:r w:rsidRPr="00562BEC">
                    <w:rPr>
                      <w:rFonts w:ascii="Times New Roman" w:hAnsi="Times New Roman"/>
                      <w:b/>
                      <w:sz w:val="21"/>
                      <w:szCs w:val="21"/>
                    </w:rPr>
                    <w:t>浓度</w:t>
                  </w:r>
                </w:p>
              </w:tc>
            </w:tr>
            <w:tr w:rsidR="00C975EA" w:rsidRPr="00562BEC" w:rsidTr="00671901">
              <w:trPr>
                <w:trHeight w:val="340"/>
                <w:jc w:val="center"/>
              </w:trPr>
              <w:tc>
                <w:tcPr>
                  <w:tcW w:w="1222"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二氧化硫（</w:t>
                  </w:r>
                  <w:r w:rsidRPr="00562BEC">
                    <w:rPr>
                      <w:rFonts w:ascii="Times New Roman" w:hAnsi="Times New Roman"/>
                      <w:sz w:val="21"/>
                      <w:szCs w:val="21"/>
                    </w:rPr>
                    <w:t>SO</w:t>
                  </w:r>
                  <w:r w:rsidRPr="00562BEC">
                    <w:rPr>
                      <w:rFonts w:ascii="Times New Roman" w:hAnsi="Times New Roman"/>
                      <w:sz w:val="21"/>
                      <w:szCs w:val="21"/>
                      <w:vertAlign w:val="subscript"/>
                    </w:rPr>
                    <w:t>2</w:t>
                  </w:r>
                  <w:r w:rsidRPr="00562BEC">
                    <w:rPr>
                      <w:rFonts w:ascii="Times New Roman" w:hAnsi="Times New Roman"/>
                      <w:sz w:val="21"/>
                      <w:szCs w:val="21"/>
                    </w:rPr>
                    <w:t>）</w:t>
                  </w:r>
                </w:p>
              </w:tc>
              <w:tc>
                <w:tcPr>
                  <w:tcW w:w="1660"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0.2kg/t</w:t>
                  </w:r>
                </w:p>
              </w:tc>
              <w:tc>
                <w:tcPr>
                  <w:tcW w:w="892"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0.018kg/h</w:t>
                  </w:r>
                </w:p>
              </w:tc>
              <w:tc>
                <w:tcPr>
                  <w:tcW w:w="1227"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vertAlign w:val="superscript"/>
                    </w:rPr>
                  </w:pPr>
                  <w:r w:rsidRPr="00562BEC">
                    <w:rPr>
                      <w:rFonts w:ascii="Times New Roman" w:hAnsi="Times New Roman"/>
                      <w:sz w:val="21"/>
                      <w:szCs w:val="21"/>
                    </w:rPr>
                    <w:t>9.89mg/m</w:t>
                  </w:r>
                  <w:r w:rsidRPr="00562BEC">
                    <w:rPr>
                      <w:rFonts w:ascii="Times New Roman" w:hAnsi="Times New Roman"/>
                      <w:sz w:val="21"/>
                      <w:szCs w:val="21"/>
                      <w:vertAlign w:val="superscript"/>
                    </w:rPr>
                    <w:t>3</w:t>
                  </w:r>
                </w:p>
              </w:tc>
            </w:tr>
            <w:tr w:rsidR="00C975EA" w:rsidRPr="00562BEC" w:rsidTr="00671901">
              <w:trPr>
                <w:trHeight w:val="340"/>
                <w:jc w:val="center"/>
              </w:trPr>
              <w:tc>
                <w:tcPr>
                  <w:tcW w:w="1222"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氮氧化物（</w:t>
                  </w:r>
                  <w:r w:rsidRPr="00562BEC">
                    <w:rPr>
                      <w:rFonts w:ascii="Times New Roman" w:hAnsi="Times New Roman"/>
                      <w:sz w:val="21"/>
                      <w:szCs w:val="21"/>
                    </w:rPr>
                    <w:t>NO</w:t>
                  </w:r>
                  <w:r w:rsidRPr="00562BEC">
                    <w:rPr>
                      <w:rFonts w:ascii="Times New Roman" w:hAnsi="Times New Roman"/>
                      <w:sz w:val="21"/>
                      <w:szCs w:val="21"/>
                      <w:vertAlign w:val="subscript"/>
                    </w:rPr>
                    <w:t>x</w:t>
                  </w:r>
                  <w:r w:rsidRPr="00562BEC">
                    <w:rPr>
                      <w:rFonts w:ascii="Times New Roman" w:hAnsi="Times New Roman"/>
                      <w:sz w:val="21"/>
                      <w:szCs w:val="21"/>
                    </w:rPr>
                    <w:t>）</w:t>
                  </w:r>
                </w:p>
              </w:tc>
              <w:tc>
                <w:tcPr>
                  <w:tcW w:w="1660"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3.36kg/t</w:t>
                  </w:r>
                </w:p>
              </w:tc>
              <w:tc>
                <w:tcPr>
                  <w:tcW w:w="892"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0.306kg/h</w:t>
                  </w:r>
                </w:p>
              </w:tc>
              <w:tc>
                <w:tcPr>
                  <w:tcW w:w="1227"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168.13mg/m</w:t>
                  </w:r>
                  <w:r w:rsidRPr="00562BEC">
                    <w:rPr>
                      <w:rFonts w:ascii="Times New Roman" w:hAnsi="Times New Roman"/>
                      <w:sz w:val="21"/>
                      <w:szCs w:val="21"/>
                      <w:vertAlign w:val="superscript"/>
                    </w:rPr>
                    <w:t>3</w:t>
                  </w:r>
                </w:p>
              </w:tc>
            </w:tr>
            <w:tr w:rsidR="00C975EA" w:rsidRPr="00562BEC" w:rsidTr="00671901">
              <w:trPr>
                <w:trHeight w:val="340"/>
                <w:jc w:val="center"/>
              </w:trPr>
              <w:tc>
                <w:tcPr>
                  <w:tcW w:w="1222"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烟尘</w:t>
                  </w:r>
                </w:p>
              </w:tc>
              <w:tc>
                <w:tcPr>
                  <w:tcW w:w="1660"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2.2kg/t</w:t>
                  </w:r>
                </w:p>
              </w:tc>
              <w:tc>
                <w:tcPr>
                  <w:tcW w:w="892"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0.200kg/h</w:t>
                  </w:r>
                </w:p>
              </w:tc>
              <w:tc>
                <w:tcPr>
                  <w:tcW w:w="1227"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109.89mg/m</w:t>
                  </w:r>
                  <w:r w:rsidRPr="00562BEC">
                    <w:rPr>
                      <w:rFonts w:ascii="Times New Roman" w:hAnsi="Times New Roman"/>
                      <w:sz w:val="21"/>
                      <w:szCs w:val="21"/>
                      <w:vertAlign w:val="superscript"/>
                    </w:rPr>
                    <w:t>3</w:t>
                  </w:r>
                </w:p>
              </w:tc>
            </w:tr>
            <w:tr w:rsidR="00C975EA" w:rsidRPr="00562BEC" w:rsidTr="00671901">
              <w:trPr>
                <w:trHeight w:val="340"/>
                <w:jc w:val="center"/>
              </w:trPr>
              <w:tc>
                <w:tcPr>
                  <w:tcW w:w="1222"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烟气</w:t>
                  </w:r>
                </w:p>
              </w:tc>
              <w:tc>
                <w:tcPr>
                  <w:tcW w:w="1660"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20000Nm</w:t>
                  </w:r>
                  <w:r w:rsidRPr="00562BEC">
                    <w:rPr>
                      <w:rFonts w:ascii="Times New Roman" w:hAnsi="Times New Roman"/>
                      <w:sz w:val="21"/>
                      <w:szCs w:val="21"/>
                      <w:vertAlign w:val="superscript"/>
                    </w:rPr>
                    <w:t>3</w:t>
                  </w:r>
                  <w:r w:rsidRPr="00562BEC">
                    <w:rPr>
                      <w:rFonts w:ascii="Times New Roman" w:hAnsi="Times New Roman"/>
                      <w:sz w:val="21"/>
                      <w:szCs w:val="21"/>
                    </w:rPr>
                    <w:t>/t</w:t>
                  </w:r>
                </w:p>
              </w:tc>
              <w:tc>
                <w:tcPr>
                  <w:tcW w:w="892"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1820m</w:t>
                  </w:r>
                  <w:r w:rsidRPr="00562BEC">
                    <w:rPr>
                      <w:rFonts w:ascii="Times New Roman" w:hAnsi="Times New Roman"/>
                      <w:sz w:val="21"/>
                      <w:szCs w:val="21"/>
                      <w:vertAlign w:val="superscript"/>
                    </w:rPr>
                    <w:t>3</w:t>
                  </w:r>
                  <w:r w:rsidRPr="00562BEC">
                    <w:rPr>
                      <w:rFonts w:ascii="Times New Roman" w:hAnsi="Times New Roman"/>
                      <w:sz w:val="21"/>
                      <w:szCs w:val="21"/>
                    </w:rPr>
                    <w:t>/h</w:t>
                  </w:r>
                </w:p>
              </w:tc>
              <w:tc>
                <w:tcPr>
                  <w:tcW w:w="1227" w:type="pct"/>
                  <w:vAlign w:val="center"/>
                </w:tcPr>
                <w:p w:rsidR="00C975EA" w:rsidRPr="00562BEC" w:rsidRDefault="00B7454D">
                  <w:pPr>
                    <w:pStyle w:val="aff3"/>
                    <w:framePr w:hSpace="180" w:wrap="around" w:vAnchor="text" w:hAnchor="margin" w:y="-15"/>
                    <w:snapToGrid w:val="0"/>
                    <w:spacing w:before="0" w:after="0" w:line="240" w:lineRule="auto"/>
                    <w:suppressOverlap/>
                    <w:rPr>
                      <w:rFonts w:ascii="Times New Roman" w:hAnsi="Times New Roman"/>
                      <w:sz w:val="21"/>
                      <w:szCs w:val="21"/>
                    </w:rPr>
                  </w:pPr>
                  <w:r w:rsidRPr="00562BEC">
                    <w:rPr>
                      <w:rFonts w:ascii="Times New Roman" w:hAnsi="Times New Roman"/>
                      <w:sz w:val="21"/>
                      <w:szCs w:val="21"/>
                    </w:rPr>
                    <w:t>/</w:t>
                  </w:r>
                </w:p>
              </w:tc>
            </w:tr>
            <w:tr w:rsidR="00C975EA" w:rsidRPr="00562BEC" w:rsidTr="00671901">
              <w:trPr>
                <w:trHeight w:val="340"/>
                <w:jc w:val="center"/>
              </w:trPr>
              <w:tc>
                <w:tcPr>
                  <w:tcW w:w="5000" w:type="pct"/>
                  <w:gridSpan w:val="4"/>
                  <w:vAlign w:val="center"/>
                </w:tcPr>
                <w:p w:rsidR="00C975EA" w:rsidRPr="00562BEC" w:rsidRDefault="00B7454D">
                  <w:pPr>
                    <w:pStyle w:val="aff3"/>
                    <w:framePr w:hSpace="180" w:wrap="around" w:vAnchor="text" w:hAnchor="margin" w:y="-15"/>
                    <w:snapToGrid w:val="0"/>
                    <w:spacing w:before="0" w:after="0" w:line="240" w:lineRule="auto"/>
                    <w:suppressOverlap/>
                    <w:jc w:val="both"/>
                    <w:rPr>
                      <w:rFonts w:ascii="Times New Roman" w:hAnsi="Times New Roman"/>
                      <w:sz w:val="21"/>
                      <w:szCs w:val="21"/>
                    </w:rPr>
                  </w:pPr>
                  <w:r w:rsidRPr="00562BEC">
                    <w:rPr>
                      <w:rFonts w:ascii="Times New Roman" w:hAnsi="Times New Roman"/>
                      <w:sz w:val="21"/>
                      <w:szCs w:val="21"/>
                    </w:rPr>
                    <w:t>备用发电机耗油率取</w:t>
                  </w:r>
                  <w:r w:rsidRPr="00562BEC">
                    <w:rPr>
                      <w:rFonts w:ascii="Times New Roman" w:hAnsi="Times New Roman"/>
                      <w:sz w:val="21"/>
                      <w:szCs w:val="21"/>
                    </w:rPr>
                    <w:t>0.228kg/</w:t>
                  </w:r>
                  <w:r w:rsidRPr="00562BEC">
                    <w:rPr>
                      <w:rFonts w:ascii="Times New Roman" w:hAnsi="Times New Roman"/>
                      <w:sz w:val="21"/>
                      <w:szCs w:val="21"/>
                    </w:rPr>
                    <w:t>（</w:t>
                  </w:r>
                  <w:r w:rsidRPr="00562BEC">
                    <w:rPr>
                      <w:rFonts w:ascii="Times New Roman" w:hAnsi="Times New Roman"/>
                      <w:sz w:val="21"/>
                      <w:szCs w:val="21"/>
                    </w:rPr>
                    <w:t>h·kw</w:t>
                  </w:r>
                  <w:r w:rsidRPr="00562BEC">
                    <w:rPr>
                      <w:rFonts w:ascii="Times New Roman" w:hAnsi="Times New Roman"/>
                      <w:sz w:val="21"/>
                      <w:szCs w:val="21"/>
                    </w:rPr>
                    <w:t>），则发电机耗油量为</w:t>
                  </w:r>
                  <w:r w:rsidRPr="00562BEC">
                    <w:rPr>
                      <w:rFonts w:ascii="Times New Roman" w:hAnsi="Times New Roman"/>
                      <w:sz w:val="21"/>
                      <w:szCs w:val="21"/>
                    </w:rPr>
                    <w:t>0.091t/h</w:t>
                  </w:r>
                  <w:r w:rsidRPr="00562BEC">
                    <w:rPr>
                      <w:rFonts w:ascii="Times New Roman" w:hAnsi="Times New Roman"/>
                      <w:sz w:val="21"/>
                      <w:szCs w:val="21"/>
                    </w:rPr>
                    <w:t>，短缺性停电的可能性较小，项目发电机启用的几率不大，根据环保的有关规定，柴油发电机只能在应急时备用。</w:t>
                  </w:r>
                </w:p>
              </w:tc>
            </w:tr>
          </w:tbl>
          <w:p w:rsidR="00C975EA" w:rsidRPr="00562BEC" w:rsidRDefault="00B7454D" w:rsidP="00210F1C">
            <w:pPr>
              <w:spacing w:beforeLines="50" w:line="360" w:lineRule="auto"/>
              <w:ind w:firstLineChars="200" w:firstLine="480"/>
              <w:rPr>
                <w:sz w:val="24"/>
              </w:rPr>
            </w:pPr>
            <w:r w:rsidRPr="00562BEC">
              <w:rPr>
                <w:rFonts w:hint="eastAsia"/>
                <w:sz w:val="24"/>
              </w:rPr>
              <w:t>（</w:t>
            </w:r>
            <w:r w:rsidRPr="00562BEC">
              <w:rPr>
                <w:rFonts w:hint="eastAsia"/>
                <w:sz w:val="24"/>
              </w:rPr>
              <w:t>2</w:t>
            </w:r>
            <w:r w:rsidRPr="00562BEC">
              <w:rPr>
                <w:rFonts w:hint="eastAsia"/>
                <w:sz w:val="24"/>
              </w:rPr>
              <w:t>）污水处理站废气</w:t>
            </w:r>
          </w:p>
          <w:p w:rsidR="00C975EA" w:rsidRPr="00562BEC" w:rsidRDefault="00B7454D">
            <w:pPr>
              <w:pStyle w:val="EIA"/>
              <w:rPr>
                <w:rFonts w:hAnsi="Times New Roman"/>
                <w:b/>
              </w:rPr>
            </w:pPr>
            <w:r w:rsidRPr="00562BEC">
              <w:rPr>
                <w:rFonts w:hAnsi="Times New Roman"/>
              </w:rPr>
              <w:t>项目的</w:t>
            </w:r>
            <w:r w:rsidRPr="00562BEC">
              <w:rPr>
                <w:rStyle w:val="aff4"/>
                <w:rFonts w:hint="eastAsia"/>
                <w:snapToGrid w:val="0"/>
                <w:kern w:val="0"/>
              </w:rPr>
              <w:t>污水处理站</w:t>
            </w:r>
            <w:r w:rsidRPr="00562BEC">
              <w:rPr>
                <w:rFonts w:hAnsi="Times New Roman"/>
              </w:rPr>
              <w:t>为地埋式，</w:t>
            </w:r>
            <w:r w:rsidRPr="00562BEC">
              <w:rPr>
                <w:rFonts w:hAnsi="Times New Roman" w:hint="eastAsia"/>
              </w:rPr>
              <w:t>处理</w:t>
            </w:r>
            <w:r w:rsidRPr="00562BEC">
              <w:rPr>
                <w:rFonts w:hAnsi="Times New Roman"/>
              </w:rPr>
              <w:t>站废气主要来自格栅、</w:t>
            </w:r>
            <w:r w:rsidRPr="00562BEC">
              <w:rPr>
                <w:rFonts w:hAnsi="Times New Roman" w:hint="eastAsia"/>
              </w:rPr>
              <w:t>调节池、</w:t>
            </w:r>
            <w:r w:rsidRPr="00562BEC">
              <w:rPr>
                <w:rFonts w:hAnsi="Times New Roman"/>
              </w:rPr>
              <w:t>沉淀池、生化池等装置产生的恶臭，恶臭的主要成分为</w:t>
            </w:r>
            <w:r w:rsidRPr="00562BEC">
              <w:rPr>
                <w:rFonts w:hAnsi="Times New Roman"/>
              </w:rPr>
              <w:t>H</w:t>
            </w:r>
            <w:r w:rsidRPr="00562BEC">
              <w:rPr>
                <w:rFonts w:hAnsi="Times New Roman"/>
                <w:vertAlign w:val="subscript"/>
              </w:rPr>
              <w:t>2</w:t>
            </w:r>
            <w:r w:rsidRPr="00562BEC">
              <w:rPr>
                <w:rFonts w:hAnsi="Times New Roman"/>
              </w:rPr>
              <w:t>S</w:t>
            </w:r>
            <w:r w:rsidRPr="00562BEC">
              <w:rPr>
                <w:rFonts w:hAnsi="Times New Roman"/>
              </w:rPr>
              <w:t>、</w:t>
            </w:r>
            <w:r w:rsidRPr="00562BEC">
              <w:rPr>
                <w:rFonts w:hAnsi="Times New Roman"/>
              </w:rPr>
              <w:t>NH</w:t>
            </w:r>
            <w:r w:rsidRPr="00562BEC">
              <w:rPr>
                <w:rFonts w:hAnsi="Times New Roman"/>
                <w:vertAlign w:val="subscript"/>
              </w:rPr>
              <w:t>3</w:t>
            </w:r>
            <w:r w:rsidRPr="00562BEC">
              <w:rPr>
                <w:rFonts w:hAnsi="Times New Roman"/>
              </w:rPr>
              <w:t>。</w:t>
            </w:r>
            <w:r w:rsidRPr="00562BEC">
              <w:t>本项目臭气污染源源强采用美国</w:t>
            </w:r>
            <w:r w:rsidRPr="00562BEC">
              <w:t>EPA</w:t>
            </w:r>
            <w:r w:rsidRPr="00562BEC">
              <w:t>对城市污水处理厂恶臭污染物产生情况的研究，每处理</w:t>
            </w:r>
            <w:r w:rsidRPr="00562BEC">
              <w:t>1kg</w:t>
            </w:r>
            <w:r w:rsidRPr="00562BEC">
              <w:t>的</w:t>
            </w:r>
            <w:r w:rsidRPr="00562BEC">
              <w:t>BOD</w:t>
            </w:r>
            <w:r w:rsidRPr="00562BEC">
              <w:rPr>
                <w:rFonts w:hint="eastAsia"/>
                <w:vertAlign w:val="subscript"/>
              </w:rPr>
              <w:t>5</w:t>
            </w:r>
            <w:r w:rsidRPr="00562BEC">
              <w:t>，可产生</w:t>
            </w:r>
            <w:r w:rsidRPr="00562BEC">
              <w:t>0.0031kg</w:t>
            </w:r>
            <w:r w:rsidRPr="00562BEC">
              <w:t>的</w:t>
            </w:r>
            <w:r w:rsidRPr="00562BEC">
              <w:t>NH</w:t>
            </w:r>
            <w:r w:rsidRPr="00562BEC">
              <w:rPr>
                <w:vertAlign w:val="subscript"/>
              </w:rPr>
              <w:t>3</w:t>
            </w:r>
            <w:r w:rsidRPr="00562BEC">
              <w:t>和</w:t>
            </w:r>
            <w:r w:rsidRPr="00562BEC">
              <w:t>0.00012kg</w:t>
            </w:r>
            <w:r w:rsidRPr="00562BEC">
              <w:t>的</w:t>
            </w:r>
            <w:r w:rsidRPr="00562BEC">
              <w:t>H</w:t>
            </w:r>
            <w:r w:rsidRPr="00562BEC">
              <w:rPr>
                <w:vertAlign w:val="subscript"/>
              </w:rPr>
              <w:t>2</w:t>
            </w:r>
            <w:r w:rsidRPr="00562BEC">
              <w:t>S</w:t>
            </w:r>
            <w:r w:rsidRPr="00562BEC">
              <w:t>。项目</w:t>
            </w:r>
            <w:r w:rsidRPr="00562BEC">
              <w:rPr>
                <w:rFonts w:hAnsi="Times New Roman" w:hint="eastAsia"/>
              </w:rPr>
              <w:t>污水处理站</w:t>
            </w:r>
            <w:r w:rsidRPr="00562BEC">
              <w:t>恶臭产生源强详见</w:t>
            </w:r>
            <w:r w:rsidRPr="00562BEC">
              <w:rPr>
                <w:rFonts w:hint="eastAsia"/>
              </w:rPr>
              <w:t>表</w:t>
            </w:r>
            <w:r w:rsidRPr="00562BEC">
              <w:rPr>
                <w:rFonts w:hint="eastAsia"/>
              </w:rPr>
              <w:t>4.2-6</w:t>
            </w:r>
            <w:r w:rsidRPr="00562BEC">
              <w:t>。</w:t>
            </w:r>
            <w:bookmarkStart w:id="11" w:name="_Ref479618869"/>
            <w:r w:rsidRPr="00562BEC">
              <w:rPr>
                <w:rFonts w:hAnsi="Times New Roman"/>
                <w:b/>
              </w:rPr>
              <w:br w:type="page"/>
            </w:r>
          </w:p>
          <w:p w:rsidR="00C975EA" w:rsidRPr="00562BEC" w:rsidRDefault="00B7454D">
            <w:pPr>
              <w:pStyle w:val="2"/>
              <w:spacing w:line="360" w:lineRule="auto"/>
              <w:ind w:firstLineChars="0" w:firstLine="0"/>
              <w:jc w:val="center"/>
              <w:rPr>
                <w:rFonts w:eastAsia="黑体" w:hAnsi="黑体"/>
                <w:b w:val="0"/>
                <w:sz w:val="24"/>
                <w:szCs w:val="24"/>
              </w:rPr>
            </w:pPr>
            <w:r w:rsidRPr="00562BEC">
              <w:rPr>
                <w:rFonts w:eastAsia="黑体" w:hAnsi="黑体"/>
                <w:b w:val="0"/>
                <w:sz w:val="24"/>
                <w:szCs w:val="24"/>
              </w:rPr>
              <w:t>表</w:t>
            </w:r>
            <w:bookmarkEnd w:id="11"/>
            <w:r w:rsidRPr="00562BEC">
              <w:rPr>
                <w:rFonts w:eastAsia="黑体" w:hAnsi="黑体" w:hint="eastAsia"/>
                <w:b w:val="0"/>
                <w:sz w:val="24"/>
                <w:szCs w:val="24"/>
              </w:rPr>
              <w:t xml:space="preserve">4.2-6  </w:t>
            </w:r>
            <w:r w:rsidRPr="00562BEC">
              <w:rPr>
                <w:rFonts w:eastAsia="黑体" w:hAnsi="黑体"/>
                <w:b w:val="0"/>
                <w:sz w:val="24"/>
                <w:szCs w:val="24"/>
              </w:rPr>
              <w:t>项目</w:t>
            </w:r>
            <w:r w:rsidRPr="00562BEC">
              <w:rPr>
                <w:rFonts w:eastAsia="黑体" w:hAnsi="黑体" w:hint="eastAsia"/>
                <w:b w:val="0"/>
                <w:sz w:val="24"/>
                <w:szCs w:val="24"/>
              </w:rPr>
              <w:t>污水处理站</w:t>
            </w:r>
            <w:r w:rsidRPr="00562BEC">
              <w:rPr>
                <w:rFonts w:eastAsia="黑体" w:hAnsi="黑体"/>
                <w:b w:val="0"/>
                <w:sz w:val="24"/>
                <w:szCs w:val="24"/>
              </w:rPr>
              <w:t>恶臭源强一览表</w:t>
            </w:r>
          </w:p>
          <w:tbl>
            <w:tblPr>
              <w:tblW w:w="808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37"/>
              <w:gridCol w:w="992"/>
              <w:gridCol w:w="768"/>
              <w:gridCol w:w="764"/>
              <w:gridCol w:w="768"/>
              <w:gridCol w:w="892"/>
              <w:gridCol w:w="1130"/>
              <w:gridCol w:w="991"/>
              <w:gridCol w:w="1138"/>
            </w:tblGrid>
            <w:tr w:rsidR="00C975EA" w:rsidRPr="00562BEC">
              <w:trPr>
                <w:trHeight w:val="340"/>
                <w:jc w:val="center"/>
              </w:trPr>
              <w:tc>
                <w:tcPr>
                  <w:tcW w:w="395" w:type="pct"/>
                  <w:vMerge w:val="restart"/>
                  <w:vAlign w:val="center"/>
                </w:tcPr>
                <w:p w:rsidR="00C975EA" w:rsidRPr="00562BEC" w:rsidRDefault="00B7454D">
                  <w:pPr>
                    <w:framePr w:hSpace="180" w:wrap="around" w:vAnchor="text" w:hAnchor="margin" w:y="-15"/>
                    <w:suppressOverlap/>
                    <w:jc w:val="center"/>
                    <w:rPr>
                      <w:b/>
                      <w:sz w:val="18"/>
                      <w:szCs w:val="18"/>
                    </w:rPr>
                  </w:pPr>
                  <w:r w:rsidRPr="00562BEC">
                    <w:rPr>
                      <w:rFonts w:hint="eastAsia"/>
                      <w:b/>
                      <w:sz w:val="18"/>
                      <w:szCs w:val="18"/>
                    </w:rPr>
                    <w:t>项目</w:t>
                  </w:r>
                </w:p>
              </w:tc>
              <w:tc>
                <w:tcPr>
                  <w:tcW w:w="614" w:type="pct"/>
                  <w:vMerge w:val="restar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废水量</w:t>
                  </w:r>
                </w:p>
                <w:p w:rsidR="00C975EA" w:rsidRPr="00562BEC" w:rsidRDefault="00B7454D">
                  <w:pPr>
                    <w:framePr w:hSpace="180" w:wrap="around" w:vAnchor="text" w:hAnchor="margin" w:y="-15"/>
                    <w:suppressOverlap/>
                    <w:jc w:val="center"/>
                    <w:rPr>
                      <w:b/>
                      <w:sz w:val="18"/>
                      <w:szCs w:val="18"/>
                    </w:rPr>
                  </w:pPr>
                  <w:r w:rsidRPr="00562BEC">
                    <w:rPr>
                      <w:b/>
                      <w:sz w:val="18"/>
                      <w:szCs w:val="18"/>
                    </w:rPr>
                    <w:t>（</w:t>
                  </w:r>
                  <w:r w:rsidRPr="00562BEC">
                    <w:rPr>
                      <w:b/>
                      <w:sz w:val="18"/>
                      <w:szCs w:val="18"/>
                    </w:rPr>
                    <w:t>t/a</w:t>
                  </w:r>
                  <w:r w:rsidRPr="00562BEC">
                    <w:rPr>
                      <w:b/>
                      <w:sz w:val="18"/>
                      <w:szCs w:val="18"/>
                    </w:rPr>
                    <w:t>）</w:t>
                  </w:r>
                </w:p>
              </w:tc>
              <w:tc>
                <w:tcPr>
                  <w:tcW w:w="475" w:type="pct"/>
                  <w:vMerge w:val="restart"/>
                  <w:vAlign w:val="center"/>
                </w:tcPr>
                <w:p w:rsidR="00C975EA" w:rsidRPr="00562BEC" w:rsidRDefault="00B7454D">
                  <w:pPr>
                    <w:framePr w:hSpace="180" w:wrap="around" w:vAnchor="text" w:hAnchor="margin" w:y="-15"/>
                    <w:suppressOverlap/>
                    <w:jc w:val="center"/>
                    <w:rPr>
                      <w:b/>
                      <w:sz w:val="18"/>
                      <w:szCs w:val="18"/>
                      <w:vertAlign w:val="subscript"/>
                    </w:rPr>
                  </w:pPr>
                  <w:r w:rsidRPr="00562BEC">
                    <w:rPr>
                      <w:b/>
                      <w:sz w:val="18"/>
                      <w:szCs w:val="18"/>
                    </w:rPr>
                    <w:t>BOD</w:t>
                  </w:r>
                  <w:r w:rsidRPr="00562BEC">
                    <w:rPr>
                      <w:b/>
                      <w:sz w:val="18"/>
                      <w:szCs w:val="18"/>
                      <w:vertAlign w:val="subscript"/>
                    </w:rPr>
                    <w:t>5</w:t>
                  </w:r>
                </w:p>
                <w:p w:rsidR="00C975EA" w:rsidRPr="00562BEC" w:rsidRDefault="00B7454D">
                  <w:pPr>
                    <w:framePr w:hSpace="180" w:wrap="around" w:vAnchor="text" w:hAnchor="margin" w:y="-15"/>
                    <w:suppressOverlap/>
                    <w:jc w:val="center"/>
                    <w:rPr>
                      <w:b/>
                      <w:sz w:val="18"/>
                      <w:szCs w:val="18"/>
                    </w:rPr>
                  </w:pPr>
                  <w:r w:rsidRPr="00562BEC">
                    <w:rPr>
                      <w:b/>
                      <w:sz w:val="18"/>
                      <w:szCs w:val="18"/>
                    </w:rPr>
                    <w:t>产生量</w:t>
                  </w:r>
                  <w:r w:rsidRPr="00562BEC">
                    <w:rPr>
                      <w:b/>
                      <w:sz w:val="18"/>
                      <w:szCs w:val="18"/>
                    </w:rPr>
                    <w:t>(t/a)</w:t>
                  </w:r>
                </w:p>
              </w:tc>
              <w:tc>
                <w:tcPr>
                  <w:tcW w:w="473" w:type="pct"/>
                  <w:vMerge w:val="restart"/>
                  <w:vAlign w:val="center"/>
                </w:tcPr>
                <w:p w:rsidR="00C975EA" w:rsidRPr="00562BEC" w:rsidRDefault="00B7454D">
                  <w:pPr>
                    <w:framePr w:hSpace="180" w:wrap="around" w:vAnchor="text" w:hAnchor="margin" w:y="-15"/>
                    <w:suppressOverlap/>
                    <w:jc w:val="center"/>
                    <w:rPr>
                      <w:b/>
                      <w:sz w:val="18"/>
                      <w:szCs w:val="18"/>
                      <w:vertAlign w:val="subscript"/>
                    </w:rPr>
                  </w:pPr>
                  <w:r w:rsidRPr="00562BEC">
                    <w:rPr>
                      <w:b/>
                      <w:sz w:val="18"/>
                      <w:szCs w:val="18"/>
                    </w:rPr>
                    <w:t>BOD</w:t>
                  </w:r>
                  <w:r w:rsidRPr="00562BEC">
                    <w:rPr>
                      <w:b/>
                      <w:sz w:val="18"/>
                      <w:szCs w:val="18"/>
                      <w:vertAlign w:val="subscript"/>
                    </w:rPr>
                    <w:t>5</w:t>
                  </w:r>
                </w:p>
                <w:p w:rsidR="00C975EA" w:rsidRPr="00562BEC" w:rsidRDefault="00B7454D">
                  <w:pPr>
                    <w:framePr w:hSpace="180" w:wrap="around" w:vAnchor="text" w:hAnchor="margin" w:y="-15"/>
                    <w:suppressOverlap/>
                    <w:jc w:val="center"/>
                    <w:rPr>
                      <w:b/>
                      <w:sz w:val="18"/>
                      <w:szCs w:val="18"/>
                    </w:rPr>
                  </w:pPr>
                  <w:r w:rsidRPr="00562BEC">
                    <w:rPr>
                      <w:b/>
                      <w:sz w:val="18"/>
                      <w:szCs w:val="18"/>
                    </w:rPr>
                    <w:t>排放量</w:t>
                  </w:r>
                  <w:r w:rsidRPr="00562BEC">
                    <w:rPr>
                      <w:b/>
                      <w:sz w:val="18"/>
                      <w:szCs w:val="18"/>
                    </w:rPr>
                    <w:t>(t/a)</w:t>
                  </w:r>
                </w:p>
              </w:tc>
              <w:tc>
                <w:tcPr>
                  <w:tcW w:w="475" w:type="pct"/>
                  <w:vMerge w:val="restart"/>
                  <w:vAlign w:val="center"/>
                </w:tcPr>
                <w:p w:rsidR="00C975EA" w:rsidRPr="00562BEC" w:rsidRDefault="00B7454D">
                  <w:pPr>
                    <w:framePr w:hSpace="180" w:wrap="around" w:vAnchor="text" w:hAnchor="margin" w:y="-15"/>
                    <w:suppressOverlap/>
                    <w:jc w:val="center"/>
                    <w:rPr>
                      <w:b/>
                      <w:sz w:val="18"/>
                      <w:szCs w:val="18"/>
                      <w:vertAlign w:val="subscript"/>
                    </w:rPr>
                  </w:pPr>
                  <w:r w:rsidRPr="00562BEC">
                    <w:rPr>
                      <w:b/>
                      <w:sz w:val="18"/>
                      <w:szCs w:val="18"/>
                    </w:rPr>
                    <w:t>BOD</w:t>
                  </w:r>
                  <w:r w:rsidRPr="00562BEC">
                    <w:rPr>
                      <w:b/>
                      <w:sz w:val="18"/>
                      <w:szCs w:val="18"/>
                      <w:vertAlign w:val="subscript"/>
                    </w:rPr>
                    <w:t>5</w:t>
                  </w:r>
                </w:p>
                <w:p w:rsidR="00C975EA" w:rsidRPr="00562BEC" w:rsidRDefault="00B7454D">
                  <w:pPr>
                    <w:framePr w:hSpace="180" w:wrap="around" w:vAnchor="text" w:hAnchor="margin" w:y="-15"/>
                    <w:suppressOverlap/>
                    <w:jc w:val="center"/>
                    <w:rPr>
                      <w:b/>
                      <w:sz w:val="18"/>
                      <w:szCs w:val="18"/>
                    </w:rPr>
                  </w:pPr>
                  <w:r w:rsidRPr="00562BEC">
                    <w:rPr>
                      <w:b/>
                      <w:sz w:val="18"/>
                      <w:szCs w:val="18"/>
                    </w:rPr>
                    <w:t>削减量</w:t>
                  </w:r>
                  <w:r w:rsidRPr="00562BEC">
                    <w:rPr>
                      <w:b/>
                      <w:sz w:val="18"/>
                      <w:szCs w:val="18"/>
                    </w:rPr>
                    <w:t>(t/a)</w:t>
                  </w:r>
                </w:p>
              </w:tc>
              <w:tc>
                <w:tcPr>
                  <w:tcW w:w="1251" w:type="pct"/>
                  <w:gridSpan w:val="2"/>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NH</w:t>
                  </w:r>
                  <w:r w:rsidRPr="00562BEC">
                    <w:rPr>
                      <w:b/>
                      <w:sz w:val="18"/>
                      <w:szCs w:val="18"/>
                      <w:vertAlign w:val="subscript"/>
                    </w:rPr>
                    <w:t>3</w:t>
                  </w:r>
                </w:p>
              </w:tc>
              <w:tc>
                <w:tcPr>
                  <w:tcW w:w="1317" w:type="pct"/>
                  <w:gridSpan w:val="2"/>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H</w:t>
                  </w:r>
                  <w:r w:rsidRPr="00562BEC">
                    <w:rPr>
                      <w:b/>
                      <w:sz w:val="18"/>
                      <w:szCs w:val="18"/>
                      <w:vertAlign w:val="subscript"/>
                    </w:rPr>
                    <w:t>2</w:t>
                  </w:r>
                  <w:r w:rsidRPr="00562BEC">
                    <w:rPr>
                      <w:b/>
                      <w:sz w:val="18"/>
                      <w:szCs w:val="18"/>
                    </w:rPr>
                    <w:t>S</w:t>
                  </w:r>
                </w:p>
              </w:tc>
            </w:tr>
            <w:tr w:rsidR="00C975EA" w:rsidRPr="00562BEC">
              <w:trPr>
                <w:trHeight w:val="340"/>
                <w:jc w:val="center"/>
              </w:trPr>
              <w:tc>
                <w:tcPr>
                  <w:tcW w:w="395" w:type="pct"/>
                  <w:vMerge/>
                  <w:vAlign w:val="center"/>
                </w:tcPr>
                <w:p w:rsidR="00C975EA" w:rsidRPr="00562BEC" w:rsidRDefault="00C975EA">
                  <w:pPr>
                    <w:framePr w:hSpace="180" w:wrap="around" w:vAnchor="text" w:hAnchor="margin" w:y="-15"/>
                    <w:suppressOverlap/>
                    <w:jc w:val="center"/>
                    <w:rPr>
                      <w:b/>
                      <w:sz w:val="18"/>
                      <w:szCs w:val="18"/>
                    </w:rPr>
                  </w:pPr>
                </w:p>
              </w:tc>
              <w:tc>
                <w:tcPr>
                  <w:tcW w:w="614" w:type="pct"/>
                  <w:vMerge/>
                  <w:vAlign w:val="center"/>
                </w:tcPr>
                <w:p w:rsidR="00C975EA" w:rsidRPr="00562BEC" w:rsidRDefault="00C975EA">
                  <w:pPr>
                    <w:framePr w:hSpace="180" w:wrap="around" w:vAnchor="text" w:hAnchor="margin" w:y="-15"/>
                    <w:suppressOverlap/>
                    <w:jc w:val="center"/>
                    <w:rPr>
                      <w:b/>
                      <w:sz w:val="18"/>
                      <w:szCs w:val="18"/>
                    </w:rPr>
                  </w:pPr>
                </w:p>
              </w:tc>
              <w:tc>
                <w:tcPr>
                  <w:tcW w:w="475" w:type="pct"/>
                  <w:vMerge/>
                  <w:vAlign w:val="center"/>
                </w:tcPr>
                <w:p w:rsidR="00C975EA" w:rsidRPr="00562BEC" w:rsidRDefault="00C975EA">
                  <w:pPr>
                    <w:framePr w:hSpace="180" w:wrap="around" w:vAnchor="text" w:hAnchor="margin" w:y="-15"/>
                    <w:suppressOverlap/>
                    <w:jc w:val="center"/>
                    <w:rPr>
                      <w:b/>
                      <w:sz w:val="18"/>
                      <w:szCs w:val="18"/>
                    </w:rPr>
                  </w:pPr>
                </w:p>
              </w:tc>
              <w:tc>
                <w:tcPr>
                  <w:tcW w:w="473" w:type="pct"/>
                  <w:vMerge/>
                  <w:vAlign w:val="center"/>
                </w:tcPr>
                <w:p w:rsidR="00C975EA" w:rsidRPr="00562BEC" w:rsidRDefault="00C975EA">
                  <w:pPr>
                    <w:framePr w:hSpace="180" w:wrap="around" w:vAnchor="text" w:hAnchor="margin" w:y="-15"/>
                    <w:suppressOverlap/>
                    <w:jc w:val="center"/>
                    <w:rPr>
                      <w:b/>
                      <w:sz w:val="18"/>
                      <w:szCs w:val="18"/>
                    </w:rPr>
                  </w:pPr>
                </w:p>
              </w:tc>
              <w:tc>
                <w:tcPr>
                  <w:tcW w:w="475" w:type="pct"/>
                  <w:vMerge/>
                  <w:vAlign w:val="center"/>
                </w:tcPr>
                <w:p w:rsidR="00C975EA" w:rsidRPr="00562BEC" w:rsidRDefault="00C975EA">
                  <w:pPr>
                    <w:framePr w:hSpace="180" w:wrap="around" w:vAnchor="text" w:hAnchor="margin" w:y="-15"/>
                    <w:suppressOverlap/>
                    <w:jc w:val="center"/>
                    <w:rPr>
                      <w:b/>
                      <w:sz w:val="18"/>
                      <w:szCs w:val="18"/>
                    </w:rPr>
                  </w:pPr>
                </w:p>
              </w:tc>
              <w:tc>
                <w:tcPr>
                  <w:tcW w:w="552" w:type="pc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产生系数</w:t>
                  </w:r>
                  <w:r w:rsidRPr="00562BEC">
                    <w:rPr>
                      <w:rFonts w:hint="eastAsia"/>
                      <w:b/>
                      <w:sz w:val="18"/>
                      <w:szCs w:val="18"/>
                    </w:rPr>
                    <w:t>(kg/kg)</w:t>
                  </w:r>
                </w:p>
              </w:tc>
              <w:tc>
                <w:tcPr>
                  <w:tcW w:w="699" w:type="pc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产生量</w:t>
                  </w:r>
                  <w:r w:rsidRPr="00562BEC">
                    <w:rPr>
                      <w:b/>
                      <w:sz w:val="18"/>
                      <w:szCs w:val="18"/>
                    </w:rPr>
                    <w:t>(t/a)</w:t>
                  </w:r>
                </w:p>
              </w:tc>
              <w:tc>
                <w:tcPr>
                  <w:tcW w:w="613" w:type="pc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产生系数</w:t>
                  </w:r>
                  <w:r w:rsidRPr="00562BEC">
                    <w:rPr>
                      <w:rFonts w:hint="eastAsia"/>
                      <w:b/>
                      <w:sz w:val="18"/>
                      <w:szCs w:val="18"/>
                    </w:rPr>
                    <w:t>（</w:t>
                  </w:r>
                  <w:r w:rsidRPr="00562BEC">
                    <w:rPr>
                      <w:rFonts w:hint="eastAsia"/>
                      <w:b/>
                      <w:sz w:val="18"/>
                      <w:szCs w:val="18"/>
                    </w:rPr>
                    <w:t>kg/kg</w:t>
                  </w:r>
                  <w:r w:rsidRPr="00562BEC">
                    <w:rPr>
                      <w:rFonts w:hint="eastAsia"/>
                      <w:b/>
                      <w:sz w:val="18"/>
                      <w:szCs w:val="18"/>
                    </w:rPr>
                    <w:t>）</w:t>
                  </w:r>
                </w:p>
              </w:tc>
              <w:tc>
                <w:tcPr>
                  <w:tcW w:w="704" w:type="pc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产生量</w:t>
                  </w:r>
                  <w:r w:rsidRPr="00562BEC">
                    <w:rPr>
                      <w:b/>
                      <w:sz w:val="18"/>
                      <w:szCs w:val="18"/>
                    </w:rPr>
                    <w:t>(t/a)</w:t>
                  </w:r>
                </w:p>
              </w:tc>
            </w:tr>
            <w:tr w:rsidR="00C975EA" w:rsidRPr="00562BEC">
              <w:trPr>
                <w:trHeight w:val="340"/>
                <w:jc w:val="center"/>
              </w:trPr>
              <w:tc>
                <w:tcPr>
                  <w:tcW w:w="395" w:type="pct"/>
                  <w:vAlign w:val="center"/>
                </w:tcPr>
                <w:p w:rsidR="00C975EA" w:rsidRPr="00562BEC" w:rsidRDefault="00B7454D">
                  <w:pPr>
                    <w:framePr w:hSpace="180" w:wrap="around" w:vAnchor="text" w:hAnchor="margin" w:y="-15"/>
                    <w:widowControl/>
                    <w:suppressOverlap/>
                    <w:jc w:val="center"/>
                    <w:textAlignment w:val="center"/>
                    <w:rPr>
                      <w:sz w:val="18"/>
                      <w:szCs w:val="18"/>
                    </w:rPr>
                  </w:pPr>
                  <w:r w:rsidRPr="00562BEC">
                    <w:rPr>
                      <w:rFonts w:hint="eastAsia"/>
                      <w:sz w:val="18"/>
                      <w:szCs w:val="18"/>
                    </w:rPr>
                    <w:t>全院</w:t>
                  </w:r>
                </w:p>
              </w:tc>
              <w:tc>
                <w:tcPr>
                  <w:tcW w:w="614" w:type="pct"/>
                  <w:vAlign w:val="center"/>
                </w:tcPr>
                <w:p w:rsidR="00C975EA" w:rsidRPr="00562BEC" w:rsidRDefault="000A4097">
                  <w:pPr>
                    <w:framePr w:hSpace="180" w:wrap="around" w:vAnchor="text" w:hAnchor="margin" w:y="-15"/>
                    <w:widowControl/>
                    <w:suppressOverlap/>
                    <w:jc w:val="center"/>
                    <w:textAlignment w:val="center"/>
                    <w:rPr>
                      <w:sz w:val="18"/>
                      <w:szCs w:val="18"/>
                    </w:rPr>
                  </w:pPr>
                  <w:r w:rsidRPr="00562BEC">
                    <w:rPr>
                      <w:kern w:val="0"/>
                      <w:sz w:val="18"/>
                      <w:szCs w:val="18"/>
                    </w:rPr>
                    <w:fldChar w:fldCharType="begin"/>
                  </w:r>
                  <w:r w:rsidR="00B7454D" w:rsidRPr="00562BEC">
                    <w:rPr>
                      <w:kern w:val="0"/>
                      <w:sz w:val="18"/>
                      <w:szCs w:val="18"/>
                    </w:rPr>
                    <w:instrText xml:space="preserve"> =SUM(ABOVE) </w:instrText>
                  </w:r>
                  <w:r w:rsidRPr="00562BEC">
                    <w:rPr>
                      <w:kern w:val="0"/>
                      <w:sz w:val="18"/>
                      <w:szCs w:val="18"/>
                    </w:rPr>
                    <w:fldChar w:fldCharType="separate"/>
                  </w:r>
                  <w:r w:rsidR="00552304" w:rsidRPr="00562BEC">
                    <w:rPr>
                      <w:kern w:val="0"/>
                      <w:sz w:val="18"/>
                      <w:szCs w:val="18"/>
                    </w:rPr>
                    <w:t>55638.775</w:t>
                  </w:r>
                  <w:r w:rsidRPr="00562BEC">
                    <w:rPr>
                      <w:kern w:val="0"/>
                      <w:sz w:val="18"/>
                      <w:szCs w:val="18"/>
                    </w:rPr>
                    <w:fldChar w:fldCharType="end"/>
                  </w:r>
                </w:p>
              </w:tc>
              <w:tc>
                <w:tcPr>
                  <w:tcW w:w="475" w:type="pct"/>
                  <w:vAlign w:val="center"/>
                </w:tcPr>
                <w:p w:rsidR="00C975EA" w:rsidRPr="00562BEC" w:rsidRDefault="00B7454D" w:rsidP="005D1F2C">
                  <w:pPr>
                    <w:framePr w:hSpace="180" w:wrap="around" w:vAnchor="text" w:hAnchor="margin" w:y="-15"/>
                    <w:widowControl/>
                    <w:suppressOverlap/>
                    <w:jc w:val="center"/>
                    <w:textAlignment w:val="center"/>
                    <w:rPr>
                      <w:sz w:val="18"/>
                      <w:szCs w:val="18"/>
                    </w:rPr>
                  </w:pPr>
                  <w:r w:rsidRPr="00562BEC">
                    <w:rPr>
                      <w:rFonts w:hint="eastAsia"/>
                      <w:sz w:val="18"/>
                      <w:szCs w:val="18"/>
                    </w:rPr>
                    <w:t>5.</w:t>
                  </w:r>
                  <w:r w:rsidR="00BE7B67" w:rsidRPr="00562BEC">
                    <w:rPr>
                      <w:rFonts w:hint="eastAsia"/>
                      <w:sz w:val="18"/>
                      <w:szCs w:val="18"/>
                    </w:rPr>
                    <w:t>5</w:t>
                  </w:r>
                  <w:r w:rsidR="005D1F2C" w:rsidRPr="00562BEC">
                    <w:rPr>
                      <w:rFonts w:hint="eastAsia"/>
                      <w:sz w:val="18"/>
                      <w:szCs w:val="18"/>
                    </w:rPr>
                    <w:t>65</w:t>
                  </w:r>
                </w:p>
              </w:tc>
              <w:tc>
                <w:tcPr>
                  <w:tcW w:w="473" w:type="pct"/>
                  <w:vAlign w:val="center"/>
                </w:tcPr>
                <w:p w:rsidR="00C975EA" w:rsidRPr="00562BEC" w:rsidRDefault="00BE7B67" w:rsidP="005D1F2C">
                  <w:pPr>
                    <w:framePr w:hSpace="180" w:wrap="around" w:vAnchor="text" w:hAnchor="margin" w:y="-15"/>
                    <w:widowControl/>
                    <w:suppressOverlap/>
                    <w:jc w:val="center"/>
                    <w:textAlignment w:val="center"/>
                    <w:rPr>
                      <w:sz w:val="18"/>
                      <w:szCs w:val="18"/>
                    </w:rPr>
                  </w:pPr>
                  <w:r w:rsidRPr="00562BEC">
                    <w:rPr>
                      <w:rFonts w:hint="eastAsia"/>
                      <w:sz w:val="18"/>
                      <w:szCs w:val="18"/>
                    </w:rPr>
                    <w:t>1.</w:t>
                  </w:r>
                  <w:r w:rsidR="005D1F2C" w:rsidRPr="00562BEC">
                    <w:rPr>
                      <w:rFonts w:hint="eastAsia"/>
                      <w:sz w:val="18"/>
                      <w:szCs w:val="18"/>
                    </w:rPr>
                    <w:t>113</w:t>
                  </w:r>
                </w:p>
              </w:tc>
              <w:tc>
                <w:tcPr>
                  <w:tcW w:w="475" w:type="pct"/>
                  <w:vAlign w:val="center"/>
                </w:tcPr>
                <w:p w:rsidR="00C975EA" w:rsidRPr="00562BEC" w:rsidRDefault="00B7454D" w:rsidP="005D1F2C">
                  <w:pPr>
                    <w:framePr w:hSpace="180" w:wrap="around" w:vAnchor="text" w:hAnchor="margin" w:y="-15"/>
                    <w:widowControl/>
                    <w:suppressOverlap/>
                    <w:jc w:val="center"/>
                    <w:textAlignment w:val="center"/>
                    <w:rPr>
                      <w:sz w:val="18"/>
                      <w:szCs w:val="18"/>
                    </w:rPr>
                  </w:pPr>
                  <w:r w:rsidRPr="00562BEC">
                    <w:rPr>
                      <w:rFonts w:hint="eastAsia"/>
                      <w:sz w:val="18"/>
                      <w:szCs w:val="18"/>
                    </w:rPr>
                    <w:t>4.</w:t>
                  </w:r>
                  <w:r w:rsidR="00BE7B67" w:rsidRPr="00562BEC">
                    <w:rPr>
                      <w:rFonts w:hint="eastAsia"/>
                      <w:sz w:val="18"/>
                      <w:szCs w:val="18"/>
                    </w:rPr>
                    <w:t>4</w:t>
                  </w:r>
                  <w:r w:rsidR="005D1F2C" w:rsidRPr="00562BEC">
                    <w:rPr>
                      <w:rFonts w:hint="eastAsia"/>
                      <w:sz w:val="18"/>
                      <w:szCs w:val="18"/>
                    </w:rPr>
                    <w:t>51</w:t>
                  </w:r>
                </w:p>
              </w:tc>
              <w:tc>
                <w:tcPr>
                  <w:tcW w:w="552" w:type="pct"/>
                  <w:vAlign w:val="center"/>
                </w:tcPr>
                <w:p w:rsidR="00C975EA" w:rsidRPr="00562BEC" w:rsidRDefault="00B7454D">
                  <w:pPr>
                    <w:framePr w:hSpace="180" w:wrap="around" w:vAnchor="text" w:hAnchor="margin" w:y="-15"/>
                    <w:widowControl/>
                    <w:suppressOverlap/>
                    <w:jc w:val="center"/>
                    <w:textAlignment w:val="center"/>
                    <w:rPr>
                      <w:sz w:val="18"/>
                      <w:szCs w:val="18"/>
                    </w:rPr>
                  </w:pPr>
                  <w:r w:rsidRPr="00562BEC">
                    <w:rPr>
                      <w:kern w:val="0"/>
                      <w:sz w:val="18"/>
                      <w:szCs w:val="18"/>
                    </w:rPr>
                    <w:t>0.0031</w:t>
                  </w:r>
                </w:p>
              </w:tc>
              <w:tc>
                <w:tcPr>
                  <w:tcW w:w="699" w:type="pct"/>
                  <w:vAlign w:val="center"/>
                </w:tcPr>
                <w:p w:rsidR="00C975EA" w:rsidRPr="00562BEC" w:rsidRDefault="00B7454D" w:rsidP="005D1F2C">
                  <w:pPr>
                    <w:framePr w:hSpace="180" w:wrap="around" w:vAnchor="text" w:hAnchor="margin" w:y="-15"/>
                    <w:suppressOverlap/>
                    <w:jc w:val="center"/>
                    <w:rPr>
                      <w:sz w:val="18"/>
                      <w:szCs w:val="18"/>
                    </w:rPr>
                  </w:pPr>
                  <w:r w:rsidRPr="00562BEC">
                    <w:rPr>
                      <w:rFonts w:hint="eastAsia"/>
                      <w:sz w:val="18"/>
                      <w:szCs w:val="18"/>
                    </w:rPr>
                    <w:t>1.</w:t>
                  </w:r>
                  <w:r w:rsidR="002F3468" w:rsidRPr="00562BEC">
                    <w:rPr>
                      <w:rFonts w:hint="eastAsia"/>
                      <w:sz w:val="18"/>
                      <w:szCs w:val="18"/>
                    </w:rPr>
                    <w:t>3</w:t>
                  </w:r>
                  <w:r w:rsidR="005D1F2C" w:rsidRPr="00562BEC">
                    <w:rPr>
                      <w:rFonts w:hint="eastAsia"/>
                      <w:sz w:val="18"/>
                      <w:szCs w:val="18"/>
                    </w:rPr>
                    <w:t>80</w:t>
                  </w:r>
                  <w:r w:rsidRPr="00562BEC">
                    <w:rPr>
                      <w:rFonts w:ascii="宋体" w:hAnsi="宋体" w:hint="eastAsia"/>
                      <w:sz w:val="18"/>
                      <w:szCs w:val="18"/>
                    </w:rPr>
                    <w:t>×</w:t>
                  </w:r>
                  <w:r w:rsidRPr="00562BEC">
                    <w:rPr>
                      <w:rFonts w:hint="eastAsia"/>
                      <w:sz w:val="18"/>
                      <w:szCs w:val="18"/>
                    </w:rPr>
                    <w:t>10</w:t>
                  </w:r>
                  <w:r w:rsidRPr="00562BEC">
                    <w:rPr>
                      <w:rFonts w:hint="eastAsia"/>
                      <w:sz w:val="18"/>
                      <w:szCs w:val="18"/>
                      <w:vertAlign w:val="superscript"/>
                    </w:rPr>
                    <w:t>-2</w:t>
                  </w:r>
                </w:p>
              </w:tc>
              <w:tc>
                <w:tcPr>
                  <w:tcW w:w="613" w:type="pct"/>
                  <w:vAlign w:val="center"/>
                </w:tcPr>
                <w:p w:rsidR="00C975EA" w:rsidRPr="00562BEC" w:rsidRDefault="00B7454D">
                  <w:pPr>
                    <w:framePr w:hSpace="180" w:wrap="around" w:vAnchor="text" w:hAnchor="margin" w:y="-15"/>
                    <w:widowControl/>
                    <w:suppressOverlap/>
                    <w:jc w:val="center"/>
                    <w:textAlignment w:val="center"/>
                    <w:rPr>
                      <w:sz w:val="18"/>
                      <w:szCs w:val="18"/>
                    </w:rPr>
                  </w:pPr>
                  <w:r w:rsidRPr="00562BEC">
                    <w:rPr>
                      <w:kern w:val="0"/>
                      <w:sz w:val="18"/>
                      <w:szCs w:val="18"/>
                    </w:rPr>
                    <w:t>0.00012</w:t>
                  </w:r>
                </w:p>
              </w:tc>
              <w:tc>
                <w:tcPr>
                  <w:tcW w:w="704" w:type="pct"/>
                  <w:vAlign w:val="center"/>
                </w:tcPr>
                <w:p w:rsidR="00C975EA" w:rsidRPr="00562BEC" w:rsidRDefault="002F3468" w:rsidP="005D1F2C">
                  <w:pPr>
                    <w:framePr w:hSpace="180" w:wrap="around" w:vAnchor="text" w:hAnchor="margin" w:y="-15"/>
                    <w:suppressOverlap/>
                    <w:jc w:val="center"/>
                    <w:rPr>
                      <w:sz w:val="18"/>
                      <w:szCs w:val="18"/>
                    </w:rPr>
                  </w:pPr>
                  <w:r w:rsidRPr="00562BEC">
                    <w:rPr>
                      <w:rFonts w:hint="eastAsia"/>
                      <w:sz w:val="18"/>
                      <w:szCs w:val="18"/>
                    </w:rPr>
                    <w:t>5.3</w:t>
                  </w:r>
                  <w:r w:rsidR="005D1F2C" w:rsidRPr="00562BEC">
                    <w:rPr>
                      <w:rFonts w:hint="eastAsia"/>
                      <w:sz w:val="18"/>
                      <w:szCs w:val="18"/>
                    </w:rPr>
                    <w:t>4</w:t>
                  </w:r>
                  <w:r w:rsidRPr="00562BEC">
                    <w:rPr>
                      <w:rFonts w:hint="eastAsia"/>
                      <w:sz w:val="18"/>
                      <w:szCs w:val="18"/>
                    </w:rPr>
                    <w:t>1</w:t>
                  </w:r>
                  <w:r w:rsidR="00B7454D" w:rsidRPr="00562BEC">
                    <w:rPr>
                      <w:rFonts w:ascii="宋体" w:hAnsi="宋体" w:hint="eastAsia"/>
                      <w:sz w:val="18"/>
                      <w:szCs w:val="18"/>
                    </w:rPr>
                    <w:t>×</w:t>
                  </w:r>
                  <w:r w:rsidR="00B7454D" w:rsidRPr="00562BEC">
                    <w:rPr>
                      <w:rFonts w:hint="eastAsia"/>
                      <w:sz w:val="18"/>
                      <w:szCs w:val="18"/>
                    </w:rPr>
                    <w:t>10</w:t>
                  </w:r>
                  <w:r w:rsidR="00B7454D" w:rsidRPr="00562BEC">
                    <w:rPr>
                      <w:rFonts w:hint="eastAsia"/>
                      <w:sz w:val="18"/>
                      <w:szCs w:val="18"/>
                      <w:vertAlign w:val="superscript"/>
                    </w:rPr>
                    <w:t>-4</w:t>
                  </w:r>
                </w:p>
              </w:tc>
            </w:tr>
          </w:tbl>
          <w:p w:rsidR="00C975EA" w:rsidRPr="00562BEC" w:rsidRDefault="00B7454D" w:rsidP="00210F1C">
            <w:pPr>
              <w:pStyle w:val="EIA"/>
              <w:spacing w:beforeLines="50"/>
              <w:rPr>
                <w:rFonts w:hAnsi="Times New Roman"/>
              </w:rPr>
            </w:pPr>
            <w:r w:rsidRPr="00562BEC">
              <w:rPr>
                <w:rFonts w:hAnsi="Times New Roman" w:hint="eastAsia"/>
              </w:rPr>
              <w:t>根据《医疗机构水污染物排放标准》（</w:t>
            </w:r>
            <w:r w:rsidRPr="00562BEC">
              <w:rPr>
                <w:rFonts w:hAnsi="Times New Roman"/>
              </w:rPr>
              <w:t>GB18466-2005</w:t>
            </w:r>
            <w:r w:rsidRPr="00562BEC">
              <w:rPr>
                <w:rFonts w:hAnsi="Times New Roman" w:hint="eastAsia"/>
              </w:rPr>
              <w:t>），污水处理站排出的废气应进行除臭除味处理。本项目污水处理站</w:t>
            </w:r>
            <w:r w:rsidRPr="00562BEC">
              <w:rPr>
                <w:rFonts w:hAnsi="Times New Roman"/>
              </w:rPr>
              <w:t>采用地埋式，水处理池加盖板密闭，盖板预留进气、出气口，把污水处理设施废气用抽风装置统一收集（收集效率按</w:t>
            </w:r>
            <w:r w:rsidRPr="00562BEC">
              <w:rPr>
                <w:rFonts w:hAnsi="Times New Roman"/>
              </w:rPr>
              <w:t>95%</w:t>
            </w:r>
            <w:r w:rsidRPr="00562BEC">
              <w:rPr>
                <w:rFonts w:hAnsi="Times New Roman"/>
              </w:rPr>
              <w:t>计）经</w:t>
            </w:r>
            <w:r w:rsidR="002244B7" w:rsidRPr="00562BEC">
              <w:rPr>
                <w:rFonts w:hAnsi="Times New Roman" w:hint="eastAsia"/>
              </w:rPr>
              <w:t>“紫外线消毒</w:t>
            </w:r>
            <w:r w:rsidR="002244B7" w:rsidRPr="00562BEC">
              <w:rPr>
                <w:rFonts w:hAnsi="Times New Roman" w:hint="eastAsia"/>
              </w:rPr>
              <w:t>+</w:t>
            </w:r>
            <w:r w:rsidR="002244B7" w:rsidRPr="00562BEC">
              <w:rPr>
                <w:rFonts w:hAnsi="Times New Roman" w:hint="eastAsia"/>
              </w:rPr>
              <w:t>活性炭吸附”</w:t>
            </w:r>
            <w:r w:rsidRPr="00562BEC">
              <w:rPr>
                <w:rFonts w:hAnsi="Times New Roman" w:hint="eastAsia"/>
              </w:rPr>
              <w:t>工艺处理后，</w:t>
            </w:r>
            <w:r w:rsidR="002244B7" w:rsidRPr="00562BEC">
              <w:rPr>
                <w:rFonts w:hAnsi="Times New Roman" w:hint="eastAsia"/>
              </w:rPr>
              <w:t>引至</w:t>
            </w:r>
            <w:r w:rsidR="006C03E1" w:rsidRPr="00562BEC">
              <w:rPr>
                <w:rFonts w:hAnsi="Times New Roman" w:hint="eastAsia"/>
              </w:rPr>
              <w:t>门诊</w:t>
            </w:r>
            <w:r w:rsidR="002244B7" w:rsidRPr="00562BEC">
              <w:rPr>
                <w:rFonts w:hAnsi="Times New Roman" w:hint="eastAsia"/>
              </w:rPr>
              <w:t>医技综合楼屋顶排放（</w:t>
            </w:r>
            <w:r w:rsidR="002244B7" w:rsidRPr="00562BEC">
              <w:rPr>
                <w:rFonts w:hAnsi="Times New Roman" w:hint="eastAsia"/>
              </w:rPr>
              <w:t>DA002</w:t>
            </w:r>
            <w:r w:rsidR="002244B7" w:rsidRPr="00562BEC">
              <w:rPr>
                <w:rFonts w:hAnsi="Times New Roman" w:hint="eastAsia"/>
              </w:rPr>
              <w:t>），排气筒高</w:t>
            </w:r>
            <w:r w:rsidR="002244B7" w:rsidRPr="00562BEC">
              <w:rPr>
                <w:rFonts w:hAnsi="Times New Roman" w:hint="eastAsia"/>
              </w:rPr>
              <w:t>2</w:t>
            </w:r>
            <w:r w:rsidRPr="00562BEC">
              <w:rPr>
                <w:rFonts w:hAnsi="Times New Roman"/>
              </w:rPr>
              <w:t>5m</w:t>
            </w:r>
            <w:r w:rsidRPr="00562BEC">
              <w:rPr>
                <w:rFonts w:hAnsi="Times New Roman" w:hint="eastAsia"/>
              </w:rPr>
              <w:t>。考虑到污水站</w:t>
            </w:r>
            <w:r w:rsidRPr="00562BEC">
              <w:rPr>
                <w:rFonts w:hAnsi="Times New Roman"/>
              </w:rPr>
              <w:t>恶臭</w:t>
            </w:r>
            <w:r w:rsidRPr="00562BEC">
              <w:rPr>
                <w:rFonts w:hAnsi="Times New Roman"/>
              </w:rPr>
              <w:t>H</w:t>
            </w:r>
            <w:r w:rsidRPr="00562BEC">
              <w:rPr>
                <w:rFonts w:hAnsi="Times New Roman" w:hint="eastAsia"/>
                <w:vertAlign w:val="subscript"/>
              </w:rPr>
              <w:t>2</w:t>
            </w:r>
            <w:r w:rsidRPr="00562BEC">
              <w:rPr>
                <w:rFonts w:hAnsi="Times New Roman"/>
              </w:rPr>
              <w:t>S</w:t>
            </w:r>
            <w:r w:rsidRPr="00562BEC">
              <w:rPr>
                <w:rFonts w:hAnsi="Times New Roman"/>
              </w:rPr>
              <w:t>、</w:t>
            </w:r>
            <w:r w:rsidRPr="00562BEC">
              <w:rPr>
                <w:rFonts w:hAnsi="Times New Roman"/>
              </w:rPr>
              <w:t>NH</w:t>
            </w:r>
            <w:r w:rsidRPr="00562BEC">
              <w:rPr>
                <w:rFonts w:hAnsi="Times New Roman"/>
                <w:vertAlign w:val="subscript"/>
              </w:rPr>
              <w:t>3</w:t>
            </w:r>
            <w:r w:rsidRPr="00562BEC">
              <w:rPr>
                <w:rFonts w:hAnsi="Times New Roman" w:hint="eastAsia"/>
              </w:rPr>
              <w:t>进口浓度较低，评价按治理措施去除效率</w:t>
            </w:r>
            <w:r w:rsidRPr="00562BEC">
              <w:rPr>
                <w:rFonts w:hAnsi="Times New Roman" w:hint="eastAsia"/>
              </w:rPr>
              <w:t>60%</w:t>
            </w:r>
            <w:r w:rsidRPr="00562BEC">
              <w:rPr>
                <w:rFonts w:hAnsi="Times New Roman" w:hint="eastAsia"/>
              </w:rPr>
              <w:t>计，则</w:t>
            </w:r>
            <w:r w:rsidRPr="00562BEC">
              <w:rPr>
                <w:rFonts w:hAnsi="Times New Roman"/>
              </w:rPr>
              <w:t>项目</w:t>
            </w:r>
            <w:r w:rsidRPr="00562BEC">
              <w:rPr>
                <w:rFonts w:hAnsi="Times New Roman" w:hint="eastAsia"/>
              </w:rPr>
              <w:t>污水站</w:t>
            </w:r>
            <w:r w:rsidRPr="00562BEC">
              <w:rPr>
                <w:rFonts w:hAnsi="Times New Roman"/>
              </w:rPr>
              <w:t>恶臭产生及排放情况详见表</w:t>
            </w:r>
            <w:r w:rsidRPr="00562BEC">
              <w:rPr>
                <w:rFonts w:hAnsi="Times New Roman" w:hint="eastAsia"/>
              </w:rPr>
              <w:t>4.2-7</w:t>
            </w:r>
            <w:r w:rsidRPr="00562BEC">
              <w:rPr>
                <w:rFonts w:hAnsi="Times New Roman" w:hint="eastAsia"/>
              </w:rPr>
              <w:t>。</w:t>
            </w:r>
          </w:p>
          <w:p w:rsidR="00C975EA" w:rsidRPr="00562BEC" w:rsidRDefault="00B7454D">
            <w:pPr>
              <w:pStyle w:val="2"/>
              <w:spacing w:line="360" w:lineRule="auto"/>
              <w:ind w:firstLineChars="0" w:firstLine="0"/>
              <w:jc w:val="center"/>
              <w:rPr>
                <w:rFonts w:eastAsia="黑体" w:hAnsi="黑体"/>
                <w:b w:val="0"/>
                <w:sz w:val="24"/>
                <w:szCs w:val="24"/>
              </w:rPr>
            </w:pPr>
            <w:bookmarkStart w:id="12" w:name="_Ref8350"/>
            <w:r w:rsidRPr="00562BEC">
              <w:rPr>
                <w:rFonts w:eastAsia="黑体" w:hAnsi="黑体"/>
                <w:b w:val="0"/>
                <w:sz w:val="24"/>
                <w:szCs w:val="24"/>
              </w:rPr>
              <w:t>表</w:t>
            </w:r>
            <w:bookmarkEnd w:id="12"/>
            <w:r w:rsidRPr="00562BEC">
              <w:rPr>
                <w:rFonts w:eastAsia="黑体" w:hAnsi="黑体" w:hint="eastAsia"/>
                <w:b w:val="0"/>
                <w:sz w:val="24"/>
                <w:szCs w:val="24"/>
              </w:rPr>
              <w:t>4.2-7</w:t>
            </w:r>
            <w:r w:rsidRPr="00562BEC">
              <w:rPr>
                <w:rFonts w:eastAsia="黑体" w:hAnsi="黑体"/>
                <w:b w:val="0"/>
                <w:sz w:val="24"/>
                <w:szCs w:val="24"/>
              </w:rPr>
              <w:t xml:space="preserve"> </w:t>
            </w:r>
            <w:r w:rsidRPr="00562BEC">
              <w:rPr>
                <w:rFonts w:eastAsia="黑体" w:hAnsi="黑体" w:hint="eastAsia"/>
                <w:b w:val="0"/>
                <w:sz w:val="24"/>
                <w:szCs w:val="24"/>
              </w:rPr>
              <w:t xml:space="preserve"> </w:t>
            </w:r>
            <w:r w:rsidRPr="00562BEC">
              <w:rPr>
                <w:rFonts w:eastAsia="黑体" w:hAnsi="黑体"/>
                <w:b w:val="0"/>
                <w:sz w:val="24"/>
                <w:szCs w:val="24"/>
              </w:rPr>
              <w:t>项目</w:t>
            </w:r>
            <w:r w:rsidRPr="00562BEC">
              <w:rPr>
                <w:rFonts w:eastAsia="黑体" w:hAnsi="黑体" w:hint="eastAsia"/>
                <w:b w:val="0"/>
                <w:sz w:val="24"/>
                <w:szCs w:val="24"/>
              </w:rPr>
              <w:t>污水处理站</w:t>
            </w:r>
            <w:r w:rsidRPr="00562BEC">
              <w:rPr>
                <w:rFonts w:eastAsia="黑体" w:hAnsi="黑体"/>
                <w:b w:val="0"/>
                <w:sz w:val="24"/>
                <w:szCs w:val="24"/>
              </w:rPr>
              <w:t>废气产生及排放情况一览表（</w:t>
            </w:r>
            <w:r w:rsidRPr="00562BEC">
              <w:rPr>
                <w:rFonts w:eastAsia="黑体" w:hAnsi="黑体" w:hint="eastAsia"/>
                <w:b w:val="0"/>
                <w:sz w:val="24"/>
                <w:szCs w:val="24"/>
              </w:rPr>
              <w:t>有</w:t>
            </w:r>
            <w:r w:rsidRPr="00562BEC">
              <w:rPr>
                <w:rFonts w:eastAsia="黑体" w:hAnsi="黑体"/>
                <w:b w:val="0"/>
                <w:sz w:val="24"/>
                <w:szCs w:val="24"/>
              </w:rPr>
              <w:t>组织）</w:t>
            </w:r>
          </w:p>
          <w:tbl>
            <w:tblPr>
              <w:tblW w:w="4998" w:type="pc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712"/>
              <w:gridCol w:w="570"/>
              <w:gridCol w:w="850"/>
              <w:gridCol w:w="870"/>
              <w:gridCol w:w="870"/>
              <w:gridCol w:w="874"/>
              <w:gridCol w:w="867"/>
              <w:gridCol w:w="870"/>
              <w:gridCol w:w="875"/>
              <w:gridCol w:w="583"/>
            </w:tblGrid>
            <w:tr w:rsidR="00C975EA" w:rsidRPr="00562BEC">
              <w:trPr>
                <w:trHeight w:val="340"/>
              </w:trPr>
              <w:tc>
                <w:tcPr>
                  <w:tcW w:w="448" w:type="pct"/>
                  <w:vMerge w:val="restar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污染源</w:t>
                  </w:r>
                </w:p>
              </w:tc>
              <w:tc>
                <w:tcPr>
                  <w:tcW w:w="359" w:type="pct"/>
                  <w:vMerge w:val="restar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rFonts w:ascii="宋体" w:hAnsi="宋体" w:cs="宋体"/>
                      <w:b/>
                      <w:sz w:val="18"/>
                      <w:szCs w:val="18"/>
                    </w:rPr>
                  </w:pPr>
                  <w:r w:rsidRPr="00562BEC">
                    <w:rPr>
                      <w:rFonts w:ascii="宋体" w:hAnsi="宋体" w:cs="宋体" w:hint="eastAsia"/>
                      <w:b/>
                      <w:kern w:val="0"/>
                      <w:sz w:val="18"/>
                      <w:szCs w:val="18"/>
                    </w:rPr>
                    <w:t>风量</w:t>
                  </w:r>
                  <w:r w:rsidRPr="00562BEC">
                    <w:rPr>
                      <w:b/>
                      <w:kern w:val="0"/>
                      <w:sz w:val="18"/>
                      <w:szCs w:val="18"/>
                    </w:rPr>
                    <w:t>(m</w:t>
                  </w:r>
                  <w:r w:rsidRPr="00562BEC">
                    <w:rPr>
                      <w:b/>
                      <w:sz w:val="18"/>
                      <w:szCs w:val="18"/>
                      <w:vertAlign w:val="superscript"/>
                    </w:rPr>
                    <w:t>3</w:t>
                  </w:r>
                  <w:r w:rsidRPr="00562BEC">
                    <w:rPr>
                      <w:b/>
                      <w:kern w:val="0"/>
                      <w:sz w:val="18"/>
                      <w:szCs w:val="18"/>
                    </w:rPr>
                    <w:t>/h)</w:t>
                  </w:r>
                </w:p>
              </w:tc>
              <w:tc>
                <w:tcPr>
                  <w:tcW w:w="1631" w:type="pct"/>
                  <w:gridSpan w:val="3"/>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产生情况</w:t>
                  </w:r>
                </w:p>
              </w:tc>
              <w:tc>
                <w:tcPr>
                  <w:tcW w:w="550" w:type="pct"/>
                  <w:vMerge w:val="restar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措施</w:t>
                  </w:r>
                </w:p>
              </w:tc>
              <w:tc>
                <w:tcPr>
                  <w:tcW w:w="1645" w:type="pct"/>
                  <w:gridSpan w:val="3"/>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排放情况</w:t>
                  </w:r>
                </w:p>
              </w:tc>
              <w:tc>
                <w:tcPr>
                  <w:tcW w:w="367" w:type="pct"/>
                  <w:vMerge w:val="restar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排气筒高度</w:t>
                  </w:r>
                  <w:r w:rsidRPr="00562BEC">
                    <w:rPr>
                      <w:b/>
                      <w:kern w:val="0"/>
                      <w:sz w:val="18"/>
                      <w:szCs w:val="18"/>
                    </w:rPr>
                    <w:t>/</w:t>
                  </w:r>
                  <w:r w:rsidRPr="00562BEC">
                    <w:rPr>
                      <w:b/>
                      <w:kern w:val="0"/>
                      <w:sz w:val="18"/>
                      <w:szCs w:val="18"/>
                    </w:rPr>
                    <w:t>直径</w:t>
                  </w:r>
                  <w:r w:rsidRPr="00562BEC">
                    <w:rPr>
                      <w:b/>
                      <w:kern w:val="0"/>
                      <w:sz w:val="18"/>
                      <w:szCs w:val="18"/>
                    </w:rPr>
                    <w:t>(m)</w:t>
                  </w:r>
                </w:p>
              </w:tc>
            </w:tr>
            <w:tr w:rsidR="00C975EA" w:rsidRPr="00562BEC">
              <w:trPr>
                <w:trHeight w:val="340"/>
              </w:trPr>
              <w:tc>
                <w:tcPr>
                  <w:tcW w:w="448" w:type="pct"/>
                  <w:vMerge/>
                  <w:tcMar>
                    <w:top w:w="10" w:type="dxa"/>
                    <w:left w:w="10" w:type="dxa"/>
                    <w:right w:w="10" w:type="dxa"/>
                  </w:tcMar>
                  <w:vAlign w:val="center"/>
                </w:tcPr>
                <w:p w:rsidR="00C975EA" w:rsidRPr="00562BEC" w:rsidRDefault="00C975EA">
                  <w:pPr>
                    <w:framePr w:hSpace="180" w:wrap="around" w:vAnchor="text" w:hAnchor="margin" w:y="-15"/>
                    <w:suppressOverlap/>
                    <w:jc w:val="center"/>
                    <w:rPr>
                      <w:b/>
                      <w:sz w:val="18"/>
                      <w:szCs w:val="18"/>
                    </w:rPr>
                  </w:pPr>
                </w:p>
              </w:tc>
              <w:tc>
                <w:tcPr>
                  <w:tcW w:w="359" w:type="pct"/>
                  <w:vMerge/>
                  <w:tcMar>
                    <w:top w:w="10" w:type="dxa"/>
                    <w:left w:w="10" w:type="dxa"/>
                    <w:right w:w="10" w:type="dxa"/>
                  </w:tcMar>
                  <w:vAlign w:val="center"/>
                </w:tcPr>
                <w:p w:rsidR="00C975EA" w:rsidRPr="00562BEC" w:rsidRDefault="00C975EA">
                  <w:pPr>
                    <w:framePr w:hSpace="180" w:wrap="around" w:vAnchor="text" w:hAnchor="margin" w:y="-15"/>
                    <w:suppressOverlap/>
                    <w:jc w:val="center"/>
                    <w:rPr>
                      <w:rFonts w:ascii="宋体" w:hAnsi="宋体" w:cs="宋体"/>
                      <w:b/>
                      <w:sz w:val="18"/>
                      <w:szCs w:val="18"/>
                    </w:rPr>
                  </w:pPr>
                </w:p>
              </w:tc>
              <w:tc>
                <w:tcPr>
                  <w:tcW w:w="535" w:type="pc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b/>
                      <w:kern w:val="0"/>
                      <w:sz w:val="18"/>
                      <w:szCs w:val="18"/>
                    </w:rPr>
                  </w:pPr>
                  <w:r w:rsidRPr="00562BEC">
                    <w:rPr>
                      <w:b/>
                      <w:kern w:val="0"/>
                      <w:sz w:val="18"/>
                      <w:szCs w:val="18"/>
                    </w:rPr>
                    <w:t>产生</w:t>
                  </w:r>
                </w:p>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浓度</w:t>
                  </w:r>
                </w:p>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(mg/m</w:t>
                  </w:r>
                  <w:r w:rsidRPr="00562BEC">
                    <w:rPr>
                      <w:b/>
                      <w:sz w:val="18"/>
                      <w:szCs w:val="18"/>
                      <w:vertAlign w:val="superscript"/>
                    </w:rPr>
                    <w:t>3</w:t>
                  </w:r>
                  <w:r w:rsidRPr="00562BEC">
                    <w:rPr>
                      <w:b/>
                      <w:kern w:val="0"/>
                      <w:sz w:val="18"/>
                      <w:szCs w:val="18"/>
                    </w:rPr>
                    <w:t>)</w:t>
                  </w:r>
                </w:p>
              </w:tc>
              <w:tc>
                <w:tcPr>
                  <w:tcW w:w="548" w:type="pc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b/>
                      <w:kern w:val="0"/>
                      <w:sz w:val="18"/>
                      <w:szCs w:val="18"/>
                    </w:rPr>
                  </w:pPr>
                  <w:r w:rsidRPr="00562BEC">
                    <w:rPr>
                      <w:b/>
                      <w:kern w:val="0"/>
                      <w:sz w:val="18"/>
                      <w:szCs w:val="18"/>
                    </w:rPr>
                    <w:t>产生</w:t>
                  </w:r>
                </w:p>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速率</w:t>
                  </w:r>
                  <w:r w:rsidRPr="00562BEC">
                    <w:rPr>
                      <w:b/>
                      <w:kern w:val="0"/>
                      <w:sz w:val="18"/>
                      <w:szCs w:val="18"/>
                    </w:rPr>
                    <w:t>(kg/h)</w:t>
                  </w:r>
                </w:p>
              </w:tc>
              <w:tc>
                <w:tcPr>
                  <w:tcW w:w="548" w:type="pc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rFonts w:ascii="宋体" w:hAnsi="宋体" w:cs="宋体"/>
                      <w:b/>
                      <w:sz w:val="18"/>
                      <w:szCs w:val="18"/>
                    </w:rPr>
                  </w:pPr>
                  <w:r w:rsidRPr="00562BEC">
                    <w:rPr>
                      <w:rFonts w:ascii="宋体" w:hAnsi="宋体" w:cs="宋体" w:hint="eastAsia"/>
                      <w:b/>
                      <w:kern w:val="0"/>
                      <w:sz w:val="18"/>
                      <w:szCs w:val="18"/>
                    </w:rPr>
                    <w:t>产生量</w:t>
                  </w:r>
                  <w:r w:rsidRPr="00562BEC">
                    <w:rPr>
                      <w:b/>
                      <w:kern w:val="0"/>
                      <w:sz w:val="18"/>
                      <w:szCs w:val="18"/>
                    </w:rPr>
                    <w:t>(t/a)</w:t>
                  </w:r>
                </w:p>
              </w:tc>
              <w:tc>
                <w:tcPr>
                  <w:tcW w:w="550" w:type="pct"/>
                  <w:vMerge/>
                  <w:tcMar>
                    <w:top w:w="10" w:type="dxa"/>
                    <w:left w:w="10" w:type="dxa"/>
                    <w:right w:w="10" w:type="dxa"/>
                  </w:tcMar>
                  <w:vAlign w:val="center"/>
                </w:tcPr>
                <w:p w:rsidR="00C975EA" w:rsidRPr="00562BEC" w:rsidRDefault="00C975EA">
                  <w:pPr>
                    <w:framePr w:hSpace="180" w:wrap="around" w:vAnchor="text" w:hAnchor="margin" w:y="-15"/>
                    <w:suppressOverlap/>
                    <w:jc w:val="center"/>
                    <w:rPr>
                      <w:b/>
                      <w:sz w:val="18"/>
                      <w:szCs w:val="18"/>
                    </w:rPr>
                  </w:pPr>
                </w:p>
              </w:tc>
              <w:tc>
                <w:tcPr>
                  <w:tcW w:w="546" w:type="pc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b/>
                      <w:kern w:val="0"/>
                      <w:sz w:val="18"/>
                      <w:szCs w:val="18"/>
                    </w:rPr>
                  </w:pPr>
                  <w:r w:rsidRPr="00562BEC">
                    <w:rPr>
                      <w:b/>
                      <w:kern w:val="0"/>
                      <w:sz w:val="18"/>
                      <w:szCs w:val="18"/>
                    </w:rPr>
                    <w:t>排放</w:t>
                  </w:r>
                </w:p>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浓度</w:t>
                  </w:r>
                </w:p>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(mg/m</w:t>
                  </w:r>
                  <w:r w:rsidRPr="00562BEC">
                    <w:rPr>
                      <w:b/>
                      <w:sz w:val="18"/>
                      <w:szCs w:val="18"/>
                      <w:vertAlign w:val="superscript"/>
                    </w:rPr>
                    <w:t>3</w:t>
                  </w:r>
                  <w:r w:rsidRPr="00562BEC">
                    <w:rPr>
                      <w:b/>
                      <w:kern w:val="0"/>
                      <w:sz w:val="18"/>
                      <w:szCs w:val="18"/>
                    </w:rPr>
                    <w:t>)</w:t>
                  </w:r>
                </w:p>
              </w:tc>
              <w:tc>
                <w:tcPr>
                  <w:tcW w:w="548" w:type="pc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b/>
                      <w:kern w:val="0"/>
                      <w:sz w:val="18"/>
                      <w:szCs w:val="18"/>
                    </w:rPr>
                  </w:pPr>
                  <w:r w:rsidRPr="00562BEC">
                    <w:rPr>
                      <w:b/>
                      <w:kern w:val="0"/>
                      <w:sz w:val="18"/>
                      <w:szCs w:val="18"/>
                    </w:rPr>
                    <w:t>排放</w:t>
                  </w:r>
                </w:p>
                <w:p w:rsidR="00C975EA" w:rsidRPr="00562BEC" w:rsidRDefault="00B7454D">
                  <w:pPr>
                    <w:framePr w:hSpace="180" w:wrap="around" w:vAnchor="text" w:hAnchor="margin" w:y="-15"/>
                    <w:widowControl/>
                    <w:suppressOverlap/>
                    <w:jc w:val="center"/>
                    <w:textAlignment w:val="center"/>
                    <w:rPr>
                      <w:b/>
                      <w:sz w:val="18"/>
                      <w:szCs w:val="18"/>
                    </w:rPr>
                  </w:pPr>
                  <w:r w:rsidRPr="00562BEC">
                    <w:rPr>
                      <w:b/>
                      <w:kern w:val="0"/>
                      <w:sz w:val="18"/>
                      <w:szCs w:val="18"/>
                    </w:rPr>
                    <w:t>速率</w:t>
                  </w:r>
                  <w:r w:rsidRPr="00562BEC">
                    <w:rPr>
                      <w:b/>
                      <w:kern w:val="0"/>
                      <w:sz w:val="18"/>
                      <w:szCs w:val="18"/>
                    </w:rPr>
                    <w:t>(kg/h)</w:t>
                  </w:r>
                </w:p>
              </w:tc>
              <w:tc>
                <w:tcPr>
                  <w:tcW w:w="551" w:type="pc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rFonts w:ascii="宋体" w:hAnsi="宋体" w:cs="宋体"/>
                      <w:b/>
                      <w:sz w:val="18"/>
                      <w:szCs w:val="18"/>
                    </w:rPr>
                  </w:pPr>
                  <w:r w:rsidRPr="00562BEC">
                    <w:rPr>
                      <w:rFonts w:ascii="宋体" w:hAnsi="宋体" w:cs="宋体" w:hint="eastAsia"/>
                      <w:b/>
                      <w:kern w:val="0"/>
                      <w:sz w:val="18"/>
                      <w:szCs w:val="18"/>
                    </w:rPr>
                    <w:t>排放量</w:t>
                  </w:r>
                  <w:r w:rsidRPr="00562BEC">
                    <w:rPr>
                      <w:b/>
                      <w:kern w:val="0"/>
                      <w:sz w:val="18"/>
                      <w:szCs w:val="18"/>
                    </w:rPr>
                    <w:t>(t/a)</w:t>
                  </w:r>
                </w:p>
              </w:tc>
              <w:tc>
                <w:tcPr>
                  <w:tcW w:w="367" w:type="pct"/>
                  <w:vMerge/>
                  <w:tcMar>
                    <w:top w:w="10" w:type="dxa"/>
                    <w:left w:w="10" w:type="dxa"/>
                    <w:right w:w="10" w:type="dxa"/>
                  </w:tcMar>
                  <w:vAlign w:val="center"/>
                </w:tcPr>
                <w:p w:rsidR="00C975EA" w:rsidRPr="00562BEC" w:rsidRDefault="00C975EA">
                  <w:pPr>
                    <w:framePr w:hSpace="180" w:wrap="around" w:vAnchor="text" w:hAnchor="margin" w:y="-15"/>
                    <w:suppressOverlap/>
                    <w:jc w:val="center"/>
                    <w:rPr>
                      <w:b/>
                      <w:sz w:val="18"/>
                      <w:szCs w:val="18"/>
                    </w:rPr>
                  </w:pPr>
                </w:p>
              </w:tc>
            </w:tr>
            <w:tr w:rsidR="00C975EA" w:rsidRPr="00562BEC">
              <w:trPr>
                <w:trHeight w:val="340"/>
              </w:trPr>
              <w:tc>
                <w:tcPr>
                  <w:tcW w:w="448" w:type="pc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sz w:val="18"/>
                      <w:szCs w:val="18"/>
                    </w:rPr>
                  </w:pPr>
                  <w:r w:rsidRPr="00562BEC">
                    <w:rPr>
                      <w:kern w:val="0"/>
                      <w:sz w:val="18"/>
                      <w:szCs w:val="18"/>
                    </w:rPr>
                    <w:t>NH</w:t>
                  </w:r>
                  <w:r w:rsidRPr="00562BEC">
                    <w:rPr>
                      <w:sz w:val="18"/>
                      <w:szCs w:val="18"/>
                      <w:vertAlign w:val="subscript"/>
                    </w:rPr>
                    <w:t>3</w:t>
                  </w:r>
                </w:p>
              </w:tc>
              <w:tc>
                <w:tcPr>
                  <w:tcW w:w="359" w:type="pct"/>
                  <w:vMerge w:val="restart"/>
                  <w:tcMar>
                    <w:top w:w="10" w:type="dxa"/>
                    <w:left w:w="10" w:type="dxa"/>
                    <w:right w:w="10" w:type="dxa"/>
                  </w:tcMar>
                  <w:vAlign w:val="center"/>
                </w:tcPr>
                <w:p w:rsidR="00C975EA" w:rsidRPr="00562BEC" w:rsidRDefault="00B7454D">
                  <w:pPr>
                    <w:framePr w:hSpace="180" w:wrap="around" w:vAnchor="text" w:hAnchor="margin" w:y="-15"/>
                    <w:suppressOverlap/>
                    <w:jc w:val="center"/>
                    <w:rPr>
                      <w:sz w:val="18"/>
                      <w:szCs w:val="18"/>
                    </w:rPr>
                  </w:pPr>
                  <w:r w:rsidRPr="00562BEC">
                    <w:rPr>
                      <w:rFonts w:hint="eastAsia"/>
                      <w:kern w:val="0"/>
                      <w:sz w:val="18"/>
                      <w:szCs w:val="18"/>
                    </w:rPr>
                    <w:t>15</w:t>
                  </w:r>
                  <w:r w:rsidRPr="00562BEC">
                    <w:rPr>
                      <w:kern w:val="0"/>
                      <w:sz w:val="18"/>
                      <w:szCs w:val="18"/>
                    </w:rPr>
                    <w:t>00</w:t>
                  </w:r>
                </w:p>
              </w:tc>
              <w:tc>
                <w:tcPr>
                  <w:tcW w:w="535" w:type="pct"/>
                  <w:tcMar>
                    <w:top w:w="10" w:type="dxa"/>
                    <w:left w:w="10" w:type="dxa"/>
                    <w:right w:w="10" w:type="dxa"/>
                  </w:tcMar>
                  <w:vAlign w:val="center"/>
                </w:tcPr>
                <w:p w:rsidR="00C975EA" w:rsidRPr="00562BEC" w:rsidRDefault="00B7454D" w:rsidP="002F3468">
                  <w:pPr>
                    <w:framePr w:hSpace="180" w:wrap="around" w:vAnchor="text" w:hAnchor="margin" w:y="-15"/>
                    <w:suppressOverlap/>
                    <w:jc w:val="center"/>
                    <w:rPr>
                      <w:sz w:val="18"/>
                      <w:szCs w:val="18"/>
                    </w:rPr>
                  </w:pPr>
                  <w:r w:rsidRPr="00562BEC">
                    <w:rPr>
                      <w:sz w:val="18"/>
                      <w:szCs w:val="18"/>
                    </w:rPr>
                    <w:t>0.9</w:t>
                  </w:r>
                  <w:r w:rsidR="002F3468" w:rsidRPr="00562BEC">
                    <w:rPr>
                      <w:rFonts w:hint="eastAsia"/>
                      <w:sz w:val="18"/>
                      <w:szCs w:val="18"/>
                    </w:rPr>
                    <w:t>9</w:t>
                  </w:r>
                </w:p>
              </w:tc>
              <w:tc>
                <w:tcPr>
                  <w:tcW w:w="548" w:type="pct"/>
                  <w:tcMar>
                    <w:top w:w="10" w:type="dxa"/>
                    <w:left w:w="10" w:type="dxa"/>
                    <w:right w:w="10" w:type="dxa"/>
                  </w:tcMar>
                  <w:vAlign w:val="center"/>
                </w:tcPr>
                <w:p w:rsidR="00C975EA" w:rsidRPr="00562BEC" w:rsidRDefault="00B7454D" w:rsidP="005D1F2C">
                  <w:pPr>
                    <w:framePr w:hSpace="180" w:wrap="around" w:vAnchor="text" w:hAnchor="margin" w:y="-15"/>
                    <w:suppressOverlap/>
                    <w:jc w:val="center"/>
                    <w:rPr>
                      <w:sz w:val="18"/>
                      <w:szCs w:val="18"/>
                    </w:rPr>
                  </w:pPr>
                  <w:r w:rsidRPr="00562BEC">
                    <w:rPr>
                      <w:sz w:val="18"/>
                      <w:szCs w:val="18"/>
                    </w:rPr>
                    <w:t>1.</w:t>
                  </w:r>
                  <w:r w:rsidR="005D1F2C" w:rsidRPr="00562BEC">
                    <w:rPr>
                      <w:rFonts w:hint="eastAsia"/>
                      <w:sz w:val="18"/>
                      <w:szCs w:val="18"/>
                    </w:rPr>
                    <w:t>50</w:t>
                  </w:r>
                  <w:r w:rsidRPr="00562BEC">
                    <w:rPr>
                      <w:rFonts w:hint="eastAsia"/>
                      <w:sz w:val="18"/>
                      <w:szCs w:val="18"/>
                    </w:rPr>
                    <w:t>×</w:t>
                  </w:r>
                  <w:r w:rsidRPr="00562BEC">
                    <w:rPr>
                      <w:sz w:val="18"/>
                      <w:szCs w:val="18"/>
                    </w:rPr>
                    <w:t>10</w:t>
                  </w:r>
                  <w:r w:rsidRPr="00562BEC">
                    <w:rPr>
                      <w:sz w:val="18"/>
                      <w:szCs w:val="18"/>
                      <w:vertAlign w:val="superscript"/>
                    </w:rPr>
                    <w:t>-3</w:t>
                  </w:r>
                </w:p>
              </w:tc>
              <w:tc>
                <w:tcPr>
                  <w:tcW w:w="548" w:type="pct"/>
                  <w:tcMar>
                    <w:top w:w="10" w:type="dxa"/>
                    <w:left w:w="10" w:type="dxa"/>
                    <w:right w:w="10" w:type="dxa"/>
                  </w:tcMar>
                  <w:vAlign w:val="center"/>
                </w:tcPr>
                <w:p w:rsidR="00C975EA" w:rsidRPr="00562BEC" w:rsidRDefault="00B7454D" w:rsidP="005D1F2C">
                  <w:pPr>
                    <w:framePr w:hSpace="180" w:wrap="around" w:vAnchor="text" w:hAnchor="margin" w:y="-15"/>
                    <w:suppressOverlap/>
                    <w:jc w:val="center"/>
                    <w:rPr>
                      <w:sz w:val="18"/>
                      <w:szCs w:val="18"/>
                    </w:rPr>
                  </w:pPr>
                  <w:r w:rsidRPr="00562BEC">
                    <w:rPr>
                      <w:sz w:val="18"/>
                      <w:szCs w:val="18"/>
                    </w:rPr>
                    <w:t>1.</w:t>
                  </w:r>
                  <w:r w:rsidR="002F3468" w:rsidRPr="00562BEC">
                    <w:rPr>
                      <w:rFonts w:hint="eastAsia"/>
                      <w:sz w:val="18"/>
                      <w:szCs w:val="18"/>
                    </w:rPr>
                    <w:t>3</w:t>
                  </w:r>
                  <w:r w:rsidR="005D1F2C" w:rsidRPr="00562BEC">
                    <w:rPr>
                      <w:rFonts w:hint="eastAsia"/>
                      <w:sz w:val="18"/>
                      <w:szCs w:val="18"/>
                    </w:rPr>
                    <w:t>1</w:t>
                  </w:r>
                  <w:r w:rsidRPr="00562BEC">
                    <w:rPr>
                      <w:rFonts w:hint="eastAsia"/>
                      <w:sz w:val="18"/>
                      <w:szCs w:val="18"/>
                    </w:rPr>
                    <w:t>×</w:t>
                  </w:r>
                  <w:r w:rsidRPr="00562BEC">
                    <w:rPr>
                      <w:sz w:val="18"/>
                      <w:szCs w:val="18"/>
                    </w:rPr>
                    <w:t>10</w:t>
                  </w:r>
                  <w:r w:rsidRPr="00562BEC">
                    <w:rPr>
                      <w:sz w:val="18"/>
                      <w:szCs w:val="18"/>
                      <w:vertAlign w:val="superscript"/>
                    </w:rPr>
                    <w:t>-2</w:t>
                  </w:r>
                </w:p>
              </w:tc>
              <w:tc>
                <w:tcPr>
                  <w:tcW w:w="550" w:type="pct"/>
                  <w:vMerge w:val="restart"/>
                  <w:tcMar>
                    <w:top w:w="10" w:type="dxa"/>
                    <w:left w:w="10" w:type="dxa"/>
                    <w:right w:w="10" w:type="dxa"/>
                  </w:tcMar>
                  <w:vAlign w:val="center"/>
                </w:tcPr>
                <w:p w:rsidR="00C975EA" w:rsidRPr="00562BEC" w:rsidRDefault="002244B7">
                  <w:pPr>
                    <w:framePr w:hSpace="180" w:wrap="around" w:vAnchor="text" w:hAnchor="margin" w:y="-15"/>
                    <w:suppressOverlap/>
                    <w:jc w:val="center"/>
                    <w:rPr>
                      <w:sz w:val="18"/>
                      <w:szCs w:val="18"/>
                    </w:rPr>
                  </w:pPr>
                  <w:r w:rsidRPr="00562BEC">
                    <w:rPr>
                      <w:rFonts w:hAnsi="宋体" w:hint="eastAsia"/>
                      <w:kern w:val="0"/>
                      <w:sz w:val="18"/>
                      <w:szCs w:val="18"/>
                    </w:rPr>
                    <w:t>紫外线消毒</w:t>
                  </w:r>
                  <w:r w:rsidRPr="00562BEC">
                    <w:rPr>
                      <w:rFonts w:hAnsi="宋体" w:hint="eastAsia"/>
                      <w:kern w:val="0"/>
                      <w:sz w:val="18"/>
                      <w:szCs w:val="18"/>
                    </w:rPr>
                    <w:t>+</w:t>
                  </w:r>
                  <w:r w:rsidR="00B7454D" w:rsidRPr="00562BEC">
                    <w:rPr>
                      <w:rFonts w:hAnsi="宋体" w:hint="eastAsia"/>
                      <w:kern w:val="0"/>
                      <w:sz w:val="18"/>
                      <w:szCs w:val="18"/>
                    </w:rPr>
                    <w:t>活性炭吸附除臭</w:t>
                  </w:r>
                </w:p>
              </w:tc>
              <w:tc>
                <w:tcPr>
                  <w:tcW w:w="546" w:type="pct"/>
                  <w:tcMar>
                    <w:top w:w="10" w:type="dxa"/>
                    <w:left w:w="10" w:type="dxa"/>
                    <w:right w:w="10" w:type="dxa"/>
                  </w:tcMar>
                  <w:vAlign w:val="center"/>
                </w:tcPr>
                <w:p w:rsidR="00C975EA" w:rsidRPr="00562BEC" w:rsidRDefault="00B7454D" w:rsidP="002F3468">
                  <w:pPr>
                    <w:framePr w:hSpace="180" w:wrap="around" w:vAnchor="text" w:hAnchor="margin" w:y="-15"/>
                    <w:suppressOverlap/>
                    <w:jc w:val="center"/>
                    <w:rPr>
                      <w:sz w:val="18"/>
                      <w:szCs w:val="18"/>
                    </w:rPr>
                  </w:pPr>
                  <w:r w:rsidRPr="00562BEC">
                    <w:rPr>
                      <w:sz w:val="18"/>
                      <w:szCs w:val="18"/>
                    </w:rPr>
                    <w:t>0.</w:t>
                  </w:r>
                  <w:r w:rsidR="002F3468" w:rsidRPr="00562BEC">
                    <w:rPr>
                      <w:rFonts w:hint="eastAsia"/>
                      <w:sz w:val="18"/>
                      <w:szCs w:val="18"/>
                    </w:rPr>
                    <w:t>40</w:t>
                  </w:r>
                </w:p>
              </w:tc>
              <w:tc>
                <w:tcPr>
                  <w:tcW w:w="548" w:type="pct"/>
                  <w:tcMar>
                    <w:top w:w="10" w:type="dxa"/>
                    <w:left w:w="10" w:type="dxa"/>
                    <w:right w:w="10" w:type="dxa"/>
                  </w:tcMar>
                  <w:vAlign w:val="center"/>
                </w:tcPr>
                <w:p w:rsidR="00C975EA" w:rsidRPr="00562BEC" w:rsidRDefault="00B7454D" w:rsidP="005D1F2C">
                  <w:pPr>
                    <w:framePr w:hSpace="180" w:wrap="around" w:vAnchor="text" w:hAnchor="margin" w:y="-15"/>
                    <w:suppressOverlap/>
                    <w:jc w:val="center"/>
                    <w:rPr>
                      <w:sz w:val="18"/>
                      <w:szCs w:val="18"/>
                    </w:rPr>
                  </w:pPr>
                  <w:r w:rsidRPr="00562BEC">
                    <w:rPr>
                      <w:sz w:val="18"/>
                      <w:szCs w:val="18"/>
                    </w:rPr>
                    <w:t>5.</w:t>
                  </w:r>
                  <w:r w:rsidR="002F3468" w:rsidRPr="00562BEC">
                    <w:rPr>
                      <w:rFonts w:hint="eastAsia"/>
                      <w:sz w:val="18"/>
                      <w:szCs w:val="18"/>
                    </w:rPr>
                    <w:t>9</w:t>
                  </w:r>
                  <w:r w:rsidR="005D1F2C" w:rsidRPr="00562BEC">
                    <w:rPr>
                      <w:rFonts w:hint="eastAsia"/>
                      <w:sz w:val="18"/>
                      <w:szCs w:val="18"/>
                    </w:rPr>
                    <w:t>9</w:t>
                  </w:r>
                  <w:r w:rsidRPr="00562BEC">
                    <w:rPr>
                      <w:rFonts w:hint="eastAsia"/>
                      <w:sz w:val="18"/>
                      <w:szCs w:val="18"/>
                    </w:rPr>
                    <w:t>×</w:t>
                  </w:r>
                  <w:r w:rsidRPr="00562BEC">
                    <w:rPr>
                      <w:sz w:val="18"/>
                      <w:szCs w:val="18"/>
                    </w:rPr>
                    <w:t>10</w:t>
                  </w:r>
                  <w:r w:rsidRPr="00562BEC">
                    <w:rPr>
                      <w:sz w:val="18"/>
                      <w:szCs w:val="18"/>
                      <w:vertAlign w:val="superscript"/>
                    </w:rPr>
                    <w:t>-4</w:t>
                  </w:r>
                </w:p>
              </w:tc>
              <w:tc>
                <w:tcPr>
                  <w:tcW w:w="551" w:type="pct"/>
                  <w:tcMar>
                    <w:top w:w="10" w:type="dxa"/>
                    <w:left w:w="10" w:type="dxa"/>
                    <w:right w:w="10" w:type="dxa"/>
                  </w:tcMar>
                  <w:vAlign w:val="center"/>
                </w:tcPr>
                <w:p w:rsidR="00C975EA" w:rsidRPr="00562BEC" w:rsidRDefault="002F3468" w:rsidP="005D1F2C">
                  <w:pPr>
                    <w:framePr w:hSpace="180" w:wrap="around" w:vAnchor="text" w:hAnchor="margin" w:y="-15"/>
                    <w:suppressOverlap/>
                    <w:jc w:val="center"/>
                    <w:rPr>
                      <w:sz w:val="18"/>
                      <w:szCs w:val="18"/>
                    </w:rPr>
                  </w:pPr>
                  <w:r w:rsidRPr="00562BEC">
                    <w:rPr>
                      <w:rFonts w:hint="eastAsia"/>
                      <w:sz w:val="18"/>
                      <w:szCs w:val="18"/>
                    </w:rPr>
                    <w:t>5.2</w:t>
                  </w:r>
                  <w:r w:rsidR="005D1F2C" w:rsidRPr="00562BEC">
                    <w:rPr>
                      <w:rFonts w:hint="eastAsia"/>
                      <w:sz w:val="18"/>
                      <w:szCs w:val="18"/>
                    </w:rPr>
                    <w:t>4</w:t>
                  </w:r>
                  <w:r w:rsidR="00B7454D" w:rsidRPr="00562BEC">
                    <w:rPr>
                      <w:rFonts w:hint="eastAsia"/>
                      <w:sz w:val="18"/>
                      <w:szCs w:val="18"/>
                    </w:rPr>
                    <w:t>×</w:t>
                  </w:r>
                  <w:r w:rsidR="00B7454D" w:rsidRPr="00562BEC">
                    <w:rPr>
                      <w:sz w:val="18"/>
                      <w:szCs w:val="18"/>
                    </w:rPr>
                    <w:t>10</w:t>
                  </w:r>
                  <w:r w:rsidR="00B7454D" w:rsidRPr="00562BEC">
                    <w:rPr>
                      <w:sz w:val="18"/>
                      <w:szCs w:val="18"/>
                      <w:vertAlign w:val="superscript"/>
                    </w:rPr>
                    <w:t>-3</w:t>
                  </w:r>
                </w:p>
              </w:tc>
              <w:tc>
                <w:tcPr>
                  <w:tcW w:w="367" w:type="pct"/>
                  <w:vMerge w:val="restart"/>
                  <w:tcMar>
                    <w:top w:w="10" w:type="dxa"/>
                    <w:left w:w="10" w:type="dxa"/>
                    <w:right w:w="10" w:type="dxa"/>
                  </w:tcMar>
                  <w:vAlign w:val="center"/>
                </w:tcPr>
                <w:p w:rsidR="00C975EA" w:rsidRPr="00562BEC" w:rsidRDefault="002F3468">
                  <w:pPr>
                    <w:framePr w:hSpace="180" w:wrap="around" w:vAnchor="text" w:hAnchor="margin" w:y="-15"/>
                    <w:suppressOverlap/>
                    <w:jc w:val="center"/>
                    <w:rPr>
                      <w:sz w:val="18"/>
                      <w:szCs w:val="18"/>
                    </w:rPr>
                  </w:pPr>
                  <w:r w:rsidRPr="00562BEC">
                    <w:rPr>
                      <w:rFonts w:hint="eastAsia"/>
                      <w:kern w:val="0"/>
                      <w:sz w:val="18"/>
                      <w:szCs w:val="18"/>
                    </w:rPr>
                    <w:t>2</w:t>
                  </w:r>
                  <w:r w:rsidR="00B7454D" w:rsidRPr="00562BEC">
                    <w:rPr>
                      <w:kern w:val="0"/>
                      <w:sz w:val="18"/>
                      <w:szCs w:val="18"/>
                    </w:rPr>
                    <w:t>5</w:t>
                  </w:r>
                  <w:r w:rsidR="00B7454D" w:rsidRPr="00562BEC">
                    <w:rPr>
                      <w:sz w:val="18"/>
                      <w:szCs w:val="18"/>
                    </w:rPr>
                    <w:t>/0.3</w:t>
                  </w:r>
                  <w:r w:rsidR="00B7454D" w:rsidRPr="00562BEC">
                    <w:rPr>
                      <w:rFonts w:hint="eastAsia"/>
                      <w:sz w:val="18"/>
                      <w:szCs w:val="18"/>
                    </w:rPr>
                    <w:t>0</w:t>
                  </w:r>
                </w:p>
              </w:tc>
            </w:tr>
            <w:tr w:rsidR="00C975EA" w:rsidRPr="00562BEC">
              <w:trPr>
                <w:trHeight w:val="340"/>
              </w:trPr>
              <w:tc>
                <w:tcPr>
                  <w:tcW w:w="448" w:type="pct"/>
                  <w:tcMar>
                    <w:top w:w="10" w:type="dxa"/>
                    <w:left w:w="10" w:type="dxa"/>
                    <w:right w:w="10" w:type="dxa"/>
                  </w:tcMar>
                  <w:vAlign w:val="center"/>
                </w:tcPr>
                <w:p w:rsidR="00C975EA" w:rsidRPr="00562BEC" w:rsidRDefault="00B7454D">
                  <w:pPr>
                    <w:framePr w:hSpace="180" w:wrap="around" w:vAnchor="text" w:hAnchor="margin" w:y="-15"/>
                    <w:widowControl/>
                    <w:suppressOverlap/>
                    <w:jc w:val="center"/>
                    <w:textAlignment w:val="center"/>
                    <w:rPr>
                      <w:sz w:val="18"/>
                      <w:szCs w:val="18"/>
                    </w:rPr>
                  </w:pPr>
                  <w:r w:rsidRPr="00562BEC">
                    <w:rPr>
                      <w:kern w:val="0"/>
                      <w:sz w:val="18"/>
                      <w:szCs w:val="18"/>
                    </w:rPr>
                    <w:t>H</w:t>
                  </w:r>
                  <w:r w:rsidRPr="00562BEC">
                    <w:rPr>
                      <w:sz w:val="18"/>
                      <w:szCs w:val="18"/>
                      <w:vertAlign w:val="subscript"/>
                    </w:rPr>
                    <w:t>2</w:t>
                  </w:r>
                  <w:r w:rsidRPr="00562BEC">
                    <w:rPr>
                      <w:kern w:val="0"/>
                      <w:sz w:val="18"/>
                      <w:szCs w:val="18"/>
                    </w:rPr>
                    <w:t>S</w:t>
                  </w:r>
                </w:p>
              </w:tc>
              <w:tc>
                <w:tcPr>
                  <w:tcW w:w="359" w:type="pct"/>
                  <w:vMerge/>
                  <w:tcMar>
                    <w:top w:w="10" w:type="dxa"/>
                    <w:left w:w="10" w:type="dxa"/>
                    <w:right w:w="10" w:type="dxa"/>
                  </w:tcMar>
                  <w:vAlign w:val="center"/>
                </w:tcPr>
                <w:p w:rsidR="00C975EA" w:rsidRPr="00562BEC" w:rsidRDefault="00C975EA">
                  <w:pPr>
                    <w:framePr w:hSpace="180" w:wrap="around" w:vAnchor="text" w:hAnchor="margin" w:y="-15"/>
                    <w:suppressOverlap/>
                    <w:jc w:val="center"/>
                    <w:rPr>
                      <w:sz w:val="18"/>
                      <w:szCs w:val="18"/>
                    </w:rPr>
                  </w:pPr>
                </w:p>
              </w:tc>
              <w:tc>
                <w:tcPr>
                  <w:tcW w:w="535" w:type="pct"/>
                  <w:tcMar>
                    <w:top w:w="10" w:type="dxa"/>
                    <w:left w:w="10" w:type="dxa"/>
                    <w:right w:w="10" w:type="dxa"/>
                  </w:tcMar>
                  <w:vAlign w:val="center"/>
                </w:tcPr>
                <w:p w:rsidR="00C975EA" w:rsidRPr="00562BEC" w:rsidRDefault="00B7454D" w:rsidP="002F3468">
                  <w:pPr>
                    <w:framePr w:hSpace="180" w:wrap="around" w:vAnchor="text" w:hAnchor="margin" w:y="-15"/>
                    <w:suppressOverlap/>
                    <w:jc w:val="center"/>
                    <w:rPr>
                      <w:sz w:val="18"/>
                      <w:szCs w:val="18"/>
                    </w:rPr>
                  </w:pPr>
                  <w:r w:rsidRPr="00562BEC">
                    <w:rPr>
                      <w:sz w:val="18"/>
                      <w:szCs w:val="18"/>
                    </w:rPr>
                    <w:t>0.0</w:t>
                  </w:r>
                  <w:r w:rsidR="002F3468" w:rsidRPr="00562BEC">
                    <w:rPr>
                      <w:rFonts w:hint="eastAsia"/>
                      <w:sz w:val="18"/>
                      <w:szCs w:val="18"/>
                    </w:rPr>
                    <w:t>4</w:t>
                  </w:r>
                </w:p>
              </w:tc>
              <w:tc>
                <w:tcPr>
                  <w:tcW w:w="548" w:type="pct"/>
                  <w:tcMar>
                    <w:top w:w="10" w:type="dxa"/>
                    <w:left w:w="10" w:type="dxa"/>
                    <w:right w:w="10" w:type="dxa"/>
                  </w:tcMar>
                  <w:vAlign w:val="center"/>
                </w:tcPr>
                <w:p w:rsidR="00C975EA" w:rsidRPr="00562BEC" w:rsidRDefault="00B7454D" w:rsidP="005D1F2C">
                  <w:pPr>
                    <w:framePr w:hSpace="180" w:wrap="around" w:vAnchor="text" w:hAnchor="margin" w:y="-15"/>
                    <w:suppressOverlap/>
                    <w:jc w:val="center"/>
                    <w:rPr>
                      <w:sz w:val="18"/>
                      <w:szCs w:val="18"/>
                    </w:rPr>
                  </w:pPr>
                  <w:r w:rsidRPr="00562BEC">
                    <w:rPr>
                      <w:sz w:val="18"/>
                      <w:szCs w:val="18"/>
                    </w:rPr>
                    <w:t>5.</w:t>
                  </w:r>
                  <w:r w:rsidR="002F3468" w:rsidRPr="00562BEC">
                    <w:rPr>
                      <w:rFonts w:hint="eastAsia"/>
                      <w:sz w:val="18"/>
                      <w:szCs w:val="18"/>
                    </w:rPr>
                    <w:t>7</w:t>
                  </w:r>
                  <w:r w:rsidR="005D1F2C" w:rsidRPr="00562BEC">
                    <w:rPr>
                      <w:rFonts w:hint="eastAsia"/>
                      <w:sz w:val="18"/>
                      <w:szCs w:val="18"/>
                    </w:rPr>
                    <w:t>9</w:t>
                  </w:r>
                  <w:r w:rsidRPr="00562BEC">
                    <w:rPr>
                      <w:rFonts w:hint="eastAsia"/>
                      <w:sz w:val="18"/>
                      <w:szCs w:val="18"/>
                    </w:rPr>
                    <w:t>×</w:t>
                  </w:r>
                  <w:r w:rsidRPr="00562BEC">
                    <w:rPr>
                      <w:sz w:val="18"/>
                      <w:szCs w:val="18"/>
                    </w:rPr>
                    <w:t>10</w:t>
                  </w:r>
                  <w:r w:rsidRPr="00562BEC">
                    <w:rPr>
                      <w:sz w:val="18"/>
                      <w:szCs w:val="18"/>
                      <w:vertAlign w:val="superscript"/>
                    </w:rPr>
                    <w:t>-5</w:t>
                  </w:r>
                </w:p>
              </w:tc>
              <w:tc>
                <w:tcPr>
                  <w:tcW w:w="548" w:type="pct"/>
                  <w:tcMar>
                    <w:top w:w="10" w:type="dxa"/>
                    <w:left w:w="10" w:type="dxa"/>
                    <w:right w:w="10" w:type="dxa"/>
                  </w:tcMar>
                  <w:vAlign w:val="center"/>
                </w:tcPr>
                <w:p w:rsidR="00C975EA" w:rsidRPr="00562BEC" w:rsidRDefault="002F3468" w:rsidP="005D1F2C">
                  <w:pPr>
                    <w:framePr w:hSpace="180" w:wrap="around" w:vAnchor="text" w:hAnchor="margin" w:y="-15"/>
                    <w:suppressOverlap/>
                    <w:jc w:val="center"/>
                    <w:rPr>
                      <w:sz w:val="18"/>
                      <w:szCs w:val="18"/>
                    </w:rPr>
                  </w:pPr>
                  <w:r w:rsidRPr="00562BEC">
                    <w:rPr>
                      <w:rFonts w:hint="eastAsia"/>
                      <w:sz w:val="18"/>
                      <w:szCs w:val="18"/>
                    </w:rPr>
                    <w:t>5.0</w:t>
                  </w:r>
                  <w:r w:rsidR="005D1F2C" w:rsidRPr="00562BEC">
                    <w:rPr>
                      <w:rFonts w:hint="eastAsia"/>
                      <w:sz w:val="18"/>
                      <w:szCs w:val="18"/>
                    </w:rPr>
                    <w:t>7</w:t>
                  </w:r>
                  <w:r w:rsidR="00B7454D" w:rsidRPr="00562BEC">
                    <w:rPr>
                      <w:rFonts w:hint="eastAsia"/>
                      <w:sz w:val="18"/>
                      <w:szCs w:val="18"/>
                    </w:rPr>
                    <w:t>×</w:t>
                  </w:r>
                  <w:r w:rsidR="00B7454D" w:rsidRPr="00562BEC">
                    <w:rPr>
                      <w:sz w:val="18"/>
                      <w:szCs w:val="18"/>
                    </w:rPr>
                    <w:t>10</w:t>
                  </w:r>
                  <w:r w:rsidR="00B7454D" w:rsidRPr="00562BEC">
                    <w:rPr>
                      <w:sz w:val="18"/>
                      <w:szCs w:val="18"/>
                      <w:vertAlign w:val="superscript"/>
                    </w:rPr>
                    <w:t>-4</w:t>
                  </w:r>
                </w:p>
              </w:tc>
              <w:tc>
                <w:tcPr>
                  <w:tcW w:w="550" w:type="pct"/>
                  <w:vMerge/>
                  <w:tcMar>
                    <w:top w:w="10" w:type="dxa"/>
                    <w:left w:w="10" w:type="dxa"/>
                    <w:right w:w="10" w:type="dxa"/>
                  </w:tcMar>
                  <w:vAlign w:val="center"/>
                </w:tcPr>
                <w:p w:rsidR="00C975EA" w:rsidRPr="00562BEC" w:rsidRDefault="00C975EA">
                  <w:pPr>
                    <w:framePr w:hSpace="180" w:wrap="around" w:vAnchor="text" w:hAnchor="margin" w:y="-15"/>
                    <w:suppressOverlap/>
                    <w:jc w:val="center"/>
                    <w:rPr>
                      <w:sz w:val="18"/>
                      <w:szCs w:val="18"/>
                    </w:rPr>
                  </w:pPr>
                </w:p>
              </w:tc>
              <w:tc>
                <w:tcPr>
                  <w:tcW w:w="546" w:type="pct"/>
                  <w:tcMar>
                    <w:top w:w="10" w:type="dxa"/>
                    <w:left w:w="10" w:type="dxa"/>
                    <w:right w:w="10" w:type="dxa"/>
                  </w:tcMar>
                  <w:vAlign w:val="center"/>
                </w:tcPr>
                <w:p w:rsidR="00C975EA" w:rsidRPr="00562BEC" w:rsidRDefault="00B7454D" w:rsidP="002F3468">
                  <w:pPr>
                    <w:framePr w:hSpace="180" w:wrap="around" w:vAnchor="text" w:hAnchor="margin" w:y="-15"/>
                    <w:suppressOverlap/>
                    <w:jc w:val="center"/>
                    <w:rPr>
                      <w:sz w:val="18"/>
                      <w:szCs w:val="18"/>
                    </w:rPr>
                  </w:pPr>
                  <w:r w:rsidRPr="00562BEC">
                    <w:rPr>
                      <w:sz w:val="18"/>
                      <w:szCs w:val="18"/>
                    </w:rPr>
                    <w:t>0.0</w:t>
                  </w:r>
                  <w:r w:rsidR="002F3468" w:rsidRPr="00562BEC">
                    <w:rPr>
                      <w:rFonts w:hint="eastAsia"/>
                      <w:sz w:val="18"/>
                      <w:szCs w:val="18"/>
                    </w:rPr>
                    <w:t>2</w:t>
                  </w:r>
                </w:p>
              </w:tc>
              <w:tc>
                <w:tcPr>
                  <w:tcW w:w="548" w:type="pct"/>
                  <w:tcMar>
                    <w:top w:w="10" w:type="dxa"/>
                    <w:left w:w="10" w:type="dxa"/>
                    <w:right w:w="10" w:type="dxa"/>
                  </w:tcMar>
                  <w:vAlign w:val="center"/>
                </w:tcPr>
                <w:p w:rsidR="00C975EA" w:rsidRPr="00562BEC" w:rsidRDefault="00B7454D" w:rsidP="005D1F2C">
                  <w:pPr>
                    <w:framePr w:hSpace="180" w:wrap="around" w:vAnchor="text" w:hAnchor="margin" w:y="-15"/>
                    <w:suppressOverlap/>
                    <w:jc w:val="center"/>
                    <w:rPr>
                      <w:sz w:val="18"/>
                      <w:szCs w:val="18"/>
                    </w:rPr>
                  </w:pPr>
                  <w:r w:rsidRPr="00562BEC">
                    <w:rPr>
                      <w:sz w:val="18"/>
                      <w:szCs w:val="18"/>
                    </w:rPr>
                    <w:t>2.</w:t>
                  </w:r>
                  <w:r w:rsidR="002F3468" w:rsidRPr="00562BEC">
                    <w:rPr>
                      <w:rFonts w:hint="eastAsia"/>
                      <w:sz w:val="18"/>
                      <w:szCs w:val="18"/>
                    </w:rPr>
                    <w:t>3</w:t>
                  </w:r>
                  <w:r w:rsidR="005D1F2C" w:rsidRPr="00562BEC">
                    <w:rPr>
                      <w:rFonts w:hint="eastAsia"/>
                      <w:sz w:val="18"/>
                      <w:szCs w:val="18"/>
                    </w:rPr>
                    <w:t>2</w:t>
                  </w:r>
                  <w:r w:rsidRPr="00562BEC">
                    <w:rPr>
                      <w:rFonts w:hint="eastAsia"/>
                      <w:sz w:val="18"/>
                      <w:szCs w:val="18"/>
                    </w:rPr>
                    <w:t>×</w:t>
                  </w:r>
                  <w:r w:rsidRPr="00562BEC">
                    <w:rPr>
                      <w:sz w:val="18"/>
                      <w:szCs w:val="18"/>
                    </w:rPr>
                    <w:t>10</w:t>
                  </w:r>
                  <w:r w:rsidRPr="00562BEC">
                    <w:rPr>
                      <w:sz w:val="18"/>
                      <w:szCs w:val="18"/>
                      <w:vertAlign w:val="superscript"/>
                    </w:rPr>
                    <w:t>-5</w:t>
                  </w:r>
                </w:p>
              </w:tc>
              <w:tc>
                <w:tcPr>
                  <w:tcW w:w="551" w:type="pct"/>
                  <w:tcMar>
                    <w:top w:w="10" w:type="dxa"/>
                    <w:left w:w="10" w:type="dxa"/>
                    <w:right w:w="10" w:type="dxa"/>
                  </w:tcMar>
                  <w:vAlign w:val="center"/>
                </w:tcPr>
                <w:p w:rsidR="00C975EA" w:rsidRPr="00562BEC" w:rsidRDefault="002F3468" w:rsidP="005D1F2C">
                  <w:pPr>
                    <w:framePr w:hSpace="180" w:wrap="around" w:vAnchor="text" w:hAnchor="margin" w:y="-15"/>
                    <w:suppressOverlap/>
                    <w:jc w:val="center"/>
                    <w:rPr>
                      <w:sz w:val="18"/>
                      <w:szCs w:val="18"/>
                    </w:rPr>
                  </w:pPr>
                  <w:r w:rsidRPr="00562BEC">
                    <w:rPr>
                      <w:rFonts w:hint="eastAsia"/>
                      <w:sz w:val="18"/>
                      <w:szCs w:val="18"/>
                    </w:rPr>
                    <w:t>2.0</w:t>
                  </w:r>
                  <w:r w:rsidR="005D1F2C" w:rsidRPr="00562BEC">
                    <w:rPr>
                      <w:rFonts w:hint="eastAsia"/>
                      <w:sz w:val="18"/>
                      <w:szCs w:val="18"/>
                    </w:rPr>
                    <w:t>3</w:t>
                  </w:r>
                  <w:r w:rsidR="00B7454D" w:rsidRPr="00562BEC">
                    <w:rPr>
                      <w:rFonts w:hint="eastAsia"/>
                      <w:sz w:val="18"/>
                      <w:szCs w:val="18"/>
                    </w:rPr>
                    <w:t>×</w:t>
                  </w:r>
                  <w:r w:rsidR="00B7454D" w:rsidRPr="00562BEC">
                    <w:rPr>
                      <w:sz w:val="18"/>
                      <w:szCs w:val="18"/>
                    </w:rPr>
                    <w:t>10</w:t>
                  </w:r>
                  <w:r w:rsidR="00B7454D" w:rsidRPr="00562BEC">
                    <w:rPr>
                      <w:sz w:val="18"/>
                      <w:szCs w:val="18"/>
                      <w:vertAlign w:val="superscript"/>
                    </w:rPr>
                    <w:t>-4</w:t>
                  </w:r>
                </w:p>
              </w:tc>
              <w:tc>
                <w:tcPr>
                  <w:tcW w:w="367" w:type="pct"/>
                  <w:vMerge/>
                  <w:tcMar>
                    <w:top w:w="10" w:type="dxa"/>
                    <w:left w:w="10" w:type="dxa"/>
                    <w:right w:w="10" w:type="dxa"/>
                  </w:tcMar>
                  <w:vAlign w:val="center"/>
                </w:tcPr>
                <w:p w:rsidR="00C975EA" w:rsidRPr="00562BEC" w:rsidRDefault="00C975EA">
                  <w:pPr>
                    <w:framePr w:hSpace="180" w:wrap="around" w:vAnchor="text" w:hAnchor="margin" w:y="-15"/>
                    <w:suppressOverlap/>
                    <w:jc w:val="center"/>
                    <w:rPr>
                      <w:sz w:val="18"/>
                      <w:szCs w:val="18"/>
                    </w:rPr>
                  </w:pPr>
                </w:p>
              </w:tc>
            </w:tr>
          </w:tbl>
          <w:p w:rsidR="00C975EA" w:rsidRPr="00562BEC" w:rsidRDefault="00B7454D" w:rsidP="00210F1C">
            <w:pPr>
              <w:pStyle w:val="2"/>
              <w:spacing w:beforeLines="50" w:line="360" w:lineRule="auto"/>
              <w:ind w:firstLineChars="0" w:firstLine="0"/>
              <w:jc w:val="center"/>
              <w:rPr>
                <w:rFonts w:eastAsia="黑体" w:hAnsi="黑体"/>
                <w:b w:val="0"/>
                <w:sz w:val="24"/>
                <w:szCs w:val="24"/>
              </w:rPr>
            </w:pPr>
            <w:bookmarkStart w:id="13" w:name="_Ref20696"/>
            <w:bookmarkStart w:id="14" w:name="_Ref292"/>
            <w:r w:rsidRPr="00562BEC">
              <w:rPr>
                <w:rFonts w:eastAsia="黑体" w:hAnsi="黑体"/>
                <w:b w:val="0"/>
                <w:sz w:val="24"/>
                <w:szCs w:val="24"/>
              </w:rPr>
              <w:lastRenderedPageBreak/>
              <w:t>表</w:t>
            </w:r>
            <w:bookmarkEnd w:id="13"/>
            <w:bookmarkEnd w:id="14"/>
            <w:r w:rsidRPr="00562BEC">
              <w:rPr>
                <w:rFonts w:eastAsia="黑体" w:hAnsi="黑体" w:hint="eastAsia"/>
                <w:b w:val="0"/>
                <w:sz w:val="24"/>
                <w:szCs w:val="24"/>
              </w:rPr>
              <w:t>4.2-8</w:t>
            </w:r>
            <w:r w:rsidRPr="00562BEC">
              <w:rPr>
                <w:rFonts w:eastAsia="黑体" w:hAnsi="黑体"/>
                <w:b w:val="0"/>
                <w:sz w:val="24"/>
                <w:szCs w:val="24"/>
              </w:rPr>
              <w:t xml:space="preserve"> </w:t>
            </w:r>
            <w:r w:rsidRPr="00562BEC">
              <w:rPr>
                <w:rFonts w:eastAsia="黑体" w:hAnsi="黑体"/>
                <w:b w:val="0"/>
                <w:sz w:val="24"/>
                <w:szCs w:val="24"/>
              </w:rPr>
              <w:t>项目</w:t>
            </w:r>
            <w:r w:rsidRPr="00562BEC">
              <w:rPr>
                <w:rFonts w:eastAsia="黑体" w:hAnsi="黑体" w:hint="eastAsia"/>
                <w:b w:val="0"/>
                <w:sz w:val="24"/>
                <w:szCs w:val="24"/>
              </w:rPr>
              <w:t>污水处理站</w:t>
            </w:r>
            <w:r w:rsidRPr="00562BEC">
              <w:rPr>
                <w:rFonts w:eastAsia="黑体" w:hAnsi="黑体"/>
                <w:b w:val="0"/>
                <w:sz w:val="24"/>
                <w:szCs w:val="24"/>
              </w:rPr>
              <w:t>废气产生及排放情况一览表（</w:t>
            </w:r>
            <w:r w:rsidRPr="00562BEC">
              <w:rPr>
                <w:rFonts w:eastAsia="黑体" w:hAnsi="黑体" w:hint="eastAsia"/>
                <w:b w:val="0"/>
                <w:sz w:val="24"/>
                <w:szCs w:val="24"/>
              </w:rPr>
              <w:t>无</w:t>
            </w:r>
            <w:r w:rsidRPr="00562BEC">
              <w:rPr>
                <w:rFonts w:eastAsia="黑体" w:hAnsi="黑体"/>
                <w:b w:val="0"/>
                <w:sz w:val="24"/>
                <w:szCs w:val="24"/>
              </w:rPr>
              <w:t>组织）</w:t>
            </w:r>
          </w:p>
          <w:tbl>
            <w:tblPr>
              <w:tblW w:w="808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93"/>
              <w:gridCol w:w="583"/>
              <w:gridCol w:w="1186"/>
              <w:gridCol w:w="1369"/>
              <w:gridCol w:w="1126"/>
              <w:gridCol w:w="1000"/>
              <w:gridCol w:w="1823"/>
            </w:tblGrid>
            <w:tr w:rsidR="00C975EA" w:rsidRPr="00562BEC" w:rsidTr="005D1F2C">
              <w:trPr>
                <w:trHeight w:val="340"/>
                <w:jc w:val="center"/>
              </w:trPr>
              <w:tc>
                <w:tcPr>
                  <w:tcW w:w="614" w:type="pct"/>
                  <w:vMerge w:val="restar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产污位置</w:t>
                  </w:r>
                </w:p>
              </w:tc>
              <w:tc>
                <w:tcPr>
                  <w:tcW w:w="361" w:type="pct"/>
                  <w:vMerge w:val="restar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污染物</w:t>
                  </w:r>
                </w:p>
              </w:tc>
              <w:tc>
                <w:tcPr>
                  <w:tcW w:w="1581" w:type="pct"/>
                  <w:gridSpan w:val="2"/>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产生情况</w:t>
                  </w:r>
                </w:p>
              </w:tc>
              <w:tc>
                <w:tcPr>
                  <w:tcW w:w="1316" w:type="pct"/>
                  <w:gridSpan w:val="2"/>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排放情况</w:t>
                  </w:r>
                </w:p>
              </w:tc>
              <w:tc>
                <w:tcPr>
                  <w:tcW w:w="1128" w:type="pct"/>
                  <w:vMerge w:val="restar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面源</w:t>
                  </w:r>
                </w:p>
              </w:tc>
            </w:tr>
            <w:tr w:rsidR="00C975EA" w:rsidRPr="00562BEC" w:rsidTr="005D1F2C">
              <w:trPr>
                <w:trHeight w:val="340"/>
                <w:jc w:val="center"/>
              </w:trPr>
              <w:tc>
                <w:tcPr>
                  <w:tcW w:w="614" w:type="pct"/>
                  <w:vMerge/>
                  <w:vAlign w:val="center"/>
                </w:tcPr>
                <w:p w:rsidR="00C975EA" w:rsidRPr="00562BEC" w:rsidRDefault="00C975EA">
                  <w:pPr>
                    <w:framePr w:hSpace="180" w:wrap="around" w:vAnchor="text" w:hAnchor="margin" w:y="-15"/>
                    <w:suppressOverlap/>
                    <w:jc w:val="center"/>
                    <w:rPr>
                      <w:sz w:val="18"/>
                      <w:szCs w:val="18"/>
                    </w:rPr>
                  </w:pPr>
                </w:p>
              </w:tc>
              <w:tc>
                <w:tcPr>
                  <w:tcW w:w="361" w:type="pct"/>
                  <w:vMerge/>
                  <w:vAlign w:val="center"/>
                </w:tcPr>
                <w:p w:rsidR="00C975EA" w:rsidRPr="00562BEC" w:rsidRDefault="00C975EA">
                  <w:pPr>
                    <w:framePr w:hSpace="180" w:wrap="around" w:vAnchor="text" w:hAnchor="margin" w:y="-15"/>
                    <w:suppressOverlap/>
                    <w:jc w:val="center"/>
                    <w:rPr>
                      <w:sz w:val="18"/>
                      <w:szCs w:val="18"/>
                    </w:rPr>
                  </w:pPr>
                </w:p>
              </w:tc>
              <w:tc>
                <w:tcPr>
                  <w:tcW w:w="734" w:type="pc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产生速率</w:t>
                  </w:r>
                </w:p>
                <w:p w:rsidR="00C975EA" w:rsidRPr="00562BEC" w:rsidRDefault="00B7454D">
                  <w:pPr>
                    <w:framePr w:hSpace="180" w:wrap="around" w:vAnchor="text" w:hAnchor="margin" w:y="-15"/>
                    <w:suppressOverlap/>
                    <w:jc w:val="center"/>
                    <w:rPr>
                      <w:b/>
                      <w:sz w:val="18"/>
                      <w:szCs w:val="18"/>
                    </w:rPr>
                  </w:pPr>
                  <w:r w:rsidRPr="00562BEC">
                    <w:rPr>
                      <w:b/>
                      <w:sz w:val="18"/>
                      <w:szCs w:val="18"/>
                    </w:rPr>
                    <w:t>(kg/h)</w:t>
                  </w:r>
                </w:p>
              </w:tc>
              <w:tc>
                <w:tcPr>
                  <w:tcW w:w="847" w:type="pc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产生量</w:t>
                  </w:r>
                </w:p>
                <w:p w:rsidR="00C975EA" w:rsidRPr="00562BEC" w:rsidRDefault="00B7454D">
                  <w:pPr>
                    <w:framePr w:hSpace="180" w:wrap="around" w:vAnchor="text" w:hAnchor="margin" w:y="-15"/>
                    <w:suppressOverlap/>
                    <w:jc w:val="center"/>
                    <w:rPr>
                      <w:b/>
                      <w:sz w:val="18"/>
                      <w:szCs w:val="18"/>
                    </w:rPr>
                  </w:pPr>
                  <w:r w:rsidRPr="00562BEC">
                    <w:rPr>
                      <w:b/>
                      <w:sz w:val="18"/>
                      <w:szCs w:val="18"/>
                    </w:rPr>
                    <w:t>(t/a)</w:t>
                  </w:r>
                </w:p>
              </w:tc>
              <w:tc>
                <w:tcPr>
                  <w:tcW w:w="697" w:type="pc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排放速率</w:t>
                  </w:r>
                </w:p>
                <w:p w:rsidR="00C975EA" w:rsidRPr="00562BEC" w:rsidRDefault="00B7454D">
                  <w:pPr>
                    <w:framePr w:hSpace="180" w:wrap="around" w:vAnchor="text" w:hAnchor="margin" w:y="-15"/>
                    <w:suppressOverlap/>
                    <w:jc w:val="center"/>
                    <w:rPr>
                      <w:b/>
                      <w:sz w:val="18"/>
                      <w:szCs w:val="18"/>
                    </w:rPr>
                  </w:pPr>
                  <w:r w:rsidRPr="00562BEC">
                    <w:rPr>
                      <w:b/>
                      <w:sz w:val="18"/>
                      <w:szCs w:val="18"/>
                    </w:rPr>
                    <w:t>(kg/h)</w:t>
                  </w:r>
                </w:p>
              </w:tc>
              <w:tc>
                <w:tcPr>
                  <w:tcW w:w="619" w:type="pct"/>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排放量</w:t>
                  </w:r>
                </w:p>
                <w:p w:rsidR="00C975EA" w:rsidRPr="00562BEC" w:rsidRDefault="00B7454D">
                  <w:pPr>
                    <w:framePr w:hSpace="180" w:wrap="around" w:vAnchor="text" w:hAnchor="margin" w:y="-15"/>
                    <w:suppressOverlap/>
                    <w:jc w:val="center"/>
                    <w:rPr>
                      <w:b/>
                      <w:sz w:val="18"/>
                      <w:szCs w:val="18"/>
                    </w:rPr>
                  </w:pPr>
                  <w:r w:rsidRPr="00562BEC">
                    <w:rPr>
                      <w:b/>
                      <w:sz w:val="18"/>
                      <w:szCs w:val="18"/>
                    </w:rPr>
                    <w:t>(t/a)</w:t>
                  </w:r>
                </w:p>
              </w:tc>
              <w:tc>
                <w:tcPr>
                  <w:tcW w:w="1128" w:type="pct"/>
                  <w:vMerge/>
                  <w:vAlign w:val="center"/>
                </w:tcPr>
                <w:p w:rsidR="00C975EA" w:rsidRPr="00562BEC" w:rsidRDefault="00C975EA">
                  <w:pPr>
                    <w:framePr w:hSpace="180" w:wrap="around" w:vAnchor="text" w:hAnchor="margin" w:y="-15"/>
                    <w:suppressOverlap/>
                    <w:jc w:val="center"/>
                    <w:rPr>
                      <w:sz w:val="18"/>
                      <w:szCs w:val="18"/>
                    </w:rPr>
                  </w:pPr>
                </w:p>
              </w:tc>
            </w:tr>
            <w:tr w:rsidR="005D1F2C" w:rsidRPr="00562BEC" w:rsidTr="005D1F2C">
              <w:trPr>
                <w:trHeight w:val="340"/>
                <w:jc w:val="center"/>
              </w:trPr>
              <w:tc>
                <w:tcPr>
                  <w:tcW w:w="614" w:type="pct"/>
                  <w:vMerge w:val="restart"/>
                  <w:vAlign w:val="center"/>
                </w:tcPr>
                <w:p w:rsidR="005D1F2C" w:rsidRPr="00562BEC" w:rsidRDefault="005D1F2C" w:rsidP="005D1F2C">
                  <w:pPr>
                    <w:framePr w:hSpace="180" w:wrap="around" w:vAnchor="text" w:hAnchor="margin" w:y="-15"/>
                    <w:suppressOverlap/>
                    <w:jc w:val="center"/>
                    <w:rPr>
                      <w:sz w:val="18"/>
                      <w:szCs w:val="18"/>
                    </w:rPr>
                  </w:pPr>
                  <w:r w:rsidRPr="00562BEC">
                    <w:rPr>
                      <w:rFonts w:hint="eastAsia"/>
                      <w:sz w:val="18"/>
                      <w:szCs w:val="18"/>
                    </w:rPr>
                    <w:t>污水处理站</w:t>
                  </w:r>
                </w:p>
              </w:tc>
              <w:tc>
                <w:tcPr>
                  <w:tcW w:w="361" w:type="pct"/>
                  <w:vAlign w:val="center"/>
                </w:tcPr>
                <w:p w:rsidR="005D1F2C" w:rsidRPr="00562BEC" w:rsidRDefault="005D1F2C" w:rsidP="005D1F2C">
                  <w:pPr>
                    <w:framePr w:hSpace="180" w:wrap="around" w:vAnchor="text" w:hAnchor="margin" w:y="-15"/>
                    <w:widowControl/>
                    <w:suppressOverlap/>
                    <w:jc w:val="center"/>
                    <w:textAlignment w:val="center"/>
                    <w:rPr>
                      <w:sz w:val="18"/>
                      <w:szCs w:val="18"/>
                    </w:rPr>
                  </w:pPr>
                  <w:r w:rsidRPr="00562BEC">
                    <w:rPr>
                      <w:kern w:val="0"/>
                      <w:sz w:val="18"/>
                      <w:szCs w:val="18"/>
                    </w:rPr>
                    <w:t>NH</w:t>
                  </w:r>
                  <w:r w:rsidRPr="00562BEC">
                    <w:rPr>
                      <w:sz w:val="18"/>
                      <w:szCs w:val="18"/>
                      <w:vertAlign w:val="subscript"/>
                    </w:rPr>
                    <w:t>3</w:t>
                  </w:r>
                </w:p>
              </w:tc>
              <w:tc>
                <w:tcPr>
                  <w:tcW w:w="734" w:type="pct"/>
                  <w:vAlign w:val="center"/>
                </w:tcPr>
                <w:p w:rsidR="005D1F2C" w:rsidRPr="00562BEC" w:rsidRDefault="005D1F2C" w:rsidP="005D1F2C">
                  <w:pPr>
                    <w:framePr w:hSpace="180" w:wrap="around" w:vAnchor="text" w:hAnchor="margin" w:y="-15"/>
                    <w:suppressOverlap/>
                    <w:jc w:val="center"/>
                    <w:rPr>
                      <w:sz w:val="18"/>
                      <w:szCs w:val="18"/>
                    </w:rPr>
                  </w:pPr>
                  <w:r w:rsidRPr="00562BEC">
                    <w:rPr>
                      <w:sz w:val="18"/>
                      <w:szCs w:val="18"/>
                    </w:rPr>
                    <w:t>7.</w:t>
                  </w:r>
                  <w:r w:rsidRPr="00562BEC">
                    <w:rPr>
                      <w:rFonts w:hint="eastAsia"/>
                      <w:sz w:val="18"/>
                      <w:szCs w:val="18"/>
                    </w:rPr>
                    <w:t>88</w:t>
                  </w:r>
                  <w:r w:rsidRPr="00562BEC">
                    <w:rPr>
                      <w:sz w:val="18"/>
                      <w:szCs w:val="18"/>
                    </w:rPr>
                    <w:t>×10</w:t>
                  </w:r>
                  <w:r w:rsidRPr="00562BEC">
                    <w:rPr>
                      <w:sz w:val="18"/>
                      <w:szCs w:val="18"/>
                      <w:vertAlign w:val="superscript"/>
                    </w:rPr>
                    <w:t>-5</w:t>
                  </w:r>
                </w:p>
              </w:tc>
              <w:tc>
                <w:tcPr>
                  <w:tcW w:w="847" w:type="pct"/>
                  <w:vAlign w:val="center"/>
                </w:tcPr>
                <w:p w:rsidR="005D1F2C" w:rsidRPr="00562BEC" w:rsidRDefault="005D1F2C" w:rsidP="005D1F2C">
                  <w:pPr>
                    <w:framePr w:hSpace="180" w:wrap="around" w:vAnchor="text" w:hAnchor="margin" w:y="-15"/>
                    <w:suppressOverlap/>
                    <w:jc w:val="center"/>
                    <w:rPr>
                      <w:sz w:val="18"/>
                      <w:szCs w:val="18"/>
                    </w:rPr>
                  </w:pPr>
                  <w:r w:rsidRPr="00562BEC">
                    <w:rPr>
                      <w:sz w:val="18"/>
                      <w:szCs w:val="18"/>
                    </w:rPr>
                    <w:t>6.</w:t>
                  </w:r>
                  <w:r w:rsidRPr="00562BEC">
                    <w:rPr>
                      <w:rFonts w:hint="eastAsia"/>
                      <w:sz w:val="18"/>
                      <w:szCs w:val="18"/>
                    </w:rPr>
                    <w:t>90</w:t>
                  </w:r>
                  <w:r w:rsidRPr="00562BEC">
                    <w:rPr>
                      <w:sz w:val="18"/>
                      <w:szCs w:val="18"/>
                    </w:rPr>
                    <w:t>×10</w:t>
                  </w:r>
                  <w:r w:rsidRPr="00562BEC">
                    <w:rPr>
                      <w:sz w:val="18"/>
                      <w:szCs w:val="18"/>
                      <w:vertAlign w:val="superscript"/>
                    </w:rPr>
                    <w:t>-4</w:t>
                  </w:r>
                </w:p>
              </w:tc>
              <w:tc>
                <w:tcPr>
                  <w:tcW w:w="697" w:type="pct"/>
                  <w:vAlign w:val="center"/>
                </w:tcPr>
                <w:p w:rsidR="005D1F2C" w:rsidRPr="00562BEC" w:rsidRDefault="005D1F2C" w:rsidP="005D1F2C">
                  <w:pPr>
                    <w:framePr w:hSpace="180" w:wrap="around" w:vAnchor="text" w:hAnchor="margin" w:y="-15"/>
                    <w:suppressOverlap/>
                    <w:jc w:val="center"/>
                    <w:rPr>
                      <w:sz w:val="18"/>
                      <w:szCs w:val="18"/>
                    </w:rPr>
                  </w:pPr>
                  <w:r w:rsidRPr="00562BEC">
                    <w:rPr>
                      <w:sz w:val="18"/>
                      <w:szCs w:val="18"/>
                    </w:rPr>
                    <w:t>7.</w:t>
                  </w:r>
                  <w:r w:rsidRPr="00562BEC">
                    <w:rPr>
                      <w:rFonts w:hint="eastAsia"/>
                      <w:sz w:val="18"/>
                      <w:szCs w:val="18"/>
                    </w:rPr>
                    <w:t>88</w:t>
                  </w:r>
                  <w:r w:rsidRPr="00562BEC">
                    <w:rPr>
                      <w:sz w:val="18"/>
                      <w:szCs w:val="18"/>
                    </w:rPr>
                    <w:t>×10</w:t>
                  </w:r>
                  <w:r w:rsidRPr="00562BEC">
                    <w:rPr>
                      <w:sz w:val="18"/>
                      <w:szCs w:val="18"/>
                      <w:vertAlign w:val="superscript"/>
                    </w:rPr>
                    <w:t>-5</w:t>
                  </w:r>
                </w:p>
              </w:tc>
              <w:tc>
                <w:tcPr>
                  <w:tcW w:w="619" w:type="pct"/>
                  <w:vAlign w:val="center"/>
                </w:tcPr>
                <w:p w:rsidR="005D1F2C" w:rsidRPr="00562BEC" w:rsidRDefault="005D1F2C" w:rsidP="005D1F2C">
                  <w:pPr>
                    <w:framePr w:hSpace="180" w:wrap="around" w:vAnchor="text" w:hAnchor="margin" w:y="-15"/>
                    <w:suppressOverlap/>
                    <w:jc w:val="center"/>
                    <w:rPr>
                      <w:sz w:val="18"/>
                      <w:szCs w:val="18"/>
                    </w:rPr>
                  </w:pPr>
                  <w:r w:rsidRPr="00562BEC">
                    <w:rPr>
                      <w:sz w:val="18"/>
                      <w:szCs w:val="18"/>
                    </w:rPr>
                    <w:t>6.</w:t>
                  </w:r>
                  <w:r w:rsidRPr="00562BEC">
                    <w:rPr>
                      <w:rFonts w:hint="eastAsia"/>
                      <w:sz w:val="18"/>
                      <w:szCs w:val="18"/>
                    </w:rPr>
                    <w:t>90</w:t>
                  </w:r>
                  <w:r w:rsidRPr="00562BEC">
                    <w:rPr>
                      <w:sz w:val="18"/>
                      <w:szCs w:val="18"/>
                    </w:rPr>
                    <w:t>×10</w:t>
                  </w:r>
                  <w:r w:rsidRPr="00562BEC">
                    <w:rPr>
                      <w:sz w:val="18"/>
                      <w:szCs w:val="18"/>
                      <w:vertAlign w:val="superscript"/>
                    </w:rPr>
                    <w:t>-4</w:t>
                  </w:r>
                </w:p>
              </w:tc>
              <w:tc>
                <w:tcPr>
                  <w:tcW w:w="1128" w:type="pct"/>
                  <w:vMerge w:val="restart"/>
                  <w:vAlign w:val="center"/>
                </w:tcPr>
                <w:p w:rsidR="005D1F2C" w:rsidRPr="00562BEC" w:rsidRDefault="005D1F2C" w:rsidP="005D1F2C">
                  <w:pPr>
                    <w:framePr w:hSpace="180" w:wrap="around" w:vAnchor="text" w:hAnchor="margin" w:y="-15"/>
                    <w:widowControl/>
                    <w:suppressOverlap/>
                    <w:jc w:val="center"/>
                    <w:textAlignment w:val="center"/>
                    <w:rPr>
                      <w:kern w:val="0"/>
                      <w:sz w:val="18"/>
                      <w:szCs w:val="18"/>
                    </w:rPr>
                  </w:pPr>
                  <w:r w:rsidRPr="00562BEC">
                    <w:rPr>
                      <w:rFonts w:hint="eastAsia"/>
                      <w:kern w:val="0"/>
                      <w:sz w:val="18"/>
                      <w:szCs w:val="18"/>
                    </w:rPr>
                    <w:t>10</w:t>
                  </w:r>
                  <w:r w:rsidRPr="00562BEC">
                    <w:rPr>
                      <w:kern w:val="0"/>
                      <w:sz w:val="18"/>
                      <w:szCs w:val="18"/>
                    </w:rPr>
                    <w:t>.</w:t>
                  </w:r>
                  <w:r w:rsidRPr="00562BEC">
                    <w:rPr>
                      <w:rFonts w:hint="eastAsia"/>
                      <w:kern w:val="0"/>
                      <w:sz w:val="18"/>
                      <w:szCs w:val="18"/>
                    </w:rPr>
                    <w:t>5</w:t>
                  </w:r>
                  <w:r w:rsidRPr="00562BEC">
                    <w:rPr>
                      <w:kern w:val="0"/>
                      <w:sz w:val="18"/>
                      <w:szCs w:val="18"/>
                    </w:rPr>
                    <w:t>m×</w:t>
                  </w:r>
                  <w:r w:rsidRPr="00562BEC">
                    <w:rPr>
                      <w:rFonts w:hint="eastAsia"/>
                      <w:kern w:val="0"/>
                      <w:sz w:val="18"/>
                      <w:szCs w:val="18"/>
                    </w:rPr>
                    <w:t>12</w:t>
                  </w:r>
                  <w:r w:rsidRPr="00562BEC">
                    <w:rPr>
                      <w:kern w:val="0"/>
                      <w:sz w:val="18"/>
                      <w:szCs w:val="18"/>
                    </w:rPr>
                    <w:t>.</w:t>
                  </w:r>
                  <w:r w:rsidRPr="00562BEC">
                    <w:rPr>
                      <w:rFonts w:hint="eastAsia"/>
                      <w:kern w:val="0"/>
                      <w:sz w:val="18"/>
                      <w:szCs w:val="18"/>
                    </w:rPr>
                    <w:t>5</w:t>
                  </w:r>
                  <w:r w:rsidRPr="00562BEC">
                    <w:rPr>
                      <w:kern w:val="0"/>
                      <w:sz w:val="18"/>
                      <w:szCs w:val="18"/>
                    </w:rPr>
                    <w:t>m×0.1m</w:t>
                  </w:r>
                </w:p>
                <w:p w:rsidR="005D1F2C" w:rsidRPr="00562BEC" w:rsidRDefault="005D1F2C" w:rsidP="005D1F2C">
                  <w:pPr>
                    <w:framePr w:hSpace="180" w:wrap="around" w:vAnchor="text" w:hAnchor="margin" w:y="-15"/>
                    <w:widowControl/>
                    <w:suppressOverlap/>
                    <w:jc w:val="center"/>
                    <w:textAlignment w:val="center"/>
                    <w:rPr>
                      <w:kern w:val="0"/>
                      <w:sz w:val="18"/>
                      <w:szCs w:val="18"/>
                    </w:rPr>
                  </w:pPr>
                  <w:r w:rsidRPr="00562BEC">
                    <w:rPr>
                      <w:kern w:val="0"/>
                      <w:sz w:val="18"/>
                      <w:szCs w:val="18"/>
                    </w:rPr>
                    <w:t>(</w:t>
                  </w:r>
                  <w:r w:rsidRPr="00562BEC">
                    <w:rPr>
                      <w:kern w:val="0"/>
                      <w:sz w:val="18"/>
                      <w:szCs w:val="18"/>
                    </w:rPr>
                    <w:t>长</w:t>
                  </w:r>
                  <w:r w:rsidRPr="00562BEC">
                    <w:rPr>
                      <w:kern w:val="0"/>
                      <w:sz w:val="18"/>
                      <w:szCs w:val="18"/>
                    </w:rPr>
                    <w:t>×</w:t>
                  </w:r>
                  <w:r w:rsidRPr="00562BEC">
                    <w:rPr>
                      <w:kern w:val="0"/>
                      <w:sz w:val="18"/>
                      <w:szCs w:val="18"/>
                    </w:rPr>
                    <w:t>宽</w:t>
                  </w:r>
                  <w:r w:rsidRPr="00562BEC">
                    <w:rPr>
                      <w:kern w:val="0"/>
                      <w:sz w:val="18"/>
                      <w:szCs w:val="18"/>
                    </w:rPr>
                    <w:t>×</w:t>
                  </w:r>
                  <w:r w:rsidRPr="00562BEC">
                    <w:rPr>
                      <w:kern w:val="0"/>
                      <w:sz w:val="18"/>
                      <w:szCs w:val="18"/>
                    </w:rPr>
                    <w:t>高</w:t>
                  </w:r>
                  <w:r w:rsidRPr="00562BEC">
                    <w:rPr>
                      <w:kern w:val="0"/>
                      <w:sz w:val="18"/>
                      <w:szCs w:val="18"/>
                    </w:rPr>
                    <w:t>)</w:t>
                  </w:r>
                </w:p>
              </w:tc>
            </w:tr>
            <w:tr w:rsidR="005D1F2C" w:rsidRPr="00562BEC" w:rsidTr="005D1F2C">
              <w:trPr>
                <w:trHeight w:val="340"/>
                <w:jc w:val="center"/>
              </w:trPr>
              <w:tc>
                <w:tcPr>
                  <w:tcW w:w="614" w:type="pct"/>
                  <w:vMerge/>
                  <w:vAlign w:val="center"/>
                </w:tcPr>
                <w:p w:rsidR="005D1F2C" w:rsidRPr="00562BEC" w:rsidRDefault="005D1F2C" w:rsidP="005D1F2C">
                  <w:pPr>
                    <w:framePr w:hSpace="180" w:wrap="around" w:vAnchor="text" w:hAnchor="margin" w:y="-15"/>
                    <w:suppressOverlap/>
                    <w:jc w:val="center"/>
                    <w:rPr>
                      <w:sz w:val="18"/>
                      <w:szCs w:val="18"/>
                    </w:rPr>
                  </w:pPr>
                </w:p>
              </w:tc>
              <w:tc>
                <w:tcPr>
                  <w:tcW w:w="361" w:type="pct"/>
                  <w:vAlign w:val="center"/>
                </w:tcPr>
                <w:p w:rsidR="005D1F2C" w:rsidRPr="00562BEC" w:rsidRDefault="005D1F2C" w:rsidP="005D1F2C">
                  <w:pPr>
                    <w:framePr w:hSpace="180" w:wrap="around" w:vAnchor="text" w:hAnchor="margin" w:y="-15"/>
                    <w:widowControl/>
                    <w:suppressOverlap/>
                    <w:jc w:val="center"/>
                    <w:textAlignment w:val="center"/>
                    <w:rPr>
                      <w:sz w:val="18"/>
                      <w:szCs w:val="18"/>
                    </w:rPr>
                  </w:pPr>
                  <w:r w:rsidRPr="00562BEC">
                    <w:rPr>
                      <w:kern w:val="0"/>
                      <w:sz w:val="18"/>
                      <w:szCs w:val="18"/>
                    </w:rPr>
                    <w:t>H</w:t>
                  </w:r>
                  <w:r w:rsidRPr="00562BEC">
                    <w:rPr>
                      <w:sz w:val="18"/>
                      <w:szCs w:val="18"/>
                      <w:vertAlign w:val="subscript"/>
                    </w:rPr>
                    <w:t>2</w:t>
                  </w:r>
                  <w:r w:rsidRPr="00562BEC">
                    <w:rPr>
                      <w:kern w:val="0"/>
                      <w:sz w:val="18"/>
                      <w:szCs w:val="18"/>
                    </w:rPr>
                    <w:t>S</w:t>
                  </w:r>
                </w:p>
              </w:tc>
              <w:tc>
                <w:tcPr>
                  <w:tcW w:w="734" w:type="pct"/>
                  <w:vAlign w:val="center"/>
                </w:tcPr>
                <w:p w:rsidR="005D1F2C" w:rsidRPr="00562BEC" w:rsidRDefault="005D1F2C" w:rsidP="005D1F2C">
                  <w:pPr>
                    <w:framePr w:hSpace="180" w:wrap="around" w:vAnchor="text" w:hAnchor="margin" w:y="-15"/>
                    <w:suppressOverlap/>
                    <w:jc w:val="center"/>
                    <w:rPr>
                      <w:sz w:val="18"/>
                      <w:szCs w:val="18"/>
                    </w:rPr>
                  </w:pPr>
                  <w:r w:rsidRPr="00562BEC">
                    <w:rPr>
                      <w:rFonts w:hint="eastAsia"/>
                      <w:sz w:val="18"/>
                      <w:szCs w:val="18"/>
                    </w:rPr>
                    <w:t>3.83</w:t>
                  </w:r>
                  <w:r w:rsidRPr="00562BEC">
                    <w:rPr>
                      <w:sz w:val="18"/>
                      <w:szCs w:val="18"/>
                    </w:rPr>
                    <w:t>×10</w:t>
                  </w:r>
                  <w:r w:rsidRPr="00562BEC">
                    <w:rPr>
                      <w:sz w:val="18"/>
                      <w:szCs w:val="18"/>
                      <w:vertAlign w:val="superscript"/>
                    </w:rPr>
                    <w:t>-6</w:t>
                  </w:r>
                </w:p>
              </w:tc>
              <w:tc>
                <w:tcPr>
                  <w:tcW w:w="847" w:type="pct"/>
                  <w:vAlign w:val="center"/>
                </w:tcPr>
                <w:p w:rsidR="005D1F2C" w:rsidRPr="00562BEC" w:rsidRDefault="005D1F2C" w:rsidP="005D1F2C">
                  <w:pPr>
                    <w:framePr w:hSpace="180" w:wrap="around" w:vAnchor="text" w:hAnchor="margin" w:y="-15"/>
                    <w:suppressOverlap/>
                    <w:jc w:val="center"/>
                    <w:rPr>
                      <w:sz w:val="18"/>
                      <w:szCs w:val="18"/>
                    </w:rPr>
                  </w:pPr>
                  <w:r w:rsidRPr="00562BEC">
                    <w:rPr>
                      <w:rFonts w:hint="eastAsia"/>
                      <w:sz w:val="18"/>
                      <w:szCs w:val="18"/>
                    </w:rPr>
                    <w:t>2.67</w:t>
                  </w:r>
                  <w:r w:rsidRPr="00562BEC">
                    <w:rPr>
                      <w:sz w:val="18"/>
                      <w:szCs w:val="18"/>
                    </w:rPr>
                    <w:t>×10</w:t>
                  </w:r>
                  <w:r w:rsidRPr="00562BEC">
                    <w:rPr>
                      <w:sz w:val="18"/>
                      <w:szCs w:val="18"/>
                      <w:vertAlign w:val="superscript"/>
                    </w:rPr>
                    <w:t>-5</w:t>
                  </w:r>
                </w:p>
              </w:tc>
              <w:tc>
                <w:tcPr>
                  <w:tcW w:w="697" w:type="pct"/>
                  <w:vAlign w:val="center"/>
                </w:tcPr>
                <w:p w:rsidR="005D1F2C" w:rsidRPr="00562BEC" w:rsidRDefault="005D1F2C" w:rsidP="005D1F2C">
                  <w:pPr>
                    <w:framePr w:hSpace="180" w:wrap="around" w:vAnchor="text" w:hAnchor="margin" w:y="-15"/>
                    <w:suppressOverlap/>
                    <w:jc w:val="center"/>
                    <w:rPr>
                      <w:sz w:val="18"/>
                      <w:szCs w:val="18"/>
                    </w:rPr>
                  </w:pPr>
                  <w:r w:rsidRPr="00562BEC">
                    <w:rPr>
                      <w:rFonts w:hint="eastAsia"/>
                      <w:sz w:val="18"/>
                      <w:szCs w:val="18"/>
                    </w:rPr>
                    <w:t>3.83</w:t>
                  </w:r>
                  <w:r w:rsidRPr="00562BEC">
                    <w:rPr>
                      <w:sz w:val="18"/>
                      <w:szCs w:val="18"/>
                    </w:rPr>
                    <w:t>×10</w:t>
                  </w:r>
                  <w:r w:rsidRPr="00562BEC">
                    <w:rPr>
                      <w:sz w:val="18"/>
                      <w:szCs w:val="18"/>
                      <w:vertAlign w:val="superscript"/>
                    </w:rPr>
                    <w:t>-6</w:t>
                  </w:r>
                </w:p>
              </w:tc>
              <w:tc>
                <w:tcPr>
                  <w:tcW w:w="619" w:type="pct"/>
                  <w:vAlign w:val="center"/>
                </w:tcPr>
                <w:p w:rsidR="005D1F2C" w:rsidRPr="00562BEC" w:rsidRDefault="005D1F2C" w:rsidP="005D1F2C">
                  <w:pPr>
                    <w:framePr w:hSpace="180" w:wrap="around" w:vAnchor="text" w:hAnchor="margin" w:y="-15"/>
                    <w:suppressOverlap/>
                    <w:jc w:val="center"/>
                    <w:rPr>
                      <w:sz w:val="18"/>
                      <w:szCs w:val="18"/>
                    </w:rPr>
                  </w:pPr>
                  <w:r w:rsidRPr="00562BEC">
                    <w:rPr>
                      <w:rFonts w:hint="eastAsia"/>
                      <w:sz w:val="18"/>
                      <w:szCs w:val="18"/>
                    </w:rPr>
                    <w:t>2.67</w:t>
                  </w:r>
                  <w:r w:rsidRPr="00562BEC">
                    <w:rPr>
                      <w:sz w:val="18"/>
                      <w:szCs w:val="18"/>
                    </w:rPr>
                    <w:t>×10</w:t>
                  </w:r>
                  <w:r w:rsidRPr="00562BEC">
                    <w:rPr>
                      <w:sz w:val="18"/>
                      <w:szCs w:val="18"/>
                      <w:vertAlign w:val="superscript"/>
                    </w:rPr>
                    <w:t>-5</w:t>
                  </w:r>
                </w:p>
              </w:tc>
              <w:tc>
                <w:tcPr>
                  <w:tcW w:w="1128" w:type="pct"/>
                  <w:vMerge/>
                  <w:vAlign w:val="center"/>
                </w:tcPr>
                <w:p w:rsidR="005D1F2C" w:rsidRPr="00562BEC" w:rsidRDefault="005D1F2C" w:rsidP="005D1F2C">
                  <w:pPr>
                    <w:framePr w:hSpace="180" w:wrap="around" w:vAnchor="text" w:hAnchor="margin" w:y="-15"/>
                    <w:widowControl/>
                    <w:suppressOverlap/>
                    <w:jc w:val="center"/>
                    <w:textAlignment w:val="center"/>
                    <w:rPr>
                      <w:kern w:val="0"/>
                      <w:sz w:val="18"/>
                      <w:szCs w:val="18"/>
                    </w:rPr>
                  </w:pPr>
                </w:p>
              </w:tc>
            </w:tr>
          </w:tbl>
          <w:p w:rsidR="00C975EA" w:rsidRPr="00562BEC" w:rsidRDefault="00B7454D" w:rsidP="00210F1C">
            <w:pPr>
              <w:pStyle w:val="EIA"/>
              <w:spacing w:beforeLines="50"/>
              <w:rPr>
                <w:rFonts w:ascii="宋体"/>
              </w:rPr>
            </w:pPr>
            <w:r w:rsidRPr="00562BEC">
              <w:rPr>
                <w:rFonts w:hAnsi="Times New Roman" w:hint="eastAsia"/>
              </w:rPr>
              <w:t>本项目污水处理站</w:t>
            </w:r>
            <w:r w:rsidRPr="00562BEC">
              <w:t>采用地埋式，设施上方及周边进行植物绿化</w:t>
            </w:r>
            <w:r w:rsidRPr="00562BEC">
              <w:rPr>
                <w:rFonts w:hint="eastAsia"/>
              </w:rPr>
              <w:t>；设施池体</w:t>
            </w:r>
            <w:r w:rsidRPr="00562BEC">
              <w:t>加盖板密闭</w:t>
            </w:r>
            <w:r w:rsidRPr="00562BEC">
              <w:rPr>
                <w:rFonts w:hint="eastAsia"/>
              </w:rPr>
              <w:t>，</w:t>
            </w:r>
            <w:r w:rsidRPr="00562BEC">
              <w:t>恶臭废气微负压收集。</w:t>
            </w:r>
            <w:r w:rsidRPr="00562BEC">
              <w:rPr>
                <w:rFonts w:ascii="宋体"/>
              </w:rPr>
              <w:t>根据</w:t>
            </w:r>
            <w:r w:rsidRPr="00562BEC">
              <w:rPr>
                <w:rFonts w:ascii="宋体" w:hint="eastAsia"/>
              </w:rPr>
              <w:t>恶臭废气源强核算结果</w:t>
            </w:r>
            <w:r w:rsidRPr="00562BEC">
              <w:rPr>
                <w:rFonts w:ascii="宋体"/>
              </w:rPr>
              <w:t>，污水处理设施产生的废气量很少，经收集后采用</w:t>
            </w:r>
            <w:r w:rsidR="00522CF5" w:rsidRPr="00562BEC">
              <w:rPr>
                <w:rFonts w:ascii="宋体" w:hint="eastAsia"/>
              </w:rPr>
              <w:t>“紫外线消毒+</w:t>
            </w:r>
            <w:r w:rsidR="00522CF5" w:rsidRPr="00562BEC">
              <w:rPr>
                <w:rFonts w:ascii="宋体"/>
              </w:rPr>
              <w:t>活性炭吸附</w:t>
            </w:r>
            <w:r w:rsidR="00522CF5" w:rsidRPr="00562BEC">
              <w:rPr>
                <w:rFonts w:ascii="宋体" w:hint="eastAsia"/>
              </w:rPr>
              <w:t>”</w:t>
            </w:r>
            <w:r w:rsidRPr="00562BEC">
              <w:rPr>
                <w:rFonts w:ascii="宋体"/>
              </w:rPr>
              <w:t>处</w:t>
            </w:r>
            <w:r w:rsidRPr="00562BEC">
              <w:t>理</w:t>
            </w:r>
            <w:r w:rsidR="00522CF5" w:rsidRPr="00562BEC">
              <w:t>后引至</w:t>
            </w:r>
            <w:r w:rsidR="006C03E1" w:rsidRPr="00562BEC">
              <w:t>门诊</w:t>
            </w:r>
            <w:r w:rsidR="00522CF5" w:rsidRPr="00562BEC">
              <w:t>医技综合楼屋顶排放</w:t>
            </w:r>
            <w:r w:rsidR="00522CF5" w:rsidRPr="00562BEC">
              <w:rPr>
                <w:rFonts w:hint="eastAsia"/>
              </w:rPr>
              <w:t>（排气筒高</w:t>
            </w:r>
            <w:r w:rsidR="00522CF5" w:rsidRPr="00562BEC">
              <w:rPr>
                <w:rFonts w:hint="eastAsia"/>
              </w:rPr>
              <w:t>25m</w:t>
            </w:r>
            <w:r w:rsidR="00522CF5" w:rsidRPr="00562BEC">
              <w:rPr>
                <w:rFonts w:hint="eastAsia"/>
              </w:rPr>
              <w:t>）</w:t>
            </w:r>
            <w:r w:rsidRPr="00562BEC">
              <w:t>。通过以上措施处理后，项目污水站恶臭废气对周围小区居民的影</w:t>
            </w:r>
            <w:r w:rsidRPr="00562BEC">
              <w:rPr>
                <w:rFonts w:ascii="宋体"/>
              </w:rPr>
              <w:t>响</w:t>
            </w:r>
            <w:r w:rsidRPr="00562BEC">
              <w:rPr>
                <w:rFonts w:ascii="宋体" w:hint="eastAsia"/>
              </w:rPr>
              <w:t>很小</w:t>
            </w:r>
            <w:r w:rsidRPr="00562BEC">
              <w:rPr>
                <w:rFonts w:ascii="宋体"/>
              </w:rPr>
              <w:t>。</w:t>
            </w:r>
          </w:p>
          <w:p w:rsidR="002244B7" w:rsidRPr="00562BEC" w:rsidRDefault="00AC3EED" w:rsidP="00607ADF">
            <w:pPr>
              <w:adjustRightInd w:val="0"/>
              <w:snapToGrid w:val="0"/>
              <w:spacing w:line="360" w:lineRule="auto"/>
              <w:ind w:firstLineChars="200" w:firstLine="480"/>
              <w:rPr>
                <w:rFonts w:cs="宋体"/>
                <w:sz w:val="24"/>
              </w:rPr>
            </w:pPr>
            <w:r w:rsidRPr="00562BEC">
              <w:rPr>
                <w:rFonts w:cs="宋体" w:hint="eastAsia"/>
                <w:sz w:val="24"/>
              </w:rPr>
              <w:t>由于</w:t>
            </w:r>
            <w:r w:rsidR="002244B7" w:rsidRPr="00562BEC">
              <w:rPr>
                <w:rFonts w:cs="宋体" w:hint="eastAsia"/>
                <w:sz w:val="24"/>
              </w:rPr>
              <w:t>污水处理站恶臭废气可能含有少量细菌，采用紫外线消毒后再进入活性炭吸附装置。</w:t>
            </w:r>
            <w:r w:rsidR="000311A4" w:rsidRPr="00562BEC">
              <w:rPr>
                <w:rFonts w:cs="宋体" w:hint="eastAsia"/>
                <w:sz w:val="24"/>
              </w:rPr>
              <w:t>紫外线杀菌消毒是利用适当波长的紫外线能够破坏微生物机体细胞中的</w:t>
            </w:r>
            <w:r w:rsidR="000311A4" w:rsidRPr="00562BEC">
              <w:rPr>
                <w:rFonts w:cs="宋体" w:hint="eastAsia"/>
                <w:sz w:val="24"/>
              </w:rPr>
              <w:t>DNA</w:t>
            </w:r>
            <w:r w:rsidR="000311A4" w:rsidRPr="00562BEC">
              <w:rPr>
                <w:rFonts w:cs="宋体" w:hint="eastAsia"/>
                <w:sz w:val="24"/>
              </w:rPr>
              <w:t>（脱氧核糖核酸）或</w:t>
            </w:r>
            <w:r w:rsidR="000311A4" w:rsidRPr="00562BEC">
              <w:rPr>
                <w:rFonts w:cs="宋体" w:hint="eastAsia"/>
                <w:sz w:val="24"/>
              </w:rPr>
              <w:t>RNA</w:t>
            </w:r>
            <w:r w:rsidR="000311A4" w:rsidRPr="00562BEC">
              <w:rPr>
                <w:rFonts w:cs="宋体" w:hint="eastAsia"/>
                <w:sz w:val="24"/>
              </w:rPr>
              <w:t>（核糖核酸）的分子结构，造成生长性细胞死亡和（或）再生性细胞死亡，达到杀菌消毒的效果。</w:t>
            </w:r>
          </w:p>
          <w:p w:rsidR="00AE1248" w:rsidRPr="00562BEC" w:rsidRDefault="00AE1248" w:rsidP="00AE1248">
            <w:pPr>
              <w:adjustRightInd w:val="0"/>
              <w:snapToGrid w:val="0"/>
              <w:spacing w:line="360" w:lineRule="auto"/>
              <w:ind w:firstLineChars="200" w:firstLine="480"/>
              <w:rPr>
                <w:rFonts w:cs="宋体"/>
                <w:sz w:val="24"/>
              </w:rPr>
            </w:pPr>
            <w:r w:rsidRPr="00562BEC">
              <w:rPr>
                <w:rFonts w:cs="宋体" w:hint="eastAsia"/>
                <w:sz w:val="24"/>
              </w:rPr>
              <w:t>目前，对恶臭气体的控制大体上可分为物理法、化学法和生物法三大类，本项目污水处理站恶臭废气采用活性炭吸附处理，属于物理吸附方法。</w:t>
            </w:r>
          </w:p>
          <w:p w:rsidR="00607ADF" w:rsidRPr="00562BEC" w:rsidRDefault="00607ADF" w:rsidP="00607ADF">
            <w:pPr>
              <w:adjustRightInd w:val="0"/>
              <w:snapToGrid w:val="0"/>
              <w:spacing w:line="360" w:lineRule="auto"/>
              <w:ind w:firstLineChars="200" w:firstLine="480"/>
              <w:rPr>
                <w:rFonts w:cs="宋体"/>
                <w:sz w:val="24"/>
              </w:rPr>
            </w:pPr>
            <w:r w:rsidRPr="00562BEC">
              <w:rPr>
                <w:rFonts w:cs="宋体" w:hint="eastAsia"/>
                <w:sz w:val="24"/>
              </w:rPr>
              <w:t>活性炭吸附：活性炭的多孔结构提供了大量的表而积，从而使其非常容易达到</w:t>
            </w:r>
            <w:r w:rsidR="00AC3EED" w:rsidRPr="00562BEC">
              <w:rPr>
                <w:rFonts w:cs="宋体" w:hint="eastAsia"/>
                <w:sz w:val="24"/>
              </w:rPr>
              <w:t>吸附</w:t>
            </w:r>
            <w:r w:rsidRPr="00562BEC">
              <w:rPr>
                <w:rFonts w:cs="宋体" w:hint="eastAsia"/>
                <w:sz w:val="24"/>
              </w:rPr>
              <w:t>杂质的目的。就象磁力一样，所有的分子之间都具有相互引力。正因为如此，活性炭孔壁上的大量的分子可以产生强大的引力，从而达到吸附废气中的污染因子的目的。</w:t>
            </w:r>
          </w:p>
          <w:p w:rsidR="00446909" w:rsidRPr="00562BEC" w:rsidRDefault="00446909" w:rsidP="00446909">
            <w:pPr>
              <w:pStyle w:val="EIA"/>
              <w:rPr>
                <w:rFonts w:hAnsi="Times New Roman"/>
              </w:rPr>
            </w:pPr>
            <w:r w:rsidRPr="00562BEC">
              <w:t>同时根据《排污许可证申请与核发技术规范</w:t>
            </w:r>
            <w:r w:rsidRPr="00562BEC">
              <w:rPr>
                <w:rFonts w:hAnsi="Times New Roman"/>
              </w:rPr>
              <w:t xml:space="preserve"> </w:t>
            </w:r>
            <w:r w:rsidRPr="00562BEC">
              <w:t>医疗机构》（</w:t>
            </w:r>
            <w:r w:rsidRPr="00562BEC">
              <w:rPr>
                <w:rFonts w:hAnsi="Times New Roman"/>
              </w:rPr>
              <w:t>HJ105-2020</w:t>
            </w:r>
            <w:r w:rsidRPr="00562BEC">
              <w:t>）附录</w:t>
            </w:r>
            <w:r w:rsidRPr="00562BEC">
              <w:rPr>
                <w:rFonts w:hAnsi="Times New Roman"/>
              </w:rPr>
              <w:t>A.1</w:t>
            </w:r>
            <w:r w:rsidRPr="00562BEC">
              <w:t>，活性炭吸附除臭工艺为推荐技术。</w:t>
            </w:r>
          </w:p>
          <w:p w:rsidR="00C975EA" w:rsidRPr="00562BEC" w:rsidRDefault="00B7454D" w:rsidP="00AC3EED">
            <w:pPr>
              <w:pStyle w:val="EIA"/>
              <w:rPr>
                <w:rFonts w:ascii="宋体"/>
              </w:rPr>
            </w:pPr>
            <w:r w:rsidRPr="00562BEC">
              <w:rPr>
                <w:rFonts w:ascii="宋体" w:hint="eastAsia"/>
              </w:rPr>
              <w:t>综上所述，本项目污水处理站恶臭废气采用</w:t>
            </w:r>
            <w:r w:rsidR="00AC3EED" w:rsidRPr="00562BEC">
              <w:rPr>
                <w:rFonts w:ascii="宋体" w:hint="eastAsia"/>
              </w:rPr>
              <w:t>“紫外线消毒+活性炭吸附”</w:t>
            </w:r>
            <w:r w:rsidRPr="00562BEC">
              <w:rPr>
                <w:rFonts w:ascii="宋体" w:hint="eastAsia"/>
              </w:rPr>
              <w:t>处理后</w:t>
            </w:r>
            <w:r w:rsidR="00AC3EED" w:rsidRPr="00562BEC">
              <w:rPr>
                <w:rFonts w:ascii="宋体" w:hint="eastAsia"/>
              </w:rPr>
              <w:t>引至</w:t>
            </w:r>
            <w:r w:rsidR="006C03E1" w:rsidRPr="00562BEC">
              <w:rPr>
                <w:rFonts w:ascii="宋体" w:hint="eastAsia"/>
              </w:rPr>
              <w:t>门诊</w:t>
            </w:r>
            <w:r w:rsidR="00AC3EED" w:rsidRPr="00562BEC">
              <w:rPr>
                <w:rFonts w:ascii="宋体" w:hint="eastAsia"/>
              </w:rPr>
              <w:t>医技综合楼屋顶排放是可行的</w:t>
            </w:r>
            <w:r w:rsidRPr="00562BEC">
              <w:rPr>
                <w:rFonts w:ascii="宋体" w:hint="eastAsia"/>
              </w:rPr>
              <w:t>。</w:t>
            </w:r>
          </w:p>
          <w:p w:rsidR="00C975EA" w:rsidRPr="00562BEC" w:rsidRDefault="00B7454D">
            <w:pPr>
              <w:spacing w:line="360" w:lineRule="auto"/>
              <w:ind w:firstLineChars="200" w:firstLine="480"/>
              <w:rPr>
                <w:sz w:val="24"/>
                <w:szCs w:val="28"/>
              </w:rPr>
            </w:pPr>
            <w:r w:rsidRPr="00562BEC">
              <w:rPr>
                <w:rFonts w:hint="eastAsia"/>
                <w:sz w:val="24"/>
                <w:szCs w:val="28"/>
              </w:rPr>
              <w:t>（</w:t>
            </w:r>
            <w:r w:rsidRPr="00562BEC">
              <w:rPr>
                <w:rFonts w:hint="eastAsia"/>
                <w:sz w:val="24"/>
                <w:szCs w:val="28"/>
              </w:rPr>
              <w:t>3</w:t>
            </w:r>
            <w:r w:rsidRPr="00562BEC">
              <w:rPr>
                <w:rFonts w:hint="eastAsia"/>
                <w:sz w:val="24"/>
                <w:szCs w:val="28"/>
              </w:rPr>
              <w:t>）检验废气</w:t>
            </w:r>
          </w:p>
          <w:p w:rsidR="00C975EA" w:rsidRPr="00562BEC" w:rsidRDefault="00B7454D">
            <w:pPr>
              <w:spacing w:line="360" w:lineRule="auto"/>
              <w:ind w:firstLineChars="200" w:firstLine="480"/>
              <w:rPr>
                <w:sz w:val="24"/>
                <w:szCs w:val="28"/>
              </w:rPr>
            </w:pPr>
            <w:r w:rsidRPr="00562BEC">
              <w:rPr>
                <w:rFonts w:hint="eastAsia"/>
                <w:sz w:val="24"/>
                <w:szCs w:val="28"/>
              </w:rPr>
              <w:t>医院内设置的检验科在运行过程中，会排放很少量的酸性、碱性、挥发性有机废气等污染气体，</w:t>
            </w:r>
            <w:r w:rsidR="008E79CB" w:rsidRPr="00562BEC">
              <w:rPr>
                <w:rFonts w:hint="eastAsia"/>
                <w:sz w:val="24"/>
                <w:szCs w:val="28"/>
              </w:rPr>
              <w:t>由于废气产生量很少，且属于间歇性排放，本次评价仅作定性分析。</w:t>
            </w:r>
            <w:r w:rsidR="00B42F01" w:rsidRPr="00562BEC">
              <w:rPr>
                <w:rFonts w:hint="eastAsia"/>
                <w:sz w:val="24"/>
                <w:szCs w:val="28"/>
              </w:rPr>
              <w:t>项目检验过程涉及使用挥发性试剂的操作均在通风橱内进行，通风橱保持微负压状态，</w:t>
            </w:r>
            <w:r w:rsidRPr="00562BEC">
              <w:rPr>
                <w:rFonts w:hint="eastAsia"/>
                <w:sz w:val="24"/>
                <w:szCs w:val="28"/>
              </w:rPr>
              <w:t>废气经</w:t>
            </w:r>
            <w:r w:rsidR="00B42F01" w:rsidRPr="00562BEC">
              <w:rPr>
                <w:rFonts w:hint="eastAsia"/>
                <w:sz w:val="24"/>
                <w:szCs w:val="28"/>
              </w:rPr>
              <w:t>通风橱收集</w:t>
            </w:r>
            <w:r w:rsidRPr="00562BEC">
              <w:rPr>
                <w:rFonts w:hint="eastAsia"/>
                <w:sz w:val="24"/>
                <w:szCs w:val="28"/>
              </w:rPr>
              <w:t>后输送到楼顶部排放，使废气能够得到良好的扩散。减轻对操作环境和周围环境的影响。</w:t>
            </w:r>
          </w:p>
          <w:p w:rsidR="00C975EA" w:rsidRPr="00562BEC" w:rsidRDefault="00B7454D">
            <w:pPr>
              <w:spacing w:line="360" w:lineRule="auto"/>
              <w:ind w:firstLineChars="200" w:firstLine="480"/>
              <w:rPr>
                <w:sz w:val="24"/>
                <w:szCs w:val="28"/>
              </w:rPr>
            </w:pPr>
            <w:r w:rsidRPr="00562BEC">
              <w:rPr>
                <w:rFonts w:hint="eastAsia"/>
                <w:sz w:val="24"/>
                <w:szCs w:val="28"/>
              </w:rPr>
              <w:lastRenderedPageBreak/>
              <w:t>（</w:t>
            </w:r>
            <w:r w:rsidRPr="00562BEC">
              <w:rPr>
                <w:rFonts w:hint="eastAsia"/>
                <w:sz w:val="24"/>
                <w:szCs w:val="28"/>
              </w:rPr>
              <w:t>4</w:t>
            </w:r>
            <w:r w:rsidRPr="00562BEC">
              <w:rPr>
                <w:rFonts w:hint="eastAsia"/>
                <w:sz w:val="24"/>
                <w:szCs w:val="28"/>
              </w:rPr>
              <w:t>）煎药废气</w:t>
            </w:r>
          </w:p>
          <w:p w:rsidR="00C975EA" w:rsidRPr="00562BEC" w:rsidRDefault="00B7454D">
            <w:pPr>
              <w:spacing w:line="360" w:lineRule="auto"/>
              <w:ind w:firstLineChars="200" w:firstLine="480"/>
              <w:rPr>
                <w:sz w:val="24"/>
                <w:szCs w:val="28"/>
              </w:rPr>
            </w:pPr>
            <w:r w:rsidRPr="00562BEC">
              <w:rPr>
                <w:rFonts w:hint="eastAsia"/>
                <w:sz w:val="24"/>
                <w:szCs w:val="28"/>
              </w:rPr>
              <w:t>本项目为就诊人员提供代煎药服务，使用煎药机煎药，本项目煎药机采用高温加压煎药方式，产生的蒸汽降温冷凝回流，因此煎药过程产生的蒸汽不直接排放到室内，故本项目只有在煎药完成后开盖取药及清洗煎药机时会产生异味，异味主要成分为水蒸气和药材气味，并无有毒有害物质，通过设置集气罩装置抽排至屋顶</w:t>
            </w:r>
            <w:r w:rsidR="000E7866" w:rsidRPr="00562BEC">
              <w:rPr>
                <w:rFonts w:hint="eastAsia"/>
                <w:sz w:val="24"/>
                <w:szCs w:val="28"/>
              </w:rPr>
              <w:t>高空</w:t>
            </w:r>
            <w:r w:rsidRPr="00562BEC">
              <w:rPr>
                <w:rFonts w:hint="eastAsia"/>
                <w:sz w:val="24"/>
                <w:szCs w:val="28"/>
              </w:rPr>
              <w:t>排</w:t>
            </w:r>
            <w:r w:rsidR="000C1CC4" w:rsidRPr="00562BEC">
              <w:rPr>
                <w:rFonts w:hint="eastAsia"/>
                <w:sz w:val="24"/>
                <w:szCs w:val="28"/>
              </w:rPr>
              <w:t>放</w:t>
            </w:r>
            <w:r w:rsidRPr="00562BEC">
              <w:rPr>
                <w:rFonts w:hint="eastAsia"/>
                <w:sz w:val="24"/>
                <w:szCs w:val="28"/>
              </w:rPr>
              <w:t>。由于本项目规模较小，煎药量较少，故煎药过程产生的异味不会对周围环境造成影响。</w:t>
            </w:r>
          </w:p>
          <w:p w:rsidR="00C975EA" w:rsidRPr="00562BEC" w:rsidRDefault="00B7454D">
            <w:pPr>
              <w:spacing w:line="360" w:lineRule="auto"/>
              <w:ind w:firstLineChars="200" w:firstLine="480"/>
              <w:rPr>
                <w:sz w:val="24"/>
              </w:rPr>
            </w:pPr>
            <w:r w:rsidRPr="00562BEC">
              <w:rPr>
                <w:rFonts w:hint="eastAsia"/>
                <w:sz w:val="24"/>
              </w:rPr>
              <w:t>（</w:t>
            </w:r>
            <w:r w:rsidRPr="00562BEC">
              <w:rPr>
                <w:rFonts w:hint="eastAsia"/>
                <w:sz w:val="24"/>
              </w:rPr>
              <w:t>5</w:t>
            </w:r>
            <w:r w:rsidRPr="00562BEC">
              <w:rPr>
                <w:rFonts w:hint="eastAsia"/>
                <w:sz w:val="24"/>
              </w:rPr>
              <w:t>）地下车库废气</w:t>
            </w:r>
          </w:p>
          <w:p w:rsidR="00C975EA" w:rsidRPr="00562BEC" w:rsidRDefault="00B7454D">
            <w:pPr>
              <w:pStyle w:val="a4"/>
              <w:spacing w:line="360" w:lineRule="auto"/>
              <w:ind w:firstLine="480"/>
              <w:jc w:val="left"/>
              <w:rPr>
                <w:sz w:val="24"/>
              </w:rPr>
            </w:pPr>
            <w:r w:rsidRPr="00562BEC">
              <w:rPr>
                <w:rFonts w:hint="eastAsia"/>
                <w:sz w:val="24"/>
              </w:rPr>
              <w:t>项目设地下机动车库，机动车进出时产生尾气，尾气中主要污染物为</w:t>
            </w:r>
            <w:r w:rsidRPr="00562BEC">
              <w:rPr>
                <w:rFonts w:hint="eastAsia"/>
                <w:sz w:val="24"/>
              </w:rPr>
              <w:t>CO</w:t>
            </w:r>
            <w:r w:rsidRPr="00562BEC">
              <w:rPr>
                <w:rFonts w:hint="eastAsia"/>
                <w:sz w:val="24"/>
              </w:rPr>
              <w:t>、</w:t>
            </w:r>
            <w:r w:rsidRPr="00562BEC">
              <w:rPr>
                <w:rFonts w:hint="eastAsia"/>
                <w:sz w:val="24"/>
              </w:rPr>
              <w:t>THC</w:t>
            </w:r>
            <w:r w:rsidRPr="00562BEC">
              <w:rPr>
                <w:rFonts w:hint="eastAsia"/>
                <w:sz w:val="24"/>
              </w:rPr>
              <w:t>、</w:t>
            </w:r>
            <w:r w:rsidRPr="00562BEC">
              <w:rPr>
                <w:rFonts w:hint="eastAsia"/>
                <w:sz w:val="24"/>
              </w:rPr>
              <w:t>NO</w:t>
            </w:r>
            <w:r w:rsidRPr="00562BEC">
              <w:rPr>
                <w:rFonts w:hint="eastAsia"/>
                <w:sz w:val="24"/>
                <w:vertAlign w:val="subscript"/>
              </w:rPr>
              <w:t>X</w:t>
            </w:r>
            <w:r w:rsidRPr="00562BEC">
              <w:rPr>
                <w:rFonts w:hint="eastAsia"/>
                <w:sz w:val="24"/>
              </w:rPr>
              <w:t>、</w:t>
            </w:r>
            <w:r w:rsidRPr="00562BEC">
              <w:rPr>
                <w:rFonts w:hint="eastAsia"/>
                <w:sz w:val="24"/>
              </w:rPr>
              <w:t>PM</w:t>
            </w:r>
            <w:r w:rsidRPr="00562BEC">
              <w:rPr>
                <w:rFonts w:hint="eastAsia"/>
                <w:sz w:val="24"/>
                <w:vertAlign w:val="subscript"/>
              </w:rPr>
              <w:t>10</w:t>
            </w:r>
            <w:r w:rsidRPr="00562BEC">
              <w:rPr>
                <w:rFonts w:hint="eastAsia"/>
                <w:sz w:val="24"/>
              </w:rPr>
              <w:t>等。建设单位拟加强医院内的绿化建设，确保尾气经自然扩散、绿化吸收后不会对周围环境造成明显影响。</w:t>
            </w:r>
          </w:p>
          <w:p w:rsidR="00C975EA" w:rsidRPr="00562BEC" w:rsidRDefault="00B7454D">
            <w:pPr>
              <w:spacing w:line="360" w:lineRule="auto"/>
              <w:ind w:firstLineChars="200" w:firstLine="480"/>
              <w:rPr>
                <w:sz w:val="24"/>
              </w:rPr>
            </w:pPr>
            <w:r w:rsidRPr="00562BEC">
              <w:rPr>
                <w:rFonts w:hint="eastAsia"/>
                <w:sz w:val="24"/>
              </w:rPr>
              <w:t>（</w:t>
            </w:r>
            <w:r w:rsidRPr="00562BEC">
              <w:rPr>
                <w:rFonts w:hint="eastAsia"/>
                <w:sz w:val="24"/>
              </w:rPr>
              <w:t>6</w:t>
            </w:r>
            <w:r w:rsidRPr="00562BEC">
              <w:rPr>
                <w:rFonts w:hint="eastAsia"/>
                <w:sz w:val="24"/>
              </w:rPr>
              <w:t>）废气自行监测计划</w:t>
            </w:r>
          </w:p>
          <w:p w:rsidR="00C975EA" w:rsidRPr="00562BEC" w:rsidRDefault="00B7454D">
            <w:pPr>
              <w:spacing w:line="360" w:lineRule="auto"/>
              <w:ind w:firstLineChars="200" w:firstLine="480"/>
              <w:rPr>
                <w:sz w:val="24"/>
              </w:rPr>
            </w:pPr>
            <w:r w:rsidRPr="00562BEC">
              <w:rPr>
                <w:rFonts w:hint="eastAsia"/>
                <w:sz w:val="24"/>
              </w:rPr>
              <w:t>根据《排污许可证申请与核发技术规范</w:t>
            </w:r>
            <w:r w:rsidRPr="00562BEC">
              <w:rPr>
                <w:rFonts w:hint="eastAsia"/>
                <w:sz w:val="24"/>
              </w:rPr>
              <w:t xml:space="preserve"> </w:t>
            </w:r>
            <w:r w:rsidRPr="00562BEC">
              <w:rPr>
                <w:rFonts w:hint="eastAsia"/>
                <w:sz w:val="24"/>
              </w:rPr>
              <w:t>医疗机构》（</w:t>
            </w:r>
            <w:r w:rsidRPr="00562BEC">
              <w:rPr>
                <w:rFonts w:hint="eastAsia"/>
                <w:sz w:val="24"/>
              </w:rPr>
              <w:t>HJ1105-2020</w:t>
            </w:r>
            <w:r w:rsidRPr="00562BEC">
              <w:rPr>
                <w:rFonts w:hint="eastAsia"/>
                <w:sz w:val="24"/>
              </w:rPr>
              <w:t>）及</w:t>
            </w:r>
            <w:r w:rsidRPr="00562BEC">
              <w:rPr>
                <w:sz w:val="24"/>
              </w:rPr>
              <w:t>《</w:t>
            </w:r>
            <w:r w:rsidRPr="00562BEC">
              <w:rPr>
                <w:rFonts w:hint="eastAsia"/>
                <w:sz w:val="24"/>
              </w:rPr>
              <w:t>排污单位自行监测技术指南</w:t>
            </w:r>
            <w:r w:rsidRPr="00562BEC">
              <w:rPr>
                <w:rFonts w:hint="eastAsia"/>
                <w:sz w:val="24"/>
              </w:rPr>
              <w:t xml:space="preserve"> </w:t>
            </w:r>
            <w:r w:rsidRPr="00562BEC">
              <w:rPr>
                <w:rFonts w:hint="eastAsia"/>
                <w:sz w:val="24"/>
              </w:rPr>
              <w:t>总则</w:t>
            </w:r>
            <w:r w:rsidRPr="00562BEC">
              <w:rPr>
                <w:sz w:val="24"/>
              </w:rPr>
              <w:t>》</w:t>
            </w:r>
            <w:r w:rsidR="00671901" w:rsidRPr="00562BEC">
              <w:rPr>
                <w:rFonts w:hint="eastAsia"/>
                <w:sz w:val="24"/>
              </w:rPr>
              <w:t>(</w:t>
            </w:r>
            <w:r w:rsidRPr="00562BEC">
              <w:rPr>
                <w:sz w:val="24"/>
              </w:rPr>
              <w:t>HJ</w:t>
            </w:r>
            <w:r w:rsidRPr="00562BEC">
              <w:rPr>
                <w:rFonts w:hint="eastAsia"/>
                <w:sz w:val="24"/>
              </w:rPr>
              <w:t>819-2017</w:t>
            </w:r>
            <w:r w:rsidR="00671901" w:rsidRPr="00562BEC">
              <w:rPr>
                <w:rFonts w:hint="eastAsia"/>
                <w:sz w:val="24"/>
              </w:rPr>
              <w:t>)</w:t>
            </w:r>
            <w:r w:rsidRPr="00562BEC">
              <w:rPr>
                <w:rFonts w:hint="eastAsia"/>
                <w:sz w:val="24"/>
              </w:rPr>
              <w:t>，废气自行监测计划见表</w:t>
            </w:r>
            <w:r w:rsidRPr="00562BEC">
              <w:rPr>
                <w:rFonts w:hint="eastAsia"/>
                <w:sz w:val="24"/>
              </w:rPr>
              <w:t>4.2-9</w:t>
            </w:r>
            <w:r w:rsidRPr="00562BEC">
              <w:rPr>
                <w:rFonts w:hint="eastAsia"/>
                <w:sz w:val="24"/>
              </w:rPr>
              <w:t>。</w:t>
            </w:r>
          </w:p>
          <w:p w:rsidR="00C975EA" w:rsidRPr="00562BEC" w:rsidRDefault="00B7454D" w:rsidP="00945562">
            <w:pPr>
              <w:tabs>
                <w:tab w:val="left" w:pos="0"/>
                <w:tab w:val="left" w:pos="482"/>
              </w:tabs>
              <w:spacing w:line="360" w:lineRule="auto"/>
              <w:jc w:val="center"/>
              <w:rPr>
                <w:b/>
                <w:sz w:val="24"/>
              </w:rPr>
            </w:pPr>
            <w:r w:rsidRPr="00562BEC">
              <w:rPr>
                <w:b/>
                <w:sz w:val="24"/>
              </w:rPr>
              <w:t>表</w:t>
            </w:r>
            <w:r w:rsidRPr="00562BEC">
              <w:rPr>
                <w:rFonts w:hint="eastAsia"/>
                <w:b/>
                <w:sz w:val="24"/>
              </w:rPr>
              <w:t xml:space="preserve">4.2-9  </w:t>
            </w:r>
            <w:r w:rsidRPr="00562BEC">
              <w:rPr>
                <w:b/>
                <w:sz w:val="24"/>
              </w:rPr>
              <w:t>废气污染源监测计划</w:t>
            </w:r>
          </w:p>
          <w:tbl>
            <w:tblPr>
              <w:tblW w:w="8044" w:type="dxa"/>
              <w:tblBorders>
                <w:top w:val="single" w:sz="12" w:space="0" w:color="auto"/>
                <w:bottom w:val="single" w:sz="12" w:space="0" w:color="auto"/>
                <w:insideH w:val="single" w:sz="4" w:space="0" w:color="auto"/>
                <w:insideV w:val="single" w:sz="4" w:space="0" w:color="auto"/>
              </w:tblBorders>
              <w:tblLayout w:type="fixed"/>
              <w:tblLook w:val="04A0"/>
            </w:tblPr>
            <w:tblGrid>
              <w:gridCol w:w="2174"/>
              <w:gridCol w:w="1087"/>
              <w:gridCol w:w="3402"/>
              <w:gridCol w:w="1381"/>
            </w:tblGrid>
            <w:tr w:rsidR="00C975EA" w:rsidRPr="00562BEC" w:rsidTr="00671901">
              <w:trPr>
                <w:trHeight w:val="340"/>
              </w:trPr>
              <w:tc>
                <w:tcPr>
                  <w:tcW w:w="3261" w:type="dxa"/>
                  <w:gridSpan w:val="2"/>
                  <w:vAlign w:val="center"/>
                </w:tcPr>
                <w:p w:rsidR="00C975EA" w:rsidRPr="00562BEC" w:rsidRDefault="00B7454D">
                  <w:pPr>
                    <w:framePr w:hSpace="180" w:wrap="around" w:vAnchor="text" w:hAnchor="margin" w:y="-15"/>
                    <w:widowControl/>
                    <w:suppressOverlap/>
                    <w:jc w:val="center"/>
                    <w:rPr>
                      <w:b/>
                      <w:kern w:val="0"/>
                      <w:sz w:val="20"/>
                      <w:szCs w:val="21"/>
                    </w:rPr>
                  </w:pPr>
                  <w:r w:rsidRPr="00562BEC">
                    <w:rPr>
                      <w:b/>
                      <w:kern w:val="0"/>
                      <w:sz w:val="20"/>
                      <w:szCs w:val="21"/>
                    </w:rPr>
                    <w:t>监测点位</w:t>
                  </w:r>
                </w:p>
              </w:tc>
              <w:tc>
                <w:tcPr>
                  <w:tcW w:w="3402" w:type="dxa"/>
                  <w:vAlign w:val="center"/>
                </w:tcPr>
                <w:p w:rsidR="00C975EA" w:rsidRPr="00562BEC" w:rsidRDefault="00B7454D">
                  <w:pPr>
                    <w:framePr w:hSpace="180" w:wrap="around" w:vAnchor="text" w:hAnchor="margin" w:y="-15"/>
                    <w:widowControl/>
                    <w:suppressOverlap/>
                    <w:jc w:val="center"/>
                    <w:rPr>
                      <w:b/>
                      <w:kern w:val="0"/>
                      <w:sz w:val="20"/>
                      <w:szCs w:val="21"/>
                    </w:rPr>
                  </w:pPr>
                  <w:r w:rsidRPr="00562BEC">
                    <w:rPr>
                      <w:b/>
                      <w:kern w:val="0"/>
                      <w:sz w:val="20"/>
                      <w:szCs w:val="21"/>
                    </w:rPr>
                    <w:t>监测项目</w:t>
                  </w:r>
                </w:p>
              </w:tc>
              <w:tc>
                <w:tcPr>
                  <w:tcW w:w="1381" w:type="dxa"/>
                  <w:vAlign w:val="center"/>
                </w:tcPr>
                <w:p w:rsidR="00C975EA" w:rsidRPr="00562BEC" w:rsidRDefault="00B7454D">
                  <w:pPr>
                    <w:framePr w:hSpace="180" w:wrap="around" w:vAnchor="text" w:hAnchor="margin" w:y="-15"/>
                    <w:widowControl/>
                    <w:suppressOverlap/>
                    <w:jc w:val="center"/>
                    <w:rPr>
                      <w:b/>
                      <w:kern w:val="0"/>
                      <w:sz w:val="20"/>
                      <w:szCs w:val="21"/>
                    </w:rPr>
                  </w:pPr>
                  <w:r w:rsidRPr="00562BEC">
                    <w:rPr>
                      <w:b/>
                      <w:kern w:val="0"/>
                      <w:sz w:val="20"/>
                      <w:szCs w:val="21"/>
                    </w:rPr>
                    <w:t>监测频率</w:t>
                  </w:r>
                </w:p>
              </w:tc>
            </w:tr>
            <w:tr w:rsidR="00C975EA" w:rsidRPr="00562BEC" w:rsidTr="00671901">
              <w:trPr>
                <w:trHeight w:val="340"/>
              </w:trPr>
              <w:tc>
                <w:tcPr>
                  <w:tcW w:w="2174" w:type="dxa"/>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污水处理站恶臭废气</w:t>
                  </w:r>
                </w:p>
              </w:tc>
              <w:tc>
                <w:tcPr>
                  <w:tcW w:w="1087" w:type="dxa"/>
                  <w:vAlign w:val="center"/>
                </w:tcPr>
                <w:p w:rsidR="00C975EA" w:rsidRPr="00562BEC" w:rsidRDefault="00B7454D">
                  <w:pPr>
                    <w:framePr w:hSpace="180" w:wrap="around" w:vAnchor="text" w:hAnchor="margin" w:y="-15"/>
                    <w:widowControl/>
                    <w:suppressOverlap/>
                    <w:jc w:val="center"/>
                    <w:rPr>
                      <w:szCs w:val="21"/>
                    </w:rPr>
                  </w:pPr>
                  <w:r w:rsidRPr="00562BEC">
                    <w:rPr>
                      <w:szCs w:val="21"/>
                    </w:rPr>
                    <w:t>DA00</w:t>
                  </w:r>
                  <w:r w:rsidRPr="00562BEC">
                    <w:rPr>
                      <w:rFonts w:hint="eastAsia"/>
                      <w:szCs w:val="21"/>
                    </w:rPr>
                    <w:t>1</w:t>
                  </w:r>
                </w:p>
              </w:tc>
              <w:tc>
                <w:tcPr>
                  <w:tcW w:w="3402" w:type="dxa"/>
                  <w:vAlign w:val="center"/>
                </w:tcPr>
                <w:p w:rsidR="00C975EA" w:rsidRPr="00562BEC" w:rsidRDefault="00B7454D">
                  <w:pPr>
                    <w:framePr w:hSpace="180" w:wrap="around" w:vAnchor="text" w:hAnchor="margin" w:y="-15"/>
                    <w:widowControl/>
                    <w:suppressOverlap/>
                    <w:jc w:val="center"/>
                    <w:rPr>
                      <w:kern w:val="0"/>
                      <w:sz w:val="20"/>
                      <w:szCs w:val="21"/>
                    </w:rPr>
                  </w:pPr>
                  <w:r w:rsidRPr="00562BEC">
                    <w:rPr>
                      <w:rFonts w:hint="eastAsia"/>
                      <w:kern w:val="0"/>
                      <w:sz w:val="20"/>
                      <w:szCs w:val="21"/>
                    </w:rPr>
                    <w:t>氨气、硫化氢、臭气浓度</w:t>
                  </w:r>
                </w:p>
              </w:tc>
              <w:tc>
                <w:tcPr>
                  <w:tcW w:w="1381" w:type="dxa"/>
                  <w:vAlign w:val="center"/>
                </w:tcPr>
                <w:p w:rsidR="00C975EA" w:rsidRPr="00562BEC" w:rsidRDefault="00B7454D">
                  <w:pPr>
                    <w:framePr w:hSpace="180" w:wrap="around" w:vAnchor="text" w:hAnchor="margin" w:y="-15"/>
                    <w:widowControl/>
                    <w:suppressOverlap/>
                    <w:jc w:val="center"/>
                    <w:rPr>
                      <w:kern w:val="0"/>
                      <w:sz w:val="20"/>
                      <w:szCs w:val="21"/>
                    </w:rPr>
                  </w:pPr>
                  <w:r w:rsidRPr="00562BEC">
                    <w:rPr>
                      <w:kern w:val="0"/>
                      <w:sz w:val="20"/>
                      <w:szCs w:val="21"/>
                    </w:rPr>
                    <w:t>1</w:t>
                  </w:r>
                  <w:r w:rsidRPr="00562BEC">
                    <w:rPr>
                      <w:kern w:val="0"/>
                      <w:sz w:val="20"/>
                      <w:szCs w:val="21"/>
                    </w:rPr>
                    <w:t>次</w:t>
                  </w:r>
                  <w:r w:rsidRPr="00562BEC">
                    <w:rPr>
                      <w:kern w:val="0"/>
                      <w:sz w:val="20"/>
                      <w:szCs w:val="21"/>
                    </w:rPr>
                    <w:t>/</w:t>
                  </w:r>
                  <w:r w:rsidRPr="00562BEC">
                    <w:rPr>
                      <w:rFonts w:hint="eastAsia"/>
                      <w:kern w:val="0"/>
                      <w:sz w:val="20"/>
                      <w:szCs w:val="21"/>
                    </w:rPr>
                    <w:t>季度</w:t>
                  </w:r>
                </w:p>
              </w:tc>
            </w:tr>
            <w:tr w:rsidR="00C975EA" w:rsidRPr="00562BEC" w:rsidTr="00671901">
              <w:trPr>
                <w:trHeight w:val="340"/>
              </w:trPr>
              <w:tc>
                <w:tcPr>
                  <w:tcW w:w="3261" w:type="dxa"/>
                  <w:gridSpan w:val="2"/>
                  <w:vAlign w:val="center"/>
                </w:tcPr>
                <w:p w:rsidR="00C975EA" w:rsidRPr="00562BEC" w:rsidRDefault="00B7454D">
                  <w:pPr>
                    <w:framePr w:hSpace="180" w:wrap="around" w:vAnchor="text" w:hAnchor="margin" w:y="-15"/>
                    <w:widowControl/>
                    <w:suppressOverlap/>
                    <w:jc w:val="center"/>
                    <w:rPr>
                      <w:kern w:val="0"/>
                      <w:sz w:val="20"/>
                      <w:szCs w:val="21"/>
                    </w:rPr>
                  </w:pPr>
                  <w:r w:rsidRPr="00562BEC">
                    <w:rPr>
                      <w:rFonts w:hint="eastAsia"/>
                      <w:kern w:val="0"/>
                      <w:sz w:val="20"/>
                      <w:szCs w:val="21"/>
                    </w:rPr>
                    <w:t>污水处理站</w:t>
                  </w:r>
                  <w:r w:rsidRPr="00562BEC">
                    <w:rPr>
                      <w:kern w:val="0"/>
                      <w:sz w:val="20"/>
                      <w:szCs w:val="21"/>
                    </w:rPr>
                    <w:t>周界</w:t>
                  </w:r>
                </w:p>
              </w:tc>
              <w:tc>
                <w:tcPr>
                  <w:tcW w:w="3402" w:type="dxa"/>
                  <w:vAlign w:val="center"/>
                </w:tcPr>
                <w:p w:rsidR="00C975EA" w:rsidRPr="00562BEC" w:rsidRDefault="00B7454D">
                  <w:pPr>
                    <w:framePr w:hSpace="180" w:wrap="around" w:vAnchor="text" w:hAnchor="margin" w:y="-15"/>
                    <w:widowControl/>
                    <w:suppressOverlap/>
                    <w:jc w:val="center"/>
                    <w:rPr>
                      <w:kern w:val="0"/>
                      <w:sz w:val="20"/>
                      <w:szCs w:val="21"/>
                    </w:rPr>
                  </w:pPr>
                  <w:r w:rsidRPr="00562BEC">
                    <w:rPr>
                      <w:kern w:val="0"/>
                    </w:rPr>
                    <w:t>NH</w:t>
                  </w:r>
                  <w:r w:rsidRPr="00562BEC">
                    <w:rPr>
                      <w:kern w:val="0"/>
                      <w:vertAlign w:val="subscript"/>
                    </w:rPr>
                    <w:t>3</w:t>
                  </w:r>
                  <w:r w:rsidRPr="00562BEC">
                    <w:rPr>
                      <w:rFonts w:hAnsi="宋体"/>
                      <w:kern w:val="0"/>
                    </w:rPr>
                    <w:t>、</w:t>
                  </w:r>
                  <w:r w:rsidRPr="00562BEC">
                    <w:rPr>
                      <w:kern w:val="0"/>
                    </w:rPr>
                    <w:t>H</w:t>
                  </w:r>
                  <w:r w:rsidRPr="00562BEC">
                    <w:rPr>
                      <w:kern w:val="0"/>
                      <w:vertAlign w:val="subscript"/>
                    </w:rPr>
                    <w:t>2</w:t>
                  </w:r>
                  <w:r w:rsidRPr="00562BEC">
                    <w:rPr>
                      <w:kern w:val="0"/>
                    </w:rPr>
                    <w:t>S</w:t>
                  </w:r>
                  <w:r w:rsidRPr="00562BEC">
                    <w:rPr>
                      <w:rFonts w:hint="eastAsia"/>
                      <w:kern w:val="0"/>
                    </w:rPr>
                    <w:t>、臭气浓度、甲烷、氯气</w:t>
                  </w:r>
                </w:p>
              </w:tc>
              <w:tc>
                <w:tcPr>
                  <w:tcW w:w="1381" w:type="dxa"/>
                  <w:vAlign w:val="center"/>
                </w:tcPr>
                <w:p w:rsidR="00C975EA" w:rsidRPr="00562BEC" w:rsidRDefault="00B7454D">
                  <w:pPr>
                    <w:framePr w:hSpace="180" w:wrap="around" w:vAnchor="text" w:hAnchor="margin" w:y="-15"/>
                    <w:widowControl/>
                    <w:suppressOverlap/>
                    <w:jc w:val="center"/>
                    <w:rPr>
                      <w:kern w:val="0"/>
                      <w:sz w:val="20"/>
                      <w:szCs w:val="21"/>
                    </w:rPr>
                  </w:pPr>
                  <w:r w:rsidRPr="00562BEC">
                    <w:rPr>
                      <w:kern w:val="0"/>
                      <w:sz w:val="20"/>
                      <w:szCs w:val="21"/>
                    </w:rPr>
                    <w:t>1</w:t>
                  </w:r>
                  <w:r w:rsidRPr="00562BEC">
                    <w:rPr>
                      <w:kern w:val="0"/>
                      <w:sz w:val="20"/>
                      <w:szCs w:val="21"/>
                    </w:rPr>
                    <w:t>次</w:t>
                  </w:r>
                  <w:r w:rsidRPr="00562BEC">
                    <w:rPr>
                      <w:kern w:val="0"/>
                      <w:sz w:val="20"/>
                      <w:szCs w:val="21"/>
                    </w:rPr>
                    <w:t>/</w:t>
                  </w:r>
                  <w:r w:rsidRPr="00562BEC">
                    <w:rPr>
                      <w:rFonts w:hint="eastAsia"/>
                      <w:kern w:val="0"/>
                      <w:sz w:val="20"/>
                      <w:szCs w:val="21"/>
                    </w:rPr>
                    <w:t>季度</w:t>
                  </w:r>
                </w:p>
              </w:tc>
            </w:tr>
          </w:tbl>
          <w:p w:rsidR="00C975EA" w:rsidRPr="00562BEC" w:rsidRDefault="00B7454D" w:rsidP="00210F1C">
            <w:pPr>
              <w:adjustRightInd w:val="0"/>
              <w:snapToGrid w:val="0"/>
              <w:spacing w:beforeLines="50" w:line="360" w:lineRule="auto"/>
              <w:jc w:val="left"/>
              <w:rPr>
                <w:rFonts w:eastAsia="黑体"/>
                <w:bCs/>
                <w:kern w:val="0"/>
                <w:sz w:val="24"/>
              </w:rPr>
            </w:pPr>
            <w:r w:rsidRPr="00562BEC">
              <w:rPr>
                <w:rFonts w:eastAsia="黑体" w:hint="eastAsia"/>
                <w:bCs/>
                <w:kern w:val="0"/>
                <w:sz w:val="24"/>
              </w:rPr>
              <w:t>3</w:t>
            </w:r>
            <w:r w:rsidRPr="00562BEC">
              <w:rPr>
                <w:rFonts w:eastAsia="黑体" w:hint="eastAsia"/>
                <w:bCs/>
                <w:kern w:val="0"/>
                <w:sz w:val="24"/>
              </w:rPr>
              <w:t>、</w:t>
            </w:r>
            <w:r w:rsidRPr="00562BEC">
              <w:rPr>
                <w:rFonts w:eastAsia="黑体"/>
                <w:bCs/>
                <w:kern w:val="0"/>
                <w:sz w:val="24"/>
              </w:rPr>
              <w:t>噪声环境影响和保护措施</w:t>
            </w:r>
          </w:p>
          <w:p w:rsidR="00C975EA" w:rsidRPr="00562BEC" w:rsidRDefault="00B7454D">
            <w:pPr>
              <w:adjustRightInd w:val="0"/>
              <w:snapToGrid w:val="0"/>
              <w:spacing w:line="360" w:lineRule="auto"/>
              <w:ind w:firstLineChars="200" w:firstLine="480"/>
              <w:rPr>
                <w:sz w:val="24"/>
              </w:rPr>
            </w:pPr>
            <w:r w:rsidRPr="00562BEC">
              <w:rPr>
                <w:rFonts w:hint="eastAsia"/>
                <w:sz w:val="24"/>
              </w:rPr>
              <w:t>（</w:t>
            </w:r>
            <w:r w:rsidRPr="00562BEC">
              <w:rPr>
                <w:rFonts w:hint="eastAsia"/>
                <w:sz w:val="24"/>
              </w:rPr>
              <w:t>1</w:t>
            </w:r>
            <w:r w:rsidRPr="00562BEC">
              <w:rPr>
                <w:rFonts w:hint="eastAsia"/>
                <w:sz w:val="24"/>
              </w:rPr>
              <w:t>）</w:t>
            </w:r>
            <w:r w:rsidRPr="00562BEC">
              <w:rPr>
                <w:sz w:val="24"/>
              </w:rPr>
              <w:t>噪声源强分析</w:t>
            </w:r>
          </w:p>
          <w:p w:rsidR="00C975EA" w:rsidRPr="00562BEC" w:rsidRDefault="00B7454D">
            <w:pPr>
              <w:adjustRightInd w:val="0"/>
              <w:snapToGrid w:val="0"/>
              <w:spacing w:line="360" w:lineRule="auto"/>
              <w:ind w:firstLineChars="200" w:firstLine="480"/>
              <w:rPr>
                <w:sz w:val="24"/>
              </w:rPr>
            </w:pPr>
            <w:r w:rsidRPr="00562BEC">
              <w:rPr>
                <w:rFonts w:hint="eastAsia"/>
                <w:sz w:val="24"/>
              </w:rPr>
              <w:t>医院所用医疗设备均为先进的医疗设备，噪声级较小，且均在室内。本项目运营期噪声源主要包括设备噪声、交通噪声和社会噪声，</w:t>
            </w:r>
            <w:r w:rsidRPr="00562BEC">
              <w:rPr>
                <w:sz w:val="24"/>
              </w:rPr>
              <w:t>项目噪声源强值详见表</w:t>
            </w:r>
            <w:r w:rsidRPr="00562BEC">
              <w:rPr>
                <w:rFonts w:hint="eastAsia"/>
                <w:sz w:val="24"/>
              </w:rPr>
              <w:t>4.2-10</w:t>
            </w:r>
            <w:r w:rsidRPr="00562BEC">
              <w:rPr>
                <w:sz w:val="24"/>
              </w:rPr>
              <w:t>。</w:t>
            </w:r>
          </w:p>
          <w:p w:rsidR="00C975EA" w:rsidRPr="00562BEC" w:rsidRDefault="00B7454D">
            <w:pPr>
              <w:pStyle w:val="2"/>
              <w:spacing w:line="360" w:lineRule="auto"/>
              <w:ind w:firstLineChars="0" w:firstLine="0"/>
              <w:jc w:val="center"/>
              <w:rPr>
                <w:rFonts w:eastAsia="黑体" w:hAnsi="黑体"/>
                <w:b w:val="0"/>
                <w:sz w:val="24"/>
                <w:szCs w:val="24"/>
              </w:rPr>
            </w:pPr>
            <w:r w:rsidRPr="00562BEC">
              <w:rPr>
                <w:rFonts w:eastAsia="黑体" w:hAnsi="黑体"/>
                <w:b w:val="0"/>
                <w:sz w:val="24"/>
                <w:szCs w:val="24"/>
              </w:rPr>
              <w:t>表</w:t>
            </w:r>
            <w:r w:rsidRPr="00562BEC">
              <w:rPr>
                <w:rFonts w:eastAsia="黑体" w:hAnsi="黑体" w:hint="eastAsia"/>
                <w:b w:val="0"/>
                <w:sz w:val="24"/>
                <w:szCs w:val="24"/>
              </w:rPr>
              <w:t xml:space="preserve">4.2-10 </w:t>
            </w:r>
            <w:r w:rsidRPr="00562BEC">
              <w:rPr>
                <w:rFonts w:eastAsia="黑体" w:hAnsi="黑体"/>
                <w:b w:val="0"/>
                <w:sz w:val="24"/>
                <w:szCs w:val="24"/>
              </w:rPr>
              <w:t xml:space="preserve"> </w:t>
            </w:r>
            <w:r w:rsidRPr="00562BEC">
              <w:rPr>
                <w:rFonts w:eastAsia="黑体" w:hAnsi="黑体"/>
                <w:b w:val="0"/>
                <w:sz w:val="24"/>
                <w:szCs w:val="24"/>
              </w:rPr>
              <w:t>项目主要生产设备噪声源强一览表</w:t>
            </w:r>
          </w:p>
          <w:tbl>
            <w:tblPr>
              <w:tblW w:w="805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21"/>
              <w:gridCol w:w="2009"/>
              <w:gridCol w:w="2245"/>
              <w:gridCol w:w="875"/>
              <w:gridCol w:w="1529"/>
              <w:gridCol w:w="975"/>
            </w:tblGrid>
            <w:tr w:rsidR="00C975EA" w:rsidRPr="00562BEC">
              <w:trPr>
                <w:trHeight w:val="340"/>
                <w:jc w:val="center"/>
              </w:trPr>
              <w:tc>
                <w:tcPr>
                  <w:tcW w:w="262"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b/>
                      <w:sz w:val="21"/>
                      <w:szCs w:val="21"/>
                    </w:rPr>
                  </w:pPr>
                  <w:r w:rsidRPr="00562BEC">
                    <w:rPr>
                      <w:rFonts w:ascii="Times New Roman" w:eastAsia="宋体" w:hAnsi="Times New Roman" w:cs="Times New Roman"/>
                      <w:b/>
                      <w:sz w:val="21"/>
                      <w:szCs w:val="21"/>
                    </w:rPr>
                    <w:t>序号</w:t>
                  </w:r>
                </w:p>
              </w:tc>
              <w:tc>
                <w:tcPr>
                  <w:tcW w:w="1247"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b/>
                      <w:sz w:val="21"/>
                      <w:szCs w:val="21"/>
                    </w:rPr>
                  </w:pPr>
                  <w:r w:rsidRPr="00562BEC">
                    <w:rPr>
                      <w:rFonts w:ascii="Times New Roman" w:eastAsia="宋体" w:hAnsi="Times New Roman" w:cs="Times New Roman"/>
                      <w:b/>
                      <w:sz w:val="21"/>
                      <w:szCs w:val="21"/>
                    </w:rPr>
                    <w:t>噪声源</w:t>
                  </w:r>
                </w:p>
              </w:tc>
              <w:tc>
                <w:tcPr>
                  <w:tcW w:w="1394"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b/>
                      <w:sz w:val="21"/>
                      <w:szCs w:val="21"/>
                    </w:rPr>
                  </w:pPr>
                  <w:r w:rsidRPr="00562BEC">
                    <w:rPr>
                      <w:rFonts w:ascii="Times New Roman" w:eastAsia="宋体" w:hAnsi="Times New Roman" w:cs="Times New Roman"/>
                      <w:b/>
                      <w:sz w:val="21"/>
                      <w:szCs w:val="21"/>
                    </w:rPr>
                    <w:t>所处位置</w:t>
                  </w:r>
                </w:p>
              </w:tc>
              <w:tc>
                <w:tcPr>
                  <w:tcW w:w="543"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b/>
                      <w:sz w:val="21"/>
                      <w:szCs w:val="21"/>
                    </w:rPr>
                  </w:pPr>
                  <w:r w:rsidRPr="00562BEC">
                    <w:rPr>
                      <w:rFonts w:ascii="Times New Roman" w:eastAsia="宋体" w:hAnsi="Times New Roman" w:cs="Times New Roman"/>
                      <w:b/>
                      <w:sz w:val="21"/>
                      <w:szCs w:val="21"/>
                    </w:rPr>
                    <w:t>噪声值</w:t>
                  </w:r>
                </w:p>
              </w:tc>
              <w:tc>
                <w:tcPr>
                  <w:tcW w:w="949"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b/>
                      <w:sz w:val="21"/>
                      <w:szCs w:val="21"/>
                    </w:rPr>
                  </w:pPr>
                  <w:r w:rsidRPr="00562BEC">
                    <w:rPr>
                      <w:rFonts w:ascii="Times New Roman" w:eastAsia="宋体" w:hAnsi="Times New Roman" w:cs="Times New Roman"/>
                      <w:b/>
                      <w:sz w:val="21"/>
                      <w:szCs w:val="21"/>
                    </w:rPr>
                    <w:t>降噪措施</w:t>
                  </w:r>
                </w:p>
              </w:tc>
              <w:tc>
                <w:tcPr>
                  <w:tcW w:w="606"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b/>
                      <w:sz w:val="21"/>
                      <w:szCs w:val="21"/>
                    </w:rPr>
                  </w:pPr>
                  <w:r w:rsidRPr="00562BEC">
                    <w:rPr>
                      <w:rFonts w:ascii="Times New Roman" w:eastAsia="宋体" w:hAnsi="Times New Roman" w:cs="Times New Roman"/>
                      <w:b/>
                      <w:sz w:val="21"/>
                      <w:szCs w:val="21"/>
                    </w:rPr>
                    <w:t>噪声消减量</w:t>
                  </w:r>
                </w:p>
              </w:tc>
            </w:tr>
            <w:tr w:rsidR="00C975EA" w:rsidRPr="00562BEC">
              <w:trPr>
                <w:trHeight w:val="340"/>
                <w:jc w:val="center"/>
              </w:trPr>
              <w:tc>
                <w:tcPr>
                  <w:tcW w:w="262"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sz w:val="21"/>
                      <w:szCs w:val="21"/>
                    </w:rPr>
                    <w:t>1</w:t>
                  </w:r>
                </w:p>
              </w:tc>
              <w:tc>
                <w:tcPr>
                  <w:tcW w:w="1247" w:type="pct"/>
                  <w:vAlign w:val="center"/>
                </w:tcPr>
                <w:p w:rsidR="00C975EA" w:rsidRPr="00562BEC" w:rsidRDefault="00B7454D">
                  <w:pPr>
                    <w:framePr w:hSpace="180" w:wrap="around" w:vAnchor="text" w:hAnchor="margin" w:y="-15"/>
                    <w:suppressOverlap/>
                    <w:jc w:val="center"/>
                    <w:rPr>
                      <w:szCs w:val="21"/>
                    </w:rPr>
                  </w:pPr>
                  <w:r w:rsidRPr="00562BEC">
                    <w:rPr>
                      <w:rFonts w:hint="eastAsia"/>
                      <w:szCs w:val="21"/>
                    </w:rPr>
                    <w:t>污水处理站水泵</w:t>
                  </w:r>
                </w:p>
              </w:tc>
              <w:tc>
                <w:tcPr>
                  <w:tcW w:w="1394" w:type="pct"/>
                  <w:vAlign w:val="center"/>
                </w:tcPr>
                <w:p w:rsidR="00C975EA" w:rsidRPr="00562BEC" w:rsidRDefault="00B7454D">
                  <w:pPr>
                    <w:framePr w:hSpace="180" w:wrap="around" w:vAnchor="text" w:hAnchor="margin" w:y="-15"/>
                    <w:suppressOverlap/>
                    <w:jc w:val="center"/>
                    <w:rPr>
                      <w:szCs w:val="21"/>
                    </w:rPr>
                  </w:pPr>
                  <w:r w:rsidRPr="00562BEC">
                    <w:rPr>
                      <w:rFonts w:hint="eastAsia"/>
                      <w:szCs w:val="21"/>
                    </w:rPr>
                    <w:t>院区东南侧地下</w:t>
                  </w:r>
                </w:p>
              </w:tc>
              <w:tc>
                <w:tcPr>
                  <w:tcW w:w="543"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hint="eastAsia"/>
                      <w:sz w:val="21"/>
                      <w:szCs w:val="21"/>
                    </w:rPr>
                    <w:t>8</w:t>
                  </w:r>
                  <w:r w:rsidRPr="00562BEC">
                    <w:rPr>
                      <w:rFonts w:ascii="Times New Roman" w:eastAsia="宋体" w:hAnsi="Times New Roman" w:cs="Times New Roman"/>
                      <w:sz w:val="21"/>
                      <w:szCs w:val="21"/>
                    </w:rPr>
                    <w:t>0</w:t>
                  </w:r>
                  <w:r w:rsidRPr="00562BEC">
                    <w:rPr>
                      <w:rFonts w:ascii="Times New Roman" w:eastAsia="宋体" w:hAnsi="Times New Roman" w:cs="Times New Roman"/>
                      <w:sz w:val="21"/>
                      <w:szCs w:val="21"/>
                    </w:rPr>
                    <w:t>～</w:t>
                  </w:r>
                  <w:r w:rsidRPr="00562BEC">
                    <w:rPr>
                      <w:rFonts w:ascii="Times New Roman" w:eastAsia="宋体" w:hAnsi="Times New Roman" w:cs="Times New Roman" w:hint="eastAsia"/>
                      <w:sz w:val="21"/>
                      <w:szCs w:val="21"/>
                    </w:rPr>
                    <w:t>8</w:t>
                  </w:r>
                  <w:r w:rsidRPr="00562BEC">
                    <w:rPr>
                      <w:rFonts w:ascii="Times New Roman" w:eastAsia="宋体" w:hAnsi="Times New Roman" w:cs="Times New Roman"/>
                      <w:sz w:val="21"/>
                      <w:szCs w:val="21"/>
                    </w:rPr>
                    <w:t>5</w:t>
                  </w:r>
                </w:p>
              </w:tc>
              <w:tc>
                <w:tcPr>
                  <w:tcW w:w="949" w:type="pct"/>
                  <w:vMerge w:val="restar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hint="eastAsia"/>
                      <w:sz w:val="21"/>
                      <w:szCs w:val="21"/>
                    </w:rPr>
                    <w:t>合理布局、置于室内，隔声、减振、安装隔声罩等</w:t>
                  </w:r>
                </w:p>
              </w:tc>
              <w:tc>
                <w:tcPr>
                  <w:tcW w:w="606" w:type="pct"/>
                  <w:vAlign w:val="center"/>
                </w:tcPr>
                <w:p w:rsidR="00C975EA" w:rsidRPr="00562BEC" w:rsidRDefault="00B7454D">
                  <w:pPr>
                    <w:pStyle w:val="YT1"/>
                    <w:framePr w:hSpace="180" w:wrap="around" w:vAnchor="text" w:hAnchor="margin" w:y="-15"/>
                    <w:suppressOverlap/>
                  </w:pPr>
                  <w:r w:rsidRPr="00562BEC">
                    <w:rPr>
                      <w:rFonts w:hint="eastAsia"/>
                    </w:rPr>
                    <w:t>10~25</w:t>
                  </w:r>
                </w:p>
              </w:tc>
            </w:tr>
            <w:tr w:rsidR="00C975EA" w:rsidRPr="00562BEC">
              <w:trPr>
                <w:trHeight w:val="340"/>
                <w:jc w:val="center"/>
              </w:trPr>
              <w:tc>
                <w:tcPr>
                  <w:tcW w:w="262"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sz w:val="21"/>
                      <w:szCs w:val="21"/>
                    </w:rPr>
                    <w:t>2</w:t>
                  </w:r>
                </w:p>
              </w:tc>
              <w:tc>
                <w:tcPr>
                  <w:tcW w:w="1247" w:type="pct"/>
                  <w:vAlign w:val="center"/>
                </w:tcPr>
                <w:p w:rsidR="00C975EA" w:rsidRPr="00562BEC" w:rsidRDefault="00B7454D">
                  <w:pPr>
                    <w:framePr w:hSpace="180" w:wrap="around" w:vAnchor="text" w:hAnchor="margin" w:y="-15"/>
                    <w:suppressOverlap/>
                    <w:jc w:val="center"/>
                    <w:rPr>
                      <w:szCs w:val="21"/>
                    </w:rPr>
                  </w:pPr>
                  <w:r w:rsidRPr="00562BEC">
                    <w:rPr>
                      <w:rFonts w:hint="eastAsia"/>
                      <w:szCs w:val="21"/>
                    </w:rPr>
                    <w:t>生活水泵、消防水泵</w:t>
                  </w:r>
                </w:p>
              </w:tc>
              <w:tc>
                <w:tcPr>
                  <w:tcW w:w="1394" w:type="pct"/>
                  <w:vAlign w:val="center"/>
                </w:tcPr>
                <w:p w:rsidR="00C975EA" w:rsidRPr="00562BEC" w:rsidRDefault="00B7454D">
                  <w:pPr>
                    <w:framePr w:hSpace="180" w:wrap="around" w:vAnchor="text" w:hAnchor="margin" w:y="-15"/>
                    <w:suppressOverlap/>
                    <w:jc w:val="center"/>
                    <w:rPr>
                      <w:szCs w:val="21"/>
                    </w:rPr>
                  </w:pPr>
                  <w:r w:rsidRPr="00562BEC">
                    <w:rPr>
                      <w:rFonts w:hint="eastAsia"/>
                      <w:szCs w:val="21"/>
                    </w:rPr>
                    <w:t>地下室</w:t>
                  </w:r>
                </w:p>
              </w:tc>
              <w:tc>
                <w:tcPr>
                  <w:tcW w:w="543"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hint="eastAsia"/>
                      <w:sz w:val="21"/>
                      <w:szCs w:val="21"/>
                    </w:rPr>
                    <w:t>8</w:t>
                  </w:r>
                  <w:r w:rsidRPr="00562BEC">
                    <w:rPr>
                      <w:rFonts w:ascii="Times New Roman" w:eastAsia="宋体" w:hAnsi="Times New Roman" w:cs="Times New Roman"/>
                      <w:sz w:val="21"/>
                      <w:szCs w:val="21"/>
                    </w:rPr>
                    <w:t>0</w:t>
                  </w:r>
                  <w:r w:rsidRPr="00562BEC">
                    <w:rPr>
                      <w:rFonts w:ascii="Times New Roman" w:eastAsia="宋体" w:hAnsi="Times New Roman" w:cs="Times New Roman"/>
                      <w:sz w:val="21"/>
                      <w:szCs w:val="21"/>
                    </w:rPr>
                    <w:t>～</w:t>
                  </w:r>
                  <w:r w:rsidRPr="00562BEC">
                    <w:rPr>
                      <w:rFonts w:ascii="Times New Roman" w:eastAsia="宋体" w:hAnsi="Times New Roman" w:cs="Times New Roman" w:hint="eastAsia"/>
                      <w:sz w:val="21"/>
                      <w:szCs w:val="21"/>
                    </w:rPr>
                    <w:t>8</w:t>
                  </w:r>
                  <w:r w:rsidRPr="00562BEC">
                    <w:rPr>
                      <w:rFonts w:ascii="Times New Roman" w:eastAsia="宋体" w:hAnsi="Times New Roman" w:cs="Times New Roman"/>
                      <w:sz w:val="21"/>
                      <w:szCs w:val="21"/>
                    </w:rPr>
                    <w:t>5</w:t>
                  </w:r>
                </w:p>
              </w:tc>
              <w:tc>
                <w:tcPr>
                  <w:tcW w:w="949" w:type="pct"/>
                  <w:vMerge/>
                  <w:vAlign w:val="center"/>
                </w:tcPr>
                <w:p w:rsidR="00C975EA" w:rsidRPr="00562BEC" w:rsidRDefault="00C975EA">
                  <w:pPr>
                    <w:pStyle w:val="aff0"/>
                    <w:framePr w:hSpace="180" w:wrap="around" w:vAnchor="text" w:hAnchor="margin" w:y="-15"/>
                    <w:suppressOverlap/>
                    <w:jc w:val="center"/>
                    <w:rPr>
                      <w:rFonts w:ascii="Times New Roman" w:eastAsia="宋体" w:hAnsi="Times New Roman" w:cs="Times New Roman"/>
                      <w:sz w:val="21"/>
                      <w:szCs w:val="21"/>
                    </w:rPr>
                  </w:pPr>
                </w:p>
              </w:tc>
              <w:tc>
                <w:tcPr>
                  <w:tcW w:w="606" w:type="pct"/>
                  <w:vAlign w:val="center"/>
                </w:tcPr>
                <w:p w:rsidR="00C975EA" w:rsidRPr="00562BEC" w:rsidRDefault="00B7454D">
                  <w:pPr>
                    <w:pStyle w:val="YT1"/>
                    <w:framePr w:hSpace="180" w:wrap="around" w:vAnchor="text" w:hAnchor="margin" w:y="-15"/>
                    <w:suppressOverlap/>
                  </w:pPr>
                  <w:r w:rsidRPr="00562BEC">
                    <w:rPr>
                      <w:rFonts w:hint="eastAsia"/>
                    </w:rPr>
                    <w:t>10~25</w:t>
                  </w:r>
                </w:p>
              </w:tc>
            </w:tr>
            <w:tr w:rsidR="00C975EA" w:rsidRPr="00562BEC">
              <w:trPr>
                <w:trHeight w:val="340"/>
                <w:jc w:val="center"/>
              </w:trPr>
              <w:tc>
                <w:tcPr>
                  <w:tcW w:w="262"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hint="eastAsia"/>
                      <w:sz w:val="21"/>
                      <w:szCs w:val="21"/>
                    </w:rPr>
                    <w:t>3</w:t>
                  </w:r>
                </w:p>
              </w:tc>
              <w:tc>
                <w:tcPr>
                  <w:tcW w:w="1247" w:type="pct"/>
                  <w:vAlign w:val="center"/>
                </w:tcPr>
                <w:p w:rsidR="00C975EA" w:rsidRPr="00562BEC" w:rsidRDefault="00B7454D">
                  <w:pPr>
                    <w:framePr w:hSpace="180" w:wrap="around" w:vAnchor="text" w:hAnchor="margin" w:y="-15"/>
                    <w:suppressOverlap/>
                    <w:jc w:val="center"/>
                    <w:rPr>
                      <w:szCs w:val="21"/>
                    </w:rPr>
                  </w:pPr>
                  <w:r w:rsidRPr="00562BEC">
                    <w:t>柴油发电机</w:t>
                  </w:r>
                </w:p>
              </w:tc>
              <w:tc>
                <w:tcPr>
                  <w:tcW w:w="1394" w:type="pct"/>
                  <w:vAlign w:val="center"/>
                </w:tcPr>
                <w:p w:rsidR="00C975EA" w:rsidRPr="00562BEC" w:rsidRDefault="00B7454D">
                  <w:pPr>
                    <w:framePr w:hSpace="180" w:wrap="around" w:vAnchor="text" w:hAnchor="margin" w:y="-15"/>
                    <w:suppressOverlap/>
                    <w:jc w:val="center"/>
                    <w:rPr>
                      <w:szCs w:val="21"/>
                    </w:rPr>
                  </w:pPr>
                  <w:r w:rsidRPr="00562BEC">
                    <w:rPr>
                      <w:rFonts w:hint="eastAsia"/>
                      <w:szCs w:val="21"/>
                    </w:rPr>
                    <w:t>病房医技综合楼</w:t>
                  </w:r>
                  <w:r w:rsidRPr="00562BEC">
                    <w:rPr>
                      <w:rFonts w:hint="eastAsia"/>
                      <w:szCs w:val="21"/>
                    </w:rPr>
                    <w:t>1F</w:t>
                  </w:r>
                  <w:r w:rsidRPr="00562BEC">
                    <w:rPr>
                      <w:rFonts w:hint="eastAsia"/>
                      <w:szCs w:val="21"/>
                    </w:rPr>
                    <w:t>独立隔间内</w:t>
                  </w:r>
                </w:p>
              </w:tc>
              <w:tc>
                <w:tcPr>
                  <w:tcW w:w="543"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hint="eastAsia"/>
                      <w:sz w:val="21"/>
                      <w:szCs w:val="21"/>
                    </w:rPr>
                    <w:t>90</w:t>
                  </w:r>
                  <w:r w:rsidR="000A4097" w:rsidRPr="00562BEC">
                    <w:rPr>
                      <w:rFonts w:ascii="Times New Roman" w:eastAsia="宋体" w:hAnsi="Times New Roman" w:cs="Times New Roman" w:hint="eastAsia"/>
                      <w:sz w:val="21"/>
                      <w:szCs w:val="21"/>
                    </w:rPr>
                    <w:t>～</w:t>
                  </w:r>
                  <w:r w:rsidRPr="00562BEC">
                    <w:rPr>
                      <w:rFonts w:ascii="Times New Roman" w:eastAsia="宋体" w:hAnsi="Times New Roman" w:cs="Times New Roman" w:hint="eastAsia"/>
                      <w:sz w:val="21"/>
                      <w:szCs w:val="21"/>
                    </w:rPr>
                    <w:t>9</w:t>
                  </w:r>
                  <w:r w:rsidR="000A4097" w:rsidRPr="00562BEC">
                    <w:rPr>
                      <w:rFonts w:ascii="Times New Roman" w:eastAsia="宋体" w:hAnsi="Times New Roman" w:cs="Times New Roman"/>
                      <w:sz w:val="21"/>
                      <w:szCs w:val="21"/>
                    </w:rPr>
                    <w:t>5</w:t>
                  </w:r>
                </w:p>
              </w:tc>
              <w:tc>
                <w:tcPr>
                  <w:tcW w:w="949" w:type="pct"/>
                  <w:vMerge/>
                  <w:vAlign w:val="center"/>
                </w:tcPr>
                <w:p w:rsidR="00C975EA" w:rsidRPr="00562BEC" w:rsidRDefault="00C975EA">
                  <w:pPr>
                    <w:pStyle w:val="aff0"/>
                    <w:framePr w:hSpace="180" w:wrap="around" w:vAnchor="text" w:hAnchor="margin" w:y="-15"/>
                    <w:suppressOverlap/>
                    <w:jc w:val="center"/>
                    <w:rPr>
                      <w:rFonts w:ascii="Times New Roman" w:eastAsia="宋体" w:hAnsi="Times New Roman" w:cs="Times New Roman"/>
                      <w:sz w:val="21"/>
                      <w:szCs w:val="21"/>
                    </w:rPr>
                  </w:pPr>
                </w:p>
              </w:tc>
              <w:tc>
                <w:tcPr>
                  <w:tcW w:w="606" w:type="pct"/>
                  <w:vAlign w:val="center"/>
                </w:tcPr>
                <w:p w:rsidR="00C975EA" w:rsidRPr="00562BEC" w:rsidRDefault="00B7454D">
                  <w:pPr>
                    <w:pStyle w:val="YT1"/>
                    <w:framePr w:hSpace="180" w:wrap="around" w:vAnchor="text" w:hAnchor="margin" w:y="-15"/>
                    <w:suppressOverlap/>
                  </w:pPr>
                  <w:r w:rsidRPr="00562BEC">
                    <w:rPr>
                      <w:rFonts w:hint="eastAsia"/>
                    </w:rPr>
                    <w:t>10~25</w:t>
                  </w:r>
                </w:p>
              </w:tc>
            </w:tr>
            <w:tr w:rsidR="00C975EA" w:rsidRPr="00562BEC">
              <w:trPr>
                <w:trHeight w:val="340"/>
                <w:jc w:val="center"/>
              </w:trPr>
              <w:tc>
                <w:tcPr>
                  <w:tcW w:w="262"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hint="eastAsia"/>
                      <w:sz w:val="21"/>
                      <w:szCs w:val="21"/>
                    </w:rPr>
                    <w:t>4</w:t>
                  </w:r>
                </w:p>
              </w:tc>
              <w:tc>
                <w:tcPr>
                  <w:tcW w:w="1247" w:type="pct"/>
                  <w:vAlign w:val="center"/>
                </w:tcPr>
                <w:p w:rsidR="00C975EA" w:rsidRPr="00562BEC" w:rsidRDefault="00B7454D">
                  <w:pPr>
                    <w:framePr w:hSpace="180" w:wrap="around" w:vAnchor="text" w:hAnchor="margin" w:y="-15"/>
                    <w:suppressOverlap/>
                    <w:jc w:val="center"/>
                    <w:rPr>
                      <w:szCs w:val="21"/>
                    </w:rPr>
                  </w:pPr>
                  <w:r w:rsidRPr="00562BEC">
                    <w:rPr>
                      <w:rFonts w:hint="eastAsia"/>
                      <w:szCs w:val="21"/>
                    </w:rPr>
                    <w:t>门诊人流</w:t>
                  </w:r>
                </w:p>
              </w:tc>
              <w:tc>
                <w:tcPr>
                  <w:tcW w:w="1394" w:type="pct"/>
                  <w:vAlign w:val="center"/>
                </w:tcPr>
                <w:p w:rsidR="00C975EA" w:rsidRPr="00562BEC" w:rsidRDefault="00B7454D">
                  <w:pPr>
                    <w:framePr w:hSpace="180" w:wrap="around" w:vAnchor="text" w:hAnchor="margin" w:y="-15"/>
                    <w:suppressOverlap/>
                    <w:jc w:val="center"/>
                    <w:rPr>
                      <w:szCs w:val="21"/>
                    </w:rPr>
                  </w:pPr>
                  <w:r w:rsidRPr="00562BEC">
                    <w:rPr>
                      <w:rFonts w:hint="eastAsia"/>
                      <w:szCs w:val="21"/>
                    </w:rPr>
                    <w:t>院区</w:t>
                  </w:r>
                </w:p>
              </w:tc>
              <w:tc>
                <w:tcPr>
                  <w:tcW w:w="543"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sz w:val="21"/>
                      <w:szCs w:val="21"/>
                    </w:rPr>
                    <w:t>65</w:t>
                  </w:r>
                  <w:r w:rsidRPr="00562BEC">
                    <w:rPr>
                      <w:rFonts w:ascii="Times New Roman" w:eastAsia="宋体" w:hAnsi="Times New Roman" w:cs="Times New Roman"/>
                      <w:sz w:val="21"/>
                      <w:szCs w:val="21"/>
                    </w:rPr>
                    <w:t>～</w:t>
                  </w:r>
                  <w:r w:rsidRPr="00562BEC">
                    <w:rPr>
                      <w:rFonts w:ascii="Times New Roman" w:eastAsia="宋体" w:hAnsi="Times New Roman" w:cs="Times New Roman"/>
                      <w:sz w:val="21"/>
                      <w:szCs w:val="21"/>
                    </w:rPr>
                    <w:t>70</w:t>
                  </w:r>
                </w:p>
              </w:tc>
              <w:tc>
                <w:tcPr>
                  <w:tcW w:w="949" w:type="pct"/>
                  <w:vMerge w:val="restar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sz w:val="21"/>
                      <w:szCs w:val="21"/>
                    </w:rPr>
                    <w:t>加强管理</w:t>
                  </w:r>
                </w:p>
              </w:tc>
              <w:tc>
                <w:tcPr>
                  <w:tcW w:w="606"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hint="eastAsia"/>
                      <w:sz w:val="21"/>
                      <w:szCs w:val="21"/>
                    </w:rPr>
                    <w:t xml:space="preserve">/                                                                                                                                                                                                                                                                         </w:t>
                  </w:r>
                </w:p>
              </w:tc>
            </w:tr>
            <w:tr w:rsidR="00C975EA" w:rsidRPr="00562BEC">
              <w:trPr>
                <w:trHeight w:val="340"/>
                <w:jc w:val="center"/>
              </w:trPr>
              <w:tc>
                <w:tcPr>
                  <w:tcW w:w="262"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hint="eastAsia"/>
                      <w:sz w:val="21"/>
                      <w:szCs w:val="21"/>
                    </w:rPr>
                    <w:t>5</w:t>
                  </w:r>
                </w:p>
              </w:tc>
              <w:tc>
                <w:tcPr>
                  <w:tcW w:w="1247"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sz w:val="21"/>
                      <w:szCs w:val="21"/>
                    </w:rPr>
                    <w:t>车流</w:t>
                  </w:r>
                </w:p>
              </w:tc>
              <w:tc>
                <w:tcPr>
                  <w:tcW w:w="1394"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hint="eastAsia"/>
                      <w:sz w:val="21"/>
                      <w:szCs w:val="21"/>
                    </w:rPr>
                    <w:t>院区道路及地下停车场</w:t>
                  </w:r>
                </w:p>
              </w:tc>
              <w:tc>
                <w:tcPr>
                  <w:tcW w:w="543"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sz w:val="21"/>
                      <w:szCs w:val="21"/>
                    </w:rPr>
                    <w:t>65</w:t>
                  </w:r>
                  <w:r w:rsidRPr="00562BEC">
                    <w:rPr>
                      <w:rFonts w:ascii="Times New Roman" w:eastAsia="宋体" w:hAnsi="Times New Roman" w:cs="Times New Roman"/>
                      <w:sz w:val="21"/>
                      <w:szCs w:val="21"/>
                    </w:rPr>
                    <w:t>～</w:t>
                  </w:r>
                  <w:r w:rsidRPr="00562BEC">
                    <w:rPr>
                      <w:rFonts w:ascii="Times New Roman" w:eastAsia="宋体" w:hAnsi="Times New Roman" w:cs="Times New Roman"/>
                      <w:sz w:val="21"/>
                      <w:szCs w:val="21"/>
                    </w:rPr>
                    <w:t>70</w:t>
                  </w:r>
                </w:p>
              </w:tc>
              <w:tc>
                <w:tcPr>
                  <w:tcW w:w="949" w:type="pct"/>
                  <w:vMerge/>
                  <w:vAlign w:val="center"/>
                </w:tcPr>
                <w:p w:rsidR="00C975EA" w:rsidRPr="00562BEC" w:rsidRDefault="00C975EA">
                  <w:pPr>
                    <w:pStyle w:val="aff0"/>
                    <w:framePr w:hSpace="180" w:wrap="around" w:vAnchor="text" w:hAnchor="margin" w:y="-15"/>
                    <w:suppressOverlap/>
                    <w:jc w:val="center"/>
                    <w:rPr>
                      <w:rFonts w:ascii="Times New Roman" w:eastAsia="宋体" w:hAnsi="Times New Roman" w:cs="Times New Roman"/>
                      <w:sz w:val="21"/>
                      <w:szCs w:val="21"/>
                    </w:rPr>
                  </w:pPr>
                </w:p>
              </w:tc>
              <w:tc>
                <w:tcPr>
                  <w:tcW w:w="606" w:type="pct"/>
                  <w:vAlign w:val="center"/>
                </w:tcPr>
                <w:p w:rsidR="00C975EA" w:rsidRPr="00562BEC" w:rsidRDefault="00B7454D">
                  <w:pPr>
                    <w:pStyle w:val="aff0"/>
                    <w:framePr w:hSpace="180" w:wrap="around" w:vAnchor="text" w:hAnchor="margin" w:y="-15"/>
                    <w:suppressOverlap/>
                    <w:jc w:val="center"/>
                    <w:rPr>
                      <w:rFonts w:ascii="Times New Roman" w:eastAsia="宋体" w:hAnsi="Times New Roman" w:cs="Times New Roman"/>
                      <w:sz w:val="21"/>
                      <w:szCs w:val="21"/>
                    </w:rPr>
                  </w:pPr>
                  <w:r w:rsidRPr="00562BEC">
                    <w:rPr>
                      <w:rFonts w:ascii="Times New Roman" w:eastAsia="宋体" w:hAnsi="Times New Roman" w:cs="Times New Roman" w:hint="eastAsia"/>
                      <w:sz w:val="21"/>
                      <w:szCs w:val="21"/>
                    </w:rPr>
                    <w:t>/</w:t>
                  </w:r>
                </w:p>
              </w:tc>
            </w:tr>
          </w:tbl>
          <w:p w:rsidR="00C975EA" w:rsidRPr="00562BEC" w:rsidRDefault="00B7454D" w:rsidP="00210F1C">
            <w:pPr>
              <w:adjustRightInd w:val="0"/>
              <w:snapToGrid w:val="0"/>
              <w:spacing w:beforeLines="50" w:line="360" w:lineRule="auto"/>
              <w:ind w:firstLineChars="200" w:firstLine="480"/>
              <w:rPr>
                <w:sz w:val="24"/>
              </w:rPr>
            </w:pPr>
            <w:r w:rsidRPr="00562BEC">
              <w:rPr>
                <w:rFonts w:hint="eastAsia"/>
                <w:sz w:val="24"/>
              </w:rPr>
              <w:lastRenderedPageBreak/>
              <w:t>（</w:t>
            </w:r>
            <w:r w:rsidRPr="00562BEC">
              <w:rPr>
                <w:rFonts w:hint="eastAsia"/>
                <w:sz w:val="24"/>
              </w:rPr>
              <w:t>2</w:t>
            </w:r>
            <w:r w:rsidRPr="00562BEC">
              <w:rPr>
                <w:rFonts w:hint="eastAsia"/>
                <w:sz w:val="24"/>
              </w:rPr>
              <w:t>）</w:t>
            </w:r>
            <w:r w:rsidRPr="00562BEC">
              <w:rPr>
                <w:sz w:val="24"/>
              </w:rPr>
              <w:t>噪声达标排放情况分析</w:t>
            </w:r>
          </w:p>
          <w:p w:rsidR="00C975EA" w:rsidRPr="00562BEC" w:rsidRDefault="00B7454D">
            <w:pPr>
              <w:adjustRightInd w:val="0"/>
              <w:snapToGrid w:val="0"/>
              <w:spacing w:line="360" w:lineRule="auto"/>
              <w:ind w:firstLineChars="200" w:firstLine="480"/>
              <w:rPr>
                <w:sz w:val="24"/>
              </w:rPr>
            </w:pPr>
            <w:r w:rsidRPr="00562BEC">
              <w:rPr>
                <w:rFonts w:hint="eastAsia"/>
                <w:sz w:val="24"/>
              </w:rPr>
              <w:t>项目厂界外</w:t>
            </w:r>
            <w:r w:rsidRPr="00562BEC">
              <w:rPr>
                <w:rFonts w:hint="eastAsia"/>
                <w:sz w:val="24"/>
              </w:rPr>
              <w:t>50</w:t>
            </w:r>
            <w:r w:rsidRPr="00562BEC">
              <w:rPr>
                <w:rFonts w:hint="eastAsia"/>
                <w:sz w:val="24"/>
              </w:rPr>
              <w:t>米范围内声环境敏感目标为首开香悦小区、大东海晋棠府，均为在建居住区。项目</w:t>
            </w:r>
            <w:r w:rsidRPr="00562BEC">
              <w:rPr>
                <w:sz w:val="24"/>
              </w:rPr>
              <w:t>噪声预测方法采用《环境影响评价技术导则</w:t>
            </w:r>
            <w:r w:rsidRPr="00562BEC">
              <w:rPr>
                <w:sz w:val="24"/>
              </w:rPr>
              <w:t>-</w:t>
            </w:r>
            <w:r w:rsidRPr="00562BEC">
              <w:rPr>
                <w:sz w:val="24"/>
              </w:rPr>
              <w:t>声环境》（</w:t>
            </w:r>
            <w:r w:rsidRPr="00562BEC">
              <w:rPr>
                <w:rFonts w:hint="eastAsia"/>
                <w:sz w:val="24"/>
              </w:rPr>
              <w:t>HJ2.4-2021</w:t>
            </w:r>
            <w:r w:rsidRPr="00562BEC">
              <w:rPr>
                <w:sz w:val="24"/>
              </w:rPr>
              <w:t>）推荐的模式，计算模式为：</w:t>
            </w:r>
          </w:p>
          <w:p w:rsidR="00C975EA" w:rsidRPr="00562BEC" w:rsidRDefault="00B7454D">
            <w:pPr>
              <w:spacing w:line="360" w:lineRule="auto"/>
              <w:ind w:firstLineChars="200" w:firstLine="480"/>
              <w:rPr>
                <w:sz w:val="24"/>
              </w:rPr>
            </w:pPr>
            <w:r w:rsidRPr="00562BEC">
              <w:rPr>
                <w:rFonts w:asciiTheme="minorEastAsia" w:eastAsiaTheme="minorEastAsia" w:hAnsiTheme="minorEastAsia"/>
                <w:sz w:val="24"/>
              </w:rPr>
              <w:t>①</w:t>
            </w:r>
            <w:r w:rsidRPr="00562BEC">
              <w:rPr>
                <w:sz w:val="24"/>
              </w:rPr>
              <w:t>点声源衰减公式</w:t>
            </w:r>
          </w:p>
          <w:p w:rsidR="00C975EA" w:rsidRPr="00562BEC" w:rsidRDefault="00B7454D">
            <w:pPr>
              <w:spacing w:line="360" w:lineRule="auto"/>
              <w:ind w:firstLineChars="200" w:firstLine="480"/>
              <w:rPr>
                <w:sz w:val="24"/>
              </w:rPr>
            </w:pPr>
            <w:r w:rsidRPr="00562BEC">
              <w:rPr>
                <w:sz w:val="24"/>
              </w:rPr>
              <w:t>噪声室外传播声级衰减计算模式</w:t>
            </w:r>
          </w:p>
          <w:p w:rsidR="00C975EA" w:rsidRPr="00562BEC" w:rsidRDefault="00B7454D">
            <w:pPr>
              <w:spacing w:line="360" w:lineRule="auto"/>
              <w:ind w:firstLineChars="950" w:firstLine="2280"/>
              <w:rPr>
                <w:i/>
                <w:sz w:val="24"/>
              </w:rPr>
            </w:pPr>
            <w:bookmarkStart w:id="15" w:name="_Toc216691461"/>
            <w:r w:rsidRPr="00562BEC">
              <w:rPr>
                <w:i/>
                <w:sz w:val="24"/>
              </w:rPr>
              <w:t>L</w:t>
            </w:r>
            <w:r w:rsidRPr="00562BEC">
              <w:rPr>
                <w:i/>
                <w:sz w:val="24"/>
                <w:vertAlign w:val="subscript"/>
              </w:rPr>
              <w:t>Ai</w:t>
            </w:r>
            <w:r w:rsidRPr="00562BEC">
              <w:rPr>
                <w:i/>
                <w:sz w:val="24"/>
              </w:rPr>
              <w:t>=L</w:t>
            </w:r>
            <w:r w:rsidRPr="00562BEC">
              <w:rPr>
                <w:i/>
                <w:sz w:val="24"/>
                <w:vertAlign w:val="subscript"/>
              </w:rPr>
              <w:t>wi</w:t>
            </w:r>
            <w:r w:rsidRPr="00562BEC">
              <w:rPr>
                <w:i/>
                <w:sz w:val="24"/>
              </w:rPr>
              <w:t>-T</w:t>
            </w:r>
            <w:r w:rsidRPr="00562BEC">
              <w:rPr>
                <w:i/>
                <w:sz w:val="24"/>
                <w:vertAlign w:val="subscript"/>
              </w:rPr>
              <w:t>L</w:t>
            </w:r>
            <w:r w:rsidRPr="00562BEC">
              <w:rPr>
                <w:i/>
                <w:sz w:val="24"/>
              </w:rPr>
              <w:t>-20L</w:t>
            </w:r>
            <w:r w:rsidRPr="00562BEC">
              <w:rPr>
                <w:i/>
                <w:sz w:val="24"/>
                <w:vertAlign w:val="subscript"/>
              </w:rPr>
              <w:t>grij</w:t>
            </w:r>
            <w:bookmarkEnd w:id="15"/>
          </w:p>
          <w:p w:rsidR="00C975EA" w:rsidRPr="00562BEC" w:rsidRDefault="00B7454D">
            <w:pPr>
              <w:spacing w:line="360" w:lineRule="auto"/>
              <w:ind w:firstLine="480"/>
              <w:rPr>
                <w:sz w:val="24"/>
              </w:rPr>
            </w:pPr>
            <w:r w:rsidRPr="00562BEC">
              <w:rPr>
                <w:sz w:val="24"/>
              </w:rPr>
              <w:t>式中：</w:t>
            </w:r>
            <w:r w:rsidRPr="00562BEC">
              <w:rPr>
                <w:i/>
                <w:sz w:val="24"/>
              </w:rPr>
              <w:t>L</w:t>
            </w:r>
            <w:r w:rsidRPr="00562BEC">
              <w:rPr>
                <w:i/>
                <w:sz w:val="24"/>
                <w:vertAlign w:val="subscript"/>
              </w:rPr>
              <w:t>Ai</w:t>
            </w:r>
            <w:r w:rsidRPr="00562BEC">
              <w:rPr>
                <w:sz w:val="24"/>
              </w:rPr>
              <w:t>—i</w:t>
            </w:r>
            <w:r w:rsidRPr="00562BEC">
              <w:rPr>
                <w:sz w:val="24"/>
              </w:rPr>
              <w:t>声源在预测点产生的</w:t>
            </w:r>
            <w:r w:rsidRPr="00562BEC">
              <w:rPr>
                <w:sz w:val="24"/>
              </w:rPr>
              <w:t>A</w:t>
            </w:r>
            <w:r w:rsidRPr="00562BEC">
              <w:rPr>
                <w:sz w:val="24"/>
              </w:rPr>
              <w:t>声级，</w:t>
            </w:r>
            <w:r w:rsidRPr="00562BEC">
              <w:rPr>
                <w:sz w:val="24"/>
              </w:rPr>
              <w:t>dB(A)</w:t>
            </w:r>
            <w:r w:rsidRPr="00562BEC">
              <w:rPr>
                <w:sz w:val="24"/>
              </w:rPr>
              <w:t>；</w:t>
            </w:r>
          </w:p>
          <w:p w:rsidR="00C975EA" w:rsidRPr="00562BEC" w:rsidRDefault="00B7454D">
            <w:pPr>
              <w:spacing w:line="360" w:lineRule="auto"/>
              <w:ind w:firstLineChars="500" w:firstLine="1200"/>
              <w:rPr>
                <w:sz w:val="24"/>
              </w:rPr>
            </w:pPr>
            <w:r w:rsidRPr="00562BEC">
              <w:rPr>
                <w:i/>
                <w:sz w:val="24"/>
              </w:rPr>
              <w:t>r</w:t>
            </w:r>
            <w:r w:rsidRPr="00562BEC">
              <w:rPr>
                <w:i/>
                <w:sz w:val="24"/>
                <w:vertAlign w:val="subscript"/>
              </w:rPr>
              <w:t>ij</w:t>
            </w:r>
            <w:r w:rsidRPr="00562BEC">
              <w:rPr>
                <w:sz w:val="24"/>
              </w:rPr>
              <w:t>—i</w:t>
            </w:r>
            <w:r w:rsidRPr="00562BEC">
              <w:rPr>
                <w:sz w:val="24"/>
              </w:rPr>
              <w:t>声源至预测点</w:t>
            </w:r>
            <w:r w:rsidRPr="00562BEC">
              <w:rPr>
                <w:sz w:val="24"/>
              </w:rPr>
              <w:t>j</w:t>
            </w:r>
            <w:r w:rsidRPr="00562BEC">
              <w:rPr>
                <w:sz w:val="24"/>
              </w:rPr>
              <w:t>的距离，</w:t>
            </w:r>
            <w:r w:rsidRPr="00562BEC">
              <w:rPr>
                <w:sz w:val="24"/>
              </w:rPr>
              <w:t>m</w:t>
            </w:r>
            <w:r w:rsidRPr="00562BEC">
              <w:rPr>
                <w:sz w:val="24"/>
              </w:rPr>
              <w:t>；</w:t>
            </w:r>
          </w:p>
          <w:p w:rsidR="00C975EA" w:rsidRPr="00562BEC" w:rsidRDefault="00B7454D">
            <w:pPr>
              <w:spacing w:line="360" w:lineRule="auto"/>
              <w:ind w:firstLineChars="500" w:firstLine="1200"/>
              <w:rPr>
                <w:sz w:val="24"/>
              </w:rPr>
            </w:pPr>
            <w:r w:rsidRPr="00562BEC">
              <w:rPr>
                <w:i/>
                <w:sz w:val="24"/>
              </w:rPr>
              <w:t>L</w:t>
            </w:r>
            <w:r w:rsidRPr="00562BEC">
              <w:rPr>
                <w:i/>
                <w:sz w:val="24"/>
                <w:vertAlign w:val="subscript"/>
              </w:rPr>
              <w:t>Wi</w:t>
            </w:r>
            <w:r w:rsidRPr="00562BEC">
              <w:rPr>
                <w:sz w:val="24"/>
              </w:rPr>
              <w:t>—</w:t>
            </w:r>
            <w:r w:rsidRPr="00562BEC">
              <w:rPr>
                <w:sz w:val="24"/>
              </w:rPr>
              <w:t>噪声源的等效声级，</w:t>
            </w:r>
            <w:r w:rsidRPr="00562BEC">
              <w:rPr>
                <w:sz w:val="24"/>
              </w:rPr>
              <w:t>dB(A)</w:t>
            </w:r>
            <w:r w:rsidRPr="00562BEC">
              <w:rPr>
                <w:sz w:val="24"/>
              </w:rPr>
              <w:t>；</w:t>
            </w:r>
          </w:p>
          <w:p w:rsidR="00C975EA" w:rsidRPr="00562BEC" w:rsidRDefault="00B7454D">
            <w:pPr>
              <w:spacing w:line="360" w:lineRule="auto"/>
              <w:ind w:firstLineChars="500" w:firstLine="1200"/>
              <w:rPr>
                <w:sz w:val="24"/>
              </w:rPr>
            </w:pPr>
            <w:r w:rsidRPr="00562BEC">
              <w:rPr>
                <w:i/>
                <w:sz w:val="24"/>
              </w:rPr>
              <w:t>T</w:t>
            </w:r>
            <w:r w:rsidRPr="00562BEC">
              <w:rPr>
                <w:i/>
                <w:sz w:val="24"/>
                <w:vertAlign w:val="subscript"/>
              </w:rPr>
              <w:t>L</w:t>
            </w:r>
            <w:r w:rsidRPr="00562BEC">
              <w:rPr>
                <w:sz w:val="24"/>
              </w:rPr>
              <w:t>—</w:t>
            </w:r>
            <w:r w:rsidRPr="00562BEC">
              <w:rPr>
                <w:sz w:val="24"/>
              </w:rPr>
              <w:t>大气吸收、屏障屏蔽、地面效应等引起的噪声衰减，本项目取</w:t>
            </w:r>
            <w:r w:rsidRPr="00562BEC">
              <w:rPr>
                <w:sz w:val="24"/>
              </w:rPr>
              <w:t>5dB(A)</w:t>
            </w:r>
            <w:r w:rsidRPr="00562BEC">
              <w:rPr>
                <w:sz w:val="24"/>
              </w:rPr>
              <w:t>。</w:t>
            </w:r>
          </w:p>
          <w:p w:rsidR="00C975EA" w:rsidRPr="00562BEC" w:rsidRDefault="00B7454D">
            <w:pPr>
              <w:spacing w:line="360" w:lineRule="auto"/>
              <w:ind w:firstLineChars="200" w:firstLine="480"/>
              <w:rPr>
                <w:sz w:val="24"/>
              </w:rPr>
            </w:pPr>
            <w:bookmarkStart w:id="16" w:name="_Toc257367911"/>
            <w:r w:rsidRPr="00562BEC">
              <w:rPr>
                <w:rFonts w:asciiTheme="minorEastAsia" w:eastAsiaTheme="minorEastAsia" w:hAnsiTheme="minorEastAsia"/>
                <w:sz w:val="24"/>
              </w:rPr>
              <w:t>②</w:t>
            </w:r>
            <w:r w:rsidRPr="00562BEC">
              <w:rPr>
                <w:sz w:val="24"/>
              </w:rPr>
              <w:t>流动声源衰减公式</w:t>
            </w:r>
          </w:p>
          <w:p w:rsidR="00C975EA" w:rsidRPr="00562BEC" w:rsidRDefault="00C975EA">
            <w:pPr>
              <w:spacing w:line="360" w:lineRule="auto"/>
              <w:jc w:val="center"/>
              <w:rPr>
                <w:sz w:val="24"/>
              </w:rPr>
            </w:pPr>
            <w:r w:rsidRPr="00562BEC">
              <w:rPr>
                <w:position w:val="-32"/>
                <w:sz w:val="24"/>
              </w:rPr>
              <w:object w:dxaOrig="5378" w:dyaOrig="760">
                <v:shape id="_x0000_i1028" type="#_x0000_t75" style="width:266.45pt;height:38.55pt" o:ole="">
                  <v:imagedata r:id="rId18" o:title=""/>
                </v:shape>
                <o:OLEObject Type="Embed" ProgID="Equation.3" ShapeID="_x0000_i1028" DrawAspect="Content" ObjectID="_1763377918" r:id="rId19"/>
              </w:object>
            </w:r>
          </w:p>
          <w:p w:rsidR="00C975EA" w:rsidRPr="00562BEC" w:rsidRDefault="00B7454D">
            <w:pPr>
              <w:pStyle w:val="16"/>
              <w:spacing w:line="360" w:lineRule="auto"/>
              <w:rPr>
                <w:kern w:val="0"/>
              </w:rPr>
            </w:pPr>
            <w:r w:rsidRPr="00562BEC">
              <w:t>式中：</w:t>
            </w:r>
            <w:r w:rsidRPr="00562BEC">
              <w:rPr>
                <w:kern w:val="0"/>
              </w:rPr>
              <w:t>(</w:t>
            </w:r>
            <w:r w:rsidRPr="00562BEC">
              <w:rPr>
                <w:i/>
                <w:iCs/>
                <w:kern w:val="0"/>
              </w:rPr>
              <w:t>L</w:t>
            </w:r>
            <w:r w:rsidRPr="00562BEC">
              <w:rPr>
                <w:i/>
                <w:iCs/>
                <w:kern w:val="0"/>
                <w:position w:val="-4"/>
              </w:rPr>
              <w:t>Aeq</w:t>
            </w:r>
            <w:r w:rsidRPr="00562BEC">
              <w:rPr>
                <w:kern w:val="0"/>
              </w:rPr>
              <w:t>)</w:t>
            </w:r>
            <w:r w:rsidRPr="00562BEC">
              <w:rPr>
                <w:kern w:val="0"/>
                <w:position w:val="-4"/>
              </w:rPr>
              <w:t>i</w:t>
            </w:r>
            <w:r w:rsidRPr="00562BEC">
              <w:rPr>
                <w:kern w:val="0"/>
              </w:rPr>
              <w:t>—</w:t>
            </w:r>
            <w:r w:rsidRPr="00562BEC">
              <w:rPr>
                <w:i/>
                <w:kern w:val="0"/>
              </w:rPr>
              <w:t>i</w:t>
            </w:r>
            <w:r w:rsidRPr="00562BEC">
              <w:rPr>
                <w:kern w:val="0"/>
              </w:rPr>
              <w:t>型车辆行驶时，预测点接收到的小时交通噪声值，</w:t>
            </w:r>
            <w:r w:rsidRPr="00562BEC">
              <w:t>dB(A)</w:t>
            </w:r>
            <w:r w:rsidRPr="00562BEC">
              <w:rPr>
                <w:kern w:val="0"/>
              </w:rPr>
              <w:t>；</w:t>
            </w:r>
          </w:p>
          <w:p w:rsidR="00C975EA" w:rsidRPr="00562BEC" w:rsidRDefault="00B7454D">
            <w:pPr>
              <w:pStyle w:val="16"/>
              <w:spacing w:line="360" w:lineRule="auto"/>
              <w:ind w:firstLineChars="550" w:firstLine="1320"/>
              <w:rPr>
                <w:kern w:val="0"/>
              </w:rPr>
            </w:pPr>
            <w:r w:rsidRPr="00562BEC">
              <w:rPr>
                <w:i/>
                <w:iCs/>
                <w:kern w:val="0"/>
              </w:rPr>
              <w:t>L</w:t>
            </w:r>
            <w:r w:rsidRPr="00562BEC">
              <w:rPr>
                <w:i/>
                <w:iCs/>
                <w:kern w:val="0"/>
                <w:position w:val="-4"/>
              </w:rPr>
              <w:t>Wi</w:t>
            </w:r>
            <w:r w:rsidRPr="00562BEC">
              <w:rPr>
                <w:kern w:val="0"/>
              </w:rPr>
              <w:t xml:space="preserve"> —</w:t>
            </w:r>
            <w:r w:rsidRPr="00562BEC">
              <w:rPr>
                <w:kern w:val="0"/>
              </w:rPr>
              <w:t>第</w:t>
            </w:r>
            <w:r w:rsidRPr="00562BEC">
              <w:rPr>
                <w:i/>
                <w:kern w:val="0"/>
              </w:rPr>
              <w:t>i</w:t>
            </w:r>
            <w:r w:rsidRPr="00562BEC">
              <w:rPr>
                <w:kern w:val="0"/>
              </w:rPr>
              <w:t>型车辆的平均辐射声级，相当于</w:t>
            </w:r>
            <w:r w:rsidRPr="00562BEC">
              <w:rPr>
                <w:kern w:val="0"/>
              </w:rPr>
              <w:t>7.5m</w:t>
            </w:r>
            <w:r w:rsidRPr="00562BEC">
              <w:rPr>
                <w:kern w:val="0"/>
              </w:rPr>
              <w:t>处的</w:t>
            </w:r>
            <w:r w:rsidRPr="00562BEC">
              <w:rPr>
                <w:kern w:val="0"/>
              </w:rPr>
              <w:t>A</w:t>
            </w:r>
            <w:r w:rsidRPr="00562BEC">
              <w:rPr>
                <w:kern w:val="0"/>
              </w:rPr>
              <w:t>声级，</w:t>
            </w:r>
            <w:r w:rsidRPr="00562BEC">
              <w:t>dB(A)</w:t>
            </w:r>
            <w:r w:rsidRPr="00562BEC">
              <w:rPr>
                <w:kern w:val="0"/>
              </w:rPr>
              <w:t>；</w:t>
            </w:r>
          </w:p>
          <w:p w:rsidR="00C975EA" w:rsidRPr="00562BEC" w:rsidRDefault="00B7454D">
            <w:pPr>
              <w:spacing w:line="360" w:lineRule="auto"/>
              <w:ind w:firstLineChars="550" w:firstLine="1320"/>
              <w:rPr>
                <w:sz w:val="24"/>
              </w:rPr>
            </w:pPr>
            <w:r w:rsidRPr="00562BEC">
              <w:rPr>
                <w:i/>
                <w:iCs/>
                <w:sz w:val="24"/>
              </w:rPr>
              <w:t>N</w:t>
            </w:r>
            <w:r w:rsidRPr="00562BEC">
              <w:rPr>
                <w:i/>
                <w:iCs/>
                <w:position w:val="-4"/>
                <w:sz w:val="24"/>
              </w:rPr>
              <w:t>i</w:t>
            </w:r>
            <w:r w:rsidRPr="00562BEC">
              <w:rPr>
                <w:sz w:val="24"/>
              </w:rPr>
              <w:t xml:space="preserve"> —</w:t>
            </w:r>
            <w:r w:rsidRPr="00562BEC">
              <w:rPr>
                <w:sz w:val="24"/>
              </w:rPr>
              <w:t>第</w:t>
            </w:r>
            <w:r w:rsidRPr="00562BEC">
              <w:rPr>
                <w:i/>
                <w:sz w:val="24"/>
              </w:rPr>
              <w:t>i</w:t>
            </w:r>
            <w:r w:rsidRPr="00562BEC">
              <w:rPr>
                <w:sz w:val="24"/>
              </w:rPr>
              <w:t>型车辆的昼间或夜间的平均小时交通量，辆</w:t>
            </w:r>
            <w:r w:rsidRPr="00562BEC">
              <w:rPr>
                <w:sz w:val="24"/>
              </w:rPr>
              <w:t>/h</w:t>
            </w:r>
            <w:r w:rsidRPr="00562BEC">
              <w:rPr>
                <w:sz w:val="24"/>
              </w:rPr>
              <w:t>；</w:t>
            </w:r>
          </w:p>
          <w:p w:rsidR="00C975EA" w:rsidRPr="00562BEC" w:rsidRDefault="00B7454D">
            <w:pPr>
              <w:pStyle w:val="16"/>
              <w:spacing w:line="360" w:lineRule="auto"/>
              <w:ind w:firstLineChars="550" w:firstLine="1320"/>
              <w:rPr>
                <w:kern w:val="0"/>
              </w:rPr>
            </w:pPr>
            <w:r w:rsidRPr="00562BEC">
              <w:rPr>
                <w:i/>
                <w:iCs/>
                <w:kern w:val="0"/>
              </w:rPr>
              <w:t>V</w:t>
            </w:r>
            <w:r w:rsidRPr="00562BEC">
              <w:rPr>
                <w:i/>
                <w:iCs/>
                <w:kern w:val="0"/>
                <w:position w:val="-4"/>
              </w:rPr>
              <w:t>i</w:t>
            </w:r>
            <w:r w:rsidRPr="00562BEC">
              <w:rPr>
                <w:kern w:val="0"/>
              </w:rPr>
              <w:t>—</w:t>
            </w:r>
            <w:r w:rsidRPr="00562BEC">
              <w:rPr>
                <w:i/>
                <w:kern w:val="0"/>
              </w:rPr>
              <w:t>i</w:t>
            </w:r>
            <w:r w:rsidRPr="00562BEC">
              <w:rPr>
                <w:kern w:val="0"/>
              </w:rPr>
              <w:t>型车辆的平均行驶速度，</w:t>
            </w:r>
            <w:r w:rsidRPr="00562BEC">
              <w:rPr>
                <w:kern w:val="0"/>
              </w:rPr>
              <w:t>km/h</w:t>
            </w:r>
            <w:r w:rsidRPr="00562BEC">
              <w:rPr>
                <w:kern w:val="0"/>
              </w:rPr>
              <w:t>；</w:t>
            </w:r>
          </w:p>
          <w:p w:rsidR="00C975EA" w:rsidRPr="00562BEC" w:rsidRDefault="00B7454D">
            <w:pPr>
              <w:pStyle w:val="16"/>
              <w:spacing w:line="360" w:lineRule="auto"/>
              <w:ind w:firstLineChars="550" w:firstLine="1320"/>
              <w:rPr>
                <w:kern w:val="0"/>
              </w:rPr>
            </w:pPr>
            <w:r w:rsidRPr="00562BEC">
              <w:rPr>
                <w:i/>
                <w:iCs/>
                <w:kern w:val="0"/>
              </w:rPr>
              <w:t>T</w:t>
            </w:r>
            <w:r w:rsidRPr="00562BEC">
              <w:rPr>
                <w:kern w:val="0"/>
              </w:rPr>
              <w:t>—</w:t>
            </w:r>
            <w:r w:rsidRPr="00562BEC">
              <w:rPr>
                <w:i/>
                <w:iCs/>
                <w:kern w:val="0"/>
              </w:rPr>
              <w:t>L</w:t>
            </w:r>
            <w:r w:rsidRPr="00562BEC">
              <w:rPr>
                <w:i/>
                <w:iCs/>
                <w:kern w:val="0"/>
                <w:position w:val="-4"/>
              </w:rPr>
              <w:t>Aeq</w:t>
            </w:r>
            <w:r w:rsidRPr="00562BEC">
              <w:rPr>
                <w:kern w:val="0"/>
              </w:rPr>
              <w:t>的预测时间，在此取</w:t>
            </w:r>
            <w:r w:rsidRPr="00562BEC">
              <w:rPr>
                <w:kern w:val="0"/>
              </w:rPr>
              <w:t>1h</w:t>
            </w:r>
            <w:r w:rsidRPr="00562BEC">
              <w:rPr>
                <w:kern w:val="0"/>
              </w:rPr>
              <w:t>；</w:t>
            </w:r>
          </w:p>
          <w:p w:rsidR="00C975EA" w:rsidRPr="00562BEC" w:rsidRDefault="00B7454D">
            <w:pPr>
              <w:pStyle w:val="16"/>
              <w:spacing w:line="360" w:lineRule="auto"/>
              <w:ind w:firstLineChars="500" w:firstLine="1200"/>
            </w:pPr>
            <w:r w:rsidRPr="00562BEC">
              <w:rPr>
                <w:i/>
                <w:iCs/>
                <w:kern w:val="0"/>
              </w:rPr>
              <w:t>ΔL</w:t>
            </w:r>
            <w:r w:rsidRPr="00562BEC">
              <w:rPr>
                <w:i/>
                <w:iCs/>
                <w:kern w:val="0"/>
                <w:position w:val="-4"/>
                <w:vertAlign w:val="subscript"/>
              </w:rPr>
              <w:t>距离</w:t>
            </w:r>
            <w:r w:rsidRPr="00562BEC">
              <w:rPr>
                <w:kern w:val="0"/>
              </w:rPr>
              <w:t>—</w:t>
            </w:r>
            <w:r w:rsidRPr="00562BEC">
              <w:rPr>
                <w:kern w:val="0"/>
              </w:rPr>
              <w:t>第</w:t>
            </w:r>
            <w:r w:rsidRPr="00562BEC">
              <w:rPr>
                <w:i/>
                <w:kern w:val="0"/>
              </w:rPr>
              <w:t>i</w:t>
            </w:r>
            <w:r w:rsidRPr="00562BEC">
              <w:rPr>
                <w:kern w:val="0"/>
              </w:rPr>
              <w:t>型车辆行驶噪声，昼间或夜间在距噪声等效行车线距离为</w:t>
            </w:r>
            <w:r w:rsidRPr="00562BEC">
              <w:rPr>
                <w:kern w:val="0"/>
              </w:rPr>
              <w:t>r</w:t>
            </w:r>
            <w:r w:rsidRPr="00562BEC">
              <w:rPr>
                <w:kern w:val="0"/>
              </w:rPr>
              <w:t>的预测点处的距离衰减量，</w:t>
            </w:r>
            <w:r w:rsidRPr="00562BEC">
              <w:t>dB(A)</w:t>
            </w:r>
            <w:r w:rsidRPr="00562BEC">
              <w:rPr>
                <w:kern w:val="0"/>
              </w:rPr>
              <w:t>；</w:t>
            </w:r>
          </w:p>
          <w:p w:rsidR="00C975EA" w:rsidRPr="00562BEC" w:rsidRDefault="00B7454D">
            <w:pPr>
              <w:pStyle w:val="16"/>
              <w:spacing w:line="360" w:lineRule="auto"/>
              <w:ind w:firstLineChars="500" w:firstLine="1200"/>
              <w:rPr>
                <w:kern w:val="0"/>
              </w:rPr>
            </w:pPr>
            <w:r w:rsidRPr="00562BEC">
              <w:rPr>
                <w:i/>
                <w:iCs/>
                <w:kern w:val="0"/>
              </w:rPr>
              <w:t>ΔL</w:t>
            </w:r>
            <w:r w:rsidRPr="00562BEC">
              <w:rPr>
                <w:i/>
                <w:iCs/>
                <w:kern w:val="0"/>
                <w:position w:val="-4"/>
                <w:vertAlign w:val="subscript"/>
              </w:rPr>
              <w:t>纵坡</w:t>
            </w:r>
            <w:r w:rsidRPr="00562BEC">
              <w:rPr>
                <w:kern w:val="0"/>
              </w:rPr>
              <w:t>—</w:t>
            </w:r>
            <w:r w:rsidRPr="00562BEC">
              <w:rPr>
                <w:kern w:val="0"/>
              </w:rPr>
              <w:t>公路纵坡引起的交通噪声修正量，</w:t>
            </w:r>
            <w:r w:rsidRPr="00562BEC">
              <w:t>dB(A)</w:t>
            </w:r>
            <w:r w:rsidRPr="00562BEC">
              <w:rPr>
                <w:kern w:val="0"/>
              </w:rPr>
              <w:t>；</w:t>
            </w:r>
          </w:p>
          <w:p w:rsidR="00C975EA" w:rsidRPr="00562BEC" w:rsidRDefault="00B7454D">
            <w:pPr>
              <w:pStyle w:val="16"/>
              <w:spacing w:line="360" w:lineRule="auto"/>
              <w:ind w:firstLineChars="500" w:firstLine="1200"/>
              <w:rPr>
                <w:kern w:val="0"/>
              </w:rPr>
            </w:pPr>
            <w:r w:rsidRPr="00562BEC">
              <w:rPr>
                <w:i/>
                <w:iCs/>
                <w:kern w:val="0"/>
              </w:rPr>
              <w:t>ΔL</w:t>
            </w:r>
            <w:r w:rsidRPr="00562BEC">
              <w:rPr>
                <w:i/>
                <w:iCs/>
                <w:kern w:val="0"/>
                <w:position w:val="-4"/>
                <w:vertAlign w:val="subscript"/>
              </w:rPr>
              <w:t>路面</w:t>
            </w:r>
            <w:r w:rsidRPr="00562BEC">
              <w:rPr>
                <w:kern w:val="0"/>
              </w:rPr>
              <w:t>—</w:t>
            </w:r>
            <w:r w:rsidRPr="00562BEC">
              <w:rPr>
                <w:iCs/>
                <w:kern w:val="0"/>
              </w:rPr>
              <w:t>公路</w:t>
            </w:r>
            <w:r w:rsidRPr="00562BEC">
              <w:rPr>
                <w:kern w:val="0"/>
              </w:rPr>
              <w:t>路面引起的交通噪声修正量，</w:t>
            </w:r>
            <w:r w:rsidRPr="00562BEC">
              <w:t>dB(A)</w:t>
            </w:r>
            <w:r w:rsidRPr="00562BEC">
              <w:rPr>
                <w:kern w:val="0"/>
              </w:rPr>
              <w:t>。</w:t>
            </w:r>
          </w:p>
          <w:p w:rsidR="00C975EA" w:rsidRPr="00562BEC" w:rsidRDefault="00B7454D">
            <w:pPr>
              <w:spacing w:line="360" w:lineRule="auto"/>
              <w:ind w:firstLineChars="200" w:firstLine="480"/>
              <w:rPr>
                <w:sz w:val="24"/>
              </w:rPr>
            </w:pPr>
            <w:r w:rsidRPr="00562BEC">
              <w:rPr>
                <w:sz w:val="24"/>
              </w:rPr>
              <w:t>本项目进出车辆为小汽车，声级按</w:t>
            </w:r>
            <w:r w:rsidRPr="00562BEC">
              <w:rPr>
                <w:sz w:val="24"/>
              </w:rPr>
              <w:t>75dB(A)</w:t>
            </w:r>
            <w:r w:rsidRPr="00562BEC">
              <w:rPr>
                <w:sz w:val="24"/>
              </w:rPr>
              <w:t>计。</w:t>
            </w:r>
          </w:p>
          <w:p w:rsidR="00C975EA" w:rsidRPr="00562BEC" w:rsidRDefault="00B7454D">
            <w:pPr>
              <w:spacing w:line="360" w:lineRule="auto"/>
              <w:ind w:firstLine="480"/>
              <w:rPr>
                <w:sz w:val="24"/>
              </w:rPr>
            </w:pPr>
            <w:r w:rsidRPr="00562BEC">
              <w:rPr>
                <w:rFonts w:hint="eastAsia"/>
                <w:sz w:val="24"/>
              </w:rPr>
              <w:t>③</w:t>
            </w:r>
            <w:r w:rsidRPr="00562BEC">
              <w:rPr>
                <w:sz w:val="24"/>
              </w:rPr>
              <w:t>室内声场扩散衰减公式</w:t>
            </w:r>
          </w:p>
          <w:p w:rsidR="00C975EA" w:rsidRPr="00562BEC" w:rsidRDefault="00B7454D">
            <w:pPr>
              <w:spacing w:line="360" w:lineRule="auto"/>
              <w:ind w:firstLine="480"/>
              <w:jc w:val="center"/>
              <w:rPr>
                <w:sz w:val="24"/>
                <w:u w:val="single"/>
              </w:rPr>
            </w:pPr>
            <w:r w:rsidRPr="00562BEC">
              <w:rPr>
                <w:noProof/>
                <w:sz w:val="24"/>
              </w:rPr>
              <w:drawing>
                <wp:inline distT="0" distB="0" distL="114300" distR="114300">
                  <wp:extent cx="2409825" cy="428625"/>
                  <wp:effectExtent l="0" t="0" r="9525" b="8890"/>
                  <wp:docPr id="27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0"/>
                          <pic:cNvPicPr>
                            <a:picLocks noChangeAspect="1"/>
                          </pic:cNvPicPr>
                        </pic:nvPicPr>
                        <pic:blipFill>
                          <a:blip r:embed="rId20" cstate="print"/>
                          <a:stretch>
                            <a:fillRect/>
                          </a:stretch>
                        </pic:blipFill>
                        <pic:spPr>
                          <a:xfrm>
                            <a:off x="0" y="0"/>
                            <a:ext cx="2409825" cy="428625"/>
                          </a:xfrm>
                          <a:prstGeom prst="rect">
                            <a:avLst/>
                          </a:prstGeom>
                          <a:noFill/>
                          <a:ln>
                            <a:noFill/>
                          </a:ln>
                        </pic:spPr>
                      </pic:pic>
                    </a:graphicData>
                  </a:graphic>
                </wp:inline>
              </w:drawing>
            </w:r>
          </w:p>
          <w:p w:rsidR="00C975EA" w:rsidRPr="00562BEC" w:rsidRDefault="00B7454D">
            <w:pPr>
              <w:spacing w:line="360" w:lineRule="auto"/>
              <w:ind w:firstLine="480"/>
              <w:rPr>
                <w:sz w:val="24"/>
              </w:rPr>
            </w:pPr>
            <w:r w:rsidRPr="00562BEC">
              <w:rPr>
                <w:sz w:val="24"/>
              </w:rPr>
              <w:lastRenderedPageBreak/>
              <w:t>式中：</w:t>
            </w:r>
            <w:r w:rsidRPr="00562BEC">
              <w:rPr>
                <w:i/>
                <w:sz w:val="24"/>
              </w:rPr>
              <w:t>L</w:t>
            </w:r>
            <w:r w:rsidRPr="00562BEC">
              <w:rPr>
                <w:i/>
                <w:sz w:val="24"/>
                <w:vertAlign w:val="subscript"/>
              </w:rPr>
              <w:t>P</w:t>
            </w:r>
            <w:r w:rsidRPr="00562BEC">
              <w:rPr>
                <w:sz w:val="24"/>
              </w:rPr>
              <w:t>—</w:t>
            </w:r>
            <w:r w:rsidRPr="00562BEC">
              <w:rPr>
                <w:sz w:val="24"/>
              </w:rPr>
              <w:t>预测点的噪声级</w:t>
            </w:r>
            <w:r w:rsidRPr="00562BEC">
              <w:rPr>
                <w:sz w:val="24"/>
              </w:rPr>
              <w:t>(dB(A))</w:t>
            </w:r>
            <w:r w:rsidRPr="00562BEC">
              <w:rPr>
                <w:sz w:val="24"/>
              </w:rPr>
              <w:t>；</w:t>
            </w:r>
          </w:p>
          <w:p w:rsidR="00C975EA" w:rsidRPr="00562BEC" w:rsidRDefault="00B7454D">
            <w:pPr>
              <w:spacing w:line="360" w:lineRule="auto"/>
              <w:ind w:firstLineChars="500" w:firstLine="1200"/>
              <w:rPr>
                <w:sz w:val="24"/>
              </w:rPr>
            </w:pPr>
            <w:r w:rsidRPr="00562BEC">
              <w:rPr>
                <w:i/>
                <w:sz w:val="24"/>
              </w:rPr>
              <w:t>Lw</w:t>
            </w:r>
            <w:r w:rsidRPr="00562BEC">
              <w:rPr>
                <w:sz w:val="24"/>
              </w:rPr>
              <w:t>—</w:t>
            </w:r>
            <w:r w:rsidRPr="00562BEC">
              <w:rPr>
                <w:sz w:val="24"/>
              </w:rPr>
              <w:t>声源声功率级</w:t>
            </w:r>
            <w:r w:rsidRPr="00562BEC">
              <w:rPr>
                <w:sz w:val="24"/>
              </w:rPr>
              <w:t>(dB(A))</w:t>
            </w:r>
            <w:r w:rsidRPr="00562BEC">
              <w:rPr>
                <w:sz w:val="24"/>
              </w:rPr>
              <w:t>；</w:t>
            </w:r>
          </w:p>
          <w:p w:rsidR="00C975EA" w:rsidRPr="00562BEC" w:rsidRDefault="00B7454D">
            <w:pPr>
              <w:spacing w:line="360" w:lineRule="auto"/>
              <w:ind w:firstLineChars="500" w:firstLine="1200"/>
              <w:rPr>
                <w:sz w:val="24"/>
              </w:rPr>
            </w:pPr>
            <w:r w:rsidRPr="00562BEC">
              <w:rPr>
                <w:i/>
                <w:sz w:val="24"/>
              </w:rPr>
              <w:t>Q</w:t>
            </w:r>
            <w:r w:rsidRPr="00562BEC">
              <w:rPr>
                <w:sz w:val="24"/>
              </w:rPr>
              <w:t>—</w:t>
            </w:r>
            <w:r w:rsidRPr="00562BEC">
              <w:rPr>
                <w:sz w:val="24"/>
              </w:rPr>
              <w:t>室内空间指向因子，</w:t>
            </w:r>
            <w:r w:rsidRPr="00562BEC">
              <w:rPr>
                <w:sz w:val="24"/>
              </w:rPr>
              <w:t>(</w:t>
            </w:r>
            <w:r w:rsidRPr="00562BEC">
              <w:rPr>
                <w:sz w:val="24"/>
              </w:rPr>
              <w:t>完全自由空间</w:t>
            </w:r>
            <w:r w:rsidRPr="00562BEC">
              <w:rPr>
                <w:sz w:val="24"/>
              </w:rPr>
              <w:t>Q</w:t>
            </w:r>
            <w:r w:rsidRPr="00562BEC">
              <w:rPr>
                <w:sz w:val="24"/>
              </w:rPr>
              <w:t>＝</w:t>
            </w:r>
            <w:r w:rsidRPr="00562BEC">
              <w:rPr>
                <w:sz w:val="24"/>
              </w:rPr>
              <w:t>1</w:t>
            </w:r>
            <w:r w:rsidRPr="00562BEC">
              <w:rPr>
                <w:sz w:val="24"/>
              </w:rPr>
              <w:t>，半自由空间</w:t>
            </w:r>
            <w:r w:rsidRPr="00562BEC">
              <w:rPr>
                <w:sz w:val="24"/>
              </w:rPr>
              <w:t>Q</w:t>
            </w:r>
            <w:r w:rsidRPr="00562BEC">
              <w:rPr>
                <w:sz w:val="24"/>
              </w:rPr>
              <w:t>＝</w:t>
            </w:r>
            <w:r w:rsidRPr="00562BEC">
              <w:rPr>
                <w:sz w:val="24"/>
              </w:rPr>
              <w:t>2</w:t>
            </w:r>
            <w:r w:rsidRPr="00562BEC">
              <w:rPr>
                <w:sz w:val="24"/>
              </w:rPr>
              <w:t>，</w:t>
            </w:r>
            <w:r w:rsidRPr="00562BEC">
              <w:rPr>
                <w:sz w:val="24"/>
              </w:rPr>
              <w:t>1/4</w:t>
            </w:r>
            <w:r w:rsidRPr="00562BEC">
              <w:rPr>
                <w:sz w:val="24"/>
              </w:rPr>
              <w:t>自由空间</w:t>
            </w:r>
            <w:r w:rsidRPr="00562BEC">
              <w:rPr>
                <w:sz w:val="24"/>
              </w:rPr>
              <w:t>Q</w:t>
            </w:r>
            <w:r w:rsidRPr="00562BEC">
              <w:rPr>
                <w:sz w:val="24"/>
              </w:rPr>
              <w:t>＝</w:t>
            </w:r>
            <w:r w:rsidRPr="00562BEC">
              <w:rPr>
                <w:sz w:val="24"/>
              </w:rPr>
              <w:t>4</w:t>
            </w:r>
            <w:r w:rsidRPr="00562BEC">
              <w:rPr>
                <w:sz w:val="24"/>
              </w:rPr>
              <w:t>，</w:t>
            </w:r>
            <w:r w:rsidRPr="00562BEC">
              <w:rPr>
                <w:sz w:val="24"/>
              </w:rPr>
              <w:t>1/8</w:t>
            </w:r>
            <w:r w:rsidRPr="00562BEC">
              <w:rPr>
                <w:sz w:val="24"/>
              </w:rPr>
              <w:t>自由空间</w:t>
            </w:r>
            <w:r w:rsidRPr="00562BEC">
              <w:rPr>
                <w:sz w:val="24"/>
              </w:rPr>
              <w:t>Q</w:t>
            </w:r>
            <w:r w:rsidRPr="00562BEC">
              <w:rPr>
                <w:sz w:val="24"/>
              </w:rPr>
              <w:t>＝</w:t>
            </w:r>
            <w:r w:rsidRPr="00562BEC">
              <w:rPr>
                <w:sz w:val="24"/>
              </w:rPr>
              <w:t>8)</w:t>
            </w:r>
          </w:p>
          <w:p w:rsidR="00C975EA" w:rsidRPr="00562BEC" w:rsidRDefault="00B7454D" w:rsidP="00B7454D">
            <w:pPr>
              <w:spacing w:line="360" w:lineRule="auto"/>
              <w:ind w:firstLineChars="534" w:firstLine="1282"/>
              <w:rPr>
                <w:sz w:val="24"/>
              </w:rPr>
            </w:pPr>
            <w:r w:rsidRPr="00562BEC">
              <w:rPr>
                <w:i/>
                <w:sz w:val="24"/>
              </w:rPr>
              <w:t>r</w:t>
            </w:r>
            <w:r w:rsidRPr="00562BEC">
              <w:rPr>
                <w:sz w:val="24"/>
              </w:rPr>
              <w:t>—</w:t>
            </w:r>
            <w:r w:rsidRPr="00562BEC">
              <w:rPr>
                <w:sz w:val="24"/>
              </w:rPr>
              <w:t>预测点离声源距离</w:t>
            </w:r>
            <w:r w:rsidRPr="00562BEC">
              <w:rPr>
                <w:sz w:val="24"/>
              </w:rPr>
              <w:t>(m)</w:t>
            </w:r>
            <w:r w:rsidRPr="00562BEC">
              <w:rPr>
                <w:sz w:val="24"/>
              </w:rPr>
              <w:t>；</w:t>
            </w:r>
          </w:p>
          <w:p w:rsidR="00C975EA" w:rsidRPr="00562BEC" w:rsidRDefault="00B7454D">
            <w:pPr>
              <w:spacing w:line="360" w:lineRule="auto"/>
              <w:ind w:firstLineChars="500" w:firstLine="1200"/>
              <w:rPr>
                <w:sz w:val="24"/>
              </w:rPr>
            </w:pPr>
            <w:r w:rsidRPr="00562BEC">
              <w:rPr>
                <w:i/>
                <w:sz w:val="24"/>
              </w:rPr>
              <w:t>R</w:t>
            </w:r>
            <w:r w:rsidRPr="00562BEC">
              <w:rPr>
                <w:sz w:val="24"/>
              </w:rPr>
              <w:t>—</w:t>
            </w:r>
            <w:r w:rsidRPr="00562BEC">
              <w:rPr>
                <w:sz w:val="24"/>
              </w:rPr>
              <w:t>室内房间常数</w:t>
            </w:r>
            <w:r w:rsidRPr="00562BEC">
              <w:rPr>
                <w:sz w:val="24"/>
              </w:rPr>
              <w:t>(</w:t>
            </w:r>
            <w:r w:rsidRPr="00562BEC">
              <w:rPr>
                <w:sz w:val="24"/>
              </w:rPr>
              <w:t>由房间材料决定</w:t>
            </w:r>
            <w:r w:rsidRPr="00562BEC">
              <w:rPr>
                <w:sz w:val="24"/>
              </w:rPr>
              <w:t>)</w:t>
            </w:r>
            <w:r w:rsidRPr="00562BEC">
              <w:rPr>
                <w:sz w:val="24"/>
              </w:rPr>
              <w:t>；</w:t>
            </w:r>
          </w:p>
          <w:p w:rsidR="00C975EA" w:rsidRPr="00562BEC" w:rsidRDefault="00B7454D">
            <w:pPr>
              <w:spacing w:line="360" w:lineRule="auto"/>
              <w:ind w:firstLineChars="485" w:firstLine="1164"/>
              <w:rPr>
                <w:sz w:val="24"/>
              </w:rPr>
            </w:pPr>
            <w:r w:rsidRPr="00562BEC">
              <w:rPr>
                <w:i/>
                <w:sz w:val="24"/>
              </w:rPr>
              <w:t>c</w:t>
            </w:r>
            <w:r w:rsidRPr="00562BEC">
              <w:rPr>
                <w:sz w:val="24"/>
              </w:rPr>
              <w:t>—</w:t>
            </w:r>
            <w:r w:rsidRPr="00562BEC">
              <w:rPr>
                <w:sz w:val="24"/>
              </w:rPr>
              <w:t>空气中的声速</w:t>
            </w:r>
            <w:r w:rsidRPr="00562BEC">
              <w:rPr>
                <w:sz w:val="24"/>
              </w:rPr>
              <w:t>(m/s)</w:t>
            </w:r>
            <w:r w:rsidRPr="00562BEC">
              <w:rPr>
                <w:sz w:val="24"/>
              </w:rPr>
              <w:t>；</w:t>
            </w:r>
          </w:p>
          <w:p w:rsidR="00C975EA" w:rsidRPr="00562BEC" w:rsidRDefault="00B7454D">
            <w:pPr>
              <w:spacing w:line="360" w:lineRule="auto"/>
              <w:ind w:firstLineChars="485" w:firstLine="1164"/>
              <w:rPr>
                <w:sz w:val="24"/>
              </w:rPr>
            </w:pPr>
            <w:r w:rsidRPr="00562BEC">
              <w:rPr>
                <w:i/>
                <w:sz w:val="24"/>
              </w:rPr>
              <w:t>L</w:t>
            </w:r>
            <w:r w:rsidRPr="00562BEC">
              <w:rPr>
                <w:i/>
                <w:sz w:val="24"/>
                <w:vertAlign w:val="subscript"/>
              </w:rPr>
              <w:t>TL</w:t>
            </w:r>
            <w:r w:rsidRPr="00562BEC">
              <w:rPr>
                <w:sz w:val="24"/>
              </w:rPr>
              <w:t>—</w:t>
            </w:r>
            <w:r w:rsidRPr="00562BEC">
              <w:rPr>
                <w:sz w:val="24"/>
              </w:rPr>
              <w:t>隔墙的传声损失</w:t>
            </w:r>
            <w:r w:rsidRPr="00562BEC">
              <w:rPr>
                <w:sz w:val="24"/>
              </w:rPr>
              <w:t>(dB(A))</w:t>
            </w:r>
            <w:r w:rsidRPr="00562BEC">
              <w:rPr>
                <w:sz w:val="24"/>
              </w:rPr>
              <w:t>。</w:t>
            </w:r>
          </w:p>
          <w:p w:rsidR="00C975EA" w:rsidRPr="00562BEC" w:rsidRDefault="00B7454D">
            <w:pPr>
              <w:spacing w:line="360" w:lineRule="auto"/>
              <w:ind w:firstLineChars="200" w:firstLine="480"/>
              <w:rPr>
                <w:sz w:val="24"/>
              </w:rPr>
            </w:pPr>
            <w:r w:rsidRPr="00562BEC">
              <w:rPr>
                <w:rFonts w:hint="eastAsia"/>
                <w:sz w:val="24"/>
              </w:rPr>
              <w:t>④</w:t>
            </w:r>
            <w:r w:rsidRPr="00562BEC">
              <w:rPr>
                <w:sz w:val="24"/>
              </w:rPr>
              <w:t>噪声级的叠加公式</w:t>
            </w:r>
            <w:bookmarkEnd w:id="16"/>
          </w:p>
          <w:p w:rsidR="00C975EA" w:rsidRPr="00562BEC" w:rsidRDefault="00B7454D">
            <w:pPr>
              <w:spacing w:line="360" w:lineRule="auto"/>
              <w:ind w:firstLine="480"/>
              <w:rPr>
                <w:sz w:val="24"/>
                <w:lang w:val="en-GB"/>
              </w:rPr>
            </w:pPr>
            <w:r w:rsidRPr="00562BEC">
              <w:rPr>
                <w:sz w:val="24"/>
              </w:rPr>
              <w:t>对于相距较远的两个或两个以上噪声源同时存在时，它们对远处某一点（预测点）的声压级必须按能量叠加，该点的总声压级可用下面的公式进行计算：</w:t>
            </w:r>
          </w:p>
          <w:p w:rsidR="00C975EA" w:rsidRPr="00562BEC" w:rsidRDefault="00C975EA">
            <w:pPr>
              <w:jc w:val="center"/>
              <w:rPr>
                <w:sz w:val="24"/>
                <w:lang w:val="en-GB"/>
              </w:rPr>
            </w:pPr>
            <w:r w:rsidRPr="00562BEC">
              <w:rPr>
                <w:sz w:val="24"/>
                <w:lang w:val="zh-CN"/>
              </w:rPr>
              <w:object w:dxaOrig="5380" w:dyaOrig="760">
                <v:shape id="_x0000_i1029" type="#_x0000_t75" style="width:256.8pt;height:35.15pt" o:ole="">
                  <v:imagedata r:id="rId21" o:title=""/>
                </v:shape>
                <o:OLEObject Type="Embed" ProgID="Equation.3" ShapeID="_x0000_i1029" DrawAspect="Content" ObjectID="_1763377919" r:id="rId22"/>
              </w:object>
            </w:r>
          </w:p>
          <w:p w:rsidR="00C975EA" w:rsidRPr="00562BEC" w:rsidRDefault="00B7454D">
            <w:pPr>
              <w:spacing w:line="360" w:lineRule="auto"/>
              <w:ind w:firstLineChars="300" w:firstLine="720"/>
              <w:rPr>
                <w:sz w:val="24"/>
              </w:rPr>
            </w:pPr>
            <w:r w:rsidRPr="00562BEC">
              <w:rPr>
                <w:sz w:val="24"/>
              </w:rPr>
              <w:t>式中：</w:t>
            </w:r>
            <w:r w:rsidRPr="00562BEC">
              <w:rPr>
                <w:i/>
                <w:sz w:val="24"/>
              </w:rPr>
              <w:t>T</w:t>
            </w:r>
            <w:r w:rsidRPr="00562BEC">
              <w:rPr>
                <w:kern w:val="0"/>
                <w:sz w:val="24"/>
              </w:rPr>
              <w:t>—</w:t>
            </w:r>
            <w:r w:rsidRPr="00562BEC">
              <w:rPr>
                <w:sz w:val="24"/>
              </w:rPr>
              <w:t>计算等效声级的时间；</w:t>
            </w:r>
          </w:p>
          <w:p w:rsidR="00C975EA" w:rsidRPr="00562BEC" w:rsidRDefault="00B7454D">
            <w:pPr>
              <w:spacing w:line="360" w:lineRule="auto"/>
              <w:ind w:firstLineChars="650" w:firstLine="1560"/>
              <w:rPr>
                <w:sz w:val="24"/>
              </w:rPr>
            </w:pPr>
            <w:r w:rsidRPr="00562BEC">
              <w:rPr>
                <w:i/>
                <w:sz w:val="24"/>
              </w:rPr>
              <w:t>N</w:t>
            </w:r>
            <w:r w:rsidRPr="00562BEC">
              <w:rPr>
                <w:kern w:val="0"/>
                <w:sz w:val="24"/>
              </w:rPr>
              <w:t>—</w:t>
            </w:r>
            <w:r w:rsidRPr="00562BEC">
              <w:rPr>
                <w:sz w:val="24"/>
              </w:rPr>
              <w:t>室外声源个数；</w:t>
            </w:r>
          </w:p>
          <w:p w:rsidR="00C975EA" w:rsidRPr="00562BEC" w:rsidRDefault="00B7454D">
            <w:pPr>
              <w:spacing w:line="360" w:lineRule="auto"/>
              <w:ind w:firstLineChars="600" w:firstLine="1440"/>
              <w:rPr>
                <w:sz w:val="24"/>
              </w:rPr>
            </w:pPr>
            <w:r w:rsidRPr="00562BEC">
              <w:rPr>
                <w:i/>
                <w:sz w:val="24"/>
              </w:rPr>
              <w:t>M</w:t>
            </w:r>
            <w:r w:rsidRPr="00562BEC">
              <w:rPr>
                <w:kern w:val="0"/>
                <w:sz w:val="24"/>
              </w:rPr>
              <w:t>—</w:t>
            </w:r>
            <w:r w:rsidRPr="00562BEC">
              <w:rPr>
                <w:sz w:val="24"/>
              </w:rPr>
              <w:t>等效室外声源个数。</w:t>
            </w:r>
          </w:p>
          <w:p w:rsidR="00C975EA" w:rsidRPr="00562BEC" w:rsidRDefault="00B7454D">
            <w:pPr>
              <w:spacing w:line="360" w:lineRule="auto"/>
              <w:ind w:firstLineChars="200" w:firstLine="480"/>
              <w:rPr>
                <w:sz w:val="24"/>
              </w:rPr>
            </w:pPr>
            <w:r w:rsidRPr="00562BEC">
              <w:rPr>
                <w:rFonts w:hint="eastAsia"/>
                <w:sz w:val="24"/>
              </w:rPr>
              <w:t>⑤</w:t>
            </w:r>
            <w:r w:rsidRPr="00562BEC">
              <w:rPr>
                <w:sz w:val="24"/>
              </w:rPr>
              <w:t>预测点的预测等效声级</w:t>
            </w:r>
            <w:r w:rsidRPr="00562BEC">
              <w:rPr>
                <w:sz w:val="24"/>
              </w:rPr>
              <w:t>Leq</w:t>
            </w:r>
            <w:r w:rsidRPr="00562BEC">
              <w:rPr>
                <w:sz w:val="24"/>
              </w:rPr>
              <w:t>（</w:t>
            </w:r>
            <w:r w:rsidRPr="00562BEC">
              <w:rPr>
                <w:sz w:val="24"/>
              </w:rPr>
              <w:t>A</w:t>
            </w:r>
            <w:r w:rsidRPr="00562BEC">
              <w:rPr>
                <w:sz w:val="24"/>
              </w:rPr>
              <w:t>）计算公式</w:t>
            </w:r>
          </w:p>
          <w:p w:rsidR="00C975EA" w:rsidRPr="00562BEC" w:rsidRDefault="00B7454D">
            <w:pPr>
              <w:spacing w:line="360" w:lineRule="auto"/>
              <w:ind w:firstLineChars="650" w:firstLine="1560"/>
              <w:rPr>
                <w:sz w:val="24"/>
              </w:rPr>
            </w:pPr>
            <w:r w:rsidRPr="00562BEC">
              <w:rPr>
                <w:noProof/>
                <w:sz w:val="24"/>
              </w:rPr>
              <w:drawing>
                <wp:inline distT="0" distB="0" distL="114300" distR="114300">
                  <wp:extent cx="1981200" cy="254000"/>
                  <wp:effectExtent l="0" t="0" r="0" b="13970"/>
                  <wp:docPr id="2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2"/>
                          <pic:cNvPicPr>
                            <a:picLocks noChangeAspect="1"/>
                          </pic:cNvPicPr>
                        </pic:nvPicPr>
                        <pic:blipFill>
                          <a:blip r:embed="rId23" cstate="print"/>
                          <a:stretch>
                            <a:fillRect/>
                          </a:stretch>
                        </pic:blipFill>
                        <pic:spPr>
                          <a:xfrm>
                            <a:off x="0" y="0"/>
                            <a:ext cx="1981200" cy="254000"/>
                          </a:xfrm>
                          <a:prstGeom prst="rect">
                            <a:avLst/>
                          </a:prstGeom>
                          <a:noFill/>
                          <a:ln>
                            <a:noFill/>
                          </a:ln>
                        </pic:spPr>
                      </pic:pic>
                    </a:graphicData>
                  </a:graphic>
                </wp:inline>
              </w:drawing>
            </w:r>
          </w:p>
          <w:p w:rsidR="00C975EA" w:rsidRPr="00562BEC" w:rsidRDefault="00B7454D">
            <w:pPr>
              <w:spacing w:line="360" w:lineRule="auto"/>
              <w:ind w:firstLineChars="300" w:firstLine="720"/>
              <w:rPr>
                <w:sz w:val="24"/>
              </w:rPr>
            </w:pPr>
            <w:r w:rsidRPr="00562BEC">
              <w:rPr>
                <w:sz w:val="24"/>
              </w:rPr>
              <w:t>式中：</w:t>
            </w:r>
            <w:r w:rsidRPr="00562BEC">
              <w:rPr>
                <w:i/>
                <w:sz w:val="24"/>
              </w:rPr>
              <w:t>L</w:t>
            </w:r>
            <w:r w:rsidRPr="00562BEC">
              <w:rPr>
                <w:i/>
                <w:sz w:val="24"/>
                <w:vertAlign w:val="subscript"/>
              </w:rPr>
              <w:t>eq</w:t>
            </w:r>
            <w:r w:rsidRPr="00562BEC">
              <w:rPr>
                <w:i/>
                <w:sz w:val="24"/>
              </w:rPr>
              <w:t>（</w:t>
            </w:r>
            <w:r w:rsidRPr="00562BEC">
              <w:rPr>
                <w:i/>
                <w:sz w:val="24"/>
              </w:rPr>
              <w:t>A</w:t>
            </w:r>
            <w:r w:rsidRPr="00562BEC">
              <w:rPr>
                <w:i/>
                <w:sz w:val="24"/>
              </w:rPr>
              <w:t>）</w:t>
            </w:r>
            <w:r w:rsidRPr="00562BEC">
              <w:rPr>
                <w:sz w:val="24"/>
              </w:rPr>
              <w:t>—</w:t>
            </w:r>
            <w:r w:rsidRPr="00562BEC">
              <w:rPr>
                <w:sz w:val="24"/>
              </w:rPr>
              <w:t>建设项目声源在预测点的等效声级贡献值，</w:t>
            </w:r>
            <w:r w:rsidRPr="00562BEC">
              <w:rPr>
                <w:sz w:val="24"/>
              </w:rPr>
              <w:t>dB(A)</w:t>
            </w:r>
            <w:r w:rsidRPr="00562BEC">
              <w:rPr>
                <w:sz w:val="24"/>
              </w:rPr>
              <w:t>；</w:t>
            </w:r>
          </w:p>
          <w:p w:rsidR="00C975EA" w:rsidRPr="00562BEC" w:rsidRDefault="00B7454D">
            <w:pPr>
              <w:spacing w:line="360" w:lineRule="auto"/>
              <w:ind w:firstLineChars="600" w:firstLine="1440"/>
              <w:rPr>
                <w:sz w:val="24"/>
              </w:rPr>
            </w:pPr>
            <w:r w:rsidRPr="00562BEC">
              <w:rPr>
                <w:i/>
                <w:sz w:val="24"/>
              </w:rPr>
              <w:t>L</w:t>
            </w:r>
            <w:r w:rsidRPr="00562BEC">
              <w:rPr>
                <w:i/>
                <w:sz w:val="24"/>
                <w:vertAlign w:val="subscript"/>
              </w:rPr>
              <w:t>eqb</w:t>
            </w:r>
            <w:r w:rsidRPr="00562BEC">
              <w:rPr>
                <w:sz w:val="24"/>
              </w:rPr>
              <w:t>—</w:t>
            </w:r>
            <w:r w:rsidRPr="00562BEC">
              <w:rPr>
                <w:sz w:val="24"/>
              </w:rPr>
              <w:t>预测点背景值，</w:t>
            </w:r>
            <w:r w:rsidRPr="00562BEC">
              <w:rPr>
                <w:sz w:val="24"/>
              </w:rPr>
              <w:t>dB(A)</w:t>
            </w:r>
            <w:r w:rsidRPr="00562BEC">
              <w:rPr>
                <w:rFonts w:hint="eastAsia"/>
                <w:sz w:val="24"/>
              </w:rPr>
              <w:t>。</w:t>
            </w:r>
          </w:p>
          <w:p w:rsidR="00C975EA" w:rsidRPr="00562BEC" w:rsidRDefault="00B7454D">
            <w:pPr>
              <w:adjustRightInd w:val="0"/>
              <w:snapToGrid w:val="0"/>
              <w:spacing w:line="360" w:lineRule="auto"/>
              <w:ind w:firstLineChars="200" w:firstLine="480"/>
              <w:rPr>
                <w:sz w:val="24"/>
              </w:rPr>
            </w:pPr>
            <w:r w:rsidRPr="00562BEC">
              <w:rPr>
                <w:sz w:val="24"/>
              </w:rPr>
              <w:t>项目正常运行厂界噪声预测结果见表</w:t>
            </w:r>
            <w:r w:rsidRPr="00562BEC">
              <w:rPr>
                <w:rFonts w:hint="eastAsia"/>
                <w:sz w:val="24"/>
              </w:rPr>
              <w:t>4.2-11</w:t>
            </w:r>
            <w:r w:rsidRPr="00562BEC">
              <w:rPr>
                <w:rFonts w:hint="eastAsia"/>
                <w:sz w:val="24"/>
              </w:rPr>
              <w:t>，敏感点噪声预测结果见表</w:t>
            </w:r>
            <w:r w:rsidRPr="00562BEC">
              <w:rPr>
                <w:rFonts w:hint="eastAsia"/>
                <w:sz w:val="24"/>
              </w:rPr>
              <w:t>4.2-12</w:t>
            </w:r>
            <w:r w:rsidRPr="00562BEC">
              <w:rPr>
                <w:sz w:val="24"/>
              </w:rPr>
              <w:t>。</w:t>
            </w:r>
          </w:p>
          <w:p w:rsidR="00C975EA" w:rsidRPr="00562BEC" w:rsidRDefault="00B7454D">
            <w:pPr>
              <w:pStyle w:val="2"/>
              <w:spacing w:line="360" w:lineRule="auto"/>
              <w:ind w:firstLineChars="0" w:firstLine="0"/>
              <w:jc w:val="center"/>
              <w:rPr>
                <w:rFonts w:eastAsia="黑体" w:hAnsi="黑体"/>
                <w:b w:val="0"/>
                <w:sz w:val="24"/>
                <w:szCs w:val="24"/>
              </w:rPr>
            </w:pPr>
            <w:r w:rsidRPr="00562BEC">
              <w:rPr>
                <w:rFonts w:eastAsia="黑体" w:hAnsi="黑体"/>
                <w:b w:val="0"/>
                <w:sz w:val="24"/>
                <w:szCs w:val="24"/>
              </w:rPr>
              <w:t>表</w:t>
            </w:r>
            <w:r w:rsidRPr="00562BEC">
              <w:rPr>
                <w:rFonts w:eastAsia="黑体" w:hAnsi="黑体" w:hint="eastAsia"/>
                <w:b w:val="0"/>
                <w:sz w:val="24"/>
                <w:szCs w:val="24"/>
              </w:rPr>
              <w:t>4.2-11</w:t>
            </w:r>
            <w:r w:rsidRPr="00562BEC">
              <w:rPr>
                <w:rFonts w:eastAsia="黑体" w:hAnsi="黑体"/>
                <w:b w:val="0"/>
                <w:sz w:val="24"/>
                <w:szCs w:val="24"/>
              </w:rPr>
              <w:t xml:space="preserve"> </w:t>
            </w:r>
            <w:r w:rsidRPr="00562BEC">
              <w:rPr>
                <w:rFonts w:eastAsia="黑体" w:hAnsi="黑体" w:hint="eastAsia"/>
                <w:b w:val="0"/>
                <w:sz w:val="24"/>
                <w:szCs w:val="24"/>
              </w:rPr>
              <w:t>项目</w:t>
            </w:r>
            <w:r w:rsidRPr="00562BEC">
              <w:rPr>
                <w:rFonts w:eastAsia="黑体" w:hAnsi="黑体"/>
                <w:b w:val="0"/>
                <w:sz w:val="24"/>
                <w:szCs w:val="24"/>
              </w:rPr>
              <w:t>建成后厂界噪声预测结果</w:t>
            </w:r>
            <w:r w:rsidRPr="00562BEC">
              <w:rPr>
                <w:rFonts w:eastAsia="黑体" w:hAnsi="黑体"/>
                <w:b w:val="0"/>
                <w:sz w:val="24"/>
                <w:szCs w:val="24"/>
              </w:rPr>
              <w:t xml:space="preserve">   </w:t>
            </w:r>
            <w:r w:rsidRPr="00562BEC">
              <w:rPr>
                <w:rFonts w:eastAsia="黑体" w:hAnsi="黑体"/>
                <w:b w:val="0"/>
                <w:sz w:val="24"/>
                <w:szCs w:val="24"/>
              </w:rPr>
              <w:t>单位</w:t>
            </w:r>
            <w:r w:rsidRPr="00562BEC">
              <w:rPr>
                <w:rFonts w:eastAsia="黑体" w:hAnsi="黑体"/>
                <w:b w:val="0"/>
                <w:sz w:val="24"/>
                <w:szCs w:val="24"/>
              </w:rPr>
              <w:t>dB(A)</w:t>
            </w:r>
          </w:p>
          <w:tbl>
            <w:tblPr>
              <w:tblStyle w:val="af3"/>
              <w:tblW w:w="7891" w:type="dxa"/>
              <w:tblInd w:w="10" w:type="dxa"/>
              <w:tblBorders>
                <w:top w:val="single" w:sz="12" w:space="0" w:color="auto"/>
                <w:left w:val="none" w:sz="0" w:space="0" w:color="auto"/>
                <w:bottom w:val="single" w:sz="12" w:space="0" w:color="auto"/>
                <w:right w:val="none" w:sz="0" w:space="0" w:color="auto"/>
              </w:tblBorders>
              <w:tblLayout w:type="fixed"/>
              <w:tblLook w:val="04A0"/>
            </w:tblPr>
            <w:tblGrid>
              <w:gridCol w:w="2323"/>
              <w:gridCol w:w="1142"/>
              <w:gridCol w:w="1181"/>
              <w:gridCol w:w="1622"/>
              <w:gridCol w:w="1623"/>
            </w:tblGrid>
            <w:tr w:rsidR="00C975EA" w:rsidRPr="00562BEC" w:rsidTr="00C27215">
              <w:trPr>
                <w:trHeight w:val="397"/>
              </w:trPr>
              <w:tc>
                <w:tcPr>
                  <w:tcW w:w="2323" w:type="dxa"/>
                  <w:vMerge w:val="restart"/>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b/>
                      <w:szCs w:val="21"/>
                    </w:rPr>
                    <w:t>预测点</w:t>
                  </w:r>
                </w:p>
              </w:tc>
              <w:tc>
                <w:tcPr>
                  <w:tcW w:w="2323" w:type="dxa"/>
                  <w:gridSpan w:val="2"/>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b/>
                      <w:szCs w:val="21"/>
                    </w:rPr>
                    <w:t>贡献值</w:t>
                  </w:r>
                </w:p>
              </w:tc>
              <w:tc>
                <w:tcPr>
                  <w:tcW w:w="3245" w:type="dxa"/>
                  <w:gridSpan w:val="2"/>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b/>
                      <w:szCs w:val="21"/>
                    </w:rPr>
                    <w:t>标准值</w:t>
                  </w:r>
                </w:p>
              </w:tc>
            </w:tr>
            <w:tr w:rsidR="00C975EA" w:rsidRPr="00562BEC" w:rsidTr="00C27215">
              <w:trPr>
                <w:trHeight w:val="397"/>
              </w:trPr>
              <w:tc>
                <w:tcPr>
                  <w:tcW w:w="2323" w:type="dxa"/>
                  <w:vMerge/>
                  <w:tcBorders>
                    <w:tl2br w:val="nil"/>
                    <w:tr2bl w:val="nil"/>
                  </w:tcBorders>
                  <w:vAlign w:val="center"/>
                </w:tcPr>
                <w:p w:rsidR="00C975EA" w:rsidRPr="00562BEC" w:rsidRDefault="00C975EA">
                  <w:pPr>
                    <w:framePr w:hSpace="180" w:wrap="around" w:vAnchor="text" w:hAnchor="margin" w:y="-15"/>
                    <w:widowControl/>
                    <w:suppressOverlap/>
                    <w:jc w:val="center"/>
                    <w:rPr>
                      <w:b/>
                      <w:szCs w:val="21"/>
                    </w:rPr>
                  </w:pPr>
                </w:p>
              </w:tc>
              <w:tc>
                <w:tcPr>
                  <w:tcW w:w="1142" w:type="dxa"/>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b/>
                      <w:szCs w:val="21"/>
                    </w:rPr>
                    <w:t>昼间</w:t>
                  </w:r>
                </w:p>
              </w:tc>
              <w:tc>
                <w:tcPr>
                  <w:tcW w:w="1181" w:type="dxa"/>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b/>
                      <w:szCs w:val="21"/>
                    </w:rPr>
                    <w:t>夜间</w:t>
                  </w:r>
                </w:p>
              </w:tc>
              <w:tc>
                <w:tcPr>
                  <w:tcW w:w="1622" w:type="dxa"/>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b/>
                      <w:szCs w:val="21"/>
                    </w:rPr>
                    <w:t>昼间</w:t>
                  </w:r>
                </w:p>
              </w:tc>
              <w:tc>
                <w:tcPr>
                  <w:tcW w:w="1623" w:type="dxa"/>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b/>
                      <w:szCs w:val="21"/>
                    </w:rPr>
                    <w:t>夜间</w:t>
                  </w:r>
                </w:p>
              </w:tc>
            </w:tr>
            <w:tr w:rsidR="00C975EA" w:rsidRPr="00562BEC" w:rsidTr="00C27215">
              <w:trPr>
                <w:trHeight w:val="397"/>
              </w:trPr>
              <w:tc>
                <w:tcPr>
                  <w:tcW w:w="2323"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厂</w:t>
                  </w:r>
                  <w:r w:rsidRPr="00562BEC">
                    <w:rPr>
                      <w:szCs w:val="21"/>
                    </w:rPr>
                    <w:t>界北</w:t>
                  </w:r>
                </w:p>
              </w:tc>
              <w:tc>
                <w:tcPr>
                  <w:tcW w:w="1142"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54.6</w:t>
                  </w:r>
                </w:p>
              </w:tc>
              <w:tc>
                <w:tcPr>
                  <w:tcW w:w="1181"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42.4</w:t>
                  </w:r>
                </w:p>
              </w:tc>
              <w:tc>
                <w:tcPr>
                  <w:tcW w:w="1622" w:type="dxa"/>
                  <w:vMerge w:val="restart"/>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60</w:t>
                  </w:r>
                </w:p>
              </w:tc>
              <w:tc>
                <w:tcPr>
                  <w:tcW w:w="1623" w:type="dxa"/>
                  <w:vMerge w:val="restart"/>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50</w:t>
                  </w:r>
                </w:p>
              </w:tc>
            </w:tr>
            <w:tr w:rsidR="00C975EA" w:rsidRPr="00562BEC" w:rsidTr="00C27215">
              <w:trPr>
                <w:trHeight w:val="397"/>
              </w:trPr>
              <w:tc>
                <w:tcPr>
                  <w:tcW w:w="2323"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厂</w:t>
                  </w:r>
                  <w:r w:rsidRPr="00562BEC">
                    <w:rPr>
                      <w:szCs w:val="21"/>
                    </w:rPr>
                    <w:t>界东</w:t>
                  </w:r>
                </w:p>
              </w:tc>
              <w:tc>
                <w:tcPr>
                  <w:tcW w:w="1142"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52.5</w:t>
                  </w:r>
                </w:p>
              </w:tc>
              <w:tc>
                <w:tcPr>
                  <w:tcW w:w="1181"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44.3</w:t>
                  </w:r>
                </w:p>
              </w:tc>
              <w:tc>
                <w:tcPr>
                  <w:tcW w:w="1622" w:type="dxa"/>
                  <w:vMerge/>
                  <w:tcBorders>
                    <w:tl2br w:val="nil"/>
                    <w:tr2bl w:val="nil"/>
                  </w:tcBorders>
                  <w:vAlign w:val="center"/>
                </w:tcPr>
                <w:p w:rsidR="00C975EA" w:rsidRPr="00562BEC" w:rsidRDefault="00C975EA">
                  <w:pPr>
                    <w:framePr w:hSpace="180" w:wrap="around" w:vAnchor="text" w:hAnchor="margin" w:y="-15"/>
                    <w:widowControl/>
                    <w:suppressOverlap/>
                    <w:jc w:val="center"/>
                    <w:rPr>
                      <w:szCs w:val="21"/>
                    </w:rPr>
                  </w:pPr>
                </w:p>
              </w:tc>
              <w:tc>
                <w:tcPr>
                  <w:tcW w:w="1623" w:type="dxa"/>
                  <w:vMerge/>
                  <w:tcBorders>
                    <w:tl2br w:val="nil"/>
                    <w:tr2bl w:val="nil"/>
                  </w:tcBorders>
                  <w:vAlign w:val="center"/>
                </w:tcPr>
                <w:p w:rsidR="00C975EA" w:rsidRPr="00562BEC" w:rsidRDefault="00C975EA">
                  <w:pPr>
                    <w:framePr w:hSpace="180" w:wrap="around" w:vAnchor="text" w:hAnchor="margin" w:y="-15"/>
                    <w:widowControl/>
                    <w:suppressOverlap/>
                    <w:jc w:val="center"/>
                    <w:rPr>
                      <w:szCs w:val="21"/>
                    </w:rPr>
                  </w:pPr>
                </w:p>
              </w:tc>
            </w:tr>
            <w:tr w:rsidR="00C975EA" w:rsidRPr="00562BEC" w:rsidTr="00C27215">
              <w:trPr>
                <w:trHeight w:val="397"/>
              </w:trPr>
              <w:tc>
                <w:tcPr>
                  <w:tcW w:w="2323"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厂</w:t>
                  </w:r>
                  <w:r w:rsidRPr="00562BEC">
                    <w:rPr>
                      <w:szCs w:val="21"/>
                    </w:rPr>
                    <w:t>界南</w:t>
                  </w:r>
                </w:p>
              </w:tc>
              <w:tc>
                <w:tcPr>
                  <w:tcW w:w="1142"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53.8</w:t>
                  </w:r>
                </w:p>
              </w:tc>
              <w:tc>
                <w:tcPr>
                  <w:tcW w:w="1181"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45.6</w:t>
                  </w:r>
                </w:p>
              </w:tc>
              <w:tc>
                <w:tcPr>
                  <w:tcW w:w="1622" w:type="dxa"/>
                  <w:vMerge/>
                  <w:tcBorders>
                    <w:tl2br w:val="nil"/>
                    <w:tr2bl w:val="nil"/>
                  </w:tcBorders>
                  <w:vAlign w:val="center"/>
                </w:tcPr>
                <w:p w:rsidR="00C975EA" w:rsidRPr="00562BEC" w:rsidRDefault="00C975EA">
                  <w:pPr>
                    <w:framePr w:hSpace="180" w:wrap="around" w:vAnchor="text" w:hAnchor="margin" w:y="-15"/>
                    <w:suppressOverlap/>
                    <w:jc w:val="center"/>
                    <w:rPr>
                      <w:szCs w:val="21"/>
                    </w:rPr>
                  </w:pPr>
                </w:p>
              </w:tc>
              <w:tc>
                <w:tcPr>
                  <w:tcW w:w="1623" w:type="dxa"/>
                  <w:vMerge/>
                  <w:tcBorders>
                    <w:tl2br w:val="nil"/>
                    <w:tr2bl w:val="nil"/>
                  </w:tcBorders>
                  <w:vAlign w:val="center"/>
                </w:tcPr>
                <w:p w:rsidR="00C975EA" w:rsidRPr="00562BEC" w:rsidRDefault="00C975EA">
                  <w:pPr>
                    <w:framePr w:hSpace="180" w:wrap="around" w:vAnchor="text" w:hAnchor="margin" w:y="-15"/>
                    <w:suppressOverlap/>
                    <w:jc w:val="center"/>
                    <w:rPr>
                      <w:szCs w:val="21"/>
                    </w:rPr>
                  </w:pPr>
                </w:p>
              </w:tc>
            </w:tr>
            <w:tr w:rsidR="00C975EA" w:rsidRPr="00562BEC" w:rsidTr="00C27215">
              <w:trPr>
                <w:trHeight w:val="397"/>
              </w:trPr>
              <w:tc>
                <w:tcPr>
                  <w:tcW w:w="2323"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厂</w:t>
                  </w:r>
                  <w:r w:rsidRPr="00562BEC">
                    <w:rPr>
                      <w:szCs w:val="21"/>
                    </w:rPr>
                    <w:t>界西</w:t>
                  </w:r>
                </w:p>
              </w:tc>
              <w:tc>
                <w:tcPr>
                  <w:tcW w:w="1142"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55.7</w:t>
                  </w:r>
                </w:p>
              </w:tc>
              <w:tc>
                <w:tcPr>
                  <w:tcW w:w="1181" w:type="dxa"/>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44.7</w:t>
                  </w:r>
                </w:p>
              </w:tc>
              <w:tc>
                <w:tcPr>
                  <w:tcW w:w="1622" w:type="dxa"/>
                  <w:vMerge/>
                  <w:tcBorders>
                    <w:tl2br w:val="nil"/>
                    <w:tr2bl w:val="nil"/>
                  </w:tcBorders>
                  <w:vAlign w:val="center"/>
                </w:tcPr>
                <w:p w:rsidR="00C975EA" w:rsidRPr="00562BEC" w:rsidRDefault="00C975EA">
                  <w:pPr>
                    <w:framePr w:hSpace="180" w:wrap="around" w:vAnchor="text" w:hAnchor="margin" w:y="-15"/>
                    <w:widowControl/>
                    <w:suppressOverlap/>
                    <w:jc w:val="center"/>
                    <w:rPr>
                      <w:szCs w:val="21"/>
                    </w:rPr>
                  </w:pPr>
                </w:p>
              </w:tc>
              <w:tc>
                <w:tcPr>
                  <w:tcW w:w="1623" w:type="dxa"/>
                  <w:vMerge/>
                  <w:tcBorders>
                    <w:tl2br w:val="nil"/>
                    <w:tr2bl w:val="nil"/>
                  </w:tcBorders>
                  <w:vAlign w:val="center"/>
                </w:tcPr>
                <w:p w:rsidR="00C975EA" w:rsidRPr="00562BEC" w:rsidRDefault="00C975EA">
                  <w:pPr>
                    <w:framePr w:hSpace="180" w:wrap="around" w:vAnchor="text" w:hAnchor="margin" w:y="-15"/>
                    <w:widowControl/>
                    <w:suppressOverlap/>
                    <w:jc w:val="center"/>
                    <w:rPr>
                      <w:szCs w:val="21"/>
                    </w:rPr>
                  </w:pPr>
                </w:p>
              </w:tc>
            </w:tr>
          </w:tbl>
          <w:p w:rsidR="00671901" w:rsidRPr="00562BEC" w:rsidRDefault="00671901" w:rsidP="00210F1C">
            <w:pPr>
              <w:pStyle w:val="2"/>
              <w:spacing w:beforeLines="50" w:line="360" w:lineRule="auto"/>
              <w:ind w:firstLineChars="0" w:firstLine="0"/>
              <w:jc w:val="center"/>
              <w:rPr>
                <w:rFonts w:eastAsia="黑体" w:hAnsi="黑体"/>
                <w:b w:val="0"/>
                <w:sz w:val="24"/>
                <w:szCs w:val="24"/>
              </w:rPr>
            </w:pPr>
          </w:p>
          <w:p w:rsidR="00C975EA" w:rsidRPr="00562BEC" w:rsidRDefault="00B7454D" w:rsidP="00210F1C">
            <w:pPr>
              <w:pStyle w:val="2"/>
              <w:spacing w:beforeLines="50" w:line="360" w:lineRule="auto"/>
              <w:ind w:firstLineChars="0" w:firstLine="0"/>
              <w:jc w:val="center"/>
              <w:rPr>
                <w:rFonts w:eastAsia="黑体" w:hAnsi="黑体"/>
                <w:b w:val="0"/>
                <w:sz w:val="24"/>
                <w:szCs w:val="24"/>
              </w:rPr>
            </w:pPr>
            <w:r w:rsidRPr="00562BEC">
              <w:rPr>
                <w:rFonts w:eastAsia="黑体" w:hAnsi="黑体" w:hint="eastAsia"/>
                <w:b w:val="0"/>
                <w:sz w:val="24"/>
                <w:szCs w:val="24"/>
              </w:rPr>
              <w:lastRenderedPageBreak/>
              <w:t>表</w:t>
            </w:r>
            <w:r w:rsidRPr="00562BEC">
              <w:rPr>
                <w:rFonts w:eastAsia="黑体" w:hAnsi="黑体" w:hint="eastAsia"/>
                <w:b w:val="0"/>
                <w:sz w:val="24"/>
                <w:szCs w:val="24"/>
              </w:rPr>
              <w:t xml:space="preserve">4.2-12  </w:t>
            </w:r>
            <w:r w:rsidRPr="00562BEC">
              <w:rPr>
                <w:rFonts w:eastAsia="黑体" w:hAnsi="黑体"/>
                <w:b w:val="0"/>
                <w:sz w:val="24"/>
                <w:szCs w:val="24"/>
              </w:rPr>
              <w:t>敏感点噪声预测结果</w:t>
            </w:r>
            <w:r w:rsidRPr="00562BEC">
              <w:rPr>
                <w:rFonts w:eastAsia="黑体" w:hAnsi="黑体"/>
                <w:b w:val="0"/>
                <w:sz w:val="24"/>
                <w:szCs w:val="24"/>
              </w:rPr>
              <w:t xml:space="preserve">   </w:t>
            </w:r>
            <w:r w:rsidRPr="00562BEC">
              <w:rPr>
                <w:rFonts w:eastAsia="黑体" w:hAnsi="黑体"/>
                <w:b w:val="0"/>
                <w:sz w:val="24"/>
                <w:szCs w:val="24"/>
              </w:rPr>
              <w:t>单位</w:t>
            </w:r>
            <w:r w:rsidRPr="00562BEC">
              <w:rPr>
                <w:rFonts w:eastAsia="黑体" w:hAnsi="黑体"/>
                <w:b w:val="0"/>
                <w:sz w:val="24"/>
                <w:szCs w:val="24"/>
              </w:rPr>
              <w:t>dB(A)</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1696"/>
              <w:gridCol w:w="846"/>
              <w:gridCol w:w="1069"/>
              <w:gridCol w:w="1069"/>
              <w:gridCol w:w="1069"/>
              <w:gridCol w:w="1070"/>
              <w:gridCol w:w="1125"/>
            </w:tblGrid>
            <w:tr w:rsidR="00C975EA" w:rsidRPr="00562BEC" w:rsidTr="00C27215">
              <w:trPr>
                <w:trHeight w:val="340"/>
                <w:jc w:val="center"/>
              </w:trPr>
              <w:tc>
                <w:tcPr>
                  <w:tcW w:w="2542" w:type="dxa"/>
                  <w:gridSpan w:val="2"/>
                  <w:tcMar>
                    <w:top w:w="15" w:type="dxa"/>
                    <w:left w:w="15" w:type="dxa"/>
                    <w:bottom w:w="0" w:type="dxa"/>
                    <w:right w:w="15" w:type="dxa"/>
                  </w:tcMar>
                  <w:vAlign w:val="center"/>
                </w:tcPr>
                <w:p w:rsidR="00C975EA" w:rsidRPr="00562BEC" w:rsidRDefault="00B7454D">
                  <w:pPr>
                    <w:framePr w:hSpace="180" w:wrap="around" w:vAnchor="text" w:hAnchor="margin" w:y="-15"/>
                    <w:widowControl/>
                    <w:suppressOverlap/>
                    <w:jc w:val="center"/>
                    <w:rPr>
                      <w:szCs w:val="21"/>
                    </w:rPr>
                  </w:pPr>
                  <w:r w:rsidRPr="00562BEC">
                    <w:rPr>
                      <w:szCs w:val="21"/>
                    </w:rPr>
                    <w:t>评价点</w:t>
                  </w:r>
                </w:p>
              </w:tc>
              <w:tc>
                <w:tcPr>
                  <w:tcW w:w="1069" w:type="dxa"/>
                  <w:tcMar>
                    <w:top w:w="15" w:type="dxa"/>
                    <w:left w:w="15" w:type="dxa"/>
                    <w:bottom w:w="0" w:type="dxa"/>
                    <w:right w:w="15" w:type="dxa"/>
                  </w:tcMar>
                  <w:vAlign w:val="center"/>
                </w:tcPr>
                <w:p w:rsidR="00C975EA" w:rsidRPr="00562BEC" w:rsidRDefault="00B7454D">
                  <w:pPr>
                    <w:framePr w:hSpace="180" w:wrap="around" w:vAnchor="text" w:hAnchor="margin" w:y="-15"/>
                    <w:widowControl/>
                    <w:suppressOverlap/>
                    <w:jc w:val="center"/>
                    <w:rPr>
                      <w:szCs w:val="21"/>
                    </w:rPr>
                  </w:pPr>
                  <w:r w:rsidRPr="00562BEC">
                    <w:rPr>
                      <w:szCs w:val="21"/>
                    </w:rPr>
                    <w:t>贡献值</w:t>
                  </w:r>
                </w:p>
              </w:tc>
              <w:tc>
                <w:tcPr>
                  <w:tcW w:w="1069" w:type="dxa"/>
                  <w:tcMar>
                    <w:top w:w="15" w:type="dxa"/>
                    <w:left w:w="15" w:type="dxa"/>
                    <w:bottom w:w="0" w:type="dxa"/>
                    <w:right w:w="15" w:type="dxa"/>
                  </w:tcMar>
                  <w:vAlign w:val="center"/>
                </w:tcPr>
                <w:p w:rsidR="00C975EA" w:rsidRPr="00562BEC" w:rsidRDefault="00B7454D">
                  <w:pPr>
                    <w:framePr w:hSpace="180" w:wrap="around" w:vAnchor="text" w:hAnchor="margin" w:y="-15"/>
                    <w:widowControl/>
                    <w:suppressOverlap/>
                    <w:jc w:val="center"/>
                    <w:rPr>
                      <w:szCs w:val="21"/>
                    </w:rPr>
                  </w:pPr>
                  <w:r w:rsidRPr="00562BEC">
                    <w:rPr>
                      <w:szCs w:val="21"/>
                    </w:rPr>
                    <w:t>背景值</w:t>
                  </w:r>
                </w:p>
              </w:tc>
              <w:tc>
                <w:tcPr>
                  <w:tcW w:w="1069" w:type="dxa"/>
                  <w:tcMar>
                    <w:top w:w="15" w:type="dxa"/>
                    <w:left w:w="15" w:type="dxa"/>
                    <w:bottom w:w="0" w:type="dxa"/>
                    <w:right w:w="15" w:type="dxa"/>
                  </w:tcMar>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预测</w:t>
                  </w:r>
                  <w:r w:rsidRPr="00562BEC">
                    <w:rPr>
                      <w:szCs w:val="21"/>
                    </w:rPr>
                    <w:t>值</w:t>
                  </w:r>
                </w:p>
              </w:tc>
              <w:tc>
                <w:tcPr>
                  <w:tcW w:w="1070" w:type="dxa"/>
                  <w:tcMar>
                    <w:top w:w="15" w:type="dxa"/>
                    <w:left w:w="15" w:type="dxa"/>
                    <w:bottom w:w="0" w:type="dxa"/>
                    <w:right w:w="15" w:type="dxa"/>
                  </w:tcMar>
                  <w:vAlign w:val="center"/>
                </w:tcPr>
                <w:p w:rsidR="00C975EA" w:rsidRPr="00562BEC" w:rsidRDefault="00B7454D">
                  <w:pPr>
                    <w:framePr w:hSpace="180" w:wrap="around" w:vAnchor="text" w:hAnchor="margin" w:y="-15"/>
                    <w:widowControl/>
                    <w:suppressOverlap/>
                    <w:jc w:val="center"/>
                    <w:rPr>
                      <w:szCs w:val="21"/>
                    </w:rPr>
                  </w:pPr>
                  <w:r w:rsidRPr="00562BEC">
                    <w:rPr>
                      <w:szCs w:val="21"/>
                    </w:rPr>
                    <w:t>标准值</w:t>
                  </w:r>
                </w:p>
              </w:tc>
              <w:tc>
                <w:tcPr>
                  <w:tcW w:w="1125" w:type="dxa"/>
                  <w:tcMar>
                    <w:top w:w="15" w:type="dxa"/>
                    <w:left w:w="15" w:type="dxa"/>
                    <w:bottom w:w="0" w:type="dxa"/>
                    <w:right w:w="15" w:type="dxa"/>
                  </w:tcMar>
                  <w:vAlign w:val="center"/>
                </w:tcPr>
                <w:p w:rsidR="00C975EA" w:rsidRPr="00562BEC" w:rsidRDefault="00B7454D">
                  <w:pPr>
                    <w:framePr w:hSpace="180" w:wrap="around" w:vAnchor="text" w:hAnchor="margin" w:y="-15"/>
                    <w:widowControl/>
                    <w:suppressOverlap/>
                    <w:jc w:val="center"/>
                    <w:rPr>
                      <w:szCs w:val="21"/>
                    </w:rPr>
                  </w:pPr>
                  <w:r w:rsidRPr="00562BEC">
                    <w:rPr>
                      <w:szCs w:val="21"/>
                    </w:rPr>
                    <w:t>达标情况</w:t>
                  </w:r>
                </w:p>
              </w:tc>
            </w:tr>
            <w:tr w:rsidR="00FC5BDF" w:rsidRPr="00562BEC" w:rsidTr="00C27215">
              <w:trPr>
                <w:trHeight w:val="340"/>
                <w:jc w:val="center"/>
              </w:trPr>
              <w:tc>
                <w:tcPr>
                  <w:tcW w:w="1696" w:type="dxa"/>
                  <w:vMerge w:val="restart"/>
                  <w:tcMar>
                    <w:top w:w="15" w:type="dxa"/>
                    <w:left w:w="15" w:type="dxa"/>
                    <w:bottom w:w="0" w:type="dxa"/>
                    <w:right w:w="15" w:type="dxa"/>
                  </w:tcMar>
                  <w:vAlign w:val="center"/>
                </w:tcPr>
                <w:p w:rsidR="00FC5BDF" w:rsidRPr="00562BEC" w:rsidRDefault="00FC5BDF">
                  <w:pPr>
                    <w:pStyle w:val="ab"/>
                    <w:framePr w:hSpace="180" w:wrap="around" w:vAnchor="text" w:hAnchor="margin" w:y="-15"/>
                    <w:spacing w:line="240" w:lineRule="auto"/>
                    <w:ind w:left="0" w:right="0"/>
                    <w:suppressOverlap/>
                    <w:jc w:val="center"/>
                    <w:rPr>
                      <w:rFonts w:ascii="Times New Roman" w:eastAsia="宋体"/>
                      <w:bCs/>
                      <w:sz w:val="21"/>
                      <w:szCs w:val="21"/>
                      <w:lang w:val="en-GB"/>
                    </w:rPr>
                  </w:pPr>
                  <w:r w:rsidRPr="00562BEC">
                    <w:rPr>
                      <w:rFonts w:ascii="Times New Roman" w:eastAsia="宋体" w:hint="eastAsia"/>
                      <w:bCs/>
                      <w:sz w:val="21"/>
                      <w:szCs w:val="21"/>
                      <w:lang w:val="en-GB"/>
                    </w:rPr>
                    <w:t>首开香悦小区</w:t>
                  </w:r>
                </w:p>
                <w:p w:rsidR="00FC5BDF" w:rsidRPr="00562BEC" w:rsidRDefault="00FC5BDF">
                  <w:pPr>
                    <w:framePr w:hSpace="180" w:wrap="around" w:vAnchor="text" w:hAnchor="margin" w:y="-15"/>
                    <w:widowControl/>
                    <w:suppressOverlap/>
                    <w:jc w:val="center"/>
                    <w:rPr>
                      <w:szCs w:val="21"/>
                    </w:rPr>
                  </w:pPr>
                  <w:r w:rsidRPr="00562BEC">
                    <w:rPr>
                      <w:rFonts w:hint="eastAsia"/>
                      <w:bCs/>
                      <w:szCs w:val="21"/>
                      <w:lang w:val="en-GB"/>
                    </w:rPr>
                    <w:t>（在建）</w:t>
                  </w:r>
                </w:p>
              </w:tc>
              <w:tc>
                <w:tcPr>
                  <w:tcW w:w="846"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昼间</w:t>
                  </w:r>
                </w:p>
              </w:tc>
              <w:tc>
                <w:tcPr>
                  <w:tcW w:w="1069"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4</w:t>
                  </w:r>
                  <w:r w:rsidRPr="00562BEC">
                    <w:rPr>
                      <w:rFonts w:hint="eastAsia"/>
                      <w:szCs w:val="21"/>
                    </w:rPr>
                    <w:t>5</w:t>
                  </w:r>
                  <w:r w:rsidRPr="00562BEC">
                    <w:rPr>
                      <w:szCs w:val="21"/>
                    </w:rPr>
                    <w:t>.1</w:t>
                  </w:r>
                </w:p>
              </w:tc>
              <w:tc>
                <w:tcPr>
                  <w:tcW w:w="1069" w:type="dxa"/>
                  <w:tcMar>
                    <w:top w:w="15" w:type="dxa"/>
                    <w:left w:w="15" w:type="dxa"/>
                    <w:bottom w:w="0" w:type="dxa"/>
                    <w:right w:w="15" w:type="dxa"/>
                  </w:tcMar>
                  <w:vAlign w:val="center"/>
                </w:tcPr>
                <w:p w:rsidR="00FC5BDF" w:rsidRPr="00562BEC" w:rsidRDefault="00FC5BDF">
                  <w:pPr>
                    <w:framePr w:hSpace="180" w:wrap="around" w:vAnchor="text" w:hAnchor="margin" w:y="-15"/>
                    <w:suppressOverlap/>
                    <w:jc w:val="center"/>
                  </w:pPr>
                  <w:r w:rsidRPr="00562BEC">
                    <w:rPr>
                      <w:rFonts w:hint="eastAsia"/>
                    </w:rPr>
                    <w:t>56</w:t>
                  </w:r>
                </w:p>
              </w:tc>
              <w:tc>
                <w:tcPr>
                  <w:tcW w:w="1069" w:type="dxa"/>
                  <w:tcMar>
                    <w:top w:w="15" w:type="dxa"/>
                    <w:left w:w="15" w:type="dxa"/>
                    <w:bottom w:w="0" w:type="dxa"/>
                    <w:right w:w="15" w:type="dxa"/>
                  </w:tcMar>
                  <w:vAlign w:val="center"/>
                </w:tcPr>
                <w:p w:rsidR="00FC5BDF" w:rsidRPr="00562BEC" w:rsidRDefault="00FC5BDF" w:rsidP="00FC5BDF">
                  <w:pPr>
                    <w:framePr w:hSpace="180" w:wrap="around" w:vAnchor="text" w:hAnchor="margin" w:y="-15"/>
                    <w:suppressOverlap/>
                    <w:jc w:val="center"/>
                    <w:rPr>
                      <w:rFonts w:ascii="宋体" w:hAnsi="宋体" w:cs="宋体"/>
                      <w:sz w:val="22"/>
                      <w:szCs w:val="22"/>
                    </w:rPr>
                  </w:pPr>
                  <w:r w:rsidRPr="00562BEC">
                    <w:rPr>
                      <w:rFonts w:hint="eastAsia"/>
                      <w:sz w:val="22"/>
                      <w:szCs w:val="22"/>
                    </w:rPr>
                    <w:t>56.3</w:t>
                  </w:r>
                </w:p>
              </w:tc>
              <w:tc>
                <w:tcPr>
                  <w:tcW w:w="1070"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60</w:t>
                  </w:r>
                </w:p>
              </w:tc>
              <w:tc>
                <w:tcPr>
                  <w:tcW w:w="1125"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达标</w:t>
                  </w:r>
                </w:p>
              </w:tc>
            </w:tr>
            <w:tr w:rsidR="00FC5BDF" w:rsidRPr="00562BEC" w:rsidTr="00C27215">
              <w:trPr>
                <w:trHeight w:val="340"/>
                <w:jc w:val="center"/>
              </w:trPr>
              <w:tc>
                <w:tcPr>
                  <w:tcW w:w="1696" w:type="dxa"/>
                  <w:vMerge/>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p>
              </w:tc>
              <w:tc>
                <w:tcPr>
                  <w:tcW w:w="846"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夜间</w:t>
                  </w:r>
                </w:p>
              </w:tc>
              <w:tc>
                <w:tcPr>
                  <w:tcW w:w="1069"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rFonts w:hint="eastAsia"/>
                      <w:szCs w:val="21"/>
                    </w:rPr>
                    <w:t>40</w:t>
                  </w:r>
                  <w:r w:rsidRPr="00562BEC">
                    <w:rPr>
                      <w:szCs w:val="21"/>
                    </w:rPr>
                    <w:t>.</w:t>
                  </w:r>
                  <w:r w:rsidRPr="00562BEC">
                    <w:rPr>
                      <w:rFonts w:hint="eastAsia"/>
                      <w:szCs w:val="21"/>
                    </w:rPr>
                    <w:t>5</w:t>
                  </w:r>
                </w:p>
              </w:tc>
              <w:tc>
                <w:tcPr>
                  <w:tcW w:w="1069" w:type="dxa"/>
                  <w:tcMar>
                    <w:top w:w="15" w:type="dxa"/>
                    <w:left w:w="15" w:type="dxa"/>
                    <w:bottom w:w="0" w:type="dxa"/>
                    <w:right w:w="15" w:type="dxa"/>
                  </w:tcMar>
                  <w:vAlign w:val="center"/>
                </w:tcPr>
                <w:p w:rsidR="00FC5BDF" w:rsidRPr="00562BEC" w:rsidRDefault="00FC5BDF">
                  <w:pPr>
                    <w:framePr w:hSpace="180" w:wrap="around" w:vAnchor="text" w:hAnchor="margin" w:y="-15"/>
                    <w:suppressOverlap/>
                    <w:jc w:val="center"/>
                  </w:pPr>
                  <w:r w:rsidRPr="00562BEC">
                    <w:rPr>
                      <w:rFonts w:hint="eastAsia"/>
                    </w:rPr>
                    <w:t>47</w:t>
                  </w:r>
                </w:p>
              </w:tc>
              <w:tc>
                <w:tcPr>
                  <w:tcW w:w="1069" w:type="dxa"/>
                  <w:tcMar>
                    <w:top w:w="15" w:type="dxa"/>
                    <w:left w:w="15" w:type="dxa"/>
                    <w:bottom w:w="0" w:type="dxa"/>
                    <w:right w:w="15" w:type="dxa"/>
                  </w:tcMar>
                  <w:vAlign w:val="center"/>
                </w:tcPr>
                <w:p w:rsidR="00FC5BDF" w:rsidRPr="00562BEC" w:rsidRDefault="00FC5BDF" w:rsidP="00FC5BDF">
                  <w:pPr>
                    <w:framePr w:hSpace="180" w:wrap="around" w:vAnchor="text" w:hAnchor="margin" w:y="-15"/>
                    <w:suppressOverlap/>
                    <w:jc w:val="center"/>
                    <w:rPr>
                      <w:rFonts w:ascii="宋体" w:hAnsi="宋体" w:cs="宋体"/>
                      <w:sz w:val="22"/>
                      <w:szCs w:val="22"/>
                    </w:rPr>
                  </w:pPr>
                  <w:r w:rsidRPr="00562BEC">
                    <w:rPr>
                      <w:rFonts w:hint="eastAsia"/>
                      <w:sz w:val="22"/>
                      <w:szCs w:val="22"/>
                    </w:rPr>
                    <w:t>47.9</w:t>
                  </w:r>
                </w:p>
              </w:tc>
              <w:tc>
                <w:tcPr>
                  <w:tcW w:w="1070"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50</w:t>
                  </w:r>
                </w:p>
              </w:tc>
              <w:tc>
                <w:tcPr>
                  <w:tcW w:w="1125"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达标</w:t>
                  </w:r>
                </w:p>
              </w:tc>
            </w:tr>
            <w:tr w:rsidR="00FC5BDF" w:rsidRPr="00562BEC" w:rsidTr="00C27215">
              <w:trPr>
                <w:trHeight w:val="340"/>
                <w:jc w:val="center"/>
              </w:trPr>
              <w:tc>
                <w:tcPr>
                  <w:tcW w:w="1696" w:type="dxa"/>
                  <w:vMerge w:val="restart"/>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rFonts w:hint="eastAsia"/>
                      <w:bCs/>
                      <w:szCs w:val="21"/>
                      <w:lang w:val="en-GB"/>
                    </w:rPr>
                    <w:t>大东海晋棠府（在建）</w:t>
                  </w:r>
                </w:p>
              </w:tc>
              <w:tc>
                <w:tcPr>
                  <w:tcW w:w="846"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昼间</w:t>
                  </w:r>
                </w:p>
              </w:tc>
              <w:tc>
                <w:tcPr>
                  <w:tcW w:w="1069"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rFonts w:hint="eastAsia"/>
                      <w:szCs w:val="21"/>
                    </w:rPr>
                    <w:t>43.1</w:t>
                  </w:r>
                </w:p>
              </w:tc>
              <w:tc>
                <w:tcPr>
                  <w:tcW w:w="1069" w:type="dxa"/>
                  <w:tcMar>
                    <w:top w:w="15" w:type="dxa"/>
                    <w:left w:w="15" w:type="dxa"/>
                    <w:bottom w:w="0" w:type="dxa"/>
                    <w:right w:w="15" w:type="dxa"/>
                  </w:tcMar>
                  <w:vAlign w:val="center"/>
                </w:tcPr>
                <w:p w:rsidR="00FC5BDF" w:rsidRPr="00562BEC" w:rsidRDefault="00FC5BDF">
                  <w:pPr>
                    <w:framePr w:hSpace="180" w:wrap="around" w:vAnchor="text" w:hAnchor="margin" w:y="-15"/>
                    <w:suppressOverlap/>
                    <w:jc w:val="center"/>
                  </w:pPr>
                  <w:r w:rsidRPr="00562BEC">
                    <w:rPr>
                      <w:rFonts w:hint="eastAsia"/>
                    </w:rPr>
                    <w:t>57</w:t>
                  </w:r>
                </w:p>
              </w:tc>
              <w:tc>
                <w:tcPr>
                  <w:tcW w:w="1069" w:type="dxa"/>
                  <w:tcMar>
                    <w:top w:w="15" w:type="dxa"/>
                    <w:left w:w="15" w:type="dxa"/>
                    <w:bottom w:w="0" w:type="dxa"/>
                    <w:right w:w="15" w:type="dxa"/>
                  </w:tcMar>
                  <w:vAlign w:val="center"/>
                </w:tcPr>
                <w:p w:rsidR="00FC5BDF" w:rsidRPr="00562BEC" w:rsidRDefault="00FC5BDF" w:rsidP="00FC5BDF">
                  <w:pPr>
                    <w:framePr w:hSpace="180" w:wrap="around" w:vAnchor="text" w:hAnchor="margin" w:y="-15"/>
                    <w:suppressOverlap/>
                    <w:jc w:val="center"/>
                    <w:rPr>
                      <w:rFonts w:ascii="宋体" w:hAnsi="宋体" w:cs="宋体"/>
                      <w:sz w:val="22"/>
                      <w:szCs w:val="22"/>
                    </w:rPr>
                  </w:pPr>
                  <w:r w:rsidRPr="00562BEC">
                    <w:rPr>
                      <w:rFonts w:hint="eastAsia"/>
                      <w:sz w:val="22"/>
                      <w:szCs w:val="22"/>
                    </w:rPr>
                    <w:t>57.2</w:t>
                  </w:r>
                </w:p>
              </w:tc>
              <w:tc>
                <w:tcPr>
                  <w:tcW w:w="1070"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60</w:t>
                  </w:r>
                </w:p>
              </w:tc>
              <w:tc>
                <w:tcPr>
                  <w:tcW w:w="1125"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达标</w:t>
                  </w:r>
                </w:p>
              </w:tc>
            </w:tr>
            <w:tr w:rsidR="00FC5BDF" w:rsidRPr="00562BEC" w:rsidTr="00C27215">
              <w:trPr>
                <w:trHeight w:val="340"/>
                <w:jc w:val="center"/>
              </w:trPr>
              <w:tc>
                <w:tcPr>
                  <w:tcW w:w="1696" w:type="dxa"/>
                  <w:vMerge/>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p>
              </w:tc>
              <w:tc>
                <w:tcPr>
                  <w:tcW w:w="846"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夜间</w:t>
                  </w:r>
                </w:p>
              </w:tc>
              <w:tc>
                <w:tcPr>
                  <w:tcW w:w="1069"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rFonts w:hint="eastAsia"/>
                      <w:szCs w:val="21"/>
                    </w:rPr>
                    <w:t>38.8</w:t>
                  </w:r>
                </w:p>
              </w:tc>
              <w:tc>
                <w:tcPr>
                  <w:tcW w:w="1069" w:type="dxa"/>
                  <w:tcMar>
                    <w:top w:w="15" w:type="dxa"/>
                    <w:left w:w="15" w:type="dxa"/>
                    <w:bottom w:w="0" w:type="dxa"/>
                    <w:right w:w="15" w:type="dxa"/>
                  </w:tcMar>
                  <w:vAlign w:val="center"/>
                </w:tcPr>
                <w:p w:rsidR="00FC5BDF" w:rsidRPr="00562BEC" w:rsidRDefault="00FC5BDF">
                  <w:pPr>
                    <w:framePr w:hSpace="180" w:wrap="around" w:vAnchor="text" w:hAnchor="margin" w:y="-15"/>
                    <w:suppressOverlap/>
                    <w:jc w:val="center"/>
                  </w:pPr>
                  <w:r w:rsidRPr="00562BEC">
                    <w:rPr>
                      <w:rFonts w:hint="eastAsia"/>
                    </w:rPr>
                    <w:t>44</w:t>
                  </w:r>
                </w:p>
              </w:tc>
              <w:tc>
                <w:tcPr>
                  <w:tcW w:w="1069" w:type="dxa"/>
                  <w:tcMar>
                    <w:top w:w="15" w:type="dxa"/>
                    <w:left w:w="15" w:type="dxa"/>
                    <w:bottom w:w="0" w:type="dxa"/>
                    <w:right w:w="15" w:type="dxa"/>
                  </w:tcMar>
                  <w:vAlign w:val="center"/>
                </w:tcPr>
                <w:p w:rsidR="00FC5BDF" w:rsidRPr="00562BEC" w:rsidRDefault="00FC5BDF" w:rsidP="00FC5BDF">
                  <w:pPr>
                    <w:framePr w:hSpace="180" w:wrap="around" w:vAnchor="text" w:hAnchor="margin" w:y="-15"/>
                    <w:suppressOverlap/>
                    <w:jc w:val="center"/>
                    <w:rPr>
                      <w:rFonts w:ascii="宋体" w:hAnsi="宋体" w:cs="宋体"/>
                      <w:sz w:val="22"/>
                      <w:szCs w:val="22"/>
                    </w:rPr>
                  </w:pPr>
                  <w:r w:rsidRPr="00562BEC">
                    <w:rPr>
                      <w:rFonts w:hint="eastAsia"/>
                      <w:sz w:val="22"/>
                      <w:szCs w:val="22"/>
                    </w:rPr>
                    <w:t>45.1</w:t>
                  </w:r>
                </w:p>
              </w:tc>
              <w:tc>
                <w:tcPr>
                  <w:tcW w:w="1070"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50</w:t>
                  </w:r>
                </w:p>
              </w:tc>
              <w:tc>
                <w:tcPr>
                  <w:tcW w:w="1125" w:type="dxa"/>
                  <w:tcMar>
                    <w:top w:w="15" w:type="dxa"/>
                    <w:left w:w="15" w:type="dxa"/>
                    <w:bottom w:w="0" w:type="dxa"/>
                    <w:right w:w="15" w:type="dxa"/>
                  </w:tcMar>
                  <w:vAlign w:val="center"/>
                </w:tcPr>
                <w:p w:rsidR="00FC5BDF" w:rsidRPr="00562BEC" w:rsidRDefault="00FC5BDF">
                  <w:pPr>
                    <w:framePr w:hSpace="180" w:wrap="around" w:vAnchor="text" w:hAnchor="margin" w:y="-15"/>
                    <w:widowControl/>
                    <w:suppressOverlap/>
                    <w:jc w:val="center"/>
                    <w:rPr>
                      <w:szCs w:val="21"/>
                    </w:rPr>
                  </w:pPr>
                  <w:r w:rsidRPr="00562BEC">
                    <w:rPr>
                      <w:szCs w:val="21"/>
                    </w:rPr>
                    <w:t>达标</w:t>
                  </w:r>
                </w:p>
              </w:tc>
            </w:tr>
            <w:tr w:rsidR="00FC5BDF" w:rsidRPr="00562BEC" w:rsidTr="00C27215">
              <w:trPr>
                <w:trHeight w:val="340"/>
                <w:jc w:val="center"/>
              </w:trPr>
              <w:tc>
                <w:tcPr>
                  <w:tcW w:w="7944" w:type="dxa"/>
                  <w:gridSpan w:val="7"/>
                  <w:tcMar>
                    <w:top w:w="15" w:type="dxa"/>
                    <w:left w:w="15" w:type="dxa"/>
                    <w:bottom w:w="0" w:type="dxa"/>
                    <w:right w:w="15" w:type="dxa"/>
                  </w:tcMar>
                  <w:vAlign w:val="center"/>
                </w:tcPr>
                <w:p w:rsidR="00FC5BDF" w:rsidRPr="00562BEC" w:rsidRDefault="00FC5BDF" w:rsidP="00FC5BDF">
                  <w:pPr>
                    <w:framePr w:hSpace="180" w:wrap="around" w:vAnchor="text" w:hAnchor="margin" w:y="-15"/>
                    <w:widowControl/>
                    <w:suppressOverlap/>
                    <w:rPr>
                      <w:szCs w:val="21"/>
                    </w:rPr>
                  </w:pPr>
                  <w:r w:rsidRPr="00562BEC">
                    <w:rPr>
                      <w:rFonts w:hint="eastAsia"/>
                      <w:szCs w:val="21"/>
                    </w:rPr>
                    <w:t>注：首开香悦小区背景值引用厂界西侧现状监测值，</w:t>
                  </w:r>
                  <w:r w:rsidRPr="00562BEC">
                    <w:rPr>
                      <w:rFonts w:hint="eastAsia"/>
                      <w:bCs/>
                      <w:szCs w:val="21"/>
                      <w:lang w:val="en-GB"/>
                    </w:rPr>
                    <w:t>大东海晋棠府背景值引用厂界北侧现状检测值。</w:t>
                  </w:r>
                </w:p>
              </w:tc>
            </w:tr>
          </w:tbl>
          <w:p w:rsidR="00C975EA" w:rsidRPr="00562BEC" w:rsidRDefault="00B7454D" w:rsidP="00210F1C">
            <w:pPr>
              <w:adjustRightInd w:val="0"/>
              <w:snapToGrid w:val="0"/>
              <w:spacing w:beforeLines="50" w:line="360" w:lineRule="auto"/>
              <w:ind w:firstLineChars="200" w:firstLine="480"/>
              <w:rPr>
                <w:sz w:val="24"/>
              </w:rPr>
            </w:pPr>
            <w:r w:rsidRPr="00562BEC">
              <w:rPr>
                <w:sz w:val="24"/>
              </w:rPr>
              <w:t>由</w:t>
            </w:r>
            <w:r w:rsidRPr="00562BEC">
              <w:rPr>
                <w:rFonts w:hint="eastAsia"/>
                <w:sz w:val="24"/>
              </w:rPr>
              <w:t>预测</w:t>
            </w:r>
            <w:r w:rsidRPr="00562BEC">
              <w:rPr>
                <w:sz w:val="24"/>
              </w:rPr>
              <w:t>可知，</w:t>
            </w:r>
            <w:r w:rsidRPr="00562BEC">
              <w:rPr>
                <w:rFonts w:hint="eastAsia"/>
                <w:sz w:val="24"/>
              </w:rPr>
              <w:t>运营期</w:t>
            </w:r>
            <w:r w:rsidRPr="00562BEC">
              <w:rPr>
                <w:sz w:val="24"/>
              </w:rPr>
              <w:t>项目采取有效隔声降噪措施后</w:t>
            </w:r>
            <w:r w:rsidRPr="00562BEC">
              <w:rPr>
                <w:rFonts w:hint="eastAsia"/>
                <w:sz w:val="24"/>
              </w:rPr>
              <w:t>，边界四周噪声排放符合《工业企业厂界环境噪声排放标准》（</w:t>
            </w:r>
            <w:r w:rsidRPr="00562BEC">
              <w:rPr>
                <w:rFonts w:hint="eastAsia"/>
                <w:sz w:val="24"/>
              </w:rPr>
              <w:t>GB12348-2008</w:t>
            </w:r>
            <w:r w:rsidRPr="00562BEC">
              <w:rPr>
                <w:rFonts w:hint="eastAsia"/>
                <w:sz w:val="24"/>
              </w:rPr>
              <w:t>）中</w:t>
            </w:r>
            <w:r w:rsidRPr="00562BEC">
              <w:rPr>
                <w:rFonts w:hint="eastAsia"/>
                <w:sz w:val="24"/>
              </w:rPr>
              <w:t>2</w:t>
            </w:r>
            <w:r w:rsidRPr="00562BEC">
              <w:rPr>
                <w:rFonts w:hint="eastAsia"/>
                <w:sz w:val="24"/>
              </w:rPr>
              <w:t>类标准，环境敏感目标噪声预测值可满足《声环境质量标准》（</w:t>
            </w:r>
            <w:r w:rsidRPr="00562BEC">
              <w:rPr>
                <w:rFonts w:hint="eastAsia"/>
                <w:sz w:val="24"/>
              </w:rPr>
              <w:t>GB3096-2008</w:t>
            </w:r>
            <w:r w:rsidRPr="00562BEC">
              <w:rPr>
                <w:rFonts w:hint="eastAsia"/>
                <w:sz w:val="24"/>
              </w:rPr>
              <w:t>）</w:t>
            </w:r>
            <w:r w:rsidRPr="00562BEC">
              <w:rPr>
                <w:rFonts w:hint="eastAsia"/>
                <w:sz w:val="24"/>
              </w:rPr>
              <w:t>2</w:t>
            </w:r>
            <w:r w:rsidRPr="00562BEC">
              <w:rPr>
                <w:rFonts w:hint="eastAsia"/>
                <w:sz w:val="24"/>
              </w:rPr>
              <w:t>类标准。</w:t>
            </w:r>
          </w:p>
          <w:p w:rsidR="00C975EA" w:rsidRPr="00562BEC" w:rsidRDefault="00B7454D">
            <w:pPr>
              <w:adjustRightInd w:val="0"/>
              <w:snapToGrid w:val="0"/>
              <w:spacing w:line="360" w:lineRule="auto"/>
              <w:ind w:firstLineChars="200" w:firstLine="480"/>
              <w:rPr>
                <w:sz w:val="24"/>
              </w:rPr>
            </w:pPr>
            <w:r w:rsidRPr="00562BEC">
              <w:rPr>
                <w:rFonts w:hint="eastAsia"/>
                <w:sz w:val="24"/>
              </w:rPr>
              <w:t>（</w:t>
            </w:r>
            <w:r w:rsidRPr="00562BEC">
              <w:rPr>
                <w:rFonts w:hint="eastAsia"/>
                <w:sz w:val="24"/>
              </w:rPr>
              <w:t>3</w:t>
            </w:r>
            <w:r w:rsidRPr="00562BEC">
              <w:rPr>
                <w:rFonts w:hint="eastAsia"/>
                <w:sz w:val="24"/>
              </w:rPr>
              <w:t>）</w:t>
            </w:r>
            <w:r w:rsidRPr="00562BEC">
              <w:rPr>
                <w:sz w:val="24"/>
              </w:rPr>
              <w:t>噪声污染防治措施</w:t>
            </w:r>
          </w:p>
          <w:p w:rsidR="00C975EA" w:rsidRPr="00562BEC" w:rsidRDefault="00B7454D">
            <w:pPr>
              <w:adjustRightInd w:val="0"/>
              <w:snapToGrid w:val="0"/>
              <w:spacing w:line="360" w:lineRule="auto"/>
              <w:ind w:firstLineChars="200" w:firstLine="480"/>
              <w:rPr>
                <w:sz w:val="24"/>
              </w:rPr>
            </w:pPr>
            <w:r w:rsidRPr="00562BEC">
              <w:rPr>
                <w:sz w:val="24"/>
              </w:rPr>
              <w:t>项目运营期厂界噪声可达标排放，为了进一步减小噪声对周围环境的影响，建议项目采取以下降噪措施。</w:t>
            </w:r>
          </w:p>
          <w:p w:rsidR="00C975EA" w:rsidRPr="00562BEC" w:rsidRDefault="00B7454D">
            <w:pPr>
              <w:adjustRightInd w:val="0"/>
              <w:snapToGrid w:val="0"/>
              <w:spacing w:line="360" w:lineRule="auto"/>
              <w:ind w:firstLineChars="200" w:firstLine="480"/>
              <w:rPr>
                <w:sz w:val="24"/>
              </w:rPr>
            </w:pPr>
            <w:r w:rsidRPr="00562BEC">
              <w:rPr>
                <w:rFonts w:hint="eastAsia"/>
                <w:sz w:val="24"/>
              </w:rPr>
              <w:t>①</w:t>
            </w:r>
            <w:r w:rsidRPr="00562BEC">
              <w:rPr>
                <w:sz w:val="24"/>
              </w:rPr>
              <w:t>对各设备基座底部安装减振垫等。</w:t>
            </w:r>
          </w:p>
          <w:p w:rsidR="00C975EA" w:rsidRPr="00562BEC" w:rsidRDefault="00B7454D">
            <w:pPr>
              <w:adjustRightInd w:val="0"/>
              <w:snapToGrid w:val="0"/>
              <w:spacing w:line="360" w:lineRule="auto"/>
              <w:ind w:firstLineChars="200" w:firstLine="480"/>
              <w:rPr>
                <w:sz w:val="24"/>
              </w:rPr>
            </w:pPr>
            <w:r w:rsidRPr="00562BEC">
              <w:rPr>
                <w:rFonts w:hint="eastAsia"/>
                <w:sz w:val="24"/>
              </w:rPr>
              <w:t>②</w:t>
            </w:r>
            <w:r w:rsidRPr="00562BEC">
              <w:rPr>
                <w:sz w:val="24"/>
              </w:rPr>
              <w:t>定期检查并调整好运动机器部件的静平衡与动平衡的动力，加强设备维护，使其处于良好运行状态。</w:t>
            </w:r>
          </w:p>
          <w:p w:rsidR="00C975EA" w:rsidRPr="00562BEC" w:rsidRDefault="00B7454D">
            <w:pPr>
              <w:adjustRightInd w:val="0"/>
              <w:snapToGrid w:val="0"/>
              <w:spacing w:line="360" w:lineRule="auto"/>
              <w:ind w:firstLineChars="200" w:firstLine="480"/>
              <w:rPr>
                <w:sz w:val="24"/>
              </w:rPr>
            </w:pPr>
            <w:r w:rsidRPr="00562BEC">
              <w:rPr>
                <w:rFonts w:hint="eastAsia"/>
                <w:sz w:val="24"/>
              </w:rPr>
              <w:t>③</w:t>
            </w:r>
            <w:r w:rsidRPr="00562BEC">
              <w:rPr>
                <w:sz w:val="24"/>
              </w:rPr>
              <w:t>在</w:t>
            </w:r>
            <w:r w:rsidRPr="00562BEC">
              <w:rPr>
                <w:rFonts w:hint="eastAsia"/>
                <w:sz w:val="24"/>
              </w:rPr>
              <w:t>运营</w:t>
            </w:r>
            <w:r w:rsidRPr="00562BEC">
              <w:rPr>
                <w:sz w:val="24"/>
              </w:rPr>
              <w:t>过程中，高噪声</w:t>
            </w:r>
            <w:r w:rsidRPr="00562BEC">
              <w:rPr>
                <w:rFonts w:hint="eastAsia"/>
                <w:sz w:val="24"/>
              </w:rPr>
              <w:t>区域</w:t>
            </w:r>
            <w:r w:rsidRPr="00562BEC">
              <w:rPr>
                <w:sz w:val="24"/>
              </w:rPr>
              <w:t>尽量减少门、窗开启，门、窗可采用隔声门、隔声窗或消声窗。</w:t>
            </w:r>
          </w:p>
          <w:p w:rsidR="00C975EA" w:rsidRPr="00562BEC" w:rsidRDefault="00B7454D">
            <w:pPr>
              <w:adjustRightInd w:val="0"/>
              <w:snapToGrid w:val="0"/>
              <w:spacing w:line="360" w:lineRule="auto"/>
              <w:ind w:firstLineChars="200" w:firstLine="480"/>
              <w:rPr>
                <w:sz w:val="24"/>
              </w:rPr>
            </w:pPr>
            <w:r w:rsidRPr="00562BEC">
              <w:rPr>
                <w:rFonts w:hint="eastAsia"/>
                <w:sz w:val="24"/>
              </w:rPr>
              <w:t>④</w:t>
            </w:r>
            <w:r w:rsidRPr="00562BEC">
              <w:rPr>
                <w:sz w:val="24"/>
              </w:rPr>
              <w:t>加强职工操作技能培训，避免异常噪声产生，并避开休息时间作业。</w:t>
            </w:r>
          </w:p>
          <w:p w:rsidR="00C975EA" w:rsidRPr="00562BEC" w:rsidRDefault="00B7454D">
            <w:pPr>
              <w:adjustRightInd w:val="0"/>
              <w:snapToGrid w:val="0"/>
              <w:spacing w:line="360" w:lineRule="auto"/>
              <w:ind w:firstLineChars="200" w:firstLine="480"/>
              <w:rPr>
                <w:sz w:val="24"/>
              </w:rPr>
            </w:pPr>
            <w:r w:rsidRPr="00562BEC">
              <w:rPr>
                <w:sz w:val="24"/>
              </w:rPr>
              <w:t>综合分析，项目采取以上控制措施后，</w:t>
            </w:r>
            <w:r w:rsidRPr="00562BEC">
              <w:rPr>
                <w:rFonts w:hint="eastAsia"/>
                <w:sz w:val="24"/>
              </w:rPr>
              <w:t>运营期厂界四周噪声排放符合《工业企业厂界环境噪声排放标准》（</w:t>
            </w:r>
            <w:r w:rsidRPr="00562BEC">
              <w:rPr>
                <w:rFonts w:hint="eastAsia"/>
                <w:sz w:val="24"/>
              </w:rPr>
              <w:t>GB12348-2008</w:t>
            </w:r>
            <w:r w:rsidRPr="00562BEC">
              <w:rPr>
                <w:rFonts w:hint="eastAsia"/>
                <w:sz w:val="24"/>
              </w:rPr>
              <w:t>）中</w:t>
            </w:r>
            <w:r w:rsidRPr="00562BEC">
              <w:rPr>
                <w:rFonts w:hint="eastAsia"/>
                <w:sz w:val="24"/>
              </w:rPr>
              <w:t>2</w:t>
            </w:r>
            <w:r w:rsidRPr="00562BEC">
              <w:rPr>
                <w:rFonts w:hint="eastAsia"/>
                <w:sz w:val="24"/>
              </w:rPr>
              <w:t>类标准，敏感点噪声符合《声环境质量标准》（</w:t>
            </w:r>
            <w:r w:rsidRPr="00562BEC">
              <w:rPr>
                <w:rFonts w:hint="eastAsia"/>
                <w:sz w:val="24"/>
              </w:rPr>
              <w:t>GB3096-2008</w:t>
            </w:r>
            <w:r w:rsidRPr="00562BEC">
              <w:rPr>
                <w:rFonts w:hint="eastAsia"/>
                <w:sz w:val="24"/>
              </w:rPr>
              <w:t>）</w:t>
            </w:r>
            <w:r w:rsidRPr="00562BEC">
              <w:rPr>
                <w:rFonts w:hint="eastAsia"/>
                <w:sz w:val="24"/>
              </w:rPr>
              <w:t>2</w:t>
            </w:r>
            <w:r w:rsidRPr="00562BEC">
              <w:rPr>
                <w:rFonts w:hint="eastAsia"/>
                <w:sz w:val="24"/>
              </w:rPr>
              <w:t>类标准</w:t>
            </w:r>
            <w:r w:rsidRPr="00562BEC">
              <w:rPr>
                <w:sz w:val="24"/>
              </w:rPr>
              <w:t>。</w:t>
            </w:r>
          </w:p>
          <w:p w:rsidR="00C975EA" w:rsidRPr="00562BEC" w:rsidRDefault="00B7454D">
            <w:pPr>
              <w:adjustRightInd w:val="0"/>
              <w:snapToGrid w:val="0"/>
              <w:spacing w:line="360" w:lineRule="auto"/>
              <w:ind w:firstLineChars="200" w:firstLine="480"/>
              <w:rPr>
                <w:sz w:val="24"/>
              </w:rPr>
            </w:pPr>
            <w:r w:rsidRPr="00562BEC">
              <w:rPr>
                <w:rFonts w:hint="eastAsia"/>
                <w:sz w:val="24"/>
              </w:rPr>
              <w:t>（</w:t>
            </w:r>
            <w:r w:rsidRPr="00562BEC">
              <w:rPr>
                <w:rFonts w:hint="eastAsia"/>
                <w:sz w:val="24"/>
              </w:rPr>
              <w:t>4</w:t>
            </w:r>
            <w:r w:rsidRPr="00562BEC">
              <w:rPr>
                <w:rFonts w:hint="eastAsia"/>
                <w:sz w:val="24"/>
              </w:rPr>
              <w:t>）噪声自行监测计划</w:t>
            </w:r>
          </w:p>
          <w:p w:rsidR="00C975EA" w:rsidRPr="00562BEC" w:rsidRDefault="00B7454D">
            <w:pPr>
              <w:spacing w:line="360" w:lineRule="auto"/>
              <w:ind w:firstLineChars="200" w:firstLine="480"/>
              <w:rPr>
                <w:sz w:val="24"/>
              </w:rPr>
            </w:pPr>
            <w:r w:rsidRPr="00562BEC">
              <w:rPr>
                <w:rFonts w:hint="eastAsia"/>
                <w:sz w:val="24"/>
              </w:rPr>
              <w:t>参考</w:t>
            </w:r>
            <w:r w:rsidRPr="00562BEC">
              <w:rPr>
                <w:sz w:val="24"/>
              </w:rPr>
              <w:t>《</w:t>
            </w:r>
            <w:r w:rsidRPr="00562BEC">
              <w:rPr>
                <w:rFonts w:hint="eastAsia"/>
                <w:sz w:val="24"/>
              </w:rPr>
              <w:t>排污单位自行监测技术指南</w:t>
            </w:r>
            <w:r w:rsidRPr="00562BEC">
              <w:rPr>
                <w:rFonts w:hint="eastAsia"/>
                <w:sz w:val="24"/>
              </w:rPr>
              <w:t xml:space="preserve"> </w:t>
            </w:r>
            <w:r w:rsidRPr="00562BEC">
              <w:rPr>
                <w:rFonts w:hint="eastAsia"/>
                <w:sz w:val="24"/>
              </w:rPr>
              <w:t>总则</w:t>
            </w:r>
            <w:r w:rsidRPr="00562BEC">
              <w:rPr>
                <w:sz w:val="24"/>
              </w:rPr>
              <w:t>》（</w:t>
            </w:r>
            <w:r w:rsidRPr="00562BEC">
              <w:rPr>
                <w:sz w:val="24"/>
              </w:rPr>
              <w:t>HJ</w:t>
            </w:r>
            <w:r w:rsidRPr="00562BEC">
              <w:rPr>
                <w:rFonts w:hint="eastAsia"/>
                <w:sz w:val="24"/>
              </w:rPr>
              <w:t>819-2017</w:t>
            </w:r>
            <w:r w:rsidRPr="00562BEC">
              <w:rPr>
                <w:sz w:val="24"/>
              </w:rPr>
              <w:t>）</w:t>
            </w:r>
            <w:r w:rsidRPr="00562BEC">
              <w:rPr>
                <w:rFonts w:hint="eastAsia"/>
                <w:sz w:val="24"/>
              </w:rPr>
              <w:t>，评价建议项目噪声自行监测计划如下表</w:t>
            </w:r>
            <w:r w:rsidRPr="00562BEC">
              <w:rPr>
                <w:rFonts w:hint="eastAsia"/>
                <w:sz w:val="24"/>
              </w:rPr>
              <w:t>4.2-13</w:t>
            </w:r>
            <w:r w:rsidRPr="00562BEC">
              <w:rPr>
                <w:rFonts w:hint="eastAsia"/>
                <w:sz w:val="24"/>
              </w:rPr>
              <w:t>。</w:t>
            </w:r>
          </w:p>
          <w:p w:rsidR="00C975EA" w:rsidRPr="00562BEC" w:rsidRDefault="00B7454D">
            <w:pPr>
              <w:tabs>
                <w:tab w:val="left" w:pos="0"/>
                <w:tab w:val="left" w:pos="482"/>
              </w:tabs>
              <w:spacing w:line="360" w:lineRule="auto"/>
              <w:jc w:val="center"/>
              <w:rPr>
                <w:b/>
                <w:sz w:val="24"/>
              </w:rPr>
            </w:pPr>
            <w:r w:rsidRPr="00562BEC">
              <w:rPr>
                <w:b/>
                <w:sz w:val="24"/>
              </w:rPr>
              <w:t>表</w:t>
            </w:r>
            <w:r w:rsidRPr="00562BEC">
              <w:rPr>
                <w:rFonts w:hint="eastAsia"/>
                <w:b/>
                <w:sz w:val="24"/>
              </w:rPr>
              <w:t xml:space="preserve">4.2-13  </w:t>
            </w:r>
            <w:r w:rsidRPr="00562BEC">
              <w:rPr>
                <w:b/>
                <w:sz w:val="24"/>
              </w:rPr>
              <w:t>噪声监测计划</w:t>
            </w:r>
          </w:p>
          <w:tbl>
            <w:tblPr>
              <w:tblW w:w="0" w:type="auto"/>
              <w:tblBorders>
                <w:top w:val="single" w:sz="12" w:space="0" w:color="auto"/>
                <w:bottom w:val="single" w:sz="12" w:space="0" w:color="auto"/>
                <w:insideH w:val="single" w:sz="4" w:space="0" w:color="auto"/>
                <w:insideV w:val="single" w:sz="4" w:space="0" w:color="auto"/>
              </w:tblBorders>
              <w:tblLayout w:type="fixed"/>
              <w:tblLook w:val="04A0"/>
            </w:tblPr>
            <w:tblGrid>
              <w:gridCol w:w="1107"/>
              <w:gridCol w:w="1209"/>
              <w:gridCol w:w="3980"/>
              <w:gridCol w:w="1621"/>
            </w:tblGrid>
            <w:tr w:rsidR="00C975EA" w:rsidRPr="00562BEC">
              <w:trPr>
                <w:trHeight w:val="342"/>
              </w:trPr>
              <w:tc>
                <w:tcPr>
                  <w:tcW w:w="1107" w:type="dxa"/>
                  <w:vAlign w:val="center"/>
                </w:tcPr>
                <w:p w:rsidR="00C975EA" w:rsidRPr="00562BEC" w:rsidRDefault="00B7454D">
                  <w:pPr>
                    <w:framePr w:hSpace="180" w:wrap="around" w:vAnchor="text" w:hAnchor="margin" w:y="-15"/>
                    <w:widowControl/>
                    <w:suppressOverlap/>
                    <w:jc w:val="center"/>
                    <w:rPr>
                      <w:b/>
                      <w:kern w:val="0"/>
                      <w:sz w:val="20"/>
                      <w:szCs w:val="22"/>
                    </w:rPr>
                  </w:pPr>
                  <w:r w:rsidRPr="00562BEC">
                    <w:rPr>
                      <w:b/>
                      <w:kern w:val="0"/>
                      <w:sz w:val="20"/>
                      <w:szCs w:val="22"/>
                    </w:rPr>
                    <w:t>监测点位</w:t>
                  </w:r>
                </w:p>
              </w:tc>
              <w:tc>
                <w:tcPr>
                  <w:tcW w:w="1209" w:type="dxa"/>
                  <w:vAlign w:val="center"/>
                </w:tcPr>
                <w:p w:rsidR="00C975EA" w:rsidRPr="00562BEC" w:rsidRDefault="00B7454D">
                  <w:pPr>
                    <w:framePr w:hSpace="180" w:wrap="around" w:vAnchor="text" w:hAnchor="margin" w:y="-15"/>
                    <w:widowControl/>
                    <w:suppressOverlap/>
                    <w:jc w:val="center"/>
                    <w:rPr>
                      <w:b/>
                      <w:kern w:val="0"/>
                      <w:sz w:val="20"/>
                      <w:szCs w:val="22"/>
                    </w:rPr>
                  </w:pPr>
                  <w:r w:rsidRPr="00562BEC">
                    <w:rPr>
                      <w:b/>
                      <w:kern w:val="0"/>
                      <w:sz w:val="20"/>
                      <w:szCs w:val="22"/>
                    </w:rPr>
                    <w:t>监测项目</w:t>
                  </w:r>
                </w:p>
              </w:tc>
              <w:tc>
                <w:tcPr>
                  <w:tcW w:w="3980" w:type="dxa"/>
                  <w:vAlign w:val="center"/>
                </w:tcPr>
                <w:p w:rsidR="00C975EA" w:rsidRPr="00562BEC" w:rsidRDefault="00B7454D">
                  <w:pPr>
                    <w:framePr w:hSpace="180" w:wrap="around" w:vAnchor="text" w:hAnchor="margin" w:y="-15"/>
                    <w:widowControl/>
                    <w:suppressOverlap/>
                    <w:jc w:val="center"/>
                    <w:rPr>
                      <w:b/>
                      <w:kern w:val="0"/>
                      <w:sz w:val="20"/>
                      <w:szCs w:val="22"/>
                    </w:rPr>
                  </w:pPr>
                  <w:r w:rsidRPr="00562BEC">
                    <w:rPr>
                      <w:b/>
                      <w:kern w:val="0"/>
                      <w:sz w:val="20"/>
                      <w:szCs w:val="22"/>
                    </w:rPr>
                    <w:t>执行标准</w:t>
                  </w:r>
                </w:p>
              </w:tc>
              <w:tc>
                <w:tcPr>
                  <w:tcW w:w="1621" w:type="dxa"/>
                  <w:vAlign w:val="center"/>
                </w:tcPr>
                <w:p w:rsidR="00C975EA" w:rsidRPr="00562BEC" w:rsidRDefault="00B7454D">
                  <w:pPr>
                    <w:framePr w:hSpace="180" w:wrap="around" w:vAnchor="text" w:hAnchor="margin" w:y="-15"/>
                    <w:widowControl/>
                    <w:suppressOverlap/>
                    <w:jc w:val="center"/>
                    <w:rPr>
                      <w:b/>
                      <w:kern w:val="0"/>
                      <w:sz w:val="20"/>
                      <w:szCs w:val="22"/>
                    </w:rPr>
                  </w:pPr>
                  <w:r w:rsidRPr="00562BEC">
                    <w:rPr>
                      <w:b/>
                      <w:kern w:val="0"/>
                      <w:sz w:val="20"/>
                      <w:szCs w:val="22"/>
                    </w:rPr>
                    <w:t>监测频率</w:t>
                  </w:r>
                </w:p>
              </w:tc>
            </w:tr>
            <w:tr w:rsidR="00C975EA" w:rsidRPr="00562BEC">
              <w:trPr>
                <w:trHeight w:val="685"/>
              </w:trPr>
              <w:tc>
                <w:tcPr>
                  <w:tcW w:w="1107" w:type="dxa"/>
                  <w:vAlign w:val="center"/>
                </w:tcPr>
                <w:p w:rsidR="00C975EA" w:rsidRPr="00562BEC" w:rsidRDefault="00B7454D">
                  <w:pPr>
                    <w:framePr w:hSpace="180" w:wrap="around" w:vAnchor="text" w:hAnchor="margin" w:y="-15"/>
                    <w:widowControl/>
                    <w:suppressOverlap/>
                    <w:jc w:val="center"/>
                    <w:rPr>
                      <w:kern w:val="0"/>
                      <w:sz w:val="20"/>
                      <w:szCs w:val="22"/>
                    </w:rPr>
                  </w:pPr>
                  <w:r w:rsidRPr="00562BEC">
                    <w:rPr>
                      <w:kern w:val="0"/>
                      <w:sz w:val="20"/>
                      <w:szCs w:val="22"/>
                    </w:rPr>
                    <w:t>厂界四周</w:t>
                  </w:r>
                </w:p>
              </w:tc>
              <w:tc>
                <w:tcPr>
                  <w:tcW w:w="1209" w:type="dxa"/>
                  <w:vAlign w:val="center"/>
                </w:tcPr>
                <w:p w:rsidR="00C975EA" w:rsidRPr="00562BEC" w:rsidRDefault="00B7454D">
                  <w:pPr>
                    <w:framePr w:hSpace="180" w:wrap="around" w:vAnchor="text" w:hAnchor="margin" w:y="-15"/>
                    <w:widowControl/>
                    <w:suppressOverlap/>
                    <w:jc w:val="center"/>
                    <w:rPr>
                      <w:kern w:val="0"/>
                      <w:sz w:val="20"/>
                      <w:szCs w:val="22"/>
                    </w:rPr>
                  </w:pPr>
                  <w:r w:rsidRPr="00562BEC">
                    <w:rPr>
                      <w:kern w:val="0"/>
                      <w:sz w:val="20"/>
                      <w:szCs w:val="22"/>
                    </w:rPr>
                    <w:t>Leq(A)</w:t>
                  </w:r>
                </w:p>
              </w:tc>
              <w:tc>
                <w:tcPr>
                  <w:tcW w:w="3980" w:type="dxa"/>
                  <w:vAlign w:val="center"/>
                </w:tcPr>
                <w:p w:rsidR="00C975EA" w:rsidRPr="00562BEC" w:rsidRDefault="00B7454D">
                  <w:pPr>
                    <w:framePr w:hSpace="180" w:wrap="around" w:vAnchor="text" w:hAnchor="margin" w:y="-15"/>
                    <w:widowControl/>
                    <w:suppressOverlap/>
                    <w:jc w:val="center"/>
                    <w:rPr>
                      <w:kern w:val="0"/>
                      <w:sz w:val="20"/>
                      <w:szCs w:val="22"/>
                    </w:rPr>
                  </w:pPr>
                  <w:r w:rsidRPr="00562BEC">
                    <w:rPr>
                      <w:kern w:val="0"/>
                      <w:sz w:val="20"/>
                      <w:szCs w:val="22"/>
                    </w:rPr>
                    <w:t>《工业企业厂界环境噪声排放标准》</w:t>
                  </w:r>
                  <w:r w:rsidRPr="00562BEC">
                    <w:rPr>
                      <w:kern w:val="0"/>
                      <w:sz w:val="20"/>
                      <w:szCs w:val="22"/>
                    </w:rPr>
                    <w:t>(GB12348-2008)</w:t>
                  </w:r>
                  <w:r w:rsidRPr="00562BEC">
                    <w:rPr>
                      <w:kern w:val="0"/>
                      <w:sz w:val="20"/>
                      <w:szCs w:val="22"/>
                    </w:rPr>
                    <w:t>的</w:t>
                  </w:r>
                  <w:r w:rsidRPr="00562BEC">
                    <w:rPr>
                      <w:rFonts w:hint="eastAsia"/>
                      <w:kern w:val="0"/>
                      <w:sz w:val="20"/>
                      <w:szCs w:val="22"/>
                    </w:rPr>
                    <w:t>2</w:t>
                  </w:r>
                  <w:r w:rsidRPr="00562BEC">
                    <w:rPr>
                      <w:kern w:val="0"/>
                      <w:sz w:val="20"/>
                      <w:szCs w:val="22"/>
                    </w:rPr>
                    <w:t>类标准</w:t>
                  </w:r>
                </w:p>
              </w:tc>
              <w:tc>
                <w:tcPr>
                  <w:tcW w:w="1621" w:type="dxa"/>
                  <w:vAlign w:val="center"/>
                </w:tcPr>
                <w:p w:rsidR="00C975EA" w:rsidRPr="00562BEC" w:rsidRDefault="00B7454D">
                  <w:pPr>
                    <w:framePr w:hSpace="180" w:wrap="around" w:vAnchor="text" w:hAnchor="margin" w:y="-15"/>
                    <w:widowControl/>
                    <w:suppressOverlap/>
                    <w:jc w:val="center"/>
                    <w:rPr>
                      <w:kern w:val="0"/>
                      <w:sz w:val="20"/>
                      <w:szCs w:val="22"/>
                    </w:rPr>
                  </w:pPr>
                  <w:r w:rsidRPr="00562BEC">
                    <w:rPr>
                      <w:rFonts w:hint="eastAsia"/>
                      <w:kern w:val="0"/>
                      <w:sz w:val="20"/>
                      <w:szCs w:val="22"/>
                    </w:rPr>
                    <w:t>1</w:t>
                  </w:r>
                  <w:r w:rsidRPr="00562BEC">
                    <w:rPr>
                      <w:rFonts w:hint="eastAsia"/>
                      <w:kern w:val="0"/>
                      <w:sz w:val="20"/>
                      <w:szCs w:val="22"/>
                    </w:rPr>
                    <w:t>次</w:t>
                  </w:r>
                  <w:r w:rsidRPr="00562BEC">
                    <w:rPr>
                      <w:rFonts w:hint="eastAsia"/>
                      <w:kern w:val="0"/>
                      <w:sz w:val="20"/>
                      <w:szCs w:val="22"/>
                    </w:rPr>
                    <w:t>/</w:t>
                  </w:r>
                  <w:r w:rsidRPr="00562BEC">
                    <w:rPr>
                      <w:rFonts w:hint="eastAsia"/>
                      <w:kern w:val="0"/>
                      <w:sz w:val="20"/>
                      <w:szCs w:val="22"/>
                    </w:rPr>
                    <w:t>季度</w:t>
                  </w:r>
                </w:p>
              </w:tc>
            </w:tr>
          </w:tbl>
          <w:p w:rsidR="00671901" w:rsidRPr="00562BEC" w:rsidRDefault="00671901" w:rsidP="00210F1C">
            <w:pPr>
              <w:adjustRightInd w:val="0"/>
              <w:snapToGrid w:val="0"/>
              <w:spacing w:beforeLines="50" w:line="360" w:lineRule="auto"/>
              <w:jc w:val="left"/>
              <w:rPr>
                <w:rFonts w:eastAsia="黑体"/>
                <w:bCs/>
                <w:kern w:val="0"/>
                <w:sz w:val="24"/>
              </w:rPr>
            </w:pPr>
          </w:p>
          <w:p w:rsidR="00C975EA" w:rsidRPr="00562BEC" w:rsidRDefault="00B7454D" w:rsidP="00210F1C">
            <w:pPr>
              <w:adjustRightInd w:val="0"/>
              <w:snapToGrid w:val="0"/>
              <w:spacing w:beforeLines="50" w:line="360" w:lineRule="auto"/>
              <w:jc w:val="left"/>
              <w:rPr>
                <w:rFonts w:eastAsia="黑体"/>
                <w:bCs/>
                <w:kern w:val="0"/>
                <w:sz w:val="24"/>
              </w:rPr>
            </w:pPr>
            <w:r w:rsidRPr="00562BEC">
              <w:rPr>
                <w:rFonts w:eastAsia="黑体" w:hint="eastAsia"/>
                <w:bCs/>
                <w:kern w:val="0"/>
                <w:sz w:val="24"/>
              </w:rPr>
              <w:lastRenderedPageBreak/>
              <w:t>4</w:t>
            </w:r>
            <w:r w:rsidRPr="00562BEC">
              <w:rPr>
                <w:rFonts w:eastAsia="黑体" w:hint="eastAsia"/>
                <w:bCs/>
                <w:kern w:val="0"/>
                <w:sz w:val="24"/>
              </w:rPr>
              <w:t>、</w:t>
            </w:r>
            <w:r w:rsidRPr="00562BEC">
              <w:rPr>
                <w:rFonts w:eastAsia="黑体"/>
                <w:bCs/>
                <w:kern w:val="0"/>
                <w:sz w:val="24"/>
              </w:rPr>
              <w:t>固体废物环境影响和保护措施</w:t>
            </w:r>
          </w:p>
          <w:p w:rsidR="00C975EA" w:rsidRPr="00562BEC" w:rsidRDefault="00B7454D">
            <w:pPr>
              <w:adjustRightInd w:val="0"/>
              <w:snapToGrid w:val="0"/>
              <w:spacing w:line="360" w:lineRule="auto"/>
              <w:ind w:firstLineChars="196" w:firstLine="472"/>
              <w:rPr>
                <w:b/>
                <w:sz w:val="24"/>
                <w:szCs w:val="28"/>
              </w:rPr>
            </w:pPr>
            <w:r w:rsidRPr="00562BEC">
              <w:rPr>
                <w:b/>
                <w:sz w:val="24"/>
                <w:szCs w:val="28"/>
              </w:rPr>
              <w:t>（</w:t>
            </w:r>
            <w:r w:rsidRPr="00562BEC">
              <w:rPr>
                <w:b/>
                <w:sz w:val="24"/>
                <w:szCs w:val="28"/>
              </w:rPr>
              <w:t>1</w:t>
            </w:r>
            <w:r w:rsidRPr="00562BEC">
              <w:rPr>
                <w:b/>
                <w:sz w:val="24"/>
                <w:szCs w:val="28"/>
              </w:rPr>
              <w:t>）医疗废物</w:t>
            </w:r>
          </w:p>
          <w:p w:rsidR="00C975EA" w:rsidRPr="00562BEC" w:rsidRDefault="00B7454D">
            <w:pPr>
              <w:snapToGrid w:val="0"/>
              <w:spacing w:line="360" w:lineRule="auto"/>
              <w:ind w:firstLineChars="200" w:firstLine="480"/>
              <w:rPr>
                <w:rFonts w:ascii="宋体" w:hAnsi="宋体" w:cs="宋体"/>
                <w:sz w:val="24"/>
              </w:rPr>
            </w:pPr>
            <w:r w:rsidRPr="00562BEC">
              <w:rPr>
                <w:rFonts w:ascii="宋体" w:hAnsi="宋体" w:cs="宋体" w:hint="eastAsia"/>
                <w:sz w:val="24"/>
              </w:rPr>
              <w:t>本项目医疗废物主要来源于实验过程中产生的取样器材、生物培养残余物、废液、医疗诊断废物以及治疗过程中产生的各类固体废弃物等。</w:t>
            </w:r>
            <w:r w:rsidRPr="00562BEC">
              <w:rPr>
                <w:sz w:val="24"/>
              </w:rPr>
              <w:t>根据《医疗废物分类目录（</w:t>
            </w:r>
            <w:r w:rsidRPr="00562BEC">
              <w:rPr>
                <w:sz w:val="24"/>
              </w:rPr>
              <w:t>2021</w:t>
            </w:r>
            <w:r w:rsidRPr="00562BEC">
              <w:rPr>
                <w:sz w:val="24"/>
              </w:rPr>
              <w:t>年版）》（国</w:t>
            </w:r>
            <w:r w:rsidRPr="00562BEC">
              <w:rPr>
                <w:rFonts w:hAnsi="宋体"/>
                <w:sz w:val="24"/>
              </w:rPr>
              <w:t>卫医函〔</w:t>
            </w:r>
            <w:r w:rsidRPr="00562BEC">
              <w:rPr>
                <w:sz w:val="24"/>
              </w:rPr>
              <w:t>2021</w:t>
            </w:r>
            <w:r w:rsidRPr="00562BEC">
              <w:rPr>
                <w:rFonts w:hAnsi="宋体"/>
                <w:sz w:val="24"/>
              </w:rPr>
              <w:t>〕</w:t>
            </w:r>
            <w:r w:rsidRPr="00562BEC">
              <w:rPr>
                <w:sz w:val="24"/>
              </w:rPr>
              <w:t>238</w:t>
            </w:r>
            <w:r w:rsidRPr="00562BEC">
              <w:rPr>
                <w:rFonts w:hAnsi="宋体"/>
                <w:sz w:val="24"/>
              </w:rPr>
              <w:t>号），</w:t>
            </w:r>
            <w:r w:rsidRPr="00562BEC">
              <w:rPr>
                <w:rFonts w:ascii="宋体" w:hAnsi="宋体" w:cs="宋体" w:hint="eastAsia"/>
                <w:sz w:val="24"/>
              </w:rPr>
              <w:t>医疗废物分为感染性废物、病理性废物、损伤性废物、药物性废物和化学性废物五大类：</w:t>
            </w:r>
          </w:p>
          <w:p w:rsidR="00C975EA" w:rsidRPr="00562BEC" w:rsidRDefault="00B7454D">
            <w:pPr>
              <w:snapToGrid w:val="0"/>
              <w:spacing w:line="360" w:lineRule="auto"/>
              <w:ind w:firstLineChars="200" w:firstLine="480"/>
              <w:rPr>
                <w:rFonts w:ascii="宋体" w:hAnsi="宋体" w:cs="宋体"/>
                <w:sz w:val="24"/>
              </w:rPr>
            </w:pPr>
            <w:r w:rsidRPr="00562BEC">
              <w:rPr>
                <w:rFonts w:ascii="宋体" w:hAnsi="宋体" w:cs="宋体" w:hint="eastAsia"/>
                <w:sz w:val="24"/>
              </w:rPr>
              <w:t>①感染性废物：主要指携带病原微生物具有引发感染性疾病传播危险的医疗废物。</w:t>
            </w:r>
          </w:p>
          <w:p w:rsidR="00C975EA" w:rsidRPr="00562BEC" w:rsidRDefault="00B7454D">
            <w:pPr>
              <w:snapToGrid w:val="0"/>
              <w:spacing w:line="360" w:lineRule="auto"/>
              <w:ind w:firstLineChars="200" w:firstLine="480"/>
              <w:rPr>
                <w:rFonts w:ascii="宋体" w:hAnsi="宋体" w:cs="宋体"/>
                <w:sz w:val="24"/>
              </w:rPr>
            </w:pPr>
            <w:r w:rsidRPr="00562BEC">
              <w:rPr>
                <w:rFonts w:ascii="宋体" w:hAnsi="宋体" w:cs="宋体" w:hint="eastAsia"/>
                <w:sz w:val="24"/>
              </w:rPr>
              <w:t>②损伤性废物：能够刺伤或者割伤人体的废弃的医用锐器。</w:t>
            </w:r>
          </w:p>
          <w:p w:rsidR="00C975EA" w:rsidRPr="00562BEC" w:rsidRDefault="00B7454D">
            <w:pPr>
              <w:snapToGrid w:val="0"/>
              <w:spacing w:line="360" w:lineRule="auto"/>
              <w:ind w:firstLineChars="200" w:firstLine="480"/>
              <w:rPr>
                <w:rFonts w:ascii="宋体" w:hAnsi="宋体" w:cs="宋体"/>
                <w:sz w:val="24"/>
              </w:rPr>
            </w:pPr>
            <w:r w:rsidRPr="00562BEC">
              <w:rPr>
                <w:rFonts w:ascii="宋体" w:hAnsi="宋体" w:cs="宋体" w:hint="eastAsia"/>
                <w:sz w:val="24"/>
              </w:rPr>
              <w:t>③病理性废物：诊疗过程中产生的人体废弃物和医学实验动物尸体等。</w:t>
            </w:r>
          </w:p>
          <w:p w:rsidR="00C975EA" w:rsidRPr="00562BEC" w:rsidRDefault="00B7454D">
            <w:pPr>
              <w:snapToGrid w:val="0"/>
              <w:spacing w:line="360" w:lineRule="auto"/>
              <w:ind w:firstLineChars="200" w:firstLine="480"/>
              <w:rPr>
                <w:rFonts w:ascii="宋体" w:hAnsi="宋体" w:cs="宋体"/>
                <w:sz w:val="24"/>
              </w:rPr>
            </w:pPr>
            <w:r w:rsidRPr="00562BEC">
              <w:rPr>
                <w:rFonts w:ascii="宋体" w:hAnsi="宋体" w:cs="宋体" w:hint="eastAsia"/>
                <w:sz w:val="24"/>
              </w:rPr>
              <w:t>④药物性废物：过期、淘汰、变质或者被污染的废弃的药物、药品、疫苗等。</w:t>
            </w:r>
          </w:p>
          <w:p w:rsidR="00C975EA" w:rsidRPr="00562BEC" w:rsidRDefault="00B7454D">
            <w:pPr>
              <w:snapToGrid w:val="0"/>
              <w:spacing w:line="360" w:lineRule="auto"/>
              <w:ind w:firstLineChars="200" w:firstLine="480"/>
              <w:rPr>
                <w:rFonts w:ascii="宋体" w:hAnsi="宋体" w:cs="宋体"/>
                <w:sz w:val="24"/>
              </w:rPr>
            </w:pPr>
            <w:r w:rsidRPr="00562BEC">
              <w:rPr>
                <w:rFonts w:ascii="宋体" w:hAnsi="宋体" w:cs="宋体" w:hint="eastAsia"/>
                <w:sz w:val="24"/>
              </w:rPr>
              <w:t>⑤化学性废物：具有毒性、腐蚀性、易燃性、反应性的废弃的化学物品。</w:t>
            </w:r>
          </w:p>
          <w:p w:rsidR="00C975EA" w:rsidRPr="00562BEC" w:rsidRDefault="00B7454D">
            <w:pPr>
              <w:snapToGrid w:val="0"/>
              <w:spacing w:line="360" w:lineRule="auto"/>
              <w:ind w:firstLineChars="200" w:firstLine="480"/>
              <w:rPr>
                <w:sz w:val="24"/>
              </w:rPr>
            </w:pPr>
            <w:r w:rsidRPr="00562BEC">
              <w:rPr>
                <w:rFonts w:ascii="宋体" w:hAnsi="宋体" w:cs="宋体" w:hint="eastAsia"/>
                <w:sz w:val="24"/>
              </w:rPr>
              <w:t>根据《第一次全</w:t>
            </w:r>
            <w:r w:rsidRPr="00562BEC">
              <w:rPr>
                <w:rFonts w:hAnsi="宋体"/>
                <w:sz w:val="24"/>
              </w:rPr>
              <w:t>国污染源普查城镇生活源产排污系数手册》的第四分册</w:t>
            </w:r>
            <w:r w:rsidRPr="00562BEC">
              <w:rPr>
                <w:sz w:val="24"/>
              </w:rPr>
              <w:t>“</w:t>
            </w:r>
            <w:r w:rsidRPr="00562BEC">
              <w:rPr>
                <w:rFonts w:hAnsi="宋体"/>
                <w:sz w:val="24"/>
              </w:rPr>
              <w:t>医院污染物产生、排放系数</w:t>
            </w:r>
            <w:r w:rsidRPr="00562BEC">
              <w:rPr>
                <w:sz w:val="24"/>
              </w:rPr>
              <w:t>”</w:t>
            </w:r>
            <w:r w:rsidRPr="00562BEC">
              <w:rPr>
                <w:rFonts w:hAnsi="宋体"/>
                <w:sz w:val="24"/>
              </w:rPr>
              <w:t>：综合医院医疗废物的核算系数为</w:t>
            </w:r>
            <w:r w:rsidRPr="00562BEC">
              <w:rPr>
                <w:rFonts w:hint="eastAsia"/>
                <w:sz w:val="24"/>
              </w:rPr>
              <w:t>0.532</w:t>
            </w:r>
            <w:r w:rsidRPr="00562BEC">
              <w:rPr>
                <w:sz w:val="24"/>
              </w:rPr>
              <w:t>kg/</w:t>
            </w:r>
            <w:r w:rsidRPr="00562BEC">
              <w:rPr>
                <w:rFonts w:hAnsi="宋体"/>
                <w:sz w:val="24"/>
              </w:rPr>
              <w:t>床</w:t>
            </w:r>
            <w:r w:rsidRPr="00562BEC">
              <w:rPr>
                <w:sz w:val="24"/>
              </w:rPr>
              <w:t>·</w:t>
            </w:r>
            <w:r w:rsidRPr="00562BEC">
              <w:rPr>
                <w:rFonts w:hAnsi="宋体"/>
                <w:sz w:val="24"/>
              </w:rPr>
              <w:t>日</w:t>
            </w:r>
            <w:r w:rsidRPr="00562BEC">
              <w:rPr>
                <w:rFonts w:hAnsi="宋体" w:hint="eastAsia"/>
                <w:sz w:val="24"/>
              </w:rPr>
              <w:t>。</w:t>
            </w:r>
            <w:r w:rsidRPr="00562BEC">
              <w:rPr>
                <w:rFonts w:hAnsi="宋体"/>
                <w:sz w:val="24"/>
              </w:rPr>
              <w:t>本项目属</w:t>
            </w:r>
            <w:r w:rsidRPr="00562BEC">
              <w:rPr>
                <w:rFonts w:hAnsi="宋体" w:hint="eastAsia"/>
                <w:sz w:val="24"/>
              </w:rPr>
              <w:t>中医</w:t>
            </w:r>
            <w:r w:rsidRPr="00562BEC">
              <w:rPr>
                <w:rFonts w:hAnsi="宋体"/>
                <w:sz w:val="24"/>
              </w:rPr>
              <w:t>医院</w:t>
            </w:r>
            <w:r w:rsidRPr="00562BEC">
              <w:rPr>
                <w:rFonts w:hAnsi="宋体" w:hint="eastAsia"/>
                <w:sz w:val="24"/>
              </w:rPr>
              <w:t>，住院病人医疗废物产生系数参照综合医院进行计算，门诊医疗废物参照同类型医院，取</w:t>
            </w:r>
            <w:r w:rsidRPr="00562BEC">
              <w:rPr>
                <w:rFonts w:hAnsi="宋体" w:hint="eastAsia"/>
                <w:sz w:val="24"/>
              </w:rPr>
              <w:t>0.05kg/</w:t>
            </w:r>
            <w:r w:rsidRPr="00562BEC">
              <w:rPr>
                <w:rFonts w:hint="eastAsia"/>
                <w:sz w:val="24"/>
              </w:rPr>
              <w:t>人</w:t>
            </w:r>
            <w:r w:rsidRPr="00562BEC">
              <w:rPr>
                <w:sz w:val="24"/>
              </w:rPr>
              <w:t>·</w:t>
            </w:r>
            <w:r w:rsidRPr="00562BEC">
              <w:rPr>
                <w:rFonts w:hAnsi="宋体"/>
                <w:sz w:val="24"/>
              </w:rPr>
              <w:t>日</w:t>
            </w:r>
            <w:r w:rsidRPr="00562BEC">
              <w:rPr>
                <w:rFonts w:hAnsi="宋体" w:hint="eastAsia"/>
                <w:sz w:val="24"/>
              </w:rPr>
              <w:t>，则本项目医疗废物产生量为</w:t>
            </w:r>
            <w:r w:rsidRPr="00562BEC">
              <w:rPr>
                <w:rFonts w:hAnsi="宋体" w:hint="eastAsia"/>
                <w:sz w:val="24"/>
              </w:rPr>
              <w:t>131.4kg/d</w:t>
            </w:r>
            <w:r w:rsidRPr="00562BEC">
              <w:rPr>
                <w:rFonts w:hAnsi="宋体" w:hint="eastAsia"/>
                <w:sz w:val="24"/>
              </w:rPr>
              <w:t>（</w:t>
            </w:r>
            <w:r w:rsidRPr="00562BEC">
              <w:rPr>
                <w:rFonts w:hAnsi="宋体" w:hint="eastAsia"/>
                <w:sz w:val="24"/>
              </w:rPr>
              <w:t>47.961t/a</w:t>
            </w:r>
            <w:r w:rsidRPr="00562BEC">
              <w:rPr>
                <w:rFonts w:hAnsi="宋体" w:hint="eastAsia"/>
                <w:sz w:val="24"/>
              </w:rPr>
              <w:t>）。医疗废物委托</w:t>
            </w:r>
            <w:r w:rsidRPr="00562BEC">
              <w:rPr>
                <w:rFonts w:hint="eastAsia"/>
                <w:kern w:val="0"/>
                <w:sz w:val="24"/>
              </w:rPr>
              <w:t>有资质单位处置。</w:t>
            </w:r>
          </w:p>
          <w:p w:rsidR="00C975EA" w:rsidRPr="00562BEC" w:rsidRDefault="00B7454D">
            <w:pPr>
              <w:snapToGrid w:val="0"/>
              <w:spacing w:line="360" w:lineRule="auto"/>
              <w:ind w:firstLineChars="200" w:firstLine="482"/>
              <w:rPr>
                <w:rFonts w:ascii="宋体" w:hAnsi="宋体" w:cs="宋体"/>
                <w:b/>
                <w:sz w:val="24"/>
              </w:rPr>
            </w:pPr>
            <w:r w:rsidRPr="00562BEC">
              <w:rPr>
                <w:rFonts w:hAnsi="宋体"/>
                <w:b/>
                <w:sz w:val="24"/>
              </w:rPr>
              <w:t>（</w:t>
            </w:r>
            <w:r w:rsidRPr="00562BEC">
              <w:rPr>
                <w:b/>
                <w:sz w:val="24"/>
              </w:rPr>
              <w:t>2</w:t>
            </w:r>
            <w:r w:rsidRPr="00562BEC">
              <w:rPr>
                <w:rFonts w:hAnsi="宋体"/>
                <w:b/>
                <w:sz w:val="24"/>
              </w:rPr>
              <w:t>）</w:t>
            </w:r>
            <w:r w:rsidRPr="00562BEC">
              <w:rPr>
                <w:rFonts w:hAnsi="宋体" w:hint="eastAsia"/>
                <w:b/>
                <w:sz w:val="24"/>
              </w:rPr>
              <w:t>检验科废物</w:t>
            </w:r>
          </w:p>
          <w:p w:rsidR="00C975EA" w:rsidRPr="00562BEC" w:rsidRDefault="00B7454D">
            <w:pPr>
              <w:snapToGrid w:val="0"/>
              <w:spacing w:line="360" w:lineRule="auto"/>
              <w:ind w:firstLineChars="200" w:firstLine="480"/>
              <w:rPr>
                <w:rFonts w:hAnsi="宋体"/>
                <w:sz w:val="24"/>
              </w:rPr>
            </w:pPr>
            <w:r w:rsidRPr="00562BEC">
              <w:rPr>
                <w:rFonts w:ascii="宋体" w:hAnsi="宋体" w:cs="宋体" w:hint="eastAsia"/>
                <w:bCs/>
                <w:sz w:val="24"/>
              </w:rPr>
              <w:t>检验科使用的针筒、试管、商品试剂盒等均为一次性，一次检验完成后与检验样本废液一并收集作为医疗废物处置</w:t>
            </w:r>
            <w:r w:rsidRPr="00562BEC">
              <w:rPr>
                <w:rFonts w:ascii="宋体" w:hAnsi="宋体" w:cs="宋体" w:hint="eastAsia"/>
                <w:sz w:val="24"/>
              </w:rPr>
              <w:t>。根据建设单位提供资料，结合同类型医院运行情况进行估算，项目检验科</w:t>
            </w:r>
            <w:r w:rsidR="00FC5BDF" w:rsidRPr="00562BEC">
              <w:rPr>
                <w:rFonts w:ascii="宋体" w:hAnsi="宋体" w:cs="宋体" w:hint="eastAsia"/>
                <w:sz w:val="24"/>
              </w:rPr>
              <w:t>废物</w:t>
            </w:r>
            <w:r w:rsidRPr="00562BEC">
              <w:rPr>
                <w:rFonts w:ascii="宋体" w:hAnsi="宋体" w:cs="宋体" w:hint="eastAsia"/>
                <w:sz w:val="24"/>
              </w:rPr>
              <w:t>产</w:t>
            </w:r>
            <w:r w:rsidRPr="00562BEC">
              <w:rPr>
                <w:rFonts w:hAnsi="宋体"/>
                <w:sz w:val="24"/>
              </w:rPr>
              <w:t>生量约</w:t>
            </w:r>
            <w:r w:rsidRPr="00562BEC">
              <w:rPr>
                <w:rFonts w:hint="eastAsia"/>
                <w:sz w:val="24"/>
              </w:rPr>
              <w:t>3</w:t>
            </w:r>
            <w:r w:rsidRPr="00562BEC">
              <w:rPr>
                <w:sz w:val="24"/>
              </w:rPr>
              <w:t>kg/d</w:t>
            </w:r>
            <w:r w:rsidRPr="00562BEC">
              <w:rPr>
                <w:rFonts w:hAnsi="宋体"/>
                <w:sz w:val="24"/>
              </w:rPr>
              <w:t>（</w:t>
            </w:r>
            <w:r w:rsidRPr="00562BEC">
              <w:rPr>
                <w:rFonts w:hint="eastAsia"/>
                <w:sz w:val="24"/>
              </w:rPr>
              <w:t>1.095</w:t>
            </w:r>
            <w:r w:rsidRPr="00562BEC">
              <w:rPr>
                <w:sz w:val="24"/>
              </w:rPr>
              <w:t>t/a</w:t>
            </w:r>
            <w:r w:rsidRPr="00562BEC">
              <w:rPr>
                <w:rFonts w:hAnsi="宋体"/>
                <w:sz w:val="24"/>
              </w:rPr>
              <w:t>）</w:t>
            </w:r>
            <w:r w:rsidRPr="00562BEC">
              <w:rPr>
                <w:rFonts w:hAnsi="宋体" w:hint="eastAsia"/>
                <w:sz w:val="24"/>
              </w:rPr>
              <w:t>，</w:t>
            </w:r>
            <w:r w:rsidRPr="00562BEC">
              <w:rPr>
                <w:rFonts w:hAnsi="宋体"/>
                <w:sz w:val="24"/>
              </w:rPr>
              <w:t>属于危险废物（</w:t>
            </w:r>
            <w:r w:rsidRPr="00562BEC">
              <w:rPr>
                <w:sz w:val="24"/>
              </w:rPr>
              <w:t>HW01</w:t>
            </w:r>
            <w:r w:rsidRPr="00562BEC">
              <w:rPr>
                <w:rFonts w:hAnsi="宋体"/>
                <w:sz w:val="24"/>
              </w:rPr>
              <w:t>），采用专用塑料桶收集，贮存于医疗废物暂存间，并</w:t>
            </w:r>
            <w:r w:rsidRPr="00562BEC">
              <w:rPr>
                <w:rFonts w:hAnsi="宋体" w:hint="eastAsia"/>
                <w:sz w:val="24"/>
              </w:rPr>
              <w:t>委托</w:t>
            </w:r>
            <w:r w:rsidRPr="00562BEC">
              <w:rPr>
                <w:rFonts w:hint="eastAsia"/>
                <w:kern w:val="0"/>
                <w:sz w:val="24"/>
              </w:rPr>
              <w:t>有资质单位处置</w:t>
            </w:r>
            <w:r w:rsidRPr="00562BEC">
              <w:rPr>
                <w:rFonts w:hAnsi="宋体"/>
                <w:sz w:val="24"/>
              </w:rPr>
              <w:t>。</w:t>
            </w:r>
          </w:p>
          <w:p w:rsidR="00C975EA" w:rsidRPr="00562BEC" w:rsidRDefault="00B7454D">
            <w:pPr>
              <w:spacing w:line="360" w:lineRule="auto"/>
              <w:ind w:firstLineChars="200" w:firstLine="482"/>
              <w:rPr>
                <w:b/>
                <w:bCs/>
                <w:sz w:val="24"/>
              </w:rPr>
            </w:pPr>
            <w:r w:rsidRPr="00562BEC">
              <w:rPr>
                <w:rFonts w:hint="eastAsia"/>
                <w:b/>
                <w:bCs/>
                <w:sz w:val="24"/>
              </w:rPr>
              <w:t>（</w:t>
            </w:r>
            <w:r w:rsidR="000C1CC4" w:rsidRPr="00562BEC">
              <w:rPr>
                <w:rFonts w:hint="eastAsia"/>
                <w:b/>
                <w:bCs/>
                <w:sz w:val="24"/>
              </w:rPr>
              <w:t>3</w:t>
            </w:r>
            <w:r w:rsidRPr="00562BEC">
              <w:rPr>
                <w:rFonts w:hint="eastAsia"/>
                <w:b/>
                <w:bCs/>
                <w:sz w:val="24"/>
              </w:rPr>
              <w:t>）废活性炭</w:t>
            </w:r>
          </w:p>
          <w:p w:rsidR="00C975EA" w:rsidRPr="00562BEC" w:rsidRDefault="00B7454D">
            <w:pPr>
              <w:spacing w:line="360" w:lineRule="auto"/>
              <w:ind w:firstLine="480"/>
              <w:rPr>
                <w:rFonts w:hAnsi="宋体"/>
                <w:sz w:val="24"/>
              </w:rPr>
            </w:pPr>
            <w:r w:rsidRPr="00562BEC">
              <w:rPr>
                <w:rFonts w:hint="eastAsia"/>
                <w:sz w:val="24"/>
              </w:rPr>
              <w:t>项目污水处理站废气采用</w:t>
            </w:r>
            <w:r w:rsidR="002244B7" w:rsidRPr="00562BEC">
              <w:rPr>
                <w:rFonts w:hint="eastAsia"/>
                <w:sz w:val="24"/>
              </w:rPr>
              <w:t>“紫外线消毒</w:t>
            </w:r>
            <w:r w:rsidR="002244B7" w:rsidRPr="00562BEC">
              <w:rPr>
                <w:rFonts w:hint="eastAsia"/>
                <w:sz w:val="24"/>
              </w:rPr>
              <w:t>+</w:t>
            </w:r>
            <w:r w:rsidR="002244B7" w:rsidRPr="00562BEC">
              <w:rPr>
                <w:rFonts w:hint="eastAsia"/>
                <w:sz w:val="24"/>
              </w:rPr>
              <w:t>活性炭吸附除臭”处理后引至门诊医技综合楼屋顶排放。根据建设单位提供资料，该除臭设施</w:t>
            </w:r>
            <w:r w:rsidRPr="00562BEC">
              <w:rPr>
                <w:rFonts w:hint="eastAsia"/>
                <w:sz w:val="24"/>
              </w:rPr>
              <w:t>活性炭填装量约</w:t>
            </w:r>
            <w:r w:rsidRPr="00562BEC">
              <w:rPr>
                <w:rFonts w:hint="eastAsia"/>
                <w:sz w:val="24"/>
              </w:rPr>
              <w:t>0.</w:t>
            </w:r>
            <w:r w:rsidR="003F7A8D" w:rsidRPr="00562BEC">
              <w:rPr>
                <w:rFonts w:hint="eastAsia"/>
                <w:sz w:val="24"/>
              </w:rPr>
              <w:t>05</w:t>
            </w:r>
            <w:r w:rsidRPr="00562BEC">
              <w:rPr>
                <w:rFonts w:hint="eastAsia"/>
                <w:sz w:val="24"/>
              </w:rPr>
              <w:t>t</w:t>
            </w:r>
            <w:r w:rsidRPr="00562BEC">
              <w:rPr>
                <w:rFonts w:hint="eastAsia"/>
                <w:sz w:val="24"/>
              </w:rPr>
              <w:t>。为保证活性炭吸附装置除臭效率，每季度更换一次活性炭，活性炭吸附的废气量为</w:t>
            </w:r>
            <w:r w:rsidRPr="00562BEC">
              <w:rPr>
                <w:rFonts w:hint="eastAsia"/>
                <w:sz w:val="24"/>
              </w:rPr>
              <w:t>0.008t/a</w:t>
            </w:r>
            <w:r w:rsidRPr="00562BEC">
              <w:rPr>
                <w:rFonts w:hint="eastAsia"/>
                <w:sz w:val="24"/>
              </w:rPr>
              <w:t>，则</w:t>
            </w:r>
            <w:r w:rsidRPr="00562BEC">
              <w:rPr>
                <w:sz w:val="24"/>
              </w:rPr>
              <w:t>废活性炭量</w:t>
            </w:r>
            <w:r w:rsidRPr="00562BEC">
              <w:rPr>
                <w:rFonts w:hint="eastAsia"/>
                <w:sz w:val="24"/>
              </w:rPr>
              <w:t>约为</w:t>
            </w:r>
            <w:r w:rsidRPr="00562BEC">
              <w:rPr>
                <w:rFonts w:hint="eastAsia"/>
                <w:sz w:val="24"/>
              </w:rPr>
              <w:t>0.</w:t>
            </w:r>
            <w:r w:rsidR="003F7A8D" w:rsidRPr="00562BEC">
              <w:rPr>
                <w:rFonts w:hint="eastAsia"/>
                <w:sz w:val="24"/>
              </w:rPr>
              <w:t>2</w:t>
            </w:r>
            <w:r w:rsidRPr="00562BEC">
              <w:rPr>
                <w:rFonts w:hint="eastAsia"/>
                <w:sz w:val="24"/>
              </w:rPr>
              <w:t>08t/a</w:t>
            </w:r>
            <w:r w:rsidRPr="00562BEC">
              <w:rPr>
                <w:rFonts w:hint="eastAsia"/>
                <w:sz w:val="24"/>
              </w:rPr>
              <w:t>，废活性炭属</w:t>
            </w:r>
            <w:r w:rsidRPr="00562BEC">
              <w:rPr>
                <w:rFonts w:hAnsi="宋体" w:hint="eastAsia"/>
                <w:sz w:val="24"/>
              </w:rPr>
              <w:t>于危险废</w:t>
            </w:r>
            <w:r w:rsidRPr="00562BEC">
              <w:rPr>
                <w:rFonts w:hAnsi="宋体" w:hint="eastAsia"/>
                <w:sz w:val="24"/>
              </w:rPr>
              <w:lastRenderedPageBreak/>
              <w:t>物（</w:t>
            </w:r>
            <w:r w:rsidRPr="00562BEC">
              <w:rPr>
                <w:rFonts w:hAnsi="宋体" w:hint="eastAsia"/>
                <w:sz w:val="24"/>
              </w:rPr>
              <w:t>HW49</w:t>
            </w:r>
            <w:r w:rsidRPr="00562BEC">
              <w:rPr>
                <w:rFonts w:hAnsi="宋体" w:hint="eastAsia"/>
                <w:sz w:val="24"/>
              </w:rPr>
              <w:t>：</w:t>
            </w:r>
            <w:r w:rsidRPr="00562BEC">
              <w:rPr>
                <w:rFonts w:hAnsi="宋体"/>
                <w:sz w:val="24"/>
              </w:rPr>
              <w:t>900-041-49</w:t>
            </w:r>
            <w:r w:rsidRPr="00562BEC">
              <w:rPr>
                <w:rFonts w:hAnsi="宋体" w:hint="eastAsia"/>
                <w:sz w:val="24"/>
              </w:rPr>
              <w:t>），由</w:t>
            </w:r>
            <w:r w:rsidR="00A9168A" w:rsidRPr="00562BEC">
              <w:rPr>
                <w:rFonts w:hAnsi="宋体" w:hint="eastAsia"/>
                <w:sz w:val="24"/>
              </w:rPr>
              <w:t>有资质单位处置</w:t>
            </w:r>
            <w:r w:rsidRPr="00562BEC">
              <w:rPr>
                <w:rFonts w:hAnsi="宋体" w:hint="eastAsia"/>
                <w:sz w:val="24"/>
              </w:rPr>
              <w:t>。</w:t>
            </w:r>
          </w:p>
          <w:p w:rsidR="00AE1248" w:rsidRPr="00562BEC" w:rsidRDefault="00AE1248">
            <w:pPr>
              <w:spacing w:line="360" w:lineRule="auto"/>
              <w:ind w:firstLine="480"/>
              <w:rPr>
                <w:rFonts w:hAnsi="宋体"/>
                <w:b/>
                <w:sz w:val="24"/>
              </w:rPr>
            </w:pPr>
            <w:r w:rsidRPr="00562BEC">
              <w:rPr>
                <w:rFonts w:hAnsi="宋体" w:hint="eastAsia"/>
                <w:b/>
                <w:sz w:val="24"/>
              </w:rPr>
              <w:t>（</w:t>
            </w:r>
            <w:r w:rsidRPr="00562BEC">
              <w:rPr>
                <w:rFonts w:hAnsi="宋体" w:hint="eastAsia"/>
                <w:b/>
                <w:sz w:val="24"/>
              </w:rPr>
              <w:t>4</w:t>
            </w:r>
            <w:r w:rsidRPr="00562BEC">
              <w:rPr>
                <w:rFonts w:hAnsi="宋体" w:hint="eastAsia"/>
                <w:b/>
                <w:sz w:val="24"/>
              </w:rPr>
              <w:t>）废紫外线灯管</w:t>
            </w:r>
          </w:p>
          <w:p w:rsidR="00AE1248" w:rsidRPr="00562BEC" w:rsidRDefault="00AE1248" w:rsidP="00AE1248">
            <w:pPr>
              <w:adjustRightInd w:val="0"/>
              <w:snapToGrid w:val="0"/>
              <w:spacing w:line="360" w:lineRule="auto"/>
              <w:ind w:firstLineChars="200" w:firstLine="480"/>
              <w:jc w:val="left"/>
              <w:rPr>
                <w:sz w:val="24"/>
              </w:rPr>
            </w:pPr>
            <w:r w:rsidRPr="00562BEC">
              <w:rPr>
                <w:rFonts w:hint="eastAsia"/>
                <w:sz w:val="24"/>
              </w:rPr>
              <w:t>项目污水处理站恶臭废气采用“紫外线消毒</w:t>
            </w:r>
            <w:r w:rsidRPr="00562BEC">
              <w:rPr>
                <w:rFonts w:hint="eastAsia"/>
                <w:sz w:val="24"/>
              </w:rPr>
              <w:t>+</w:t>
            </w:r>
            <w:r w:rsidRPr="00562BEC">
              <w:rPr>
                <w:rFonts w:hint="eastAsia"/>
                <w:sz w:val="24"/>
              </w:rPr>
              <w:t>活性炭吸附”处理达标后排放，紫外线灯管需每半年更换</w:t>
            </w:r>
            <w:r w:rsidRPr="00562BEC">
              <w:rPr>
                <w:rFonts w:hint="eastAsia"/>
                <w:sz w:val="24"/>
              </w:rPr>
              <w:t>1</w:t>
            </w:r>
            <w:r w:rsidRPr="00562BEC">
              <w:rPr>
                <w:rFonts w:hint="eastAsia"/>
                <w:sz w:val="24"/>
              </w:rPr>
              <w:t>次，更换的灯管约为</w:t>
            </w:r>
            <w:r w:rsidRPr="00562BEC">
              <w:rPr>
                <w:rFonts w:hint="eastAsia"/>
                <w:sz w:val="24"/>
              </w:rPr>
              <w:t>0.005t/</w:t>
            </w:r>
            <w:r w:rsidRPr="00562BEC">
              <w:rPr>
                <w:rFonts w:hint="eastAsia"/>
                <w:sz w:val="24"/>
              </w:rPr>
              <w:t>次（</w:t>
            </w:r>
            <w:r w:rsidRPr="00562BEC">
              <w:rPr>
                <w:rFonts w:hint="eastAsia"/>
                <w:sz w:val="24"/>
              </w:rPr>
              <w:t>0.010t/a</w:t>
            </w:r>
            <w:r w:rsidRPr="00562BEC">
              <w:rPr>
                <w:rFonts w:hint="eastAsia"/>
                <w:sz w:val="24"/>
              </w:rPr>
              <w:t>）。对照《国家危险废物名录（</w:t>
            </w:r>
            <w:r w:rsidRPr="00562BEC">
              <w:rPr>
                <w:sz w:val="24"/>
              </w:rPr>
              <w:t>2021</w:t>
            </w:r>
            <w:r w:rsidRPr="00562BEC">
              <w:rPr>
                <w:rFonts w:hint="eastAsia"/>
                <w:sz w:val="24"/>
              </w:rPr>
              <w:t>年版）》，废紫外线灯管属于生产、销售及使用过程中产生的废含汞荧光灯管及其他废含汞电光源，废物类别为</w:t>
            </w:r>
            <w:r w:rsidRPr="00562BEC">
              <w:rPr>
                <w:sz w:val="24"/>
              </w:rPr>
              <w:t>HW</w:t>
            </w:r>
            <w:r w:rsidRPr="00562BEC">
              <w:rPr>
                <w:rFonts w:hint="eastAsia"/>
                <w:sz w:val="24"/>
              </w:rPr>
              <w:t>2</w:t>
            </w:r>
            <w:r w:rsidRPr="00562BEC">
              <w:rPr>
                <w:sz w:val="24"/>
              </w:rPr>
              <w:t>9</w:t>
            </w:r>
            <w:r w:rsidRPr="00562BEC">
              <w:rPr>
                <w:rFonts w:hint="eastAsia"/>
                <w:sz w:val="24"/>
              </w:rPr>
              <w:t>其他废物，废物代码为</w:t>
            </w:r>
            <w:r w:rsidRPr="00562BEC">
              <w:rPr>
                <w:sz w:val="24"/>
              </w:rPr>
              <w:t>900-0</w:t>
            </w:r>
            <w:r w:rsidRPr="00562BEC">
              <w:rPr>
                <w:rFonts w:hint="eastAsia"/>
                <w:sz w:val="24"/>
              </w:rPr>
              <w:t>23</w:t>
            </w:r>
            <w:r w:rsidRPr="00562BEC">
              <w:rPr>
                <w:sz w:val="24"/>
              </w:rPr>
              <w:t>-</w:t>
            </w:r>
            <w:r w:rsidRPr="00562BEC">
              <w:rPr>
                <w:rFonts w:hint="eastAsia"/>
                <w:sz w:val="24"/>
              </w:rPr>
              <w:t>29</w:t>
            </w:r>
            <w:r w:rsidRPr="00562BEC">
              <w:rPr>
                <w:rFonts w:hint="eastAsia"/>
                <w:sz w:val="24"/>
              </w:rPr>
              <w:t>，</w:t>
            </w:r>
            <w:r w:rsidRPr="00562BEC">
              <w:rPr>
                <w:sz w:val="24"/>
              </w:rPr>
              <w:t>应交由有资质单位处置</w:t>
            </w:r>
            <w:r w:rsidRPr="00562BEC">
              <w:rPr>
                <w:rFonts w:hint="eastAsia"/>
                <w:sz w:val="24"/>
              </w:rPr>
              <w:t>。</w:t>
            </w:r>
          </w:p>
          <w:p w:rsidR="00C975EA" w:rsidRPr="00562BEC" w:rsidRDefault="00B7454D">
            <w:pPr>
              <w:snapToGrid w:val="0"/>
              <w:spacing w:line="360" w:lineRule="auto"/>
              <w:ind w:firstLineChars="200" w:firstLine="482"/>
              <w:rPr>
                <w:b/>
              </w:rPr>
            </w:pPr>
            <w:r w:rsidRPr="00562BEC">
              <w:rPr>
                <w:rFonts w:hAnsi="宋体"/>
                <w:b/>
                <w:sz w:val="24"/>
              </w:rPr>
              <w:t>（</w:t>
            </w:r>
            <w:r w:rsidR="00AE1248" w:rsidRPr="00562BEC">
              <w:rPr>
                <w:b/>
                <w:sz w:val="24"/>
              </w:rPr>
              <w:t>5</w:t>
            </w:r>
            <w:r w:rsidRPr="00562BEC">
              <w:rPr>
                <w:rFonts w:hAnsi="宋体"/>
                <w:b/>
                <w:sz w:val="24"/>
              </w:rPr>
              <w:t>）</w:t>
            </w:r>
            <w:r w:rsidRPr="00562BEC">
              <w:rPr>
                <w:b/>
                <w:sz w:val="24"/>
              </w:rPr>
              <w:t>废水处理污泥</w:t>
            </w:r>
          </w:p>
          <w:p w:rsidR="00C975EA" w:rsidRPr="00562BEC" w:rsidRDefault="00B7454D">
            <w:pPr>
              <w:pStyle w:val="aff5"/>
              <w:rPr>
                <w:rFonts w:ascii="Times New Roman" w:hAnsi="Times New Roman" w:cs="Times New Roman"/>
              </w:rPr>
            </w:pPr>
            <w:r w:rsidRPr="00562BEC">
              <w:rPr>
                <w:rFonts w:ascii="Times New Roman" w:hAnsi="Times New Roman" w:cs="Times New Roman"/>
              </w:rPr>
              <w:t>项目污水处理污泥主要包括化粪池污泥、院区污水处理站污泥，具体分析如下：</w:t>
            </w:r>
          </w:p>
          <w:p w:rsidR="00C975EA" w:rsidRPr="00562BEC" w:rsidRDefault="00B7454D">
            <w:pPr>
              <w:pStyle w:val="aff5"/>
              <w:rPr>
                <w:rFonts w:ascii="Times New Roman" w:hAnsi="Times New Roman" w:cs="Times New Roman"/>
                <w:szCs w:val="24"/>
              </w:rPr>
            </w:pPr>
            <w:r w:rsidRPr="00562BEC">
              <w:rPr>
                <w:rFonts w:ascii="Times New Roman" w:hAnsi="Times New Roman" w:cs="Times New Roman"/>
                <w:szCs w:val="24"/>
              </w:rPr>
              <w:t>A.</w:t>
            </w:r>
            <w:r w:rsidRPr="00562BEC">
              <w:rPr>
                <w:rFonts w:ascii="Times New Roman" w:hAnsi="Times New Roman" w:cs="Times New Roman"/>
                <w:szCs w:val="24"/>
              </w:rPr>
              <w:t>化粪池污泥</w:t>
            </w:r>
          </w:p>
          <w:p w:rsidR="00C975EA" w:rsidRPr="00562BEC" w:rsidRDefault="00B7454D">
            <w:pPr>
              <w:snapToGrid w:val="0"/>
              <w:spacing w:line="360" w:lineRule="auto"/>
              <w:ind w:firstLineChars="200" w:firstLine="480"/>
              <w:rPr>
                <w:sz w:val="24"/>
              </w:rPr>
            </w:pPr>
            <w:r w:rsidRPr="00562BEC">
              <w:rPr>
                <w:sz w:val="24"/>
              </w:rPr>
              <w:t>根据文献资料，我国化粪池国人均污泥产生系数为</w:t>
            </w:r>
            <w:r w:rsidRPr="00562BEC">
              <w:rPr>
                <w:sz w:val="24"/>
              </w:rPr>
              <w:t>50g/</w:t>
            </w:r>
            <w:r w:rsidRPr="00562BEC">
              <w:rPr>
                <w:sz w:val="24"/>
              </w:rPr>
              <w:t>人</w:t>
            </w:r>
            <w:r w:rsidRPr="00562BEC">
              <w:rPr>
                <w:sz w:val="24"/>
              </w:rPr>
              <w:t>·</w:t>
            </w:r>
            <w:r w:rsidRPr="00562BEC">
              <w:rPr>
                <w:sz w:val="24"/>
              </w:rPr>
              <w:t>天（参考文献《国际通用污泥量计算方法修正》）。项目医护人员和行政后勤人员共</w:t>
            </w:r>
            <w:r w:rsidR="005B2E87" w:rsidRPr="00562BEC">
              <w:rPr>
                <w:rFonts w:hint="eastAsia"/>
                <w:sz w:val="24"/>
              </w:rPr>
              <w:t>20</w:t>
            </w:r>
            <w:r w:rsidRPr="00562BEC">
              <w:rPr>
                <w:sz w:val="24"/>
              </w:rPr>
              <w:t>0</w:t>
            </w:r>
            <w:r w:rsidRPr="00562BEC">
              <w:rPr>
                <w:sz w:val="24"/>
              </w:rPr>
              <w:t>人，病床总数为</w:t>
            </w:r>
            <w:r w:rsidRPr="00562BEC">
              <w:rPr>
                <w:rFonts w:hint="eastAsia"/>
                <w:sz w:val="24"/>
              </w:rPr>
              <w:t>200</w:t>
            </w:r>
            <w:r w:rsidRPr="00562BEC">
              <w:rPr>
                <w:sz w:val="24"/>
              </w:rPr>
              <w:t>张，则项目化粪池污泥产生量为</w:t>
            </w:r>
            <w:r w:rsidR="005B2E87" w:rsidRPr="00562BEC">
              <w:rPr>
                <w:rFonts w:hint="eastAsia"/>
                <w:sz w:val="24"/>
              </w:rPr>
              <w:t>7.30</w:t>
            </w:r>
            <w:r w:rsidRPr="00562BEC">
              <w:rPr>
                <w:rFonts w:hint="eastAsia"/>
                <w:sz w:val="24"/>
              </w:rPr>
              <w:t>t/a</w:t>
            </w:r>
            <w:r w:rsidRPr="00562BEC">
              <w:rPr>
                <w:sz w:val="24"/>
              </w:rPr>
              <w:t>。由于污泥在化粪池中进行厌氧分解，可大大降低污泥的产生量，一般</w:t>
            </w:r>
            <w:r w:rsidRPr="00562BEC">
              <w:rPr>
                <w:rFonts w:hint="eastAsia"/>
                <w:sz w:val="24"/>
              </w:rPr>
              <w:t>半年</w:t>
            </w:r>
            <w:r w:rsidRPr="00562BEC">
              <w:rPr>
                <w:sz w:val="24"/>
              </w:rPr>
              <w:t>清掏一次。</w:t>
            </w:r>
          </w:p>
          <w:p w:rsidR="00C975EA" w:rsidRPr="00562BEC" w:rsidRDefault="00B7454D">
            <w:pPr>
              <w:pStyle w:val="aff5"/>
              <w:rPr>
                <w:rFonts w:ascii="Times New Roman" w:hAnsi="Times New Roman" w:cs="Times New Roman"/>
                <w:szCs w:val="24"/>
              </w:rPr>
            </w:pPr>
            <w:r w:rsidRPr="00562BEC">
              <w:rPr>
                <w:rFonts w:ascii="Times New Roman" w:hAnsi="Times New Roman" w:cs="Times New Roman"/>
                <w:szCs w:val="24"/>
              </w:rPr>
              <w:t>B.</w:t>
            </w:r>
            <w:r w:rsidRPr="00562BEC">
              <w:rPr>
                <w:rFonts w:ascii="Times New Roman" w:hAnsi="Times New Roman" w:cs="Times New Roman"/>
                <w:szCs w:val="24"/>
              </w:rPr>
              <w:t>院区污水处理站污泥</w:t>
            </w:r>
          </w:p>
          <w:p w:rsidR="00C975EA" w:rsidRPr="00562BEC" w:rsidRDefault="00B7454D">
            <w:pPr>
              <w:snapToGrid w:val="0"/>
              <w:spacing w:line="360" w:lineRule="auto"/>
              <w:ind w:firstLineChars="200" w:firstLine="480"/>
              <w:rPr>
                <w:sz w:val="24"/>
              </w:rPr>
            </w:pPr>
            <w:r w:rsidRPr="00562BEC">
              <w:rPr>
                <w:sz w:val="24"/>
              </w:rPr>
              <w:t>医疗机构废水处理过程中，大量悬浮在水中的有机、无机污染物和致病菌、病毒、寄生虫卵等沉淀分离出来形成污泥。项目废水处理设施废水处理量为</w:t>
            </w:r>
            <w:r w:rsidR="00552304" w:rsidRPr="00562BEC">
              <w:rPr>
                <w:rFonts w:hint="eastAsia"/>
                <w:sz w:val="24"/>
              </w:rPr>
              <w:t>55638.775</w:t>
            </w:r>
            <w:r w:rsidRPr="00562BEC">
              <w:rPr>
                <w:rFonts w:hint="eastAsia"/>
                <w:sz w:val="24"/>
              </w:rPr>
              <w:t>t/a</w:t>
            </w:r>
            <w:r w:rsidRPr="00562BEC">
              <w:rPr>
                <w:sz w:val="24"/>
              </w:rPr>
              <w:t>，类比同类报告，污泥产生系数按</w:t>
            </w:r>
            <w:r w:rsidRPr="00562BEC">
              <w:rPr>
                <w:rFonts w:hint="eastAsia"/>
                <w:sz w:val="24"/>
              </w:rPr>
              <w:t>0.</w:t>
            </w:r>
            <w:r w:rsidR="00BF029E" w:rsidRPr="00562BEC">
              <w:rPr>
                <w:rFonts w:hint="eastAsia"/>
                <w:sz w:val="24"/>
              </w:rPr>
              <w:t>2</w:t>
            </w:r>
            <w:r w:rsidRPr="00562BEC">
              <w:rPr>
                <w:sz w:val="24"/>
              </w:rPr>
              <w:t>kg</w:t>
            </w:r>
            <w:r w:rsidRPr="00562BEC">
              <w:rPr>
                <w:sz w:val="24"/>
              </w:rPr>
              <w:t>污泥</w:t>
            </w:r>
            <w:r w:rsidRPr="00562BEC">
              <w:rPr>
                <w:sz w:val="24"/>
              </w:rPr>
              <w:t>/</w:t>
            </w:r>
            <w:r w:rsidRPr="00562BEC">
              <w:rPr>
                <w:sz w:val="24"/>
              </w:rPr>
              <w:t>吨</w:t>
            </w:r>
            <w:r w:rsidRPr="00562BEC">
              <w:rPr>
                <w:sz w:val="24"/>
              </w:rPr>
              <w:t>·</w:t>
            </w:r>
            <w:r w:rsidRPr="00562BEC">
              <w:rPr>
                <w:sz w:val="24"/>
              </w:rPr>
              <w:t>废水计，则项目污水处理设施污泥产生量约为</w:t>
            </w:r>
            <w:r w:rsidR="002E283C" w:rsidRPr="00562BEC">
              <w:rPr>
                <w:rFonts w:hint="eastAsia"/>
                <w:sz w:val="24"/>
              </w:rPr>
              <w:t>11.128</w:t>
            </w:r>
            <w:r w:rsidRPr="00562BEC">
              <w:rPr>
                <w:sz w:val="24"/>
              </w:rPr>
              <w:t>t/a</w:t>
            </w:r>
            <w:r w:rsidRPr="00562BEC">
              <w:rPr>
                <w:sz w:val="24"/>
              </w:rPr>
              <w:t>。</w:t>
            </w:r>
          </w:p>
          <w:p w:rsidR="002631A5" w:rsidRPr="00562BEC" w:rsidRDefault="00B7454D" w:rsidP="006C2302">
            <w:pPr>
              <w:spacing w:line="360" w:lineRule="auto"/>
              <w:ind w:firstLineChars="200" w:firstLine="480"/>
              <w:rPr>
                <w:rFonts w:ascii="宋体" w:hAnsi="宋体"/>
                <w:sz w:val="24"/>
              </w:rPr>
            </w:pPr>
            <w:r w:rsidRPr="00562BEC">
              <w:rPr>
                <w:rFonts w:ascii="宋体" w:hAnsi="宋体" w:hint="eastAsia"/>
                <w:sz w:val="24"/>
              </w:rPr>
              <w:t>根据本项目污水处理设施方案，医疗废水处理过程剩余污泥</w:t>
            </w:r>
            <w:r w:rsidR="006C2302" w:rsidRPr="00562BEC">
              <w:rPr>
                <w:rFonts w:ascii="宋体" w:hAnsi="宋体" w:hint="eastAsia"/>
                <w:sz w:val="24"/>
              </w:rPr>
              <w:t>排入污泥池</w:t>
            </w:r>
            <w:r w:rsidR="009671D9" w:rsidRPr="00562BEC">
              <w:rPr>
                <w:rFonts w:ascii="宋体" w:hAnsi="宋体" w:hint="eastAsia"/>
                <w:sz w:val="24"/>
              </w:rPr>
              <w:t>，</w:t>
            </w:r>
            <w:r w:rsidR="002631A5" w:rsidRPr="00562BEC">
              <w:rPr>
                <w:rFonts w:ascii="宋体" w:hAnsi="宋体" w:hint="eastAsia"/>
                <w:sz w:val="24"/>
              </w:rPr>
              <w:t>半年清掏一次，清掏前使用生石灰或漂白粉消毒。</w:t>
            </w:r>
          </w:p>
          <w:p w:rsidR="00C975EA" w:rsidRPr="00562BEC" w:rsidRDefault="00B7454D" w:rsidP="006C2302">
            <w:pPr>
              <w:spacing w:line="360" w:lineRule="auto"/>
              <w:ind w:firstLineChars="200" w:firstLine="480"/>
              <w:rPr>
                <w:sz w:val="24"/>
              </w:rPr>
            </w:pPr>
            <w:r w:rsidRPr="00562BEC">
              <w:rPr>
                <w:sz w:val="24"/>
              </w:rPr>
              <w:t>根据《医疗机构水污染物排放标准》（</w:t>
            </w:r>
            <w:r w:rsidRPr="00562BEC">
              <w:rPr>
                <w:sz w:val="24"/>
              </w:rPr>
              <w:t>GB18466-2005</w:t>
            </w:r>
            <w:r w:rsidRPr="00562BEC">
              <w:rPr>
                <w:sz w:val="24"/>
              </w:rPr>
              <w:t>）中</w:t>
            </w:r>
            <w:r w:rsidRPr="00562BEC">
              <w:rPr>
                <w:sz w:val="24"/>
              </w:rPr>
              <w:t>4.3“</w:t>
            </w:r>
            <w:r w:rsidRPr="00562BEC">
              <w:rPr>
                <w:sz w:val="24"/>
              </w:rPr>
              <w:t>栅渣、化粪池和污水处理设施污泥属于危险废物，应按危险废物进行处理和处置</w:t>
            </w:r>
            <w:r w:rsidRPr="00562BEC">
              <w:rPr>
                <w:sz w:val="24"/>
              </w:rPr>
              <w:t>”</w:t>
            </w:r>
            <w:r w:rsidRPr="00562BEC">
              <w:rPr>
                <w:sz w:val="24"/>
              </w:rPr>
              <w:t>，因此，化粪池污泥</w:t>
            </w:r>
            <w:r w:rsidR="002631A5" w:rsidRPr="00562BEC">
              <w:rPr>
                <w:rFonts w:hint="eastAsia"/>
                <w:sz w:val="24"/>
              </w:rPr>
              <w:t>、</w:t>
            </w:r>
            <w:r w:rsidR="002631A5" w:rsidRPr="00562BEC">
              <w:rPr>
                <w:sz w:val="24"/>
              </w:rPr>
              <w:t>污水处理站污泥</w:t>
            </w:r>
            <w:r w:rsidRPr="00562BEC">
              <w:rPr>
                <w:sz w:val="24"/>
              </w:rPr>
              <w:t>应按照危险废物管理，清掏</w:t>
            </w:r>
            <w:r w:rsidR="002631A5" w:rsidRPr="00562BEC">
              <w:rPr>
                <w:rFonts w:hint="eastAsia"/>
                <w:sz w:val="24"/>
              </w:rPr>
              <w:t>前</w:t>
            </w:r>
            <w:r w:rsidRPr="00562BEC">
              <w:rPr>
                <w:sz w:val="24"/>
              </w:rPr>
              <w:t>应使用生石灰或漂白粉消毒后，</w:t>
            </w:r>
            <w:r w:rsidR="002631A5" w:rsidRPr="00562BEC">
              <w:rPr>
                <w:rFonts w:ascii="宋体" w:hAnsi="宋体" w:hint="eastAsia"/>
                <w:sz w:val="24"/>
              </w:rPr>
              <w:t>符合</w:t>
            </w:r>
            <w:r w:rsidRPr="00562BEC">
              <w:rPr>
                <w:rFonts w:ascii="宋体" w:hAnsi="宋体"/>
                <w:sz w:val="24"/>
              </w:rPr>
              <w:t>《医疗机构水污染物排放标准》（</w:t>
            </w:r>
            <w:r w:rsidRPr="00562BEC">
              <w:rPr>
                <w:rFonts w:ascii="TimesNewRomanPSMT" w:hAnsi="TimesNewRomanPSMT"/>
                <w:sz w:val="24"/>
              </w:rPr>
              <w:t>GB18466-2005</w:t>
            </w:r>
            <w:r w:rsidRPr="00562BEC">
              <w:rPr>
                <w:rFonts w:ascii="宋体" w:hAnsi="宋体"/>
                <w:sz w:val="24"/>
              </w:rPr>
              <w:t>）表</w:t>
            </w:r>
            <w:r w:rsidRPr="00562BEC">
              <w:rPr>
                <w:rFonts w:ascii="TimesNewRomanPSMT" w:hAnsi="TimesNewRomanPSMT"/>
                <w:sz w:val="24"/>
              </w:rPr>
              <w:t>4</w:t>
            </w:r>
            <w:r w:rsidRPr="00562BEC">
              <w:rPr>
                <w:rFonts w:ascii="宋体" w:hAnsi="宋体"/>
                <w:sz w:val="24"/>
              </w:rPr>
              <w:t>标准要求（粪大肠菌群数≤</w:t>
            </w:r>
            <w:r w:rsidRPr="00562BEC">
              <w:rPr>
                <w:rFonts w:ascii="TimesNewRomanPSMT" w:hAnsi="TimesNewRomanPSMT"/>
                <w:sz w:val="24"/>
              </w:rPr>
              <w:t>100MPN/g</w:t>
            </w:r>
            <w:r w:rsidRPr="00562BEC">
              <w:rPr>
                <w:rFonts w:ascii="宋体" w:hAnsi="宋体"/>
                <w:sz w:val="24"/>
              </w:rPr>
              <w:t>，蛔虫卵死亡率＞</w:t>
            </w:r>
            <w:r w:rsidRPr="00562BEC">
              <w:rPr>
                <w:rFonts w:ascii="TimesNewRomanPSMT" w:hAnsi="TimesNewRomanPSMT"/>
                <w:sz w:val="24"/>
              </w:rPr>
              <w:t>95%</w:t>
            </w:r>
            <w:r w:rsidRPr="00562BEC">
              <w:rPr>
                <w:rFonts w:ascii="宋体" w:hAnsi="宋体"/>
                <w:sz w:val="24"/>
              </w:rPr>
              <w:t>）后</w:t>
            </w:r>
            <w:r w:rsidRPr="00562BEC">
              <w:rPr>
                <w:rFonts w:ascii="宋体" w:hAnsi="宋体" w:hint="eastAsia"/>
                <w:sz w:val="24"/>
              </w:rPr>
              <w:t>，</w:t>
            </w:r>
            <w:r w:rsidRPr="00562BEC">
              <w:rPr>
                <w:sz w:val="24"/>
              </w:rPr>
              <w:t>交由有资质单位处置。</w:t>
            </w:r>
          </w:p>
          <w:p w:rsidR="000C1CC4" w:rsidRPr="00562BEC" w:rsidRDefault="000C1CC4" w:rsidP="000C1CC4">
            <w:pPr>
              <w:snapToGrid w:val="0"/>
              <w:spacing w:line="360" w:lineRule="auto"/>
              <w:ind w:firstLineChars="200" w:firstLine="482"/>
              <w:rPr>
                <w:rFonts w:hAnsi="宋体"/>
                <w:b/>
                <w:sz w:val="24"/>
              </w:rPr>
            </w:pPr>
            <w:r w:rsidRPr="00562BEC">
              <w:rPr>
                <w:rFonts w:hAnsi="宋体" w:hint="eastAsia"/>
                <w:b/>
                <w:sz w:val="24"/>
              </w:rPr>
              <w:t>（</w:t>
            </w:r>
            <w:r w:rsidR="00B46C88" w:rsidRPr="00562BEC">
              <w:rPr>
                <w:rFonts w:hAnsi="宋体" w:hint="eastAsia"/>
                <w:b/>
                <w:sz w:val="24"/>
              </w:rPr>
              <w:t>6</w:t>
            </w:r>
            <w:r w:rsidRPr="00562BEC">
              <w:rPr>
                <w:rFonts w:hAnsi="宋体" w:hint="eastAsia"/>
                <w:b/>
                <w:sz w:val="24"/>
              </w:rPr>
              <w:t>）中药残渣</w:t>
            </w:r>
          </w:p>
          <w:p w:rsidR="000C1CC4" w:rsidRPr="00562BEC" w:rsidRDefault="000C1CC4" w:rsidP="000C1CC4">
            <w:pPr>
              <w:snapToGrid w:val="0"/>
              <w:spacing w:line="360" w:lineRule="auto"/>
              <w:ind w:firstLineChars="200" w:firstLine="480"/>
              <w:rPr>
                <w:rFonts w:hAnsi="宋体"/>
                <w:sz w:val="24"/>
              </w:rPr>
            </w:pPr>
            <w:r w:rsidRPr="00562BEC">
              <w:rPr>
                <w:rFonts w:hAnsi="宋体" w:hint="eastAsia"/>
                <w:sz w:val="24"/>
              </w:rPr>
              <w:t>本项目拟提供中药煎煮服务，中药煎煮后剩余残渣，产生量约</w:t>
            </w:r>
            <w:r w:rsidRPr="00562BEC">
              <w:rPr>
                <w:rFonts w:hAnsi="宋体" w:hint="eastAsia"/>
                <w:sz w:val="24"/>
              </w:rPr>
              <w:t>50kg/d</w:t>
            </w:r>
            <w:r w:rsidRPr="00562BEC">
              <w:rPr>
                <w:rFonts w:hAnsi="宋体" w:hint="eastAsia"/>
                <w:sz w:val="24"/>
              </w:rPr>
              <w:lastRenderedPageBreak/>
              <w:t>（</w:t>
            </w:r>
            <w:r w:rsidRPr="00562BEC">
              <w:rPr>
                <w:rFonts w:hAnsi="宋体" w:hint="eastAsia"/>
                <w:sz w:val="24"/>
              </w:rPr>
              <w:t>18.25t/a</w:t>
            </w:r>
            <w:r w:rsidRPr="00562BEC">
              <w:rPr>
                <w:rFonts w:hAnsi="宋体" w:hint="eastAsia"/>
                <w:sz w:val="24"/>
              </w:rPr>
              <w:t>）。根据《医疗废物分类目录（</w:t>
            </w:r>
            <w:r w:rsidRPr="00562BEC">
              <w:rPr>
                <w:rFonts w:hAnsi="宋体" w:hint="eastAsia"/>
                <w:sz w:val="24"/>
              </w:rPr>
              <w:t>2021</w:t>
            </w:r>
            <w:r w:rsidRPr="00562BEC">
              <w:rPr>
                <w:rFonts w:hAnsi="宋体" w:hint="eastAsia"/>
                <w:sz w:val="24"/>
              </w:rPr>
              <w:t>年版）》，中草药煎制后的残渣不属于医疗废物，交由环卫部门清运处置。</w:t>
            </w:r>
          </w:p>
          <w:p w:rsidR="00C975EA" w:rsidRPr="00562BEC" w:rsidRDefault="00B7454D">
            <w:pPr>
              <w:snapToGrid w:val="0"/>
              <w:spacing w:line="360" w:lineRule="auto"/>
              <w:ind w:firstLineChars="200" w:firstLine="482"/>
              <w:rPr>
                <w:b/>
                <w:sz w:val="24"/>
                <w:szCs w:val="30"/>
              </w:rPr>
            </w:pPr>
            <w:r w:rsidRPr="00562BEC">
              <w:rPr>
                <w:b/>
                <w:sz w:val="24"/>
                <w:szCs w:val="30"/>
              </w:rPr>
              <w:t>（</w:t>
            </w:r>
            <w:r w:rsidR="00B46C88" w:rsidRPr="00562BEC">
              <w:rPr>
                <w:rFonts w:hint="eastAsia"/>
                <w:b/>
                <w:sz w:val="24"/>
                <w:szCs w:val="30"/>
              </w:rPr>
              <w:t>7</w:t>
            </w:r>
            <w:r w:rsidRPr="00562BEC">
              <w:rPr>
                <w:b/>
                <w:sz w:val="24"/>
                <w:szCs w:val="30"/>
              </w:rPr>
              <w:t>）生活垃圾</w:t>
            </w:r>
          </w:p>
          <w:p w:rsidR="00C975EA" w:rsidRPr="00562BEC" w:rsidRDefault="00B7454D">
            <w:pPr>
              <w:pStyle w:val="a4"/>
              <w:widowControl/>
              <w:spacing w:line="360" w:lineRule="auto"/>
              <w:ind w:firstLine="480"/>
              <w:rPr>
                <w:sz w:val="24"/>
              </w:rPr>
            </w:pPr>
            <w:r w:rsidRPr="00562BEC">
              <w:rPr>
                <w:sz w:val="24"/>
              </w:rPr>
              <w:t>生活垃圾产生量按下式计算：</w:t>
            </w:r>
          </w:p>
          <w:p w:rsidR="00C975EA" w:rsidRPr="00562BEC" w:rsidRDefault="00B7454D">
            <w:pPr>
              <w:pStyle w:val="a4"/>
              <w:widowControl/>
              <w:spacing w:line="360" w:lineRule="auto"/>
              <w:ind w:firstLine="480"/>
              <w:jc w:val="center"/>
              <w:rPr>
                <w:sz w:val="24"/>
                <w:vertAlign w:val="superscript"/>
              </w:rPr>
            </w:pPr>
            <w:r w:rsidRPr="00562BEC">
              <w:rPr>
                <w:sz w:val="24"/>
              </w:rPr>
              <w:t>G=K×N×R×10</w:t>
            </w:r>
            <w:r w:rsidRPr="00562BEC">
              <w:rPr>
                <w:sz w:val="24"/>
                <w:vertAlign w:val="superscript"/>
              </w:rPr>
              <w:t>-3</w:t>
            </w:r>
          </w:p>
          <w:p w:rsidR="00C975EA" w:rsidRPr="00562BEC" w:rsidRDefault="00B7454D">
            <w:pPr>
              <w:pStyle w:val="a4"/>
              <w:widowControl/>
              <w:spacing w:line="360" w:lineRule="auto"/>
              <w:ind w:firstLine="480"/>
              <w:rPr>
                <w:sz w:val="24"/>
              </w:rPr>
            </w:pPr>
            <w:r w:rsidRPr="00562BEC">
              <w:rPr>
                <w:sz w:val="24"/>
              </w:rPr>
              <w:t>式中：</w:t>
            </w:r>
            <w:r w:rsidRPr="00562BEC">
              <w:rPr>
                <w:sz w:val="24"/>
              </w:rPr>
              <w:t>G—</w:t>
            </w:r>
            <w:r w:rsidRPr="00562BEC">
              <w:rPr>
                <w:sz w:val="24"/>
              </w:rPr>
              <w:t>为生活垃圾产生量（</w:t>
            </w:r>
            <w:r w:rsidRPr="00562BEC">
              <w:rPr>
                <w:sz w:val="24"/>
              </w:rPr>
              <w:t>t/a</w:t>
            </w:r>
            <w:r w:rsidRPr="00562BEC">
              <w:rPr>
                <w:sz w:val="24"/>
              </w:rPr>
              <w:t>）</w:t>
            </w:r>
          </w:p>
          <w:p w:rsidR="00C975EA" w:rsidRPr="00562BEC" w:rsidRDefault="00B7454D">
            <w:pPr>
              <w:pStyle w:val="a4"/>
              <w:widowControl/>
              <w:spacing w:line="360" w:lineRule="auto"/>
              <w:ind w:firstLineChars="500" w:firstLine="1200"/>
              <w:rPr>
                <w:sz w:val="24"/>
              </w:rPr>
            </w:pPr>
            <w:r w:rsidRPr="00562BEC">
              <w:rPr>
                <w:sz w:val="24"/>
              </w:rPr>
              <w:t>K—</w:t>
            </w:r>
            <w:r w:rsidRPr="00562BEC">
              <w:rPr>
                <w:sz w:val="24"/>
              </w:rPr>
              <w:t>为人均排放系数（</w:t>
            </w:r>
            <w:r w:rsidRPr="00562BEC">
              <w:rPr>
                <w:sz w:val="24"/>
              </w:rPr>
              <w:t>kg/</w:t>
            </w:r>
            <w:r w:rsidRPr="00562BEC">
              <w:rPr>
                <w:sz w:val="24"/>
              </w:rPr>
              <w:t>人</w:t>
            </w:r>
            <w:r w:rsidRPr="00562BEC">
              <w:rPr>
                <w:sz w:val="24"/>
              </w:rPr>
              <w:t>·</w:t>
            </w:r>
            <w:r w:rsidRPr="00562BEC">
              <w:rPr>
                <w:sz w:val="24"/>
              </w:rPr>
              <w:t>日）</w:t>
            </w:r>
          </w:p>
          <w:p w:rsidR="00C975EA" w:rsidRPr="00562BEC" w:rsidRDefault="00B7454D">
            <w:pPr>
              <w:pStyle w:val="a4"/>
              <w:widowControl/>
              <w:spacing w:line="360" w:lineRule="auto"/>
              <w:ind w:firstLineChars="500" w:firstLine="1200"/>
              <w:rPr>
                <w:sz w:val="24"/>
              </w:rPr>
            </w:pPr>
            <w:r w:rsidRPr="00562BEC">
              <w:rPr>
                <w:sz w:val="24"/>
              </w:rPr>
              <w:t>N—</w:t>
            </w:r>
            <w:r w:rsidRPr="00562BEC">
              <w:rPr>
                <w:sz w:val="24"/>
              </w:rPr>
              <w:t>为人口数（人）</w:t>
            </w:r>
          </w:p>
          <w:p w:rsidR="00C975EA" w:rsidRPr="00562BEC" w:rsidRDefault="00B7454D">
            <w:pPr>
              <w:pStyle w:val="a4"/>
              <w:widowControl/>
              <w:spacing w:line="360" w:lineRule="auto"/>
              <w:ind w:firstLineChars="500" w:firstLine="1200"/>
              <w:rPr>
                <w:sz w:val="24"/>
              </w:rPr>
            </w:pPr>
            <w:r w:rsidRPr="00562BEC">
              <w:rPr>
                <w:sz w:val="24"/>
              </w:rPr>
              <w:t>R—</w:t>
            </w:r>
            <w:r w:rsidRPr="00562BEC">
              <w:rPr>
                <w:sz w:val="24"/>
              </w:rPr>
              <w:t>为每年排放天数。</w:t>
            </w:r>
          </w:p>
          <w:p w:rsidR="00C975EA" w:rsidRPr="00562BEC" w:rsidRDefault="00B7454D">
            <w:pPr>
              <w:snapToGrid w:val="0"/>
              <w:spacing w:line="360" w:lineRule="auto"/>
              <w:ind w:firstLineChars="200" w:firstLine="480"/>
              <w:rPr>
                <w:sz w:val="24"/>
                <w:szCs w:val="28"/>
              </w:rPr>
            </w:pPr>
            <w:r w:rsidRPr="00562BEC">
              <w:rPr>
                <w:kern w:val="0"/>
                <w:sz w:val="24"/>
              </w:rPr>
              <w:t>根据</w:t>
            </w:r>
            <w:r w:rsidRPr="00562BEC">
              <w:rPr>
                <w:rFonts w:hint="eastAsia"/>
                <w:kern w:val="0"/>
                <w:sz w:val="24"/>
              </w:rPr>
              <w:t>福州市</w:t>
            </w:r>
            <w:r w:rsidRPr="00562BEC">
              <w:rPr>
                <w:kern w:val="0"/>
                <w:sz w:val="24"/>
              </w:rPr>
              <w:t>生活垃圾排放系数，不住厂职工取</w:t>
            </w:r>
            <w:r w:rsidRPr="00562BEC">
              <w:rPr>
                <w:kern w:val="0"/>
                <w:sz w:val="24"/>
              </w:rPr>
              <w:t>K=0.5kg/</w:t>
            </w:r>
            <w:r w:rsidRPr="00562BEC">
              <w:rPr>
                <w:kern w:val="0"/>
                <w:sz w:val="24"/>
              </w:rPr>
              <w:t>人</w:t>
            </w:r>
            <w:r w:rsidRPr="00562BEC">
              <w:rPr>
                <w:kern w:val="0"/>
                <w:sz w:val="24"/>
              </w:rPr>
              <w:t>·</w:t>
            </w:r>
            <w:r w:rsidRPr="00562BEC">
              <w:rPr>
                <w:kern w:val="0"/>
                <w:sz w:val="24"/>
              </w:rPr>
              <w:t>天，单个床位取</w:t>
            </w:r>
            <w:r w:rsidRPr="00562BEC">
              <w:rPr>
                <w:kern w:val="0"/>
                <w:sz w:val="24"/>
              </w:rPr>
              <w:t>K=1.0kg/</w:t>
            </w:r>
            <w:r w:rsidRPr="00562BEC">
              <w:rPr>
                <w:kern w:val="0"/>
                <w:sz w:val="24"/>
              </w:rPr>
              <w:t>人</w:t>
            </w:r>
            <w:r w:rsidRPr="00562BEC">
              <w:rPr>
                <w:kern w:val="0"/>
                <w:sz w:val="24"/>
              </w:rPr>
              <w:t>·</w:t>
            </w:r>
            <w:r w:rsidRPr="00562BEC">
              <w:rPr>
                <w:kern w:val="0"/>
                <w:sz w:val="24"/>
              </w:rPr>
              <w:t>天，</w:t>
            </w:r>
            <w:r w:rsidRPr="00562BEC">
              <w:rPr>
                <w:sz w:val="24"/>
                <w:szCs w:val="28"/>
              </w:rPr>
              <w:t>就诊病人</w:t>
            </w:r>
            <w:r w:rsidRPr="00562BEC">
              <w:rPr>
                <w:sz w:val="24"/>
                <w:szCs w:val="28"/>
              </w:rPr>
              <w:t>K=0.2kg/</w:t>
            </w:r>
            <w:r w:rsidRPr="00562BEC">
              <w:rPr>
                <w:sz w:val="24"/>
                <w:szCs w:val="28"/>
              </w:rPr>
              <w:t>人次，</w:t>
            </w:r>
            <w:r w:rsidRPr="00562BEC">
              <w:rPr>
                <w:kern w:val="0"/>
                <w:sz w:val="24"/>
              </w:rPr>
              <w:t>项目聘用职工</w:t>
            </w:r>
            <w:r w:rsidRPr="00562BEC">
              <w:rPr>
                <w:rFonts w:hint="eastAsia"/>
                <w:kern w:val="0"/>
                <w:sz w:val="24"/>
              </w:rPr>
              <w:t>14</w:t>
            </w:r>
            <w:r w:rsidRPr="00562BEC">
              <w:rPr>
                <w:kern w:val="0"/>
                <w:sz w:val="24"/>
              </w:rPr>
              <w:t>0</w:t>
            </w:r>
            <w:r w:rsidRPr="00562BEC">
              <w:rPr>
                <w:kern w:val="0"/>
                <w:sz w:val="24"/>
              </w:rPr>
              <w:t>人，设置</w:t>
            </w:r>
            <w:r w:rsidRPr="00562BEC">
              <w:rPr>
                <w:rFonts w:hint="eastAsia"/>
                <w:kern w:val="0"/>
                <w:sz w:val="24"/>
              </w:rPr>
              <w:t>200</w:t>
            </w:r>
            <w:r w:rsidRPr="00562BEC">
              <w:rPr>
                <w:kern w:val="0"/>
                <w:sz w:val="24"/>
              </w:rPr>
              <w:t>张床位，每天就诊人数</w:t>
            </w:r>
            <w:r w:rsidRPr="00562BEC">
              <w:rPr>
                <w:rFonts w:hint="eastAsia"/>
                <w:kern w:val="0"/>
                <w:sz w:val="24"/>
              </w:rPr>
              <w:t>500</w:t>
            </w:r>
            <w:r w:rsidRPr="00562BEC">
              <w:rPr>
                <w:kern w:val="0"/>
                <w:sz w:val="24"/>
              </w:rPr>
              <w:t>人，年工作日</w:t>
            </w:r>
            <w:r w:rsidRPr="00562BEC">
              <w:rPr>
                <w:kern w:val="0"/>
                <w:sz w:val="24"/>
              </w:rPr>
              <w:t>365</w:t>
            </w:r>
            <w:r w:rsidRPr="00562BEC">
              <w:rPr>
                <w:kern w:val="0"/>
                <w:sz w:val="24"/>
              </w:rPr>
              <w:t>天，则项目产生活垃圾量为</w:t>
            </w:r>
            <w:r w:rsidRPr="00562BEC">
              <w:rPr>
                <w:rFonts w:hint="eastAsia"/>
                <w:kern w:val="0"/>
                <w:sz w:val="24"/>
              </w:rPr>
              <w:t>135.050</w:t>
            </w:r>
            <w:r w:rsidRPr="00562BEC">
              <w:rPr>
                <w:kern w:val="0"/>
                <w:sz w:val="24"/>
              </w:rPr>
              <w:t>t/a</w:t>
            </w:r>
            <w:r w:rsidRPr="00562BEC">
              <w:rPr>
                <w:kern w:val="0"/>
                <w:sz w:val="24"/>
              </w:rPr>
              <w:t>，</w:t>
            </w:r>
            <w:r w:rsidRPr="00562BEC">
              <w:rPr>
                <w:sz w:val="24"/>
                <w:szCs w:val="28"/>
              </w:rPr>
              <w:t>项目生活垃圾集中后由环卫部门统一清运处理。</w:t>
            </w:r>
          </w:p>
          <w:p w:rsidR="00C975EA" w:rsidRPr="00562BEC" w:rsidRDefault="00B7454D">
            <w:pPr>
              <w:pStyle w:val="a6"/>
              <w:tabs>
                <w:tab w:val="left" w:pos="1418"/>
              </w:tabs>
              <w:spacing w:before="24" w:after="24" w:line="360" w:lineRule="auto"/>
              <w:jc w:val="center"/>
              <w:rPr>
                <w:sz w:val="24"/>
              </w:rPr>
            </w:pPr>
            <w:r w:rsidRPr="00562BEC">
              <w:rPr>
                <w:rFonts w:ascii="Times New Roman" w:hAnsi="Times New Roman" w:cs="Times New Roman"/>
                <w:sz w:val="24"/>
              </w:rPr>
              <w:t>表</w:t>
            </w:r>
            <w:r w:rsidRPr="00562BEC">
              <w:rPr>
                <w:rFonts w:ascii="Times New Roman" w:hAnsi="Times New Roman" w:cs="Times New Roman" w:hint="eastAsia"/>
                <w:sz w:val="24"/>
              </w:rPr>
              <w:t>4.2-14</w:t>
            </w:r>
            <w:r w:rsidRPr="00562BEC">
              <w:rPr>
                <w:rFonts w:ascii="Times New Roman" w:hAnsi="Times New Roman" w:cs="Times New Roman"/>
                <w:sz w:val="24"/>
              </w:rPr>
              <w:t xml:space="preserve">  </w:t>
            </w:r>
            <w:r w:rsidRPr="00562BEC">
              <w:rPr>
                <w:rFonts w:ascii="Times New Roman" w:hAnsi="Times New Roman" w:cs="Times New Roman"/>
                <w:sz w:val="24"/>
              </w:rPr>
              <w:t>项目危险废物产生、排放情况一览表</w:t>
            </w:r>
          </w:p>
          <w:tbl>
            <w:tblPr>
              <w:tblW w:w="795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57"/>
              <w:gridCol w:w="1108"/>
              <w:gridCol w:w="1247"/>
              <w:gridCol w:w="694"/>
              <w:gridCol w:w="857"/>
              <w:gridCol w:w="699"/>
              <w:gridCol w:w="753"/>
              <w:gridCol w:w="908"/>
              <w:gridCol w:w="830"/>
            </w:tblGrid>
            <w:tr w:rsidR="00C975EA" w:rsidRPr="00562BEC">
              <w:trPr>
                <w:jc w:val="center"/>
              </w:trPr>
              <w:tc>
                <w:tcPr>
                  <w:tcW w:w="857"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危废名称</w:t>
                  </w:r>
                </w:p>
              </w:tc>
              <w:tc>
                <w:tcPr>
                  <w:tcW w:w="1108"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危废代码</w:t>
                  </w:r>
                </w:p>
              </w:tc>
              <w:tc>
                <w:tcPr>
                  <w:tcW w:w="1247"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产生量（</w:t>
                  </w:r>
                  <w:r w:rsidRPr="00562BEC">
                    <w:rPr>
                      <w:sz w:val="18"/>
                      <w:szCs w:val="18"/>
                    </w:rPr>
                    <w:t>t/a</w:t>
                  </w:r>
                  <w:r w:rsidRPr="00562BEC">
                    <w:rPr>
                      <w:sz w:val="18"/>
                      <w:szCs w:val="18"/>
                    </w:rPr>
                    <w:t>）</w:t>
                  </w:r>
                </w:p>
              </w:tc>
              <w:tc>
                <w:tcPr>
                  <w:tcW w:w="694"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形态</w:t>
                  </w:r>
                </w:p>
              </w:tc>
              <w:tc>
                <w:tcPr>
                  <w:tcW w:w="857"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主要成分</w:t>
                  </w:r>
                </w:p>
              </w:tc>
              <w:tc>
                <w:tcPr>
                  <w:tcW w:w="699"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有害成分</w:t>
                  </w:r>
                </w:p>
              </w:tc>
              <w:tc>
                <w:tcPr>
                  <w:tcW w:w="753"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产废周期</w:t>
                  </w:r>
                </w:p>
              </w:tc>
              <w:tc>
                <w:tcPr>
                  <w:tcW w:w="908"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危险特性</w:t>
                  </w:r>
                </w:p>
              </w:tc>
              <w:tc>
                <w:tcPr>
                  <w:tcW w:w="830"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污染防治措施</w:t>
                  </w:r>
                </w:p>
              </w:tc>
            </w:tr>
            <w:tr w:rsidR="00C975EA" w:rsidRPr="00562BEC">
              <w:trPr>
                <w:jc w:val="center"/>
              </w:trPr>
              <w:tc>
                <w:tcPr>
                  <w:tcW w:w="857"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rFonts w:hint="eastAsia"/>
                      <w:sz w:val="18"/>
                      <w:szCs w:val="18"/>
                    </w:rPr>
                    <w:t>医疗废物</w:t>
                  </w:r>
                </w:p>
              </w:tc>
              <w:tc>
                <w:tcPr>
                  <w:tcW w:w="1108"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HW01</w:t>
                  </w:r>
                  <w:r w:rsidRPr="00562BEC">
                    <w:rPr>
                      <w:rFonts w:hint="eastAsia"/>
                      <w:sz w:val="18"/>
                      <w:szCs w:val="18"/>
                    </w:rPr>
                    <w:t>/</w:t>
                  </w:r>
                </w:p>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8</w:t>
                  </w:r>
                  <w:r w:rsidRPr="00562BEC">
                    <w:rPr>
                      <w:rFonts w:hint="eastAsia"/>
                      <w:sz w:val="18"/>
                      <w:szCs w:val="18"/>
                    </w:rPr>
                    <w:t>4</w:t>
                  </w:r>
                  <w:r w:rsidRPr="00562BEC">
                    <w:rPr>
                      <w:sz w:val="18"/>
                      <w:szCs w:val="18"/>
                    </w:rPr>
                    <w:t>1-001-01</w:t>
                  </w:r>
                </w:p>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8</w:t>
                  </w:r>
                  <w:r w:rsidRPr="00562BEC">
                    <w:rPr>
                      <w:rFonts w:hint="eastAsia"/>
                      <w:sz w:val="18"/>
                      <w:szCs w:val="18"/>
                    </w:rPr>
                    <w:t>4</w:t>
                  </w:r>
                  <w:r w:rsidRPr="00562BEC">
                    <w:rPr>
                      <w:sz w:val="18"/>
                      <w:szCs w:val="18"/>
                    </w:rPr>
                    <w:t>1-002-01</w:t>
                  </w:r>
                </w:p>
                <w:p w:rsidR="00C975EA" w:rsidRPr="00562BEC" w:rsidRDefault="00B7454D" w:rsidP="00764575">
                  <w:pPr>
                    <w:framePr w:hSpace="180" w:wrap="around" w:vAnchor="text" w:hAnchor="margin" w:y="-15"/>
                    <w:spacing w:line="0" w:lineRule="atLeast"/>
                    <w:suppressOverlap/>
                    <w:jc w:val="center"/>
                    <w:rPr>
                      <w:sz w:val="18"/>
                      <w:szCs w:val="18"/>
                    </w:rPr>
                  </w:pPr>
                  <w:r w:rsidRPr="00562BEC">
                    <w:rPr>
                      <w:rFonts w:hint="eastAsia"/>
                      <w:sz w:val="18"/>
                      <w:szCs w:val="18"/>
                    </w:rPr>
                    <w:t>900-003-01</w:t>
                  </w:r>
                </w:p>
                <w:p w:rsidR="00C975EA" w:rsidRPr="00562BEC" w:rsidRDefault="00B7454D" w:rsidP="00764575">
                  <w:pPr>
                    <w:framePr w:hSpace="180" w:wrap="around" w:vAnchor="text" w:hAnchor="margin" w:y="-15"/>
                    <w:spacing w:line="0" w:lineRule="atLeast"/>
                    <w:suppressOverlap/>
                    <w:jc w:val="center"/>
                    <w:rPr>
                      <w:sz w:val="18"/>
                      <w:szCs w:val="18"/>
                    </w:rPr>
                  </w:pPr>
                  <w:r w:rsidRPr="00562BEC">
                    <w:rPr>
                      <w:rFonts w:hint="eastAsia"/>
                      <w:sz w:val="18"/>
                      <w:szCs w:val="18"/>
                    </w:rPr>
                    <w:t>900-004-01</w:t>
                  </w:r>
                </w:p>
                <w:p w:rsidR="00C975EA" w:rsidRPr="00562BEC" w:rsidRDefault="00B7454D" w:rsidP="00764575">
                  <w:pPr>
                    <w:framePr w:hSpace="180" w:wrap="around" w:vAnchor="text" w:hAnchor="margin" w:y="-15"/>
                    <w:spacing w:line="0" w:lineRule="atLeast"/>
                    <w:suppressOverlap/>
                    <w:jc w:val="center"/>
                    <w:rPr>
                      <w:sz w:val="18"/>
                      <w:szCs w:val="18"/>
                    </w:rPr>
                  </w:pPr>
                  <w:r w:rsidRPr="00562BEC">
                    <w:rPr>
                      <w:rFonts w:hint="eastAsia"/>
                      <w:sz w:val="18"/>
                      <w:szCs w:val="18"/>
                    </w:rPr>
                    <w:t>900-005-01</w:t>
                  </w:r>
                </w:p>
              </w:tc>
              <w:tc>
                <w:tcPr>
                  <w:tcW w:w="1247"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rFonts w:hint="eastAsia"/>
                      <w:sz w:val="18"/>
                      <w:szCs w:val="18"/>
                    </w:rPr>
                    <w:t>47.961</w:t>
                  </w:r>
                </w:p>
              </w:tc>
              <w:tc>
                <w:tcPr>
                  <w:tcW w:w="694"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液态</w:t>
                  </w:r>
                  <w:r w:rsidRPr="00562BEC">
                    <w:rPr>
                      <w:sz w:val="18"/>
                      <w:szCs w:val="18"/>
                    </w:rPr>
                    <w:t>/</w:t>
                  </w:r>
                  <w:r w:rsidRPr="00562BEC">
                    <w:rPr>
                      <w:sz w:val="18"/>
                      <w:szCs w:val="18"/>
                    </w:rPr>
                    <w:t>固态</w:t>
                  </w:r>
                </w:p>
              </w:tc>
              <w:tc>
                <w:tcPr>
                  <w:tcW w:w="857"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rFonts w:hint="eastAsia"/>
                      <w:sz w:val="18"/>
                      <w:szCs w:val="18"/>
                    </w:rPr>
                    <w:t>医疗废物</w:t>
                  </w:r>
                </w:p>
              </w:tc>
              <w:tc>
                <w:tcPr>
                  <w:tcW w:w="699"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rFonts w:hint="eastAsia"/>
                      <w:sz w:val="18"/>
                      <w:szCs w:val="18"/>
                    </w:rPr>
                    <w:t>医疗废物</w:t>
                  </w:r>
                </w:p>
              </w:tc>
              <w:tc>
                <w:tcPr>
                  <w:tcW w:w="753"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每天</w:t>
                  </w:r>
                </w:p>
              </w:tc>
              <w:tc>
                <w:tcPr>
                  <w:tcW w:w="908"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毒性</w:t>
                  </w:r>
                  <w:r w:rsidRPr="00562BEC">
                    <w:rPr>
                      <w:rFonts w:hint="eastAsia"/>
                      <w:sz w:val="18"/>
                      <w:szCs w:val="18"/>
                    </w:rPr>
                    <w:t>、腐蚀性、易燃性、</w:t>
                  </w:r>
                  <w:r w:rsidRPr="00562BEC">
                    <w:rPr>
                      <w:sz w:val="18"/>
                      <w:szCs w:val="18"/>
                    </w:rPr>
                    <w:t>感染性</w:t>
                  </w:r>
                  <w:r w:rsidRPr="00562BEC">
                    <w:rPr>
                      <w:rFonts w:hint="eastAsia"/>
                      <w:sz w:val="18"/>
                      <w:szCs w:val="18"/>
                    </w:rPr>
                    <w:t>、</w:t>
                  </w:r>
                  <w:r w:rsidRPr="00562BEC">
                    <w:rPr>
                      <w:sz w:val="18"/>
                      <w:szCs w:val="18"/>
                    </w:rPr>
                    <w:t>反应性</w:t>
                  </w:r>
                </w:p>
              </w:tc>
              <w:tc>
                <w:tcPr>
                  <w:tcW w:w="830" w:type="dxa"/>
                  <w:vMerge w:val="restart"/>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委托有资质单位处置</w:t>
                  </w:r>
                </w:p>
              </w:tc>
            </w:tr>
            <w:tr w:rsidR="00C975EA" w:rsidRPr="00562BEC">
              <w:trPr>
                <w:jc w:val="center"/>
              </w:trPr>
              <w:tc>
                <w:tcPr>
                  <w:tcW w:w="857"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rFonts w:hint="eastAsia"/>
                      <w:sz w:val="18"/>
                      <w:szCs w:val="18"/>
                    </w:rPr>
                    <w:t>检验科废物</w:t>
                  </w:r>
                </w:p>
              </w:tc>
              <w:tc>
                <w:tcPr>
                  <w:tcW w:w="1108"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HW01</w:t>
                  </w:r>
                  <w:r w:rsidRPr="00562BEC">
                    <w:rPr>
                      <w:rFonts w:hint="eastAsia"/>
                      <w:sz w:val="18"/>
                      <w:szCs w:val="18"/>
                    </w:rPr>
                    <w:t>/</w:t>
                  </w:r>
                </w:p>
                <w:p w:rsidR="00C975EA" w:rsidRPr="00562BEC" w:rsidRDefault="0098446F" w:rsidP="00764575">
                  <w:pPr>
                    <w:framePr w:hSpace="180" w:wrap="around" w:vAnchor="text" w:hAnchor="margin" w:y="-15"/>
                    <w:spacing w:line="0" w:lineRule="atLeast"/>
                    <w:suppressOverlap/>
                    <w:jc w:val="center"/>
                    <w:rPr>
                      <w:sz w:val="18"/>
                      <w:szCs w:val="18"/>
                    </w:rPr>
                  </w:pPr>
                  <w:r w:rsidRPr="00562BEC">
                    <w:rPr>
                      <w:rFonts w:hint="eastAsia"/>
                      <w:sz w:val="18"/>
                      <w:szCs w:val="18"/>
                    </w:rPr>
                    <w:t>841</w:t>
                  </w:r>
                  <w:r w:rsidR="00B7454D" w:rsidRPr="00562BEC">
                    <w:rPr>
                      <w:rFonts w:hint="eastAsia"/>
                      <w:sz w:val="18"/>
                      <w:szCs w:val="18"/>
                    </w:rPr>
                    <w:t>-001-01</w:t>
                  </w:r>
                </w:p>
              </w:tc>
              <w:tc>
                <w:tcPr>
                  <w:tcW w:w="1247"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rFonts w:hint="eastAsia"/>
                      <w:sz w:val="18"/>
                      <w:szCs w:val="18"/>
                    </w:rPr>
                    <w:t>1.095</w:t>
                  </w:r>
                </w:p>
              </w:tc>
              <w:tc>
                <w:tcPr>
                  <w:tcW w:w="694"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液态</w:t>
                  </w:r>
                </w:p>
              </w:tc>
              <w:tc>
                <w:tcPr>
                  <w:tcW w:w="857"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酸碱</w:t>
                  </w:r>
                  <w:r w:rsidRPr="00562BEC">
                    <w:rPr>
                      <w:rFonts w:hint="eastAsia"/>
                      <w:sz w:val="18"/>
                      <w:szCs w:val="18"/>
                    </w:rPr>
                    <w:t>、</w:t>
                  </w:r>
                  <w:r w:rsidRPr="00562BEC">
                    <w:rPr>
                      <w:sz w:val="18"/>
                      <w:szCs w:val="18"/>
                    </w:rPr>
                    <w:t>重金属</w:t>
                  </w:r>
                </w:p>
              </w:tc>
              <w:tc>
                <w:tcPr>
                  <w:tcW w:w="699"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酸碱</w:t>
                  </w:r>
                  <w:r w:rsidRPr="00562BEC">
                    <w:rPr>
                      <w:rFonts w:hint="eastAsia"/>
                      <w:sz w:val="18"/>
                      <w:szCs w:val="18"/>
                    </w:rPr>
                    <w:t>、</w:t>
                  </w:r>
                  <w:r w:rsidRPr="00562BEC">
                    <w:rPr>
                      <w:sz w:val="18"/>
                      <w:szCs w:val="18"/>
                    </w:rPr>
                    <w:t>重金属</w:t>
                  </w:r>
                </w:p>
              </w:tc>
              <w:tc>
                <w:tcPr>
                  <w:tcW w:w="753" w:type="dxa"/>
                  <w:vAlign w:val="center"/>
                </w:tcPr>
                <w:p w:rsidR="00C975EA" w:rsidRPr="00562BEC" w:rsidRDefault="00B7454D" w:rsidP="00764575">
                  <w:pPr>
                    <w:framePr w:hSpace="180" w:wrap="around" w:vAnchor="text" w:hAnchor="margin" w:y="-15"/>
                    <w:spacing w:line="0" w:lineRule="atLeast"/>
                    <w:suppressOverlap/>
                    <w:jc w:val="center"/>
                    <w:rPr>
                      <w:sz w:val="18"/>
                      <w:szCs w:val="18"/>
                    </w:rPr>
                  </w:pPr>
                  <w:r w:rsidRPr="00562BEC">
                    <w:rPr>
                      <w:sz w:val="18"/>
                      <w:szCs w:val="18"/>
                    </w:rPr>
                    <w:t>每天</w:t>
                  </w:r>
                </w:p>
              </w:tc>
              <w:tc>
                <w:tcPr>
                  <w:tcW w:w="908" w:type="dxa"/>
                  <w:vAlign w:val="center"/>
                </w:tcPr>
                <w:p w:rsidR="00C975EA" w:rsidRPr="00562BEC" w:rsidRDefault="00AA1FDE" w:rsidP="00134CD6">
                  <w:pPr>
                    <w:framePr w:hSpace="180" w:wrap="around" w:vAnchor="text" w:hAnchor="margin" w:y="-15"/>
                    <w:spacing w:line="0" w:lineRule="atLeast"/>
                    <w:suppressOverlap/>
                    <w:jc w:val="center"/>
                    <w:rPr>
                      <w:sz w:val="18"/>
                      <w:szCs w:val="18"/>
                    </w:rPr>
                  </w:pPr>
                  <w:r w:rsidRPr="00562BEC">
                    <w:rPr>
                      <w:sz w:val="18"/>
                      <w:szCs w:val="18"/>
                    </w:rPr>
                    <w:t>感染性</w:t>
                  </w:r>
                </w:p>
              </w:tc>
              <w:tc>
                <w:tcPr>
                  <w:tcW w:w="830" w:type="dxa"/>
                  <w:vMerge/>
                  <w:vAlign w:val="center"/>
                </w:tcPr>
                <w:p w:rsidR="00C975EA" w:rsidRPr="00562BEC" w:rsidRDefault="00C975EA" w:rsidP="00764575">
                  <w:pPr>
                    <w:framePr w:hSpace="180" w:wrap="around" w:vAnchor="text" w:hAnchor="margin" w:y="-15"/>
                    <w:spacing w:line="0" w:lineRule="atLeast"/>
                    <w:suppressOverlap/>
                    <w:jc w:val="center"/>
                    <w:rPr>
                      <w:sz w:val="18"/>
                      <w:szCs w:val="18"/>
                    </w:rPr>
                  </w:pPr>
                </w:p>
              </w:tc>
            </w:tr>
            <w:tr w:rsidR="00764575" w:rsidRPr="00562BEC">
              <w:trPr>
                <w:jc w:val="center"/>
              </w:trPr>
              <w:tc>
                <w:tcPr>
                  <w:tcW w:w="857"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化粪池污泥</w:t>
                  </w:r>
                </w:p>
              </w:tc>
              <w:tc>
                <w:tcPr>
                  <w:tcW w:w="1108"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HW01</w:t>
                  </w:r>
                  <w:r w:rsidRPr="00562BEC">
                    <w:rPr>
                      <w:rFonts w:hint="eastAsia"/>
                      <w:sz w:val="18"/>
                      <w:szCs w:val="18"/>
                    </w:rPr>
                    <w:t>/</w:t>
                  </w:r>
                </w:p>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8</w:t>
                  </w:r>
                  <w:r w:rsidRPr="00562BEC">
                    <w:rPr>
                      <w:rFonts w:hint="eastAsia"/>
                      <w:sz w:val="18"/>
                      <w:szCs w:val="18"/>
                    </w:rPr>
                    <w:t>4</w:t>
                  </w:r>
                  <w:r w:rsidRPr="00562BEC">
                    <w:rPr>
                      <w:sz w:val="18"/>
                      <w:szCs w:val="18"/>
                    </w:rPr>
                    <w:t>1-001-01</w:t>
                  </w:r>
                </w:p>
              </w:tc>
              <w:tc>
                <w:tcPr>
                  <w:tcW w:w="1247"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rFonts w:hint="eastAsia"/>
                      <w:sz w:val="18"/>
                      <w:szCs w:val="18"/>
                    </w:rPr>
                    <w:t>7.30</w:t>
                  </w:r>
                </w:p>
              </w:tc>
              <w:tc>
                <w:tcPr>
                  <w:tcW w:w="694"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固态</w:t>
                  </w:r>
                </w:p>
              </w:tc>
              <w:tc>
                <w:tcPr>
                  <w:tcW w:w="857"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细菌、病毒和寄生虫</w:t>
                  </w:r>
                </w:p>
              </w:tc>
              <w:tc>
                <w:tcPr>
                  <w:tcW w:w="699"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感染性废物</w:t>
                  </w:r>
                </w:p>
              </w:tc>
              <w:tc>
                <w:tcPr>
                  <w:tcW w:w="753"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rFonts w:hint="eastAsia"/>
                      <w:sz w:val="18"/>
                      <w:szCs w:val="18"/>
                    </w:rPr>
                    <w:t>半年</w:t>
                  </w:r>
                </w:p>
              </w:tc>
              <w:tc>
                <w:tcPr>
                  <w:tcW w:w="908"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感染性</w:t>
                  </w:r>
                </w:p>
              </w:tc>
              <w:tc>
                <w:tcPr>
                  <w:tcW w:w="830" w:type="dxa"/>
                  <w:vMerge w:val="restart"/>
                  <w:vAlign w:val="center"/>
                </w:tcPr>
                <w:p w:rsidR="00764575" w:rsidRPr="00562BEC" w:rsidRDefault="00764575" w:rsidP="00596671">
                  <w:pPr>
                    <w:framePr w:hSpace="180" w:wrap="around" w:vAnchor="text" w:hAnchor="margin" w:y="-15"/>
                    <w:spacing w:line="0" w:lineRule="atLeast"/>
                    <w:suppressOverlap/>
                    <w:jc w:val="center"/>
                    <w:rPr>
                      <w:sz w:val="18"/>
                      <w:szCs w:val="18"/>
                    </w:rPr>
                  </w:pPr>
                  <w:r w:rsidRPr="00562BEC">
                    <w:rPr>
                      <w:sz w:val="18"/>
                      <w:szCs w:val="18"/>
                    </w:rPr>
                    <w:t>消毒脱水后交由有资质单位处置</w:t>
                  </w:r>
                </w:p>
              </w:tc>
            </w:tr>
            <w:tr w:rsidR="00764575" w:rsidRPr="00562BEC">
              <w:trPr>
                <w:jc w:val="center"/>
              </w:trPr>
              <w:tc>
                <w:tcPr>
                  <w:tcW w:w="857"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rFonts w:hint="eastAsia"/>
                      <w:sz w:val="18"/>
                      <w:szCs w:val="18"/>
                    </w:rPr>
                    <w:t>污水</w:t>
                  </w:r>
                  <w:r w:rsidRPr="00562BEC">
                    <w:rPr>
                      <w:sz w:val="18"/>
                      <w:szCs w:val="18"/>
                    </w:rPr>
                    <w:t>处理站污泥</w:t>
                  </w:r>
                </w:p>
              </w:tc>
              <w:tc>
                <w:tcPr>
                  <w:tcW w:w="1108"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HW01</w:t>
                  </w:r>
                  <w:r w:rsidRPr="00562BEC">
                    <w:rPr>
                      <w:rFonts w:hint="eastAsia"/>
                      <w:sz w:val="18"/>
                      <w:szCs w:val="18"/>
                    </w:rPr>
                    <w:t>/</w:t>
                  </w:r>
                </w:p>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8</w:t>
                  </w:r>
                  <w:r w:rsidRPr="00562BEC">
                    <w:rPr>
                      <w:rFonts w:hint="eastAsia"/>
                      <w:sz w:val="18"/>
                      <w:szCs w:val="18"/>
                    </w:rPr>
                    <w:t>4</w:t>
                  </w:r>
                  <w:r w:rsidRPr="00562BEC">
                    <w:rPr>
                      <w:sz w:val="18"/>
                      <w:szCs w:val="18"/>
                    </w:rPr>
                    <w:t>1-001-01</w:t>
                  </w:r>
                </w:p>
              </w:tc>
              <w:tc>
                <w:tcPr>
                  <w:tcW w:w="1247" w:type="dxa"/>
                  <w:vAlign w:val="center"/>
                </w:tcPr>
                <w:p w:rsidR="00764575" w:rsidRPr="00562BEC" w:rsidRDefault="002E283C" w:rsidP="00764575">
                  <w:pPr>
                    <w:framePr w:hSpace="180" w:wrap="around" w:vAnchor="text" w:hAnchor="margin" w:y="-15"/>
                    <w:spacing w:line="0" w:lineRule="atLeast"/>
                    <w:suppressOverlap/>
                    <w:jc w:val="center"/>
                    <w:rPr>
                      <w:sz w:val="18"/>
                      <w:szCs w:val="18"/>
                    </w:rPr>
                  </w:pPr>
                  <w:r w:rsidRPr="00562BEC">
                    <w:rPr>
                      <w:rFonts w:hint="eastAsia"/>
                      <w:sz w:val="18"/>
                      <w:szCs w:val="18"/>
                    </w:rPr>
                    <w:t>11.128</w:t>
                  </w:r>
                </w:p>
              </w:tc>
              <w:tc>
                <w:tcPr>
                  <w:tcW w:w="694"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固态</w:t>
                  </w:r>
                </w:p>
              </w:tc>
              <w:tc>
                <w:tcPr>
                  <w:tcW w:w="857"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细菌、病毒</w:t>
                  </w:r>
                  <w:r w:rsidRPr="00562BEC">
                    <w:rPr>
                      <w:sz w:val="18"/>
                      <w:szCs w:val="18"/>
                    </w:rPr>
                    <w:t xml:space="preserve"> </w:t>
                  </w:r>
                  <w:r w:rsidRPr="00562BEC">
                    <w:rPr>
                      <w:sz w:val="18"/>
                      <w:szCs w:val="18"/>
                    </w:rPr>
                    <w:t>和寄生虫</w:t>
                  </w:r>
                </w:p>
              </w:tc>
              <w:tc>
                <w:tcPr>
                  <w:tcW w:w="699"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感染性废物</w:t>
                  </w:r>
                </w:p>
              </w:tc>
              <w:tc>
                <w:tcPr>
                  <w:tcW w:w="753"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w:t>
                  </w:r>
                </w:p>
              </w:tc>
              <w:tc>
                <w:tcPr>
                  <w:tcW w:w="908" w:type="dxa"/>
                  <w:vAlign w:val="center"/>
                </w:tcPr>
                <w:p w:rsidR="00764575" w:rsidRPr="00562BEC" w:rsidRDefault="00764575" w:rsidP="00764575">
                  <w:pPr>
                    <w:framePr w:hSpace="180" w:wrap="around" w:vAnchor="text" w:hAnchor="margin" w:y="-15"/>
                    <w:spacing w:line="0" w:lineRule="atLeast"/>
                    <w:suppressOverlap/>
                    <w:jc w:val="center"/>
                    <w:rPr>
                      <w:sz w:val="18"/>
                      <w:szCs w:val="18"/>
                    </w:rPr>
                  </w:pPr>
                  <w:r w:rsidRPr="00562BEC">
                    <w:rPr>
                      <w:sz w:val="18"/>
                      <w:szCs w:val="18"/>
                    </w:rPr>
                    <w:t>感染性</w:t>
                  </w:r>
                </w:p>
              </w:tc>
              <w:tc>
                <w:tcPr>
                  <w:tcW w:w="830" w:type="dxa"/>
                  <w:vMerge/>
                  <w:vAlign w:val="center"/>
                </w:tcPr>
                <w:p w:rsidR="00764575" w:rsidRPr="00562BEC" w:rsidRDefault="00764575" w:rsidP="00764575">
                  <w:pPr>
                    <w:framePr w:hSpace="180" w:wrap="around" w:vAnchor="text" w:hAnchor="margin" w:y="-15"/>
                    <w:spacing w:line="0" w:lineRule="atLeast"/>
                    <w:suppressOverlap/>
                    <w:jc w:val="center"/>
                    <w:rPr>
                      <w:sz w:val="18"/>
                      <w:szCs w:val="18"/>
                    </w:rPr>
                  </w:pPr>
                </w:p>
              </w:tc>
            </w:tr>
            <w:tr w:rsidR="00EE5213" w:rsidRPr="00562BEC">
              <w:trPr>
                <w:jc w:val="center"/>
              </w:trPr>
              <w:tc>
                <w:tcPr>
                  <w:tcW w:w="857"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rFonts w:hint="eastAsia"/>
                      <w:sz w:val="18"/>
                      <w:szCs w:val="18"/>
                    </w:rPr>
                    <w:t>废活性炭</w:t>
                  </w:r>
                </w:p>
              </w:tc>
              <w:tc>
                <w:tcPr>
                  <w:tcW w:w="1108"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HW</w:t>
                  </w:r>
                  <w:r w:rsidRPr="00562BEC">
                    <w:rPr>
                      <w:rFonts w:hint="eastAsia"/>
                      <w:sz w:val="18"/>
                      <w:szCs w:val="18"/>
                    </w:rPr>
                    <w:t>49/</w:t>
                  </w:r>
                </w:p>
                <w:p w:rsidR="00EE5213" w:rsidRPr="00562BEC" w:rsidRDefault="00EE5213" w:rsidP="00764575">
                  <w:pPr>
                    <w:framePr w:hSpace="180" w:wrap="around" w:vAnchor="text" w:hAnchor="margin" w:y="-15"/>
                    <w:spacing w:line="0" w:lineRule="atLeast"/>
                    <w:suppressOverlap/>
                    <w:jc w:val="center"/>
                    <w:rPr>
                      <w:sz w:val="18"/>
                      <w:szCs w:val="18"/>
                    </w:rPr>
                  </w:pPr>
                  <w:r w:rsidRPr="00562BEC">
                    <w:rPr>
                      <w:rFonts w:hint="eastAsia"/>
                      <w:sz w:val="18"/>
                      <w:szCs w:val="18"/>
                    </w:rPr>
                    <w:t>900-41-49</w:t>
                  </w:r>
                </w:p>
              </w:tc>
              <w:tc>
                <w:tcPr>
                  <w:tcW w:w="1247"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rFonts w:hint="eastAsia"/>
                      <w:sz w:val="18"/>
                      <w:szCs w:val="18"/>
                    </w:rPr>
                    <w:t>0.208</w:t>
                  </w:r>
                </w:p>
              </w:tc>
              <w:tc>
                <w:tcPr>
                  <w:tcW w:w="694"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固态</w:t>
                  </w:r>
                </w:p>
              </w:tc>
              <w:tc>
                <w:tcPr>
                  <w:tcW w:w="857"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活性炭</w:t>
                  </w:r>
                </w:p>
              </w:tc>
              <w:tc>
                <w:tcPr>
                  <w:tcW w:w="699"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感染性</w:t>
                  </w:r>
                </w:p>
              </w:tc>
              <w:tc>
                <w:tcPr>
                  <w:tcW w:w="753"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rFonts w:hint="eastAsia"/>
                      <w:sz w:val="18"/>
                      <w:szCs w:val="18"/>
                    </w:rPr>
                    <w:t>季度</w:t>
                  </w:r>
                </w:p>
              </w:tc>
              <w:tc>
                <w:tcPr>
                  <w:tcW w:w="908"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毒性、感染性</w:t>
                  </w:r>
                </w:p>
              </w:tc>
              <w:tc>
                <w:tcPr>
                  <w:tcW w:w="830" w:type="dxa"/>
                  <w:vMerge w:val="restart"/>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委托有资质单位处置</w:t>
                  </w:r>
                </w:p>
              </w:tc>
            </w:tr>
            <w:tr w:rsidR="00EE5213" w:rsidRPr="00562BEC">
              <w:trPr>
                <w:jc w:val="center"/>
              </w:trPr>
              <w:tc>
                <w:tcPr>
                  <w:tcW w:w="857"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rFonts w:hint="eastAsia"/>
                      <w:sz w:val="18"/>
                      <w:szCs w:val="18"/>
                    </w:rPr>
                    <w:t>废紫外线灯管</w:t>
                  </w:r>
                </w:p>
              </w:tc>
              <w:tc>
                <w:tcPr>
                  <w:tcW w:w="1108" w:type="dxa"/>
                  <w:vAlign w:val="center"/>
                </w:tcPr>
                <w:p w:rsidR="00EE5213" w:rsidRPr="00562BEC" w:rsidRDefault="00EE5213" w:rsidP="00EE5213">
                  <w:pPr>
                    <w:framePr w:hSpace="180" w:wrap="around" w:vAnchor="text" w:hAnchor="margin" w:y="-15"/>
                    <w:spacing w:line="0" w:lineRule="atLeast"/>
                    <w:suppressOverlap/>
                    <w:jc w:val="center"/>
                    <w:rPr>
                      <w:sz w:val="18"/>
                      <w:szCs w:val="18"/>
                    </w:rPr>
                  </w:pPr>
                  <w:r w:rsidRPr="00562BEC">
                    <w:rPr>
                      <w:sz w:val="18"/>
                      <w:szCs w:val="18"/>
                    </w:rPr>
                    <w:t>HW</w:t>
                  </w:r>
                  <w:r w:rsidRPr="00562BEC">
                    <w:rPr>
                      <w:rFonts w:hint="eastAsia"/>
                      <w:sz w:val="18"/>
                      <w:szCs w:val="18"/>
                    </w:rPr>
                    <w:t>29/</w:t>
                  </w:r>
                </w:p>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900-023-29</w:t>
                  </w:r>
                </w:p>
              </w:tc>
              <w:tc>
                <w:tcPr>
                  <w:tcW w:w="1247"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rFonts w:hint="eastAsia"/>
                      <w:sz w:val="18"/>
                      <w:szCs w:val="18"/>
                    </w:rPr>
                    <w:t>0.010</w:t>
                  </w:r>
                </w:p>
              </w:tc>
              <w:tc>
                <w:tcPr>
                  <w:tcW w:w="694"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固态</w:t>
                  </w:r>
                </w:p>
              </w:tc>
              <w:tc>
                <w:tcPr>
                  <w:tcW w:w="857"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玻璃</w:t>
                  </w:r>
                </w:p>
              </w:tc>
              <w:tc>
                <w:tcPr>
                  <w:tcW w:w="699"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含汞</w:t>
                  </w:r>
                </w:p>
              </w:tc>
              <w:tc>
                <w:tcPr>
                  <w:tcW w:w="753"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rFonts w:hint="eastAsia"/>
                      <w:sz w:val="18"/>
                      <w:szCs w:val="18"/>
                    </w:rPr>
                    <w:t>半年</w:t>
                  </w:r>
                </w:p>
              </w:tc>
              <w:tc>
                <w:tcPr>
                  <w:tcW w:w="908" w:type="dxa"/>
                  <w:vAlign w:val="center"/>
                </w:tcPr>
                <w:p w:rsidR="00EE5213" w:rsidRPr="00562BEC" w:rsidRDefault="00EE5213" w:rsidP="00764575">
                  <w:pPr>
                    <w:framePr w:hSpace="180" w:wrap="around" w:vAnchor="text" w:hAnchor="margin" w:y="-15"/>
                    <w:spacing w:line="0" w:lineRule="atLeast"/>
                    <w:suppressOverlap/>
                    <w:jc w:val="center"/>
                    <w:rPr>
                      <w:sz w:val="18"/>
                      <w:szCs w:val="18"/>
                    </w:rPr>
                  </w:pPr>
                  <w:r w:rsidRPr="00562BEC">
                    <w:rPr>
                      <w:sz w:val="18"/>
                      <w:szCs w:val="18"/>
                    </w:rPr>
                    <w:t>毒性</w:t>
                  </w:r>
                </w:p>
              </w:tc>
              <w:tc>
                <w:tcPr>
                  <w:tcW w:w="830" w:type="dxa"/>
                  <w:vMerge/>
                  <w:vAlign w:val="center"/>
                </w:tcPr>
                <w:p w:rsidR="00EE5213" w:rsidRPr="00562BEC" w:rsidRDefault="00EE5213" w:rsidP="00764575">
                  <w:pPr>
                    <w:framePr w:hSpace="180" w:wrap="around" w:vAnchor="text" w:hAnchor="margin" w:y="-15"/>
                    <w:spacing w:line="0" w:lineRule="atLeast"/>
                    <w:suppressOverlap/>
                    <w:jc w:val="center"/>
                    <w:rPr>
                      <w:sz w:val="18"/>
                      <w:szCs w:val="18"/>
                    </w:rPr>
                  </w:pPr>
                </w:p>
              </w:tc>
            </w:tr>
          </w:tbl>
          <w:p w:rsidR="00C975EA" w:rsidRPr="00562BEC" w:rsidRDefault="00B7454D" w:rsidP="00210F1C">
            <w:pPr>
              <w:pStyle w:val="a6"/>
              <w:tabs>
                <w:tab w:val="left" w:pos="1418"/>
              </w:tabs>
              <w:spacing w:beforeLines="50" w:after="24" w:line="360" w:lineRule="auto"/>
              <w:jc w:val="center"/>
              <w:rPr>
                <w:rFonts w:ascii="Times New Roman" w:hAnsi="Times New Roman" w:cs="Times New Roman"/>
                <w:sz w:val="24"/>
              </w:rPr>
            </w:pPr>
            <w:r w:rsidRPr="00562BEC">
              <w:rPr>
                <w:rFonts w:ascii="Times New Roman" w:hAnsi="Times New Roman" w:cs="Times New Roman"/>
                <w:sz w:val="24"/>
              </w:rPr>
              <w:t>表</w:t>
            </w:r>
            <w:r w:rsidRPr="00562BEC">
              <w:rPr>
                <w:rFonts w:ascii="Times New Roman" w:hAnsi="Times New Roman" w:cs="Times New Roman" w:hint="eastAsia"/>
                <w:sz w:val="24"/>
              </w:rPr>
              <w:t>4.2-15</w:t>
            </w:r>
            <w:r w:rsidRPr="00562BEC">
              <w:rPr>
                <w:rFonts w:ascii="Times New Roman" w:hAnsi="Times New Roman" w:cs="Times New Roman"/>
                <w:sz w:val="24"/>
              </w:rPr>
              <w:t xml:space="preserve">  </w:t>
            </w:r>
            <w:r w:rsidRPr="00562BEC">
              <w:rPr>
                <w:rFonts w:ascii="Times New Roman" w:hAnsi="Times New Roman" w:cs="Times New Roman"/>
                <w:sz w:val="24"/>
              </w:rPr>
              <w:t>项目一般固废产生、排放情况一览表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tblPr>
            <w:tblGrid>
              <w:gridCol w:w="1418"/>
              <w:gridCol w:w="993"/>
              <w:gridCol w:w="1558"/>
              <w:gridCol w:w="2268"/>
              <w:gridCol w:w="1701"/>
            </w:tblGrid>
            <w:tr w:rsidR="00C975EA" w:rsidRPr="00562BEC">
              <w:trPr>
                <w:trHeight w:val="397"/>
              </w:trPr>
              <w:tc>
                <w:tcPr>
                  <w:tcW w:w="1418" w:type="dxa"/>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固体废物名称</w:t>
                  </w:r>
                </w:p>
              </w:tc>
              <w:tc>
                <w:tcPr>
                  <w:tcW w:w="993" w:type="dxa"/>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形态</w:t>
                  </w:r>
                </w:p>
              </w:tc>
              <w:tc>
                <w:tcPr>
                  <w:tcW w:w="1558" w:type="dxa"/>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主要成分</w:t>
                  </w:r>
                </w:p>
              </w:tc>
              <w:tc>
                <w:tcPr>
                  <w:tcW w:w="2268" w:type="dxa"/>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产生量（</w:t>
                  </w:r>
                  <w:r w:rsidRPr="00562BEC">
                    <w:rPr>
                      <w:b/>
                      <w:sz w:val="18"/>
                      <w:szCs w:val="18"/>
                    </w:rPr>
                    <w:t>t/a</w:t>
                  </w:r>
                  <w:r w:rsidRPr="00562BEC">
                    <w:rPr>
                      <w:b/>
                      <w:sz w:val="18"/>
                      <w:szCs w:val="18"/>
                    </w:rPr>
                    <w:t>）</w:t>
                  </w:r>
                </w:p>
              </w:tc>
              <w:tc>
                <w:tcPr>
                  <w:tcW w:w="1701" w:type="dxa"/>
                  <w:vAlign w:val="center"/>
                </w:tcPr>
                <w:p w:rsidR="00C975EA" w:rsidRPr="00562BEC" w:rsidRDefault="00B7454D">
                  <w:pPr>
                    <w:framePr w:hSpace="180" w:wrap="around" w:vAnchor="text" w:hAnchor="margin" w:y="-15"/>
                    <w:suppressOverlap/>
                    <w:jc w:val="center"/>
                    <w:rPr>
                      <w:b/>
                      <w:sz w:val="18"/>
                      <w:szCs w:val="18"/>
                    </w:rPr>
                  </w:pPr>
                  <w:r w:rsidRPr="00562BEC">
                    <w:rPr>
                      <w:b/>
                      <w:sz w:val="18"/>
                      <w:szCs w:val="18"/>
                    </w:rPr>
                    <w:t>处置去向</w:t>
                  </w:r>
                </w:p>
              </w:tc>
            </w:tr>
            <w:tr w:rsidR="005E5527" w:rsidRPr="00562BEC">
              <w:trPr>
                <w:trHeight w:val="397"/>
              </w:trPr>
              <w:tc>
                <w:tcPr>
                  <w:tcW w:w="1418" w:type="dxa"/>
                  <w:vAlign w:val="center"/>
                </w:tcPr>
                <w:p w:rsidR="005E5527" w:rsidRPr="00562BEC" w:rsidRDefault="005E5527">
                  <w:pPr>
                    <w:framePr w:hSpace="180" w:wrap="around" w:vAnchor="text" w:hAnchor="margin" w:y="-15"/>
                    <w:suppressOverlap/>
                    <w:jc w:val="center"/>
                    <w:rPr>
                      <w:sz w:val="18"/>
                      <w:szCs w:val="18"/>
                    </w:rPr>
                  </w:pPr>
                  <w:r w:rsidRPr="00562BEC">
                    <w:rPr>
                      <w:sz w:val="18"/>
                      <w:szCs w:val="18"/>
                    </w:rPr>
                    <w:t>生活垃圾</w:t>
                  </w:r>
                </w:p>
              </w:tc>
              <w:tc>
                <w:tcPr>
                  <w:tcW w:w="993" w:type="dxa"/>
                  <w:vAlign w:val="center"/>
                </w:tcPr>
                <w:p w:rsidR="005E5527" w:rsidRPr="00562BEC" w:rsidRDefault="005E5527">
                  <w:pPr>
                    <w:framePr w:hSpace="180" w:wrap="around" w:vAnchor="text" w:hAnchor="margin" w:y="-15"/>
                    <w:suppressOverlap/>
                    <w:jc w:val="center"/>
                    <w:rPr>
                      <w:sz w:val="18"/>
                      <w:szCs w:val="18"/>
                    </w:rPr>
                  </w:pPr>
                  <w:r w:rsidRPr="00562BEC">
                    <w:rPr>
                      <w:sz w:val="18"/>
                      <w:szCs w:val="18"/>
                    </w:rPr>
                    <w:t>固态</w:t>
                  </w:r>
                </w:p>
              </w:tc>
              <w:tc>
                <w:tcPr>
                  <w:tcW w:w="1558" w:type="dxa"/>
                  <w:vAlign w:val="center"/>
                </w:tcPr>
                <w:p w:rsidR="005E5527" w:rsidRPr="00562BEC" w:rsidRDefault="005E5527">
                  <w:pPr>
                    <w:framePr w:hSpace="180" w:wrap="around" w:vAnchor="text" w:hAnchor="margin" w:y="-15"/>
                    <w:suppressOverlap/>
                    <w:jc w:val="center"/>
                    <w:rPr>
                      <w:sz w:val="18"/>
                      <w:szCs w:val="18"/>
                    </w:rPr>
                  </w:pPr>
                  <w:r w:rsidRPr="00562BEC">
                    <w:rPr>
                      <w:sz w:val="18"/>
                      <w:szCs w:val="18"/>
                    </w:rPr>
                    <w:t>纸屑、果皮等</w:t>
                  </w:r>
                </w:p>
              </w:tc>
              <w:tc>
                <w:tcPr>
                  <w:tcW w:w="2268" w:type="dxa"/>
                  <w:vAlign w:val="center"/>
                </w:tcPr>
                <w:p w:rsidR="005E5527" w:rsidRPr="00562BEC" w:rsidRDefault="005E5527">
                  <w:pPr>
                    <w:framePr w:hSpace="180" w:wrap="around" w:vAnchor="text" w:hAnchor="margin" w:y="-15"/>
                    <w:suppressOverlap/>
                    <w:jc w:val="center"/>
                    <w:rPr>
                      <w:sz w:val="18"/>
                      <w:szCs w:val="18"/>
                    </w:rPr>
                  </w:pPr>
                  <w:r w:rsidRPr="00562BEC">
                    <w:rPr>
                      <w:rFonts w:hint="eastAsia"/>
                      <w:sz w:val="18"/>
                      <w:szCs w:val="18"/>
                    </w:rPr>
                    <w:t>135.05</w:t>
                  </w:r>
                </w:p>
              </w:tc>
              <w:tc>
                <w:tcPr>
                  <w:tcW w:w="1701" w:type="dxa"/>
                  <w:vMerge w:val="restart"/>
                  <w:vAlign w:val="center"/>
                </w:tcPr>
                <w:p w:rsidR="005E5527" w:rsidRPr="00562BEC" w:rsidRDefault="005E5527">
                  <w:pPr>
                    <w:framePr w:hSpace="180" w:wrap="around" w:vAnchor="text" w:hAnchor="margin" w:y="-15"/>
                    <w:suppressOverlap/>
                    <w:jc w:val="center"/>
                    <w:rPr>
                      <w:sz w:val="18"/>
                      <w:szCs w:val="18"/>
                    </w:rPr>
                  </w:pPr>
                  <w:r w:rsidRPr="00562BEC">
                    <w:rPr>
                      <w:sz w:val="18"/>
                      <w:szCs w:val="18"/>
                    </w:rPr>
                    <w:t>环卫部门清运处置</w:t>
                  </w:r>
                </w:p>
              </w:tc>
            </w:tr>
            <w:tr w:rsidR="005E5527" w:rsidRPr="00562BEC">
              <w:trPr>
                <w:trHeight w:val="397"/>
              </w:trPr>
              <w:tc>
                <w:tcPr>
                  <w:tcW w:w="1418" w:type="dxa"/>
                  <w:vAlign w:val="center"/>
                </w:tcPr>
                <w:p w:rsidR="005E5527" w:rsidRPr="00562BEC" w:rsidRDefault="005E5527">
                  <w:pPr>
                    <w:framePr w:hSpace="180" w:wrap="around" w:vAnchor="text" w:hAnchor="margin" w:y="-15"/>
                    <w:suppressOverlap/>
                    <w:jc w:val="center"/>
                    <w:rPr>
                      <w:sz w:val="18"/>
                      <w:szCs w:val="18"/>
                    </w:rPr>
                  </w:pPr>
                  <w:r w:rsidRPr="00562BEC">
                    <w:rPr>
                      <w:sz w:val="18"/>
                      <w:szCs w:val="18"/>
                    </w:rPr>
                    <w:t>中药残渣</w:t>
                  </w:r>
                </w:p>
              </w:tc>
              <w:tc>
                <w:tcPr>
                  <w:tcW w:w="993" w:type="dxa"/>
                  <w:vAlign w:val="center"/>
                </w:tcPr>
                <w:p w:rsidR="005E5527" w:rsidRPr="00562BEC" w:rsidRDefault="005E5527">
                  <w:pPr>
                    <w:framePr w:hSpace="180" w:wrap="around" w:vAnchor="text" w:hAnchor="margin" w:y="-15"/>
                    <w:suppressOverlap/>
                    <w:jc w:val="center"/>
                    <w:rPr>
                      <w:sz w:val="18"/>
                      <w:szCs w:val="18"/>
                    </w:rPr>
                  </w:pPr>
                  <w:r w:rsidRPr="00562BEC">
                    <w:rPr>
                      <w:sz w:val="18"/>
                      <w:szCs w:val="18"/>
                    </w:rPr>
                    <w:t>固态</w:t>
                  </w:r>
                </w:p>
              </w:tc>
              <w:tc>
                <w:tcPr>
                  <w:tcW w:w="1558" w:type="dxa"/>
                  <w:vAlign w:val="center"/>
                </w:tcPr>
                <w:p w:rsidR="005E5527" w:rsidRPr="00562BEC" w:rsidRDefault="005E5527">
                  <w:pPr>
                    <w:framePr w:hSpace="180" w:wrap="around" w:vAnchor="text" w:hAnchor="margin" w:y="-15"/>
                    <w:suppressOverlap/>
                    <w:jc w:val="center"/>
                    <w:rPr>
                      <w:sz w:val="18"/>
                      <w:szCs w:val="18"/>
                    </w:rPr>
                  </w:pPr>
                  <w:r w:rsidRPr="00562BEC">
                    <w:rPr>
                      <w:sz w:val="18"/>
                      <w:szCs w:val="18"/>
                    </w:rPr>
                    <w:t>中草药残渣</w:t>
                  </w:r>
                </w:p>
              </w:tc>
              <w:tc>
                <w:tcPr>
                  <w:tcW w:w="2268" w:type="dxa"/>
                  <w:vAlign w:val="center"/>
                </w:tcPr>
                <w:p w:rsidR="005E5527" w:rsidRPr="00562BEC" w:rsidRDefault="005E5527">
                  <w:pPr>
                    <w:framePr w:hSpace="180" w:wrap="around" w:vAnchor="text" w:hAnchor="margin" w:y="-15"/>
                    <w:suppressOverlap/>
                    <w:jc w:val="center"/>
                    <w:rPr>
                      <w:sz w:val="18"/>
                      <w:szCs w:val="18"/>
                    </w:rPr>
                  </w:pPr>
                  <w:r w:rsidRPr="00562BEC">
                    <w:rPr>
                      <w:rFonts w:hint="eastAsia"/>
                      <w:sz w:val="18"/>
                      <w:szCs w:val="18"/>
                    </w:rPr>
                    <w:t>18.25</w:t>
                  </w:r>
                </w:p>
              </w:tc>
              <w:tc>
                <w:tcPr>
                  <w:tcW w:w="1701" w:type="dxa"/>
                  <w:vMerge/>
                  <w:vAlign w:val="center"/>
                </w:tcPr>
                <w:p w:rsidR="005E5527" w:rsidRPr="00562BEC" w:rsidRDefault="005E5527">
                  <w:pPr>
                    <w:framePr w:hSpace="180" w:wrap="around" w:vAnchor="text" w:hAnchor="margin" w:y="-15"/>
                    <w:suppressOverlap/>
                    <w:jc w:val="center"/>
                    <w:rPr>
                      <w:sz w:val="18"/>
                      <w:szCs w:val="18"/>
                    </w:rPr>
                  </w:pPr>
                </w:p>
              </w:tc>
            </w:tr>
          </w:tbl>
          <w:p w:rsidR="00671901" w:rsidRPr="00562BEC" w:rsidRDefault="00671901" w:rsidP="00210F1C">
            <w:pPr>
              <w:widowControl/>
              <w:spacing w:beforeLines="50" w:line="360" w:lineRule="auto"/>
              <w:ind w:firstLineChars="200" w:firstLine="480"/>
              <w:rPr>
                <w:sz w:val="24"/>
              </w:rPr>
            </w:pPr>
          </w:p>
          <w:p w:rsidR="00C975EA" w:rsidRPr="00562BEC" w:rsidRDefault="00B7454D" w:rsidP="00210F1C">
            <w:pPr>
              <w:widowControl/>
              <w:spacing w:beforeLines="50" w:line="360" w:lineRule="auto"/>
              <w:ind w:firstLineChars="200" w:firstLine="480"/>
            </w:pPr>
            <w:r w:rsidRPr="00562BEC">
              <w:rPr>
                <w:sz w:val="24"/>
              </w:rPr>
              <w:lastRenderedPageBreak/>
              <w:t>（</w:t>
            </w:r>
            <w:r w:rsidRPr="00562BEC">
              <w:rPr>
                <w:rFonts w:hint="eastAsia"/>
                <w:sz w:val="24"/>
              </w:rPr>
              <w:t>2</w:t>
            </w:r>
            <w:r w:rsidRPr="00562BEC">
              <w:rPr>
                <w:sz w:val="24"/>
              </w:rPr>
              <w:t>）医疗废物及污水处理污泥污染防治措施</w:t>
            </w:r>
          </w:p>
          <w:p w:rsidR="00C975EA" w:rsidRPr="00562BEC" w:rsidRDefault="00B7454D">
            <w:pPr>
              <w:widowControl/>
              <w:spacing w:line="360" w:lineRule="auto"/>
              <w:ind w:firstLineChars="200" w:firstLine="480"/>
            </w:pPr>
            <w:r w:rsidRPr="00562BEC">
              <w:rPr>
                <w:rFonts w:ascii="宋体" w:hAnsi="宋体" w:cs="宋体" w:hint="eastAsia"/>
                <w:sz w:val="24"/>
              </w:rPr>
              <w:t>①</w:t>
            </w:r>
            <w:r w:rsidRPr="00562BEC">
              <w:rPr>
                <w:sz w:val="24"/>
              </w:rPr>
              <w:t>处置措施</w:t>
            </w:r>
          </w:p>
          <w:p w:rsidR="00C975EA" w:rsidRPr="00562BEC" w:rsidRDefault="00B7454D">
            <w:pPr>
              <w:widowControl/>
              <w:spacing w:line="360" w:lineRule="auto"/>
              <w:ind w:firstLineChars="200" w:firstLine="480"/>
            </w:pPr>
            <w:r w:rsidRPr="00562BEC">
              <w:rPr>
                <w:sz w:val="24"/>
              </w:rPr>
              <w:t>A</w:t>
            </w:r>
            <w:r w:rsidRPr="00562BEC">
              <w:rPr>
                <w:sz w:val="24"/>
              </w:rPr>
              <w:t>、医疗废物</w:t>
            </w:r>
            <w:r w:rsidR="0098446F" w:rsidRPr="00562BEC">
              <w:rPr>
                <w:rFonts w:hint="eastAsia"/>
                <w:sz w:val="24"/>
              </w:rPr>
              <w:t>（含</w:t>
            </w:r>
            <w:r w:rsidR="0098446F" w:rsidRPr="00562BEC">
              <w:rPr>
                <w:rFonts w:hAnsi="宋体"/>
                <w:sz w:val="24"/>
              </w:rPr>
              <w:t>检验</w:t>
            </w:r>
            <w:r w:rsidR="0098446F" w:rsidRPr="00562BEC">
              <w:rPr>
                <w:rFonts w:hAnsi="宋体" w:hint="eastAsia"/>
                <w:sz w:val="24"/>
              </w:rPr>
              <w:t>科</w:t>
            </w:r>
            <w:r w:rsidR="0098446F" w:rsidRPr="00562BEC">
              <w:rPr>
                <w:rFonts w:hAnsi="宋体"/>
                <w:sz w:val="24"/>
              </w:rPr>
              <w:t>废物</w:t>
            </w:r>
            <w:r w:rsidR="0098446F" w:rsidRPr="00562BEC">
              <w:rPr>
                <w:rFonts w:hint="eastAsia"/>
                <w:sz w:val="24"/>
              </w:rPr>
              <w:t>）</w:t>
            </w:r>
          </w:p>
          <w:p w:rsidR="00C975EA" w:rsidRPr="00562BEC" w:rsidRDefault="00B7454D">
            <w:pPr>
              <w:widowControl/>
              <w:spacing w:line="360" w:lineRule="auto"/>
              <w:ind w:firstLineChars="200" w:firstLine="480"/>
              <w:rPr>
                <w:sz w:val="24"/>
              </w:rPr>
            </w:pPr>
            <w:r w:rsidRPr="00562BEC">
              <w:rPr>
                <w:sz w:val="24"/>
              </w:rPr>
              <w:t>院区医疗废物</w:t>
            </w:r>
            <w:r w:rsidR="00671901" w:rsidRPr="00562BEC">
              <w:rPr>
                <w:rFonts w:hint="eastAsia"/>
                <w:sz w:val="24"/>
              </w:rPr>
              <w:t>（含</w:t>
            </w:r>
            <w:r w:rsidR="00671901" w:rsidRPr="00562BEC">
              <w:rPr>
                <w:rFonts w:hAnsi="宋体"/>
                <w:sz w:val="24"/>
              </w:rPr>
              <w:t>检验</w:t>
            </w:r>
            <w:r w:rsidR="00671901" w:rsidRPr="00562BEC">
              <w:rPr>
                <w:rFonts w:hAnsi="宋体" w:hint="eastAsia"/>
                <w:sz w:val="24"/>
              </w:rPr>
              <w:t>科</w:t>
            </w:r>
            <w:r w:rsidR="00671901" w:rsidRPr="00562BEC">
              <w:rPr>
                <w:rFonts w:hAnsi="宋体"/>
                <w:sz w:val="24"/>
              </w:rPr>
              <w:t>废物</w:t>
            </w:r>
            <w:r w:rsidR="00671901" w:rsidRPr="00562BEC">
              <w:rPr>
                <w:rFonts w:hint="eastAsia"/>
                <w:sz w:val="24"/>
              </w:rPr>
              <w:t>）</w:t>
            </w:r>
            <w:r w:rsidRPr="00562BEC">
              <w:rPr>
                <w:sz w:val="24"/>
              </w:rPr>
              <w:t>分类收集</w:t>
            </w:r>
            <w:r w:rsidRPr="00562BEC">
              <w:rPr>
                <w:rFonts w:hint="eastAsia"/>
                <w:sz w:val="24"/>
              </w:rPr>
              <w:t>，</w:t>
            </w:r>
            <w:r w:rsidRPr="00562BEC">
              <w:rPr>
                <w:sz w:val="24"/>
              </w:rPr>
              <w:t>并置于符合《医疗废物专用包装物、容器的标准和警示标识的规定》的专用袋或锐器盒内，再将分类包装后的医疗废物装于周转桶</w:t>
            </w:r>
            <w:r w:rsidRPr="00562BEC">
              <w:rPr>
                <w:sz w:val="24"/>
              </w:rPr>
              <w:t>(</w:t>
            </w:r>
            <w:r w:rsidRPr="00562BEC">
              <w:rPr>
                <w:sz w:val="24"/>
              </w:rPr>
              <w:t>箱</w:t>
            </w:r>
            <w:r w:rsidRPr="00562BEC">
              <w:rPr>
                <w:sz w:val="24"/>
              </w:rPr>
              <w:t>)</w:t>
            </w:r>
            <w:r w:rsidRPr="00562BEC">
              <w:rPr>
                <w:sz w:val="24"/>
              </w:rPr>
              <w:t>内，送至项目医疗废物暂存间暂存，并委托有资质单位转运处置。</w:t>
            </w:r>
          </w:p>
          <w:p w:rsidR="00671901" w:rsidRPr="00562BEC" w:rsidRDefault="00671901" w:rsidP="00671901">
            <w:pPr>
              <w:widowControl/>
              <w:spacing w:line="360" w:lineRule="auto"/>
              <w:ind w:firstLineChars="200" w:firstLine="480"/>
              <w:rPr>
                <w:sz w:val="24"/>
              </w:rPr>
            </w:pPr>
            <w:r w:rsidRPr="00562BEC">
              <w:rPr>
                <w:sz w:val="24"/>
              </w:rPr>
              <w:t>项目设医疗废物暂存点基本情况见表</w:t>
            </w:r>
            <w:r w:rsidRPr="00562BEC">
              <w:rPr>
                <w:rFonts w:hint="eastAsia"/>
                <w:sz w:val="24"/>
              </w:rPr>
              <w:t>4.2-16</w:t>
            </w:r>
            <w:r w:rsidRPr="00562BEC">
              <w:rPr>
                <w:sz w:val="24"/>
              </w:rPr>
              <w:t>。</w:t>
            </w:r>
          </w:p>
          <w:p w:rsidR="00671901" w:rsidRPr="00562BEC" w:rsidRDefault="00671901" w:rsidP="00671901">
            <w:pPr>
              <w:topLinePunct/>
              <w:adjustRightInd w:val="0"/>
              <w:snapToGrid w:val="0"/>
              <w:spacing w:line="360" w:lineRule="auto"/>
              <w:jc w:val="center"/>
              <w:rPr>
                <w:rFonts w:eastAsia="黑体"/>
                <w:sz w:val="24"/>
              </w:rPr>
            </w:pPr>
            <w:r w:rsidRPr="00562BEC">
              <w:rPr>
                <w:rFonts w:eastAsia="黑体"/>
                <w:sz w:val="24"/>
              </w:rPr>
              <w:t>表</w:t>
            </w:r>
            <w:r w:rsidRPr="00562BEC">
              <w:rPr>
                <w:rFonts w:eastAsia="黑体" w:hint="eastAsia"/>
                <w:sz w:val="24"/>
              </w:rPr>
              <w:t>4.2-16</w:t>
            </w:r>
            <w:r w:rsidRPr="00562BEC">
              <w:rPr>
                <w:rFonts w:eastAsia="黑体"/>
                <w:sz w:val="24"/>
              </w:rPr>
              <w:t xml:space="preserve">  </w:t>
            </w:r>
            <w:r w:rsidRPr="00562BEC">
              <w:rPr>
                <w:rFonts w:eastAsia="黑体"/>
                <w:sz w:val="24"/>
              </w:rPr>
              <w:t>建设单位</w:t>
            </w:r>
            <w:r w:rsidR="00B1345D" w:rsidRPr="00562BEC">
              <w:rPr>
                <w:rFonts w:eastAsia="黑体" w:hint="eastAsia"/>
                <w:sz w:val="24"/>
              </w:rPr>
              <w:t>医疗</w:t>
            </w:r>
            <w:r w:rsidRPr="00562BEC">
              <w:rPr>
                <w:rFonts w:eastAsia="黑体"/>
                <w:sz w:val="24"/>
              </w:rPr>
              <w:t>废物暂存间基本情况样表</w:t>
            </w:r>
          </w:p>
          <w:tbl>
            <w:tblPr>
              <w:tblW w:w="7848" w:type="dxa"/>
              <w:tblBorders>
                <w:top w:val="single" w:sz="12" w:space="0" w:color="auto"/>
                <w:bottom w:val="single" w:sz="12" w:space="0" w:color="auto"/>
                <w:insideH w:val="single" w:sz="4" w:space="0" w:color="auto"/>
                <w:insideV w:val="single" w:sz="4" w:space="0" w:color="auto"/>
              </w:tblBorders>
              <w:tblLayout w:type="fixed"/>
              <w:tblLook w:val="04A0"/>
            </w:tblPr>
            <w:tblGrid>
              <w:gridCol w:w="1560"/>
              <w:gridCol w:w="1079"/>
              <w:gridCol w:w="1330"/>
              <w:gridCol w:w="1139"/>
              <w:gridCol w:w="910"/>
              <w:gridCol w:w="928"/>
              <w:gridCol w:w="902"/>
            </w:tblGrid>
            <w:tr w:rsidR="00671901" w:rsidRPr="00562BEC" w:rsidTr="00596671">
              <w:trPr>
                <w:trHeight w:val="397"/>
              </w:trPr>
              <w:tc>
                <w:tcPr>
                  <w:tcW w:w="1560" w:type="dxa"/>
                  <w:vAlign w:val="center"/>
                </w:tcPr>
                <w:p w:rsidR="00671901" w:rsidRPr="00562BEC" w:rsidRDefault="00671901" w:rsidP="00671901">
                  <w:pPr>
                    <w:framePr w:hSpace="180" w:wrap="around" w:vAnchor="text" w:hAnchor="margin" w:y="-15"/>
                    <w:topLinePunct/>
                    <w:adjustRightInd w:val="0"/>
                    <w:snapToGrid w:val="0"/>
                    <w:suppressOverlap/>
                    <w:jc w:val="center"/>
                    <w:rPr>
                      <w:b/>
                      <w:sz w:val="18"/>
                      <w:szCs w:val="18"/>
                    </w:rPr>
                  </w:pPr>
                  <w:r w:rsidRPr="00562BEC">
                    <w:rPr>
                      <w:b/>
                      <w:sz w:val="18"/>
                      <w:szCs w:val="18"/>
                    </w:rPr>
                    <w:t>贮存场所（设施）名称</w:t>
                  </w:r>
                </w:p>
              </w:tc>
              <w:tc>
                <w:tcPr>
                  <w:tcW w:w="1079" w:type="dxa"/>
                  <w:vAlign w:val="center"/>
                </w:tcPr>
                <w:p w:rsidR="00671901" w:rsidRPr="00562BEC" w:rsidRDefault="00671901" w:rsidP="00671901">
                  <w:pPr>
                    <w:framePr w:hSpace="180" w:wrap="around" w:vAnchor="text" w:hAnchor="margin" w:y="-15"/>
                    <w:topLinePunct/>
                    <w:adjustRightInd w:val="0"/>
                    <w:snapToGrid w:val="0"/>
                    <w:suppressOverlap/>
                    <w:jc w:val="center"/>
                    <w:rPr>
                      <w:b/>
                      <w:sz w:val="18"/>
                      <w:szCs w:val="18"/>
                    </w:rPr>
                  </w:pPr>
                  <w:r w:rsidRPr="00562BEC">
                    <w:rPr>
                      <w:b/>
                      <w:sz w:val="18"/>
                      <w:szCs w:val="18"/>
                    </w:rPr>
                    <w:t>危险废物名称</w:t>
                  </w:r>
                </w:p>
              </w:tc>
              <w:tc>
                <w:tcPr>
                  <w:tcW w:w="1330" w:type="dxa"/>
                  <w:vAlign w:val="center"/>
                </w:tcPr>
                <w:p w:rsidR="00671901" w:rsidRPr="00562BEC" w:rsidRDefault="00671901" w:rsidP="00671901">
                  <w:pPr>
                    <w:framePr w:hSpace="180" w:wrap="around" w:vAnchor="text" w:hAnchor="margin" w:y="-15"/>
                    <w:topLinePunct/>
                    <w:adjustRightInd w:val="0"/>
                    <w:snapToGrid w:val="0"/>
                    <w:suppressOverlap/>
                    <w:jc w:val="center"/>
                    <w:rPr>
                      <w:b/>
                      <w:sz w:val="18"/>
                      <w:szCs w:val="18"/>
                    </w:rPr>
                  </w:pPr>
                  <w:r w:rsidRPr="00562BEC">
                    <w:rPr>
                      <w:b/>
                      <w:sz w:val="18"/>
                      <w:szCs w:val="18"/>
                    </w:rPr>
                    <w:t>位置</w:t>
                  </w:r>
                </w:p>
              </w:tc>
              <w:tc>
                <w:tcPr>
                  <w:tcW w:w="1139" w:type="dxa"/>
                  <w:vAlign w:val="center"/>
                </w:tcPr>
                <w:p w:rsidR="00671901" w:rsidRPr="00562BEC" w:rsidRDefault="00671901" w:rsidP="00671901">
                  <w:pPr>
                    <w:framePr w:hSpace="180" w:wrap="around" w:vAnchor="text" w:hAnchor="margin" w:y="-15"/>
                    <w:topLinePunct/>
                    <w:adjustRightInd w:val="0"/>
                    <w:snapToGrid w:val="0"/>
                    <w:suppressOverlap/>
                    <w:jc w:val="center"/>
                    <w:rPr>
                      <w:b/>
                      <w:sz w:val="18"/>
                      <w:szCs w:val="18"/>
                    </w:rPr>
                  </w:pPr>
                  <w:r w:rsidRPr="00562BEC">
                    <w:rPr>
                      <w:b/>
                      <w:sz w:val="18"/>
                      <w:szCs w:val="18"/>
                    </w:rPr>
                    <w:t>占地面积</w:t>
                  </w:r>
                </w:p>
              </w:tc>
              <w:tc>
                <w:tcPr>
                  <w:tcW w:w="910" w:type="dxa"/>
                  <w:vAlign w:val="center"/>
                </w:tcPr>
                <w:p w:rsidR="00671901" w:rsidRPr="00562BEC" w:rsidRDefault="00671901" w:rsidP="00671901">
                  <w:pPr>
                    <w:framePr w:hSpace="180" w:wrap="around" w:vAnchor="text" w:hAnchor="margin" w:y="-15"/>
                    <w:topLinePunct/>
                    <w:adjustRightInd w:val="0"/>
                    <w:snapToGrid w:val="0"/>
                    <w:suppressOverlap/>
                    <w:jc w:val="center"/>
                    <w:rPr>
                      <w:b/>
                      <w:sz w:val="18"/>
                      <w:szCs w:val="18"/>
                    </w:rPr>
                  </w:pPr>
                  <w:r w:rsidRPr="00562BEC">
                    <w:rPr>
                      <w:b/>
                      <w:sz w:val="18"/>
                      <w:szCs w:val="18"/>
                    </w:rPr>
                    <w:t>贮存方式</w:t>
                  </w:r>
                </w:p>
              </w:tc>
              <w:tc>
                <w:tcPr>
                  <w:tcW w:w="928" w:type="dxa"/>
                  <w:vAlign w:val="center"/>
                </w:tcPr>
                <w:p w:rsidR="00671901" w:rsidRPr="00562BEC" w:rsidRDefault="00671901" w:rsidP="00671901">
                  <w:pPr>
                    <w:framePr w:hSpace="180" w:wrap="around" w:vAnchor="text" w:hAnchor="margin" w:y="-15"/>
                    <w:topLinePunct/>
                    <w:adjustRightInd w:val="0"/>
                    <w:snapToGrid w:val="0"/>
                    <w:suppressOverlap/>
                    <w:jc w:val="center"/>
                    <w:rPr>
                      <w:b/>
                      <w:sz w:val="18"/>
                      <w:szCs w:val="18"/>
                      <w:highlight w:val="yellow"/>
                    </w:rPr>
                  </w:pPr>
                  <w:r w:rsidRPr="00562BEC">
                    <w:rPr>
                      <w:b/>
                      <w:sz w:val="18"/>
                      <w:szCs w:val="18"/>
                    </w:rPr>
                    <w:t>贮存能力</w:t>
                  </w:r>
                </w:p>
              </w:tc>
              <w:tc>
                <w:tcPr>
                  <w:tcW w:w="902" w:type="dxa"/>
                  <w:vAlign w:val="center"/>
                </w:tcPr>
                <w:p w:rsidR="00671901" w:rsidRPr="00562BEC" w:rsidRDefault="00671901" w:rsidP="00671901">
                  <w:pPr>
                    <w:framePr w:hSpace="180" w:wrap="around" w:vAnchor="text" w:hAnchor="margin" w:y="-15"/>
                    <w:topLinePunct/>
                    <w:adjustRightInd w:val="0"/>
                    <w:snapToGrid w:val="0"/>
                    <w:suppressOverlap/>
                    <w:jc w:val="center"/>
                    <w:rPr>
                      <w:b/>
                      <w:sz w:val="18"/>
                      <w:szCs w:val="18"/>
                      <w:highlight w:val="yellow"/>
                    </w:rPr>
                  </w:pPr>
                  <w:r w:rsidRPr="00562BEC">
                    <w:rPr>
                      <w:b/>
                      <w:sz w:val="18"/>
                      <w:szCs w:val="18"/>
                    </w:rPr>
                    <w:t>贮存周期</w:t>
                  </w:r>
                </w:p>
              </w:tc>
            </w:tr>
            <w:tr w:rsidR="00671901" w:rsidRPr="00562BEC" w:rsidTr="00596671">
              <w:trPr>
                <w:trHeight w:val="397"/>
              </w:trPr>
              <w:tc>
                <w:tcPr>
                  <w:tcW w:w="1560" w:type="dxa"/>
                  <w:vAlign w:val="center"/>
                </w:tcPr>
                <w:p w:rsidR="00671901" w:rsidRPr="00562BEC" w:rsidRDefault="00671901" w:rsidP="00671901">
                  <w:pPr>
                    <w:framePr w:hSpace="180" w:wrap="around" w:vAnchor="text" w:hAnchor="margin" w:y="-15"/>
                    <w:topLinePunct/>
                    <w:adjustRightInd w:val="0"/>
                    <w:snapToGrid w:val="0"/>
                    <w:suppressOverlap/>
                    <w:jc w:val="center"/>
                    <w:rPr>
                      <w:sz w:val="18"/>
                      <w:szCs w:val="18"/>
                    </w:rPr>
                  </w:pPr>
                  <w:r w:rsidRPr="00562BEC">
                    <w:rPr>
                      <w:sz w:val="18"/>
                      <w:szCs w:val="18"/>
                    </w:rPr>
                    <w:t>医疗废物暂存间</w:t>
                  </w:r>
                </w:p>
              </w:tc>
              <w:tc>
                <w:tcPr>
                  <w:tcW w:w="1079" w:type="dxa"/>
                  <w:vAlign w:val="center"/>
                </w:tcPr>
                <w:p w:rsidR="00671901" w:rsidRPr="00562BEC" w:rsidRDefault="00671901" w:rsidP="00671901">
                  <w:pPr>
                    <w:framePr w:hSpace="180" w:wrap="around" w:vAnchor="text" w:hAnchor="margin" w:y="-15"/>
                    <w:topLinePunct/>
                    <w:adjustRightInd w:val="0"/>
                    <w:snapToGrid w:val="0"/>
                    <w:suppressOverlap/>
                    <w:jc w:val="center"/>
                    <w:rPr>
                      <w:sz w:val="18"/>
                      <w:szCs w:val="18"/>
                    </w:rPr>
                  </w:pPr>
                  <w:r w:rsidRPr="00562BEC">
                    <w:rPr>
                      <w:sz w:val="18"/>
                      <w:szCs w:val="18"/>
                    </w:rPr>
                    <w:t>医疗废物</w:t>
                  </w:r>
                </w:p>
              </w:tc>
              <w:tc>
                <w:tcPr>
                  <w:tcW w:w="1330" w:type="dxa"/>
                  <w:vAlign w:val="center"/>
                </w:tcPr>
                <w:p w:rsidR="00671901" w:rsidRPr="00562BEC" w:rsidRDefault="00671901" w:rsidP="00671901">
                  <w:pPr>
                    <w:framePr w:hSpace="180" w:wrap="around" w:vAnchor="text" w:hAnchor="margin" w:y="-15"/>
                    <w:topLinePunct/>
                    <w:adjustRightInd w:val="0"/>
                    <w:snapToGrid w:val="0"/>
                    <w:suppressOverlap/>
                    <w:jc w:val="center"/>
                    <w:rPr>
                      <w:sz w:val="18"/>
                      <w:szCs w:val="18"/>
                    </w:rPr>
                  </w:pPr>
                  <w:r w:rsidRPr="00562BEC">
                    <w:rPr>
                      <w:rFonts w:hint="eastAsia"/>
                      <w:sz w:val="18"/>
                      <w:szCs w:val="18"/>
                    </w:rPr>
                    <w:t>病房综合楼</w:t>
                  </w:r>
                  <w:r w:rsidRPr="00562BEC">
                    <w:rPr>
                      <w:rFonts w:hint="eastAsia"/>
                      <w:sz w:val="18"/>
                      <w:szCs w:val="18"/>
                    </w:rPr>
                    <w:t>1F</w:t>
                  </w:r>
                  <w:r w:rsidRPr="00562BEC">
                    <w:rPr>
                      <w:rFonts w:hint="eastAsia"/>
                      <w:sz w:val="18"/>
                      <w:szCs w:val="18"/>
                    </w:rPr>
                    <w:t>西北角</w:t>
                  </w:r>
                </w:p>
              </w:tc>
              <w:tc>
                <w:tcPr>
                  <w:tcW w:w="1139" w:type="dxa"/>
                  <w:vAlign w:val="center"/>
                </w:tcPr>
                <w:p w:rsidR="00671901" w:rsidRPr="00562BEC" w:rsidRDefault="00671901" w:rsidP="00671901">
                  <w:pPr>
                    <w:framePr w:hSpace="180" w:wrap="around" w:vAnchor="text" w:hAnchor="margin" w:y="-15"/>
                    <w:topLinePunct/>
                    <w:adjustRightInd w:val="0"/>
                    <w:snapToGrid w:val="0"/>
                    <w:suppressOverlap/>
                    <w:jc w:val="center"/>
                    <w:rPr>
                      <w:sz w:val="18"/>
                      <w:szCs w:val="18"/>
                    </w:rPr>
                  </w:pPr>
                  <w:r w:rsidRPr="00562BEC">
                    <w:rPr>
                      <w:rFonts w:hint="eastAsia"/>
                      <w:sz w:val="18"/>
                      <w:szCs w:val="18"/>
                    </w:rPr>
                    <w:t>30</w:t>
                  </w:r>
                  <w:r w:rsidRPr="00562BEC">
                    <w:rPr>
                      <w:sz w:val="18"/>
                      <w:szCs w:val="18"/>
                    </w:rPr>
                    <w:t>m</w:t>
                  </w:r>
                  <w:r w:rsidRPr="00562BEC">
                    <w:rPr>
                      <w:sz w:val="18"/>
                      <w:szCs w:val="18"/>
                      <w:vertAlign w:val="superscript"/>
                    </w:rPr>
                    <w:t>2</w:t>
                  </w:r>
                </w:p>
              </w:tc>
              <w:tc>
                <w:tcPr>
                  <w:tcW w:w="910" w:type="dxa"/>
                  <w:vAlign w:val="center"/>
                </w:tcPr>
                <w:p w:rsidR="00671901" w:rsidRPr="00562BEC" w:rsidRDefault="00671901" w:rsidP="00671901">
                  <w:pPr>
                    <w:framePr w:hSpace="180" w:wrap="around" w:vAnchor="text" w:hAnchor="margin" w:y="-15"/>
                    <w:topLinePunct/>
                    <w:adjustRightInd w:val="0"/>
                    <w:snapToGrid w:val="0"/>
                    <w:suppressOverlap/>
                    <w:jc w:val="center"/>
                    <w:rPr>
                      <w:sz w:val="18"/>
                      <w:szCs w:val="18"/>
                    </w:rPr>
                  </w:pPr>
                  <w:r w:rsidRPr="00562BEC">
                    <w:rPr>
                      <w:sz w:val="18"/>
                      <w:szCs w:val="18"/>
                    </w:rPr>
                    <w:t>桶装</w:t>
                  </w:r>
                </w:p>
              </w:tc>
              <w:tc>
                <w:tcPr>
                  <w:tcW w:w="928" w:type="dxa"/>
                  <w:vAlign w:val="center"/>
                </w:tcPr>
                <w:p w:rsidR="00B1345D" w:rsidRPr="00562BEC" w:rsidRDefault="00671901" w:rsidP="00B1345D">
                  <w:pPr>
                    <w:framePr w:hSpace="180" w:wrap="around" w:vAnchor="text" w:hAnchor="margin" w:y="-15"/>
                    <w:topLinePunct/>
                    <w:adjustRightInd w:val="0"/>
                    <w:snapToGrid w:val="0"/>
                    <w:suppressOverlap/>
                    <w:jc w:val="center"/>
                    <w:rPr>
                      <w:sz w:val="18"/>
                      <w:szCs w:val="18"/>
                    </w:rPr>
                  </w:pPr>
                  <w:r w:rsidRPr="00562BEC">
                    <w:rPr>
                      <w:rFonts w:hint="eastAsia"/>
                      <w:sz w:val="18"/>
                      <w:szCs w:val="18"/>
                    </w:rPr>
                    <w:t>18</w:t>
                  </w:r>
                  <w:r w:rsidR="00B1345D" w:rsidRPr="00562BEC">
                    <w:rPr>
                      <w:rFonts w:hint="eastAsia"/>
                      <w:sz w:val="18"/>
                      <w:szCs w:val="18"/>
                    </w:rPr>
                    <w:t>t</w:t>
                  </w:r>
                </w:p>
              </w:tc>
              <w:tc>
                <w:tcPr>
                  <w:tcW w:w="902" w:type="dxa"/>
                  <w:vAlign w:val="center"/>
                </w:tcPr>
                <w:p w:rsidR="00671901" w:rsidRPr="00562BEC" w:rsidRDefault="00671901" w:rsidP="00671901">
                  <w:pPr>
                    <w:framePr w:hSpace="180" w:wrap="around" w:vAnchor="text" w:hAnchor="margin" w:y="-15"/>
                    <w:suppressOverlap/>
                    <w:jc w:val="center"/>
                    <w:rPr>
                      <w:sz w:val="18"/>
                      <w:szCs w:val="18"/>
                    </w:rPr>
                  </w:pPr>
                  <w:r w:rsidRPr="00562BEC">
                    <w:rPr>
                      <w:rFonts w:hint="eastAsia"/>
                      <w:sz w:val="18"/>
                      <w:szCs w:val="18"/>
                    </w:rPr>
                    <w:t>2</w:t>
                  </w:r>
                  <w:r w:rsidRPr="00562BEC">
                    <w:rPr>
                      <w:rFonts w:hint="eastAsia"/>
                      <w:sz w:val="18"/>
                      <w:szCs w:val="18"/>
                    </w:rPr>
                    <w:t>天</w:t>
                  </w:r>
                </w:p>
              </w:tc>
            </w:tr>
          </w:tbl>
          <w:p w:rsidR="00C975EA" w:rsidRPr="00562BEC" w:rsidRDefault="00B7454D" w:rsidP="00210F1C">
            <w:pPr>
              <w:widowControl/>
              <w:spacing w:beforeLines="50" w:line="360" w:lineRule="auto"/>
              <w:ind w:firstLineChars="200" w:firstLine="480"/>
            </w:pPr>
            <w:r w:rsidRPr="00562BEC">
              <w:rPr>
                <w:sz w:val="24"/>
              </w:rPr>
              <w:t>B</w:t>
            </w:r>
            <w:r w:rsidRPr="00562BEC">
              <w:rPr>
                <w:sz w:val="24"/>
              </w:rPr>
              <w:t>、</w:t>
            </w:r>
            <w:r w:rsidRPr="00562BEC">
              <w:rPr>
                <w:rFonts w:hint="eastAsia"/>
                <w:sz w:val="24"/>
              </w:rPr>
              <w:t>污水站污泥及化粪池污泥处置措施</w:t>
            </w:r>
          </w:p>
          <w:p w:rsidR="00F60B6B" w:rsidRPr="00562BEC" w:rsidRDefault="00F60B6B" w:rsidP="00F60B6B">
            <w:pPr>
              <w:spacing w:line="360" w:lineRule="auto"/>
              <w:ind w:firstLineChars="200" w:firstLine="480"/>
              <w:rPr>
                <w:sz w:val="24"/>
              </w:rPr>
            </w:pPr>
            <w:r w:rsidRPr="00562BEC">
              <w:rPr>
                <w:rFonts w:hint="eastAsia"/>
                <w:sz w:val="24"/>
              </w:rPr>
              <w:t>废</w:t>
            </w:r>
            <w:r w:rsidRPr="00562BEC">
              <w:rPr>
                <w:sz w:val="24"/>
              </w:rPr>
              <w:t>水处理产生的污泥含有大量的细菌、病毒和寄生虫卵，应按照《医院污水处理工程技术规范》（</w:t>
            </w:r>
            <w:r w:rsidRPr="00562BEC">
              <w:rPr>
                <w:sz w:val="24"/>
              </w:rPr>
              <w:t>HJ2029-2013</w:t>
            </w:r>
            <w:r w:rsidRPr="00562BEC">
              <w:rPr>
                <w:sz w:val="24"/>
              </w:rPr>
              <w:t>）中要求杀毒灭菌：可加入</w:t>
            </w:r>
            <w:r w:rsidR="003F7A8D" w:rsidRPr="00562BEC">
              <w:rPr>
                <w:sz w:val="24"/>
              </w:rPr>
              <w:t>生</w:t>
            </w:r>
            <w:r w:rsidRPr="00562BEC">
              <w:rPr>
                <w:sz w:val="24"/>
              </w:rPr>
              <w:t>石灰</w:t>
            </w:r>
            <w:r w:rsidR="003F7A8D" w:rsidRPr="00562BEC">
              <w:rPr>
                <w:sz w:val="24"/>
              </w:rPr>
              <w:t>或次氯酸安</w:t>
            </w:r>
            <w:r w:rsidRPr="00562BEC">
              <w:rPr>
                <w:sz w:val="24"/>
              </w:rPr>
              <w:t>进行消毒，达到《医疗机构水污染物排放标准》（</w:t>
            </w:r>
            <w:r w:rsidRPr="00562BEC">
              <w:rPr>
                <w:sz w:val="24"/>
              </w:rPr>
              <w:t>GB18466-2005</w:t>
            </w:r>
            <w:r w:rsidRPr="00562BEC">
              <w:rPr>
                <w:sz w:val="24"/>
              </w:rPr>
              <w:t>）污泥控制标准（粪大肠菌群数</w:t>
            </w:r>
            <w:r w:rsidRPr="00562BEC">
              <w:rPr>
                <w:sz w:val="24"/>
              </w:rPr>
              <w:t>≤100(MPN/g)</w:t>
            </w:r>
            <w:r w:rsidRPr="00562BEC">
              <w:rPr>
                <w:sz w:val="24"/>
              </w:rPr>
              <w:t>，蛔虫卵死亡率</w:t>
            </w:r>
            <w:r w:rsidRPr="00562BEC">
              <w:rPr>
                <w:sz w:val="24"/>
              </w:rPr>
              <w:t>&gt;95</w:t>
            </w:r>
            <w:r w:rsidRPr="00562BEC">
              <w:rPr>
                <w:sz w:val="24"/>
              </w:rPr>
              <w:t>（</w:t>
            </w:r>
            <w:r w:rsidRPr="00562BEC">
              <w:rPr>
                <w:sz w:val="24"/>
              </w:rPr>
              <w:t>%</w:t>
            </w:r>
            <w:r w:rsidRPr="00562BEC">
              <w:rPr>
                <w:sz w:val="24"/>
              </w:rPr>
              <w:t>））</w:t>
            </w:r>
            <w:r w:rsidR="003F7A8D" w:rsidRPr="00562BEC">
              <w:rPr>
                <w:sz w:val="24"/>
              </w:rPr>
              <w:t>后交由有资质单位处置</w:t>
            </w:r>
            <w:r w:rsidRPr="00562BEC">
              <w:rPr>
                <w:sz w:val="24"/>
              </w:rPr>
              <w:t>。项目污泥防治措施如下：</w:t>
            </w:r>
          </w:p>
          <w:p w:rsidR="00AF2B5D" w:rsidRPr="00562BEC" w:rsidRDefault="003F7A8D" w:rsidP="00F60B6B">
            <w:pPr>
              <w:spacing w:line="360" w:lineRule="auto"/>
              <w:ind w:firstLineChars="200" w:firstLine="480"/>
              <w:rPr>
                <w:sz w:val="24"/>
              </w:rPr>
            </w:pPr>
            <w:r w:rsidRPr="00562BEC">
              <w:rPr>
                <w:rFonts w:hint="eastAsia"/>
                <w:sz w:val="24"/>
              </w:rPr>
              <w:t>污水</w:t>
            </w:r>
            <w:r w:rsidR="00F60B6B" w:rsidRPr="00562BEC">
              <w:rPr>
                <w:rFonts w:hint="eastAsia"/>
                <w:sz w:val="24"/>
              </w:rPr>
              <w:t>处理</w:t>
            </w:r>
            <w:r w:rsidRPr="00562BEC">
              <w:rPr>
                <w:rFonts w:hint="eastAsia"/>
                <w:sz w:val="24"/>
              </w:rPr>
              <w:t>站</w:t>
            </w:r>
            <w:r w:rsidR="00F60B6B" w:rsidRPr="00562BEC">
              <w:rPr>
                <w:rFonts w:hint="eastAsia"/>
                <w:sz w:val="24"/>
              </w:rPr>
              <w:t>污泥</w:t>
            </w:r>
            <w:r w:rsidR="00F60B6B" w:rsidRPr="00562BEC">
              <w:rPr>
                <w:sz w:val="24"/>
              </w:rPr>
              <w:t>首先在</w:t>
            </w:r>
            <w:r w:rsidR="00F60B6B" w:rsidRPr="00562BEC">
              <w:rPr>
                <w:rFonts w:hint="eastAsia"/>
                <w:sz w:val="24"/>
              </w:rPr>
              <w:t>污泥</w:t>
            </w:r>
            <w:r w:rsidR="00F60B6B" w:rsidRPr="00562BEC">
              <w:rPr>
                <w:sz w:val="24"/>
              </w:rPr>
              <w:t>池中进行消毒，</w:t>
            </w:r>
            <w:r w:rsidRPr="00562BEC">
              <w:rPr>
                <w:sz w:val="24"/>
              </w:rPr>
              <w:t>根据本项目污水处理站设计方案</w:t>
            </w:r>
            <w:r w:rsidRPr="00562BEC">
              <w:rPr>
                <w:rFonts w:hint="eastAsia"/>
                <w:sz w:val="24"/>
              </w:rPr>
              <w:t>，</w:t>
            </w:r>
            <w:r w:rsidR="00F60B6B" w:rsidRPr="00562BEC">
              <w:rPr>
                <w:rFonts w:hint="eastAsia"/>
                <w:sz w:val="24"/>
              </w:rPr>
              <w:t>污泥</w:t>
            </w:r>
            <w:r w:rsidR="00F60B6B" w:rsidRPr="00562BEC">
              <w:rPr>
                <w:sz w:val="24"/>
              </w:rPr>
              <w:t>池</w:t>
            </w:r>
            <w:r w:rsidRPr="00562BEC">
              <w:rPr>
                <w:sz w:val="24"/>
              </w:rPr>
              <w:t>有效</w:t>
            </w:r>
            <w:r w:rsidR="00F60B6B" w:rsidRPr="00562BEC">
              <w:rPr>
                <w:sz w:val="24"/>
              </w:rPr>
              <w:t>容积</w:t>
            </w:r>
            <w:r w:rsidRPr="00562BEC">
              <w:rPr>
                <w:rFonts w:hint="eastAsia"/>
                <w:sz w:val="24"/>
              </w:rPr>
              <w:t>4</w:t>
            </w:r>
            <w:r w:rsidR="00F60B6B" w:rsidRPr="00562BEC">
              <w:rPr>
                <w:sz w:val="24"/>
              </w:rPr>
              <w:t>m</w:t>
            </w:r>
            <w:r w:rsidR="00F60B6B" w:rsidRPr="00562BEC">
              <w:rPr>
                <w:sz w:val="24"/>
                <w:vertAlign w:val="superscript"/>
              </w:rPr>
              <w:t>3</w:t>
            </w:r>
            <w:r w:rsidR="00F60B6B" w:rsidRPr="00562BEC">
              <w:rPr>
                <w:sz w:val="24"/>
              </w:rPr>
              <w:t>。</w:t>
            </w:r>
            <w:r w:rsidR="00F60B6B" w:rsidRPr="00562BEC">
              <w:rPr>
                <w:rFonts w:hint="eastAsia"/>
                <w:sz w:val="24"/>
              </w:rPr>
              <w:t>污泥</w:t>
            </w:r>
            <w:r w:rsidR="00F60B6B" w:rsidRPr="00562BEC">
              <w:rPr>
                <w:sz w:val="24"/>
              </w:rPr>
              <w:t>池内需采取搅拌措施，以利于污泥加药消毒。污泥消毒</w:t>
            </w:r>
            <w:r w:rsidR="00F60B6B" w:rsidRPr="00562BEC">
              <w:rPr>
                <w:rFonts w:hint="eastAsia"/>
                <w:sz w:val="24"/>
              </w:rPr>
              <w:t>采用投加</w:t>
            </w:r>
            <w:r w:rsidR="00F60B6B" w:rsidRPr="00562BEC">
              <w:rPr>
                <w:sz w:val="24"/>
              </w:rPr>
              <w:t>石灰和漂白粉</w:t>
            </w:r>
            <w:r w:rsidR="00F60B6B" w:rsidRPr="00562BEC">
              <w:rPr>
                <w:rFonts w:hint="eastAsia"/>
                <w:sz w:val="24"/>
              </w:rPr>
              <w:t>的消毒方式，</w:t>
            </w:r>
            <w:r w:rsidR="00F60B6B" w:rsidRPr="00562BEC">
              <w:rPr>
                <w:sz w:val="24"/>
              </w:rPr>
              <w:t>杀灭致病菌，避免二次污染</w:t>
            </w:r>
            <w:r w:rsidR="00F60B6B" w:rsidRPr="00562BEC">
              <w:rPr>
                <w:rFonts w:hint="eastAsia"/>
                <w:sz w:val="24"/>
              </w:rPr>
              <w:t>。</w:t>
            </w:r>
            <w:r w:rsidRPr="00562BEC">
              <w:rPr>
                <w:rFonts w:hint="eastAsia"/>
                <w:sz w:val="24"/>
              </w:rPr>
              <w:t>消毒后</w:t>
            </w:r>
            <w:r w:rsidR="00F60B6B" w:rsidRPr="00562BEC">
              <w:rPr>
                <w:sz w:val="24"/>
              </w:rPr>
              <w:t>达到《医疗机构水污染物排放标准》</w:t>
            </w:r>
            <w:r w:rsidR="00F60B6B" w:rsidRPr="00562BEC">
              <w:rPr>
                <w:sz w:val="24"/>
              </w:rPr>
              <w:t>(GB18466-2405)</w:t>
            </w:r>
            <w:r w:rsidR="00F60B6B" w:rsidRPr="00562BEC">
              <w:rPr>
                <w:sz w:val="24"/>
              </w:rPr>
              <w:t>表</w:t>
            </w:r>
            <w:r w:rsidR="00F60B6B" w:rsidRPr="00562BEC">
              <w:rPr>
                <w:rFonts w:hint="eastAsia"/>
                <w:sz w:val="24"/>
              </w:rPr>
              <w:t>4</w:t>
            </w:r>
            <w:r w:rsidR="00F60B6B" w:rsidRPr="00562BEC">
              <w:rPr>
                <w:sz w:val="24"/>
              </w:rPr>
              <w:t>的要求</w:t>
            </w:r>
            <w:r w:rsidRPr="00562BEC">
              <w:rPr>
                <w:rFonts w:hint="eastAsia"/>
                <w:sz w:val="24"/>
              </w:rPr>
              <w:t>，</w:t>
            </w:r>
            <w:r w:rsidR="00AF2B5D" w:rsidRPr="00562BEC">
              <w:rPr>
                <w:rFonts w:hint="eastAsia"/>
                <w:sz w:val="24"/>
              </w:rPr>
              <w:t>再</w:t>
            </w:r>
            <w:r w:rsidRPr="00562BEC">
              <w:rPr>
                <w:sz w:val="24"/>
              </w:rPr>
              <w:t>清掏交由有资质单位</w:t>
            </w:r>
            <w:r w:rsidR="00AF2B5D" w:rsidRPr="00562BEC">
              <w:rPr>
                <w:sz w:val="24"/>
              </w:rPr>
              <w:t>处置</w:t>
            </w:r>
            <w:r w:rsidR="00F60B6B" w:rsidRPr="00562BEC">
              <w:rPr>
                <w:sz w:val="24"/>
              </w:rPr>
              <w:t>。</w:t>
            </w:r>
            <w:r w:rsidR="00AF2B5D" w:rsidRPr="00562BEC">
              <w:rPr>
                <w:sz w:val="24"/>
              </w:rPr>
              <w:t>因</w:t>
            </w:r>
            <w:r w:rsidR="00AF2B5D" w:rsidRPr="00562BEC">
              <w:rPr>
                <w:rFonts w:hint="eastAsia"/>
                <w:sz w:val="24"/>
              </w:rPr>
              <w:t>污泥清掏周期较长，本评价要求污泥清掏后立即转运，不在院区内暂存，避免污泥暂存过程产生恶臭废气影响周边大气环境。</w:t>
            </w:r>
          </w:p>
          <w:p w:rsidR="00F60B6B" w:rsidRPr="00562BEC" w:rsidRDefault="00AF2B5D" w:rsidP="00F60B6B">
            <w:pPr>
              <w:spacing w:line="360" w:lineRule="auto"/>
              <w:ind w:firstLineChars="200" w:firstLine="480"/>
              <w:rPr>
                <w:sz w:val="24"/>
              </w:rPr>
            </w:pPr>
            <w:r w:rsidRPr="00562BEC">
              <w:rPr>
                <w:rFonts w:hint="eastAsia"/>
                <w:sz w:val="24"/>
              </w:rPr>
              <w:t>综上所述，本项目</w:t>
            </w:r>
            <w:r w:rsidR="00F60B6B" w:rsidRPr="00562BEC">
              <w:rPr>
                <w:rFonts w:hint="eastAsia"/>
                <w:sz w:val="24"/>
              </w:rPr>
              <w:t>污泥的处置措施有效可行。</w:t>
            </w:r>
          </w:p>
          <w:p w:rsidR="00C975EA" w:rsidRPr="00562BEC" w:rsidRDefault="00B7454D">
            <w:pPr>
              <w:widowControl/>
              <w:spacing w:line="360" w:lineRule="auto"/>
              <w:ind w:firstLineChars="200" w:firstLine="480"/>
            </w:pPr>
            <w:r w:rsidRPr="00562BEC">
              <w:rPr>
                <w:rFonts w:hint="eastAsia"/>
                <w:sz w:val="24"/>
              </w:rPr>
              <w:t>C</w:t>
            </w:r>
            <w:r w:rsidRPr="00562BEC">
              <w:rPr>
                <w:sz w:val="24"/>
              </w:rPr>
              <w:t>、</w:t>
            </w:r>
            <w:r w:rsidRPr="00562BEC">
              <w:rPr>
                <w:rFonts w:hint="eastAsia"/>
                <w:sz w:val="24"/>
              </w:rPr>
              <w:t>其他危险废物处置措施</w:t>
            </w:r>
          </w:p>
          <w:p w:rsidR="00C975EA" w:rsidRPr="00562BEC" w:rsidRDefault="00A72B99">
            <w:pPr>
              <w:spacing w:line="360" w:lineRule="auto"/>
              <w:ind w:firstLineChars="200" w:firstLine="480"/>
              <w:rPr>
                <w:szCs w:val="20"/>
              </w:rPr>
            </w:pPr>
            <w:r w:rsidRPr="00562BEC">
              <w:rPr>
                <w:rFonts w:hAnsi="宋体"/>
                <w:sz w:val="24"/>
              </w:rPr>
              <w:t>废活性炭</w:t>
            </w:r>
            <w:r w:rsidR="00671901" w:rsidRPr="00562BEC">
              <w:rPr>
                <w:rFonts w:hAnsi="宋体" w:hint="eastAsia"/>
                <w:sz w:val="24"/>
              </w:rPr>
              <w:t>、</w:t>
            </w:r>
            <w:r w:rsidR="00671901" w:rsidRPr="00562BEC">
              <w:rPr>
                <w:rFonts w:hAnsi="宋体"/>
                <w:sz w:val="24"/>
              </w:rPr>
              <w:t>废紫外线灯管更换周期较长</w:t>
            </w:r>
            <w:r w:rsidR="00671901" w:rsidRPr="00562BEC">
              <w:rPr>
                <w:rFonts w:hAnsi="宋体" w:hint="eastAsia"/>
                <w:sz w:val="24"/>
              </w:rPr>
              <w:t>，不在院区设置独立暂存间，更换前应提前联系有资质单位，更换放入</w:t>
            </w:r>
            <w:r w:rsidR="00B7454D" w:rsidRPr="00562BEC">
              <w:rPr>
                <w:rFonts w:hAnsi="宋体"/>
                <w:sz w:val="24"/>
              </w:rPr>
              <w:t>专用塑料桶</w:t>
            </w:r>
            <w:r w:rsidR="00671901" w:rsidRPr="00562BEC">
              <w:rPr>
                <w:rFonts w:hAnsi="宋体" w:hint="eastAsia"/>
                <w:sz w:val="24"/>
              </w:rPr>
              <w:t>内</w:t>
            </w:r>
            <w:r w:rsidR="00B7454D" w:rsidRPr="00562BEC">
              <w:rPr>
                <w:rFonts w:hAnsi="宋体"/>
                <w:sz w:val="24"/>
              </w:rPr>
              <w:t>，</w:t>
            </w:r>
            <w:r w:rsidR="00671901" w:rsidRPr="00562BEC">
              <w:rPr>
                <w:rFonts w:hAnsi="宋体" w:hint="eastAsia"/>
                <w:sz w:val="24"/>
              </w:rPr>
              <w:t>交由</w:t>
            </w:r>
            <w:r w:rsidR="00B7454D" w:rsidRPr="00562BEC">
              <w:rPr>
                <w:sz w:val="24"/>
              </w:rPr>
              <w:t>有资质单位</w:t>
            </w:r>
            <w:r w:rsidR="00671901" w:rsidRPr="00562BEC">
              <w:rPr>
                <w:sz w:val="24"/>
              </w:rPr>
              <w:t>立即转运</w:t>
            </w:r>
            <w:r w:rsidR="00B7454D" w:rsidRPr="00562BEC">
              <w:rPr>
                <w:rFonts w:hAnsi="宋体"/>
                <w:sz w:val="24"/>
              </w:rPr>
              <w:t>处置</w:t>
            </w:r>
            <w:r w:rsidR="00B7454D" w:rsidRPr="00562BEC">
              <w:rPr>
                <w:rFonts w:hAnsi="宋体" w:hint="eastAsia"/>
                <w:sz w:val="24"/>
              </w:rPr>
              <w:t>。</w:t>
            </w:r>
          </w:p>
          <w:p w:rsidR="00C975EA" w:rsidRPr="00562BEC" w:rsidRDefault="00B7454D" w:rsidP="00210F1C">
            <w:pPr>
              <w:adjustRightInd w:val="0"/>
              <w:snapToGrid w:val="0"/>
              <w:spacing w:beforeLines="50" w:line="360" w:lineRule="auto"/>
              <w:ind w:firstLineChars="200" w:firstLine="480"/>
              <w:rPr>
                <w:rFonts w:hAnsi="宋体"/>
                <w:sz w:val="24"/>
              </w:rPr>
            </w:pPr>
            <w:r w:rsidRPr="00562BEC">
              <w:rPr>
                <w:rFonts w:cs="宋体" w:hint="eastAsia"/>
                <w:kern w:val="0"/>
                <w:sz w:val="24"/>
              </w:rPr>
              <w:lastRenderedPageBreak/>
              <w:t>项目</w:t>
            </w:r>
            <w:r w:rsidR="004D6263" w:rsidRPr="00562BEC">
              <w:rPr>
                <w:rFonts w:cs="宋体" w:hint="eastAsia"/>
                <w:kern w:val="0"/>
                <w:sz w:val="24"/>
              </w:rPr>
              <w:t>废活性炭、废紫外线灯灯管更换后立即转运，污泥清掏后立即转运，不在院区暂存，</w:t>
            </w:r>
            <w:r w:rsidRPr="00562BEC">
              <w:rPr>
                <w:rFonts w:cs="宋体" w:hint="eastAsia"/>
                <w:kern w:val="0"/>
                <w:sz w:val="24"/>
              </w:rPr>
              <w:t>医疗废物产生量共计</w:t>
            </w:r>
            <w:r w:rsidR="004D6263" w:rsidRPr="00562BEC">
              <w:rPr>
                <w:rFonts w:hint="eastAsia"/>
                <w:kern w:val="0"/>
                <w:sz w:val="24"/>
              </w:rPr>
              <w:t>49.056</w:t>
            </w:r>
            <w:r w:rsidRPr="00562BEC">
              <w:rPr>
                <w:kern w:val="0"/>
                <w:sz w:val="24"/>
              </w:rPr>
              <w:t>t/a</w:t>
            </w:r>
            <w:r w:rsidR="004D6263" w:rsidRPr="00562BEC">
              <w:rPr>
                <w:rFonts w:hint="eastAsia"/>
                <w:kern w:val="0"/>
                <w:sz w:val="24"/>
              </w:rPr>
              <w:t>（</w:t>
            </w:r>
            <w:r w:rsidR="004D6263" w:rsidRPr="00562BEC">
              <w:rPr>
                <w:rFonts w:hint="eastAsia"/>
                <w:kern w:val="0"/>
                <w:sz w:val="24"/>
              </w:rPr>
              <w:t>0.134t/d</w:t>
            </w:r>
            <w:r w:rsidR="004D6263" w:rsidRPr="00562BEC">
              <w:rPr>
                <w:rFonts w:hint="eastAsia"/>
                <w:kern w:val="0"/>
                <w:sz w:val="24"/>
              </w:rPr>
              <w:t>）</w:t>
            </w:r>
            <w:r w:rsidRPr="00562BEC">
              <w:rPr>
                <w:rFonts w:cs="宋体" w:hint="eastAsia"/>
                <w:kern w:val="0"/>
                <w:sz w:val="24"/>
              </w:rPr>
              <w:t>，医疗废物平均每两日清运一次</w:t>
            </w:r>
            <w:r w:rsidRPr="00562BEC">
              <w:rPr>
                <w:rFonts w:cs="宋体" w:hint="eastAsia"/>
                <w:sz w:val="24"/>
              </w:rPr>
              <w:t>；医疗废物</w:t>
            </w:r>
            <w:r w:rsidRPr="00562BEC">
              <w:rPr>
                <w:rFonts w:hAnsi="宋体" w:cs="宋体" w:hint="eastAsia"/>
                <w:sz w:val="24"/>
              </w:rPr>
              <w:t>暂存间面积</w:t>
            </w:r>
            <w:r w:rsidR="004D6263" w:rsidRPr="00562BEC">
              <w:rPr>
                <w:rFonts w:hAnsi="宋体" w:cs="宋体" w:hint="eastAsia"/>
                <w:sz w:val="24"/>
              </w:rPr>
              <w:t>30</w:t>
            </w:r>
            <w:r w:rsidRPr="00562BEC">
              <w:rPr>
                <w:rFonts w:hAnsi="宋体" w:cs="宋体" w:hint="eastAsia"/>
                <w:sz w:val="24"/>
              </w:rPr>
              <w:t>㎡，</w:t>
            </w:r>
            <w:r w:rsidRPr="00562BEC">
              <w:rPr>
                <w:rFonts w:hAnsi="宋体" w:cs="宋体" w:hint="eastAsia"/>
                <w:kern w:val="0"/>
                <w:sz w:val="24"/>
              </w:rPr>
              <w:t>容量</w:t>
            </w:r>
            <w:r w:rsidR="004D6263" w:rsidRPr="00562BEC">
              <w:rPr>
                <w:rFonts w:hAnsi="宋体" w:cs="宋体" w:hint="eastAsia"/>
                <w:kern w:val="0"/>
                <w:sz w:val="24"/>
              </w:rPr>
              <w:t>1</w:t>
            </w:r>
            <w:r w:rsidRPr="00562BEC">
              <w:rPr>
                <w:rFonts w:hint="eastAsia"/>
                <w:iCs/>
                <w:kern w:val="0"/>
                <w:sz w:val="24"/>
              </w:rPr>
              <w:t>8</w:t>
            </w:r>
            <w:r w:rsidRPr="00562BEC">
              <w:rPr>
                <w:iCs/>
                <w:kern w:val="0"/>
                <w:sz w:val="24"/>
              </w:rPr>
              <w:t>t/</w:t>
            </w:r>
            <w:r w:rsidRPr="00562BEC">
              <w:rPr>
                <w:rFonts w:hAnsi="宋体" w:cs="宋体" w:hint="eastAsia"/>
                <w:kern w:val="0"/>
                <w:sz w:val="24"/>
              </w:rPr>
              <w:t>次，满足项目</w:t>
            </w:r>
            <w:r w:rsidR="004D6263" w:rsidRPr="00562BEC">
              <w:rPr>
                <w:rFonts w:hAnsi="宋体" w:cs="宋体" w:hint="eastAsia"/>
                <w:kern w:val="0"/>
                <w:sz w:val="24"/>
              </w:rPr>
              <w:t>医疗</w:t>
            </w:r>
            <w:r w:rsidRPr="00562BEC">
              <w:rPr>
                <w:rFonts w:hAnsi="宋体" w:cs="宋体" w:hint="eastAsia"/>
                <w:kern w:val="0"/>
                <w:sz w:val="24"/>
              </w:rPr>
              <w:t>废物的贮存要求</w:t>
            </w:r>
            <w:r w:rsidRPr="00562BEC">
              <w:rPr>
                <w:rFonts w:hAnsi="宋体" w:cs="宋体" w:hint="eastAsia"/>
                <w:sz w:val="24"/>
              </w:rPr>
              <w:t>。</w:t>
            </w:r>
          </w:p>
          <w:p w:rsidR="00C975EA" w:rsidRPr="00562BEC" w:rsidRDefault="00B7454D">
            <w:pPr>
              <w:pStyle w:val="af0"/>
              <w:widowControl w:val="0"/>
              <w:spacing w:before="0" w:beforeAutospacing="0" w:after="0" w:afterAutospacing="0" w:line="360" w:lineRule="auto"/>
              <w:ind w:firstLineChars="200" w:firstLine="480"/>
              <w:rPr>
                <w:szCs w:val="24"/>
              </w:rPr>
            </w:pPr>
            <w:r w:rsidRPr="00562BEC">
              <w:rPr>
                <w:rFonts w:ascii="Times New Roman" w:hAnsi="Times New Roman" w:cs="宋体" w:hint="eastAsia"/>
                <w:kern w:val="2"/>
                <w:szCs w:val="24"/>
              </w:rPr>
              <w:t>疫情暴发期间，医疗垃圾量将会有所增加，高度感染的医疗废物在医疗废物仓库</w:t>
            </w:r>
            <w:r w:rsidRPr="00562BEC">
              <w:rPr>
                <w:rFonts w:ascii="Times New Roman" w:cs="宋体" w:hint="eastAsia"/>
                <w:kern w:val="2"/>
                <w:szCs w:val="24"/>
              </w:rPr>
              <w:t>暂存时间不超过</w:t>
            </w:r>
            <w:r w:rsidRPr="00562BEC">
              <w:rPr>
                <w:rFonts w:ascii="Times New Roman" w:hAnsi="Times New Roman"/>
                <w:kern w:val="2"/>
                <w:szCs w:val="24"/>
              </w:rPr>
              <w:t>12h</w:t>
            </w:r>
            <w:r w:rsidRPr="00562BEC">
              <w:rPr>
                <w:rFonts w:ascii="Times New Roman" w:hAnsi="Times New Roman" w:cs="宋体" w:hint="eastAsia"/>
                <w:kern w:val="2"/>
                <w:szCs w:val="24"/>
              </w:rPr>
              <w:t>，即</w:t>
            </w:r>
            <w:r w:rsidRPr="00562BEC">
              <w:rPr>
                <w:rFonts w:ascii="Times New Roman" w:cs="宋体" w:hint="eastAsia"/>
                <w:szCs w:val="24"/>
              </w:rPr>
              <w:t>每日清运两次，在及时清运的前提下，本项目医疗废物仓库</w:t>
            </w:r>
            <w:r w:rsidRPr="00562BEC">
              <w:rPr>
                <w:rFonts w:ascii="Times New Roman" w:hAnsi="Times New Roman" w:cs="宋体" w:hint="eastAsia"/>
                <w:kern w:val="2"/>
                <w:szCs w:val="24"/>
              </w:rPr>
              <w:t>基本可</w:t>
            </w:r>
            <w:r w:rsidRPr="00562BEC">
              <w:rPr>
                <w:rFonts w:ascii="Times New Roman" w:cs="宋体" w:hint="eastAsia"/>
                <w:szCs w:val="24"/>
              </w:rPr>
              <w:t>满足</w:t>
            </w:r>
            <w:r w:rsidRPr="00562BEC">
              <w:rPr>
                <w:rFonts w:ascii="Times New Roman" w:hAnsi="Times New Roman" w:cs="宋体" w:hint="eastAsia"/>
                <w:kern w:val="2"/>
                <w:szCs w:val="24"/>
              </w:rPr>
              <w:t>疫情暴发期间的</w:t>
            </w:r>
            <w:r w:rsidRPr="00562BEC">
              <w:rPr>
                <w:rFonts w:ascii="Times New Roman" w:cs="宋体" w:hint="eastAsia"/>
                <w:szCs w:val="24"/>
              </w:rPr>
              <w:t>危险废物贮存要求</w:t>
            </w:r>
            <w:r w:rsidRPr="00562BEC">
              <w:rPr>
                <w:rFonts w:ascii="Times New Roman" w:cs="宋体" w:hint="eastAsia"/>
                <w:kern w:val="2"/>
                <w:szCs w:val="24"/>
              </w:rPr>
              <w:t>。</w:t>
            </w:r>
          </w:p>
          <w:p w:rsidR="00C975EA" w:rsidRPr="00562BEC" w:rsidRDefault="00B7454D">
            <w:pPr>
              <w:widowControl/>
              <w:spacing w:line="360" w:lineRule="auto"/>
              <w:ind w:firstLineChars="200" w:firstLine="480"/>
            </w:pPr>
            <w:r w:rsidRPr="00562BEC">
              <w:rPr>
                <w:rFonts w:ascii="宋体" w:hAnsi="宋体" w:cs="宋体" w:hint="eastAsia"/>
                <w:sz w:val="24"/>
              </w:rPr>
              <w:t>②</w:t>
            </w:r>
            <w:r w:rsidRPr="00562BEC">
              <w:rPr>
                <w:sz w:val="24"/>
              </w:rPr>
              <w:t>医疗废物的管理要求</w:t>
            </w:r>
          </w:p>
          <w:p w:rsidR="00C975EA" w:rsidRPr="00562BEC" w:rsidRDefault="00B7454D">
            <w:pPr>
              <w:widowControl/>
              <w:spacing w:line="360" w:lineRule="auto"/>
              <w:ind w:firstLineChars="200" w:firstLine="480"/>
            </w:pPr>
            <w:r w:rsidRPr="00562BEC">
              <w:rPr>
                <w:sz w:val="24"/>
              </w:rPr>
              <w:t>项目医疗废物应按照《医疗废物管理条例》的规定进行管理，落实医疗废物收集、暂存、转运等过程的相关环保要求。</w:t>
            </w:r>
          </w:p>
          <w:p w:rsidR="00C975EA" w:rsidRPr="00562BEC" w:rsidRDefault="00B7454D">
            <w:pPr>
              <w:widowControl/>
              <w:spacing w:line="360" w:lineRule="auto"/>
              <w:ind w:firstLineChars="200" w:firstLine="480"/>
            </w:pPr>
            <w:r w:rsidRPr="00562BEC">
              <w:rPr>
                <w:sz w:val="24"/>
              </w:rPr>
              <w:t>A</w:t>
            </w:r>
            <w:r w:rsidRPr="00562BEC">
              <w:rPr>
                <w:sz w:val="24"/>
              </w:rPr>
              <w:t>、医疗废物的收集要求</w:t>
            </w:r>
          </w:p>
          <w:p w:rsidR="00C975EA" w:rsidRPr="00562BEC" w:rsidRDefault="00B7454D">
            <w:pPr>
              <w:widowControl/>
              <w:spacing w:line="360" w:lineRule="auto"/>
              <w:ind w:firstLineChars="200" w:firstLine="480"/>
            </w:pPr>
            <w:r w:rsidRPr="00562BEC">
              <w:rPr>
                <w:sz w:val="24"/>
              </w:rPr>
              <w:t>a</w:t>
            </w:r>
            <w:r w:rsidRPr="00562BEC">
              <w:rPr>
                <w:sz w:val="24"/>
              </w:rPr>
              <w:t>、应当根据《医疗废物分类目录》，对医疗废物实施分类管理。根据医疗废物的类别，将医疗废物分类置于符合《医疗废物专用包装物、容器的标准和警示标识的规定》的包装物或者容器内。不同类别的医疗废物不能混合收集。</w:t>
            </w:r>
          </w:p>
          <w:p w:rsidR="00C975EA" w:rsidRPr="00562BEC" w:rsidRDefault="00B7454D">
            <w:pPr>
              <w:widowControl/>
              <w:spacing w:line="360" w:lineRule="auto"/>
              <w:ind w:firstLineChars="200" w:firstLine="480"/>
            </w:pPr>
            <w:r w:rsidRPr="00562BEC">
              <w:rPr>
                <w:sz w:val="24"/>
              </w:rPr>
              <w:t>b</w:t>
            </w:r>
            <w:r w:rsidRPr="00562BEC">
              <w:rPr>
                <w:sz w:val="24"/>
              </w:rPr>
              <w:t>、医疗废物产生地点应当有医疗废物分类收集方法的示意图或文字说明。</w:t>
            </w:r>
          </w:p>
          <w:p w:rsidR="00C975EA" w:rsidRPr="00562BEC" w:rsidRDefault="00B7454D">
            <w:pPr>
              <w:widowControl/>
              <w:spacing w:line="360" w:lineRule="auto"/>
              <w:ind w:firstLineChars="200" w:firstLine="480"/>
            </w:pPr>
            <w:r w:rsidRPr="00562BEC">
              <w:rPr>
                <w:sz w:val="24"/>
              </w:rPr>
              <w:t>c</w:t>
            </w:r>
            <w:r w:rsidRPr="00562BEC">
              <w:rPr>
                <w:sz w:val="24"/>
              </w:rPr>
              <w:t>、盛装的医疗废物达到包装物或者容器的</w:t>
            </w:r>
            <w:r w:rsidRPr="00562BEC">
              <w:rPr>
                <w:sz w:val="24"/>
              </w:rPr>
              <w:t>3/4</w:t>
            </w:r>
            <w:r w:rsidRPr="00562BEC">
              <w:rPr>
                <w:sz w:val="24"/>
              </w:rPr>
              <w:t>时，应当使用有效的封口方式，使包装物或者容器的封口紧实、严密。</w:t>
            </w:r>
          </w:p>
          <w:p w:rsidR="00C975EA" w:rsidRPr="00562BEC" w:rsidRDefault="00B7454D">
            <w:pPr>
              <w:widowControl/>
              <w:spacing w:line="360" w:lineRule="auto"/>
              <w:ind w:firstLineChars="200" w:firstLine="480"/>
            </w:pPr>
            <w:r w:rsidRPr="00562BEC">
              <w:rPr>
                <w:sz w:val="24"/>
              </w:rPr>
              <w:t>d</w:t>
            </w:r>
            <w:r w:rsidRPr="00562BEC">
              <w:rPr>
                <w:sz w:val="24"/>
              </w:rPr>
              <w:t>、盛装医疗废物的每个包装物、容器外表面应当有警示标识，在每个包装物、容器上应当系中文标签，中文标签的内容应当包括：医疗废物产生单位、产生日期、类别及需要的特别说明等。</w:t>
            </w:r>
          </w:p>
          <w:p w:rsidR="00C975EA" w:rsidRPr="00562BEC" w:rsidRDefault="00B7454D">
            <w:pPr>
              <w:widowControl/>
              <w:spacing w:line="360" w:lineRule="auto"/>
              <w:ind w:firstLineChars="200" w:firstLine="480"/>
            </w:pPr>
            <w:r w:rsidRPr="00562BEC">
              <w:rPr>
                <w:sz w:val="24"/>
              </w:rPr>
              <w:t>e</w:t>
            </w:r>
            <w:r w:rsidRPr="00562BEC">
              <w:rPr>
                <w:sz w:val="24"/>
              </w:rPr>
              <w:t>、医疗废物运送人员每天从医疗废物产生地点将分类包装的医疗废物按照规定的时间和路线运送至医疗废物暂存间。运送人员在运送医疗废物前，应当检查包装物或者容器的标识、标签及封口是否符合要求，不得将不符合要求的医疗废物运送至医疗废物暂存间。</w:t>
            </w:r>
          </w:p>
          <w:p w:rsidR="00C975EA" w:rsidRPr="00562BEC" w:rsidRDefault="00B7454D">
            <w:pPr>
              <w:widowControl/>
              <w:spacing w:line="360" w:lineRule="auto"/>
              <w:ind w:firstLineChars="200" w:firstLine="480"/>
            </w:pPr>
            <w:r w:rsidRPr="00562BEC">
              <w:rPr>
                <w:sz w:val="24"/>
              </w:rPr>
              <w:t>运送人员在运送医疗废物时，应当防止造成包装物或容器破损和医疗废物的流失、泄漏和扩散。运送医疗废物应当使用防渗漏、防遗撒、无锐利边角、易于装卸和清洁的专用运送工具。</w:t>
            </w:r>
          </w:p>
          <w:p w:rsidR="00C975EA" w:rsidRPr="00562BEC" w:rsidRDefault="00B7454D">
            <w:pPr>
              <w:widowControl/>
              <w:spacing w:line="360" w:lineRule="auto"/>
              <w:ind w:firstLineChars="200" w:firstLine="480"/>
            </w:pPr>
            <w:r w:rsidRPr="00562BEC">
              <w:rPr>
                <w:sz w:val="24"/>
              </w:rPr>
              <w:lastRenderedPageBreak/>
              <w:t>B</w:t>
            </w:r>
            <w:r w:rsidRPr="00562BEC">
              <w:rPr>
                <w:sz w:val="24"/>
              </w:rPr>
              <w:t>、医疗废物暂存要求</w:t>
            </w:r>
          </w:p>
          <w:p w:rsidR="00C975EA" w:rsidRPr="00562BEC" w:rsidRDefault="00B7454D">
            <w:pPr>
              <w:widowControl/>
              <w:spacing w:line="360" w:lineRule="auto"/>
              <w:ind w:firstLineChars="200" w:firstLine="480"/>
            </w:pPr>
            <w:r w:rsidRPr="00562BEC">
              <w:rPr>
                <w:sz w:val="24"/>
              </w:rPr>
              <w:t>项目医疗废物暂存间</w:t>
            </w:r>
            <w:r w:rsidR="00210F1C" w:rsidRPr="00562BEC">
              <w:rPr>
                <w:rFonts w:hint="eastAsia"/>
                <w:sz w:val="24"/>
              </w:rPr>
              <w:t>设置在</w:t>
            </w:r>
            <w:r w:rsidR="00210F1C" w:rsidRPr="00562BEC">
              <w:rPr>
                <w:sz w:val="24"/>
              </w:rPr>
              <w:t>病房医技综合楼</w:t>
            </w:r>
            <w:r w:rsidR="00210F1C" w:rsidRPr="00562BEC">
              <w:rPr>
                <w:rFonts w:hint="eastAsia"/>
                <w:sz w:val="24"/>
              </w:rPr>
              <w:t>1F</w:t>
            </w:r>
            <w:r w:rsidR="00210F1C" w:rsidRPr="00562BEC">
              <w:rPr>
                <w:rFonts w:hint="eastAsia"/>
                <w:sz w:val="24"/>
              </w:rPr>
              <w:t>西北侧</w:t>
            </w:r>
            <w:r w:rsidRPr="00562BEC">
              <w:rPr>
                <w:sz w:val="24"/>
              </w:rPr>
              <w:t>，地面均采用水泥硬化</w:t>
            </w:r>
            <w:r w:rsidR="00210F1C" w:rsidRPr="00562BEC">
              <w:rPr>
                <w:sz w:val="24"/>
              </w:rPr>
              <w:t>并涂布防渗涂料</w:t>
            </w:r>
            <w:r w:rsidRPr="00562BEC">
              <w:rPr>
                <w:sz w:val="24"/>
              </w:rPr>
              <w:t>，医疗废物采用防渗漏、防锐器穿透的专用包装袋进行分类收集后，存放于密闭的塑料容器内，不直接与地面接触，项目医疗废物暂存间具备</w:t>
            </w:r>
            <w:r w:rsidRPr="00562BEC">
              <w:rPr>
                <w:sz w:val="24"/>
              </w:rPr>
              <w:t>“</w:t>
            </w:r>
            <w:r w:rsidRPr="00562BEC">
              <w:rPr>
                <w:sz w:val="24"/>
              </w:rPr>
              <w:t>四防</w:t>
            </w:r>
            <w:r w:rsidRPr="00562BEC">
              <w:rPr>
                <w:sz w:val="24"/>
              </w:rPr>
              <w:t>”(</w:t>
            </w:r>
            <w:r w:rsidRPr="00562BEC">
              <w:rPr>
                <w:sz w:val="24"/>
              </w:rPr>
              <w:t>防风、防雨、防晒、防渗漏</w:t>
            </w:r>
            <w:r w:rsidRPr="00562BEC">
              <w:rPr>
                <w:sz w:val="24"/>
              </w:rPr>
              <w:t>)</w:t>
            </w:r>
            <w:r w:rsidRPr="00562BEC">
              <w:rPr>
                <w:sz w:val="24"/>
              </w:rPr>
              <w:t>的条件。要求项目医疗废物暂存间应严密封闭，平时上锁关闭，采取防鼠、防蚊蝇、防蟑螂、防盗以及预防儿童接触等安全措施，设置专用医疗废物、危险废物警示标志，安排专人管理，避免非工作人员进出。</w:t>
            </w:r>
          </w:p>
          <w:p w:rsidR="00C975EA" w:rsidRPr="00562BEC" w:rsidRDefault="00B7454D">
            <w:pPr>
              <w:widowControl/>
              <w:spacing w:line="360" w:lineRule="auto"/>
              <w:ind w:firstLineChars="200" w:firstLine="480"/>
            </w:pPr>
            <w:r w:rsidRPr="00562BEC">
              <w:rPr>
                <w:sz w:val="24"/>
              </w:rPr>
              <w:t>C</w:t>
            </w:r>
            <w:r w:rsidRPr="00562BEC">
              <w:rPr>
                <w:sz w:val="24"/>
              </w:rPr>
              <w:t>、医疗废物转运要求</w:t>
            </w:r>
          </w:p>
          <w:p w:rsidR="00C975EA" w:rsidRPr="00562BEC" w:rsidRDefault="00B7454D">
            <w:pPr>
              <w:spacing w:line="360" w:lineRule="auto"/>
              <w:ind w:firstLineChars="200" w:firstLine="480"/>
              <w:rPr>
                <w:sz w:val="24"/>
              </w:rPr>
            </w:pPr>
            <w:r w:rsidRPr="00562BEC">
              <w:rPr>
                <w:sz w:val="24"/>
              </w:rPr>
              <w:t>项目医疗废物委托有资质单位进行转运及处置。项目医疗废物转运采取</w:t>
            </w:r>
            <w:r w:rsidRPr="00562BEC">
              <w:rPr>
                <w:rFonts w:hint="eastAsia"/>
                <w:sz w:val="24"/>
              </w:rPr>
              <w:t>电子联单</w:t>
            </w:r>
            <w:r w:rsidRPr="00562BEC">
              <w:rPr>
                <w:sz w:val="24"/>
              </w:rPr>
              <w:t>制度，保证运输安全，防止非法转移和非法处置，保证危险废物的安全监控，防止危险废物污染事故发生。</w:t>
            </w:r>
          </w:p>
          <w:p w:rsidR="00C975EA" w:rsidRPr="00562BEC" w:rsidRDefault="00B7454D">
            <w:pPr>
              <w:spacing w:line="360" w:lineRule="auto"/>
              <w:ind w:firstLineChars="200" w:firstLine="480"/>
              <w:rPr>
                <w:rFonts w:cs="宋体"/>
                <w:sz w:val="24"/>
              </w:rPr>
            </w:pPr>
            <w:r w:rsidRPr="00562BEC">
              <w:rPr>
                <w:rFonts w:cs="宋体" w:hint="eastAsia"/>
                <w:sz w:val="24"/>
              </w:rPr>
              <w:t>项目医疗废物转运采取电子联单制度，保证运输安全，防止非法转移和非法处置，保证危险废物的安全监控，防止危险废物污染事故发生。</w:t>
            </w:r>
          </w:p>
          <w:p w:rsidR="00C975EA" w:rsidRPr="00562BEC" w:rsidRDefault="00B7454D">
            <w:pPr>
              <w:spacing w:line="360" w:lineRule="auto"/>
              <w:ind w:firstLineChars="200" w:firstLine="480"/>
              <w:rPr>
                <w:sz w:val="24"/>
              </w:rPr>
            </w:pPr>
            <w:r w:rsidRPr="00562BEC">
              <w:rPr>
                <w:rFonts w:cs="宋体" w:hint="eastAsia"/>
                <w:sz w:val="24"/>
              </w:rPr>
              <w:t>③其他危险废物暂存管理及转运处置</w:t>
            </w:r>
          </w:p>
          <w:p w:rsidR="004D6263" w:rsidRPr="00562BEC" w:rsidRDefault="00B7454D">
            <w:pPr>
              <w:spacing w:line="360" w:lineRule="auto"/>
              <w:ind w:firstLineChars="200" w:firstLine="480"/>
              <w:rPr>
                <w:rFonts w:cs="宋体"/>
                <w:sz w:val="24"/>
              </w:rPr>
            </w:pPr>
            <w:r w:rsidRPr="00562BEC">
              <w:rPr>
                <w:rFonts w:cs="宋体" w:hint="eastAsia"/>
                <w:sz w:val="24"/>
              </w:rPr>
              <w:t>项</w:t>
            </w:r>
            <w:r w:rsidR="004D6263" w:rsidRPr="00562BEC">
              <w:rPr>
                <w:rFonts w:cs="宋体" w:hint="eastAsia"/>
                <w:sz w:val="24"/>
              </w:rPr>
              <w:t>目污泥半年清掏一次，清掏周期较长</w:t>
            </w:r>
            <w:r w:rsidR="008D6C42" w:rsidRPr="00562BEC">
              <w:rPr>
                <w:rFonts w:cs="宋体" w:hint="eastAsia"/>
                <w:sz w:val="24"/>
              </w:rPr>
              <w:t>，清掏后</w:t>
            </w:r>
            <w:r w:rsidR="004D6263" w:rsidRPr="00562BEC">
              <w:rPr>
                <w:rFonts w:cs="宋体" w:hint="eastAsia"/>
                <w:sz w:val="24"/>
              </w:rPr>
              <w:t>立即交由有资质单位</w:t>
            </w:r>
            <w:r w:rsidR="008D6C42" w:rsidRPr="00562BEC">
              <w:rPr>
                <w:rFonts w:cs="宋体" w:hint="eastAsia"/>
                <w:sz w:val="24"/>
              </w:rPr>
              <w:t>转运</w:t>
            </w:r>
            <w:r w:rsidR="004D6263" w:rsidRPr="00562BEC">
              <w:rPr>
                <w:rFonts w:cs="宋体" w:hint="eastAsia"/>
                <w:sz w:val="24"/>
              </w:rPr>
              <w:t>处置</w:t>
            </w:r>
            <w:r w:rsidRPr="00562BEC">
              <w:rPr>
                <w:rFonts w:cs="宋体" w:hint="eastAsia"/>
                <w:sz w:val="24"/>
              </w:rPr>
              <w:t>，</w:t>
            </w:r>
            <w:r w:rsidR="004D6263" w:rsidRPr="00562BEC">
              <w:rPr>
                <w:rFonts w:cs="宋体" w:hint="eastAsia"/>
                <w:sz w:val="24"/>
              </w:rPr>
              <w:t>院区内</w:t>
            </w:r>
            <w:r w:rsidRPr="00562BEC">
              <w:rPr>
                <w:rFonts w:cs="宋体" w:hint="eastAsia"/>
                <w:sz w:val="24"/>
              </w:rPr>
              <w:t>不设污泥暂存场所。</w:t>
            </w:r>
          </w:p>
          <w:p w:rsidR="004D6263" w:rsidRPr="00562BEC" w:rsidRDefault="004D6263">
            <w:pPr>
              <w:spacing w:line="360" w:lineRule="auto"/>
              <w:ind w:firstLineChars="200" w:firstLine="480"/>
              <w:rPr>
                <w:rFonts w:cs="宋体"/>
                <w:sz w:val="24"/>
              </w:rPr>
            </w:pPr>
            <w:r w:rsidRPr="00562BEC">
              <w:rPr>
                <w:rFonts w:cs="宋体" w:hint="eastAsia"/>
                <w:sz w:val="24"/>
              </w:rPr>
              <w:t>污水处理站恶臭废气收集后采用“紫外线消毒</w:t>
            </w:r>
            <w:r w:rsidRPr="00562BEC">
              <w:rPr>
                <w:rFonts w:cs="宋体" w:hint="eastAsia"/>
                <w:sz w:val="24"/>
              </w:rPr>
              <w:t>+</w:t>
            </w:r>
            <w:r w:rsidRPr="00562BEC">
              <w:rPr>
                <w:rFonts w:cs="宋体" w:hint="eastAsia"/>
                <w:sz w:val="24"/>
              </w:rPr>
              <w:t>活性炭吸附”处理后达标排放，紫外线灯管、活性炭定期更换，更换周期分别为半年</w:t>
            </w:r>
            <w:r w:rsidRPr="00562BEC">
              <w:rPr>
                <w:rFonts w:cs="宋体" w:hint="eastAsia"/>
                <w:sz w:val="24"/>
              </w:rPr>
              <w:t>/</w:t>
            </w:r>
            <w:r w:rsidRPr="00562BEC">
              <w:rPr>
                <w:rFonts w:cs="宋体" w:hint="eastAsia"/>
                <w:sz w:val="24"/>
              </w:rPr>
              <w:t>次、季</w:t>
            </w:r>
            <w:r w:rsidRPr="00562BEC">
              <w:rPr>
                <w:rFonts w:cs="宋体" w:hint="eastAsia"/>
                <w:sz w:val="24"/>
              </w:rPr>
              <w:t>/</w:t>
            </w:r>
            <w:r w:rsidRPr="00562BEC">
              <w:rPr>
                <w:rFonts w:cs="宋体" w:hint="eastAsia"/>
                <w:sz w:val="24"/>
              </w:rPr>
              <w:t>次，更换后立即交由有资质单位转运处置，</w:t>
            </w:r>
            <w:r w:rsidR="00D47B6A" w:rsidRPr="00562BEC">
              <w:rPr>
                <w:rFonts w:cs="宋体" w:hint="eastAsia"/>
                <w:sz w:val="24"/>
              </w:rPr>
              <w:t>院</w:t>
            </w:r>
            <w:r w:rsidRPr="00562BEC">
              <w:rPr>
                <w:rFonts w:cs="宋体" w:hint="eastAsia"/>
                <w:sz w:val="24"/>
              </w:rPr>
              <w:t>区内不设暂存场所。</w:t>
            </w:r>
          </w:p>
          <w:p w:rsidR="00C975EA" w:rsidRPr="00562BEC" w:rsidRDefault="00B7454D" w:rsidP="00D47B6A">
            <w:pPr>
              <w:spacing w:line="360" w:lineRule="auto"/>
              <w:ind w:firstLineChars="200" w:firstLine="480"/>
              <w:rPr>
                <w:sz w:val="24"/>
              </w:rPr>
            </w:pPr>
            <w:r w:rsidRPr="00562BEC">
              <w:rPr>
                <w:sz w:val="24"/>
              </w:rPr>
              <w:t>（</w:t>
            </w:r>
            <w:r w:rsidRPr="00562BEC">
              <w:rPr>
                <w:sz w:val="24"/>
              </w:rPr>
              <w:t>2</w:t>
            </w:r>
            <w:r w:rsidRPr="00562BEC">
              <w:rPr>
                <w:sz w:val="24"/>
              </w:rPr>
              <w:t>）生活垃圾</w:t>
            </w:r>
            <w:r w:rsidRPr="00562BEC">
              <w:rPr>
                <w:rFonts w:hint="eastAsia"/>
                <w:sz w:val="24"/>
              </w:rPr>
              <w:t>、</w:t>
            </w:r>
            <w:r w:rsidRPr="00562BEC">
              <w:rPr>
                <w:sz w:val="24"/>
              </w:rPr>
              <w:t>废活性炭</w:t>
            </w:r>
          </w:p>
          <w:p w:rsidR="00C975EA" w:rsidRPr="00562BEC" w:rsidRDefault="00B7454D">
            <w:pPr>
              <w:widowControl/>
              <w:spacing w:line="360" w:lineRule="auto"/>
              <w:ind w:firstLineChars="200" w:firstLine="480"/>
              <w:rPr>
                <w:sz w:val="24"/>
              </w:rPr>
            </w:pPr>
            <w:r w:rsidRPr="00562BEC">
              <w:rPr>
                <w:sz w:val="24"/>
              </w:rPr>
              <w:t>项目生活垃圾经收集后交由环卫部门负责统一清运，污水站废气治理产生的废活性炭</w:t>
            </w:r>
            <w:r w:rsidRPr="00562BEC">
              <w:rPr>
                <w:rFonts w:hint="eastAsia"/>
                <w:sz w:val="24"/>
              </w:rPr>
              <w:t>，</w:t>
            </w:r>
            <w:r w:rsidRPr="00562BEC">
              <w:rPr>
                <w:sz w:val="24"/>
              </w:rPr>
              <w:t>更换后由供应商回收处置。采取上述措施后，生活垃圾</w:t>
            </w:r>
            <w:r w:rsidRPr="00562BEC">
              <w:rPr>
                <w:rFonts w:hint="eastAsia"/>
                <w:sz w:val="24"/>
              </w:rPr>
              <w:t>、</w:t>
            </w:r>
            <w:r w:rsidRPr="00562BEC">
              <w:rPr>
                <w:sz w:val="24"/>
              </w:rPr>
              <w:t>废活性炭可以得到妥善处置，对周围环境较小。</w:t>
            </w:r>
          </w:p>
          <w:p w:rsidR="00C975EA" w:rsidRPr="00562BEC" w:rsidRDefault="00B7454D">
            <w:pPr>
              <w:widowControl/>
              <w:spacing w:line="360" w:lineRule="auto"/>
              <w:ind w:firstLineChars="200" w:firstLine="480"/>
              <w:rPr>
                <w:sz w:val="24"/>
              </w:rPr>
            </w:pPr>
            <w:r w:rsidRPr="00562BEC">
              <w:rPr>
                <w:sz w:val="24"/>
              </w:rPr>
              <w:t>综上所述，项目拟采取的各项固废污染防治措施，符合各固废的性质特点，符合分类处置、减量化、无害化的原则，通过采取以上措施，项目固体废物可得到妥善处置，可避免二次污染，措施可行。</w:t>
            </w:r>
          </w:p>
          <w:p w:rsidR="00D47B6A" w:rsidRPr="00562BEC" w:rsidRDefault="00D47B6A">
            <w:pPr>
              <w:widowControl/>
              <w:spacing w:line="360" w:lineRule="auto"/>
              <w:ind w:firstLineChars="200" w:firstLine="480"/>
              <w:rPr>
                <w:sz w:val="24"/>
              </w:rPr>
            </w:pPr>
          </w:p>
          <w:p w:rsidR="00D47B6A" w:rsidRPr="00562BEC" w:rsidRDefault="00D47B6A">
            <w:pPr>
              <w:widowControl/>
              <w:spacing w:line="360" w:lineRule="auto"/>
              <w:ind w:firstLineChars="200" w:firstLine="480"/>
              <w:rPr>
                <w:sz w:val="24"/>
              </w:rPr>
            </w:pPr>
          </w:p>
          <w:p w:rsidR="00D47B6A" w:rsidRPr="00562BEC" w:rsidRDefault="00D47B6A">
            <w:pPr>
              <w:widowControl/>
              <w:spacing w:line="360" w:lineRule="auto"/>
              <w:ind w:firstLineChars="200" w:firstLine="480"/>
              <w:rPr>
                <w:sz w:val="24"/>
              </w:rPr>
            </w:pPr>
          </w:p>
          <w:p w:rsidR="00C975EA" w:rsidRPr="00562BEC" w:rsidRDefault="00B7454D" w:rsidP="00210F1C">
            <w:pPr>
              <w:adjustRightInd w:val="0"/>
              <w:snapToGrid w:val="0"/>
              <w:spacing w:beforeLines="50" w:line="360" w:lineRule="auto"/>
              <w:jc w:val="left"/>
              <w:rPr>
                <w:rFonts w:eastAsia="黑体"/>
                <w:bCs/>
                <w:kern w:val="0"/>
                <w:sz w:val="24"/>
              </w:rPr>
            </w:pPr>
            <w:r w:rsidRPr="00562BEC">
              <w:rPr>
                <w:rFonts w:eastAsia="黑体" w:hint="eastAsia"/>
                <w:bCs/>
                <w:kern w:val="0"/>
                <w:sz w:val="24"/>
              </w:rPr>
              <w:lastRenderedPageBreak/>
              <w:t>5</w:t>
            </w:r>
            <w:r w:rsidRPr="00562BEC">
              <w:rPr>
                <w:rFonts w:eastAsia="黑体" w:hint="eastAsia"/>
                <w:bCs/>
                <w:kern w:val="0"/>
                <w:sz w:val="24"/>
              </w:rPr>
              <w:t>、</w:t>
            </w:r>
            <w:r w:rsidRPr="00562BEC">
              <w:rPr>
                <w:rFonts w:eastAsia="黑体"/>
                <w:bCs/>
                <w:kern w:val="0"/>
                <w:sz w:val="24"/>
              </w:rPr>
              <w:t>环境风险影响分析</w:t>
            </w:r>
          </w:p>
          <w:p w:rsidR="00C975EA" w:rsidRPr="00562BEC" w:rsidRDefault="00B7454D">
            <w:pPr>
              <w:adjustRightInd w:val="0"/>
              <w:snapToGrid w:val="0"/>
              <w:spacing w:line="360" w:lineRule="auto"/>
              <w:ind w:firstLineChars="200" w:firstLine="480"/>
              <w:jc w:val="left"/>
              <w:rPr>
                <w:sz w:val="24"/>
              </w:rPr>
            </w:pPr>
            <w:r w:rsidRPr="00562BEC">
              <w:rPr>
                <w:rFonts w:hint="eastAsia"/>
                <w:sz w:val="24"/>
              </w:rPr>
              <w:t>（</w:t>
            </w:r>
            <w:r w:rsidRPr="00562BEC">
              <w:rPr>
                <w:rFonts w:hint="eastAsia"/>
                <w:sz w:val="24"/>
              </w:rPr>
              <w:t>1</w:t>
            </w:r>
            <w:r w:rsidRPr="00562BEC">
              <w:rPr>
                <w:rFonts w:hint="eastAsia"/>
                <w:sz w:val="24"/>
              </w:rPr>
              <w:t>）评价依据</w:t>
            </w:r>
          </w:p>
          <w:p w:rsidR="00C975EA" w:rsidRPr="00562BEC" w:rsidRDefault="00B7454D">
            <w:pPr>
              <w:adjustRightInd w:val="0"/>
              <w:snapToGrid w:val="0"/>
              <w:spacing w:line="360" w:lineRule="auto"/>
              <w:ind w:firstLineChars="200" w:firstLine="480"/>
              <w:jc w:val="left"/>
              <w:rPr>
                <w:sz w:val="24"/>
              </w:rPr>
            </w:pPr>
            <w:r w:rsidRPr="00562BEC">
              <w:rPr>
                <w:rFonts w:hint="eastAsia"/>
                <w:sz w:val="24"/>
              </w:rPr>
              <w:t>①建设项目风险源调查</w:t>
            </w:r>
          </w:p>
          <w:p w:rsidR="00C975EA" w:rsidRPr="00562BEC" w:rsidRDefault="00B7454D">
            <w:pPr>
              <w:widowControl/>
              <w:spacing w:line="360" w:lineRule="auto"/>
              <w:ind w:firstLineChars="200" w:firstLine="480"/>
              <w:rPr>
                <w:sz w:val="24"/>
              </w:rPr>
            </w:pPr>
            <w:r w:rsidRPr="00562BEC">
              <w:rPr>
                <w:sz w:val="24"/>
              </w:rPr>
              <w:t>本项目涉及的危险物质主要有：</w:t>
            </w:r>
            <w:r w:rsidRPr="00562BEC">
              <w:rPr>
                <w:rFonts w:hint="eastAsia"/>
                <w:kern w:val="0"/>
                <w:sz w:val="24"/>
              </w:rPr>
              <w:t>备用发电机储油间储存的</w:t>
            </w:r>
            <w:r w:rsidRPr="00562BEC">
              <w:rPr>
                <w:sz w:val="24"/>
              </w:rPr>
              <w:t>油类物质（</w:t>
            </w:r>
            <w:r w:rsidRPr="00562BEC">
              <w:rPr>
                <w:rFonts w:hint="eastAsia"/>
                <w:sz w:val="24"/>
              </w:rPr>
              <w:t>柴油</w:t>
            </w:r>
            <w:r w:rsidRPr="00562BEC">
              <w:rPr>
                <w:sz w:val="24"/>
              </w:rPr>
              <w:t>）</w:t>
            </w:r>
            <w:r w:rsidRPr="00562BEC">
              <w:rPr>
                <w:rFonts w:hint="eastAsia"/>
                <w:sz w:val="24"/>
              </w:rPr>
              <w:t>、医疗废物等</w:t>
            </w:r>
            <w:r w:rsidRPr="00562BEC">
              <w:rPr>
                <w:sz w:val="24"/>
              </w:rPr>
              <w:t>。</w:t>
            </w:r>
            <w:r w:rsidRPr="00562BEC">
              <w:rPr>
                <w:rFonts w:hint="eastAsia"/>
                <w:sz w:val="24"/>
              </w:rPr>
              <w:t>柴油为</w:t>
            </w:r>
            <w:r w:rsidRPr="00562BEC">
              <w:rPr>
                <w:rFonts w:hint="eastAsia"/>
                <w:sz w:val="24"/>
              </w:rPr>
              <w:t>200L</w:t>
            </w:r>
            <w:r w:rsidRPr="00562BEC">
              <w:rPr>
                <w:rFonts w:hint="eastAsia"/>
                <w:sz w:val="24"/>
              </w:rPr>
              <w:t>铁桶装，储存于配电电机房内</w:t>
            </w:r>
            <w:r w:rsidRPr="00562BEC">
              <w:rPr>
                <w:sz w:val="24"/>
              </w:rPr>
              <w:t>。</w:t>
            </w:r>
          </w:p>
          <w:p w:rsidR="00C975EA" w:rsidRPr="00562BEC" w:rsidRDefault="00B7454D">
            <w:pPr>
              <w:pStyle w:val="a8"/>
              <w:spacing w:line="360" w:lineRule="auto"/>
              <w:ind w:firstLineChars="200" w:firstLine="480"/>
              <w:rPr>
                <w:szCs w:val="24"/>
              </w:rPr>
            </w:pPr>
            <w:r w:rsidRPr="00562BEC">
              <w:rPr>
                <w:rFonts w:hint="eastAsia"/>
                <w:szCs w:val="24"/>
              </w:rPr>
              <w:t>②环境风险潜势初判</w:t>
            </w:r>
          </w:p>
          <w:p w:rsidR="00C975EA" w:rsidRPr="00562BEC" w:rsidRDefault="00B7454D">
            <w:pPr>
              <w:adjustRightInd w:val="0"/>
              <w:snapToGrid w:val="0"/>
              <w:spacing w:line="360" w:lineRule="auto"/>
              <w:ind w:firstLineChars="200" w:firstLine="480"/>
              <w:jc w:val="left"/>
              <w:rPr>
                <w:sz w:val="24"/>
              </w:rPr>
            </w:pPr>
            <w:r w:rsidRPr="00562BEC">
              <w:rPr>
                <w:rFonts w:hint="eastAsia"/>
                <w:sz w:val="24"/>
              </w:rPr>
              <w:t>根据</w:t>
            </w:r>
            <w:r w:rsidRPr="00562BEC">
              <w:rPr>
                <w:rFonts w:hint="eastAsia"/>
                <w:kern w:val="0"/>
                <w:sz w:val="24"/>
              </w:rPr>
              <w:t>《建设项目环境风险评价技术导则》（</w:t>
            </w:r>
            <w:r w:rsidRPr="00562BEC">
              <w:rPr>
                <w:kern w:val="0"/>
                <w:sz w:val="24"/>
              </w:rPr>
              <w:t>HJ169</w:t>
            </w:r>
            <w:r w:rsidRPr="00562BEC">
              <w:rPr>
                <w:rFonts w:hint="eastAsia"/>
                <w:kern w:val="0"/>
                <w:sz w:val="24"/>
              </w:rPr>
              <w:t>-201</w:t>
            </w:r>
            <w:r w:rsidRPr="00562BEC">
              <w:rPr>
                <w:kern w:val="0"/>
                <w:sz w:val="24"/>
              </w:rPr>
              <w:t>8</w:t>
            </w:r>
            <w:r w:rsidRPr="00562BEC">
              <w:rPr>
                <w:rFonts w:hint="eastAsia"/>
                <w:kern w:val="0"/>
                <w:sz w:val="24"/>
              </w:rPr>
              <w:t>）</w:t>
            </w:r>
            <w:r w:rsidRPr="00562BEC">
              <w:rPr>
                <w:rFonts w:hint="eastAsia"/>
                <w:sz w:val="24"/>
              </w:rPr>
              <w:t>附录</w:t>
            </w:r>
            <w:r w:rsidRPr="00562BEC">
              <w:rPr>
                <w:rFonts w:hint="eastAsia"/>
                <w:sz w:val="24"/>
              </w:rPr>
              <w:t>B</w:t>
            </w:r>
            <w:r w:rsidRPr="00562BEC">
              <w:rPr>
                <w:rFonts w:hint="eastAsia"/>
                <w:sz w:val="24"/>
              </w:rPr>
              <w:t>识别危险物质，本项目涉及的风险物质及临界值详见表</w:t>
            </w:r>
            <w:r w:rsidRPr="00562BEC">
              <w:rPr>
                <w:rFonts w:hint="eastAsia"/>
                <w:sz w:val="24"/>
              </w:rPr>
              <w:t>4.2-17</w:t>
            </w:r>
            <w:r w:rsidRPr="00562BEC">
              <w:rPr>
                <w:rFonts w:hint="eastAsia"/>
                <w:sz w:val="24"/>
              </w:rPr>
              <w:t>。</w:t>
            </w:r>
          </w:p>
          <w:p w:rsidR="00C975EA" w:rsidRPr="00562BEC" w:rsidRDefault="00B7454D">
            <w:pPr>
              <w:pStyle w:val="2"/>
              <w:spacing w:line="360" w:lineRule="auto"/>
              <w:ind w:firstLineChars="0" w:firstLine="0"/>
              <w:jc w:val="center"/>
              <w:rPr>
                <w:rFonts w:eastAsia="黑体" w:hAnsi="黑体"/>
                <w:b w:val="0"/>
                <w:sz w:val="24"/>
                <w:szCs w:val="24"/>
              </w:rPr>
            </w:pPr>
            <w:r w:rsidRPr="00562BEC">
              <w:rPr>
                <w:rFonts w:eastAsia="黑体" w:hAnsi="黑体"/>
                <w:b w:val="0"/>
                <w:sz w:val="24"/>
                <w:szCs w:val="24"/>
              </w:rPr>
              <w:t>表</w:t>
            </w:r>
            <w:r w:rsidRPr="00562BEC">
              <w:rPr>
                <w:rFonts w:eastAsia="黑体" w:hAnsi="黑体" w:hint="eastAsia"/>
                <w:b w:val="0"/>
                <w:sz w:val="24"/>
                <w:szCs w:val="24"/>
              </w:rPr>
              <w:t xml:space="preserve">4.2-17 </w:t>
            </w:r>
            <w:r w:rsidRPr="00562BEC">
              <w:rPr>
                <w:rFonts w:eastAsia="黑体" w:hAnsi="黑体"/>
                <w:b w:val="0"/>
                <w:sz w:val="24"/>
                <w:szCs w:val="24"/>
              </w:rPr>
              <w:t xml:space="preserve"> </w:t>
            </w:r>
            <w:r w:rsidRPr="00562BEC">
              <w:rPr>
                <w:rFonts w:eastAsia="黑体" w:hAnsi="黑体" w:hint="eastAsia"/>
                <w:b w:val="0"/>
                <w:sz w:val="24"/>
                <w:szCs w:val="24"/>
              </w:rPr>
              <w:t>突发环境事件风险物质及临界量</w:t>
            </w:r>
          </w:p>
          <w:tbl>
            <w:tblPr>
              <w:tblStyle w:val="af3"/>
              <w:tblW w:w="4943" w:type="pct"/>
              <w:tblBorders>
                <w:top w:val="single" w:sz="12" w:space="0" w:color="auto"/>
                <w:left w:val="none" w:sz="0" w:space="0" w:color="auto"/>
                <w:bottom w:val="single" w:sz="12" w:space="0" w:color="auto"/>
                <w:right w:val="none" w:sz="0" w:space="0" w:color="auto"/>
              </w:tblBorders>
              <w:tblLayout w:type="fixed"/>
              <w:tblLook w:val="04A0"/>
            </w:tblPr>
            <w:tblGrid>
              <w:gridCol w:w="2160"/>
              <w:gridCol w:w="1421"/>
              <w:gridCol w:w="1421"/>
              <w:gridCol w:w="1701"/>
              <w:gridCol w:w="1150"/>
            </w:tblGrid>
            <w:tr w:rsidR="00C975EA" w:rsidRPr="00562BEC" w:rsidTr="00600846">
              <w:trPr>
                <w:trHeight w:val="397"/>
              </w:trPr>
              <w:tc>
                <w:tcPr>
                  <w:tcW w:w="1375" w:type="pct"/>
                  <w:vAlign w:val="center"/>
                </w:tcPr>
                <w:p w:rsidR="00C975EA" w:rsidRPr="00562BEC" w:rsidRDefault="00B7454D">
                  <w:pPr>
                    <w:framePr w:hSpace="180" w:wrap="around" w:vAnchor="text" w:hAnchor="margin" w:y="-15"/>
                    <w:widowControl/>
                    <w:suppressOverlap/>
                    <w:jc w:val="center"/>
                    <w:rPr>
                      <w:b/>
                      <w:bCs/>
                      <w:kern w:val="0"/>
                      <w:szCs w:val="21"/>
                    </w:rPr>
                  </w:pPr>
                  <w:r w:rsidRPr="00562BEC">
                    <w:rPr>
                      <w:rFonts w:hint="eastAsia"/>
                      <w:b/>
                      <w:bCs/>
                      <w:kern w:val="0"/>
                      <w:szCs w:val="21"/>
                    </w:rPr>
                    <w:t>危险</w:t>
                  </w:r>
                  <w:r w:rsidRPr="00562BEC">
                    <w:rPr>
                      <w:rFonts w:hint="eastAsia"/>
                      <w:b/>
                      <w:bCs/>
                      <w:szCs w:val="21"/>
                    </w:rPr>
                    <w:t>化学品名称</w:t>
                  </w:r>
                </w:p>
              </w:tc>
              <w:tc>
                <w:tcPr>
                  <w:tcW w:w="905" w:type="pct"/>
                  <w:vAlign w:val="center"/>
                </w:tcPr>
                <w:p w:rsidR="00C975EA" w:rsidRPr="00562BEC" w:rsidRDefault="00B7454D">
                  <w:pPr>
                    <w:framePr w:hSpace="180" w:wrap="around" w:vAnchor="text" w:hAnchor="margin" w:y="-15"/>
                    <w:widowControl/>
                    <w:suppressOverlap/>
                    <w:jc w:val="center"/>
                    <w:rPr>
                      <w:b/>
                      <w:bCs/>
                      <w:kern w:val="0"/>
                      <w:szCs w:val="21"/>
                    </w:rPr>
                  </w:pPr>
                  <w:r w:rsidRPr="00562BEC">
                    <w:rPr>
                      <w:rFonts w:hint="eastAsia"/>
                      <w:b/>
                      <w:bCs/>
                      <w:kern w:val="0"/>
                      <w:szCs w:val="21"/>
                    </w:rPr>
                    <w:t>CAS</w:t>
                  </w:r>
                </w:p>
              </w:tc>
              <w:tc>
                <w:tcPr>
                  <w:tcW w:w="905" w:type="pct"/>
                  <w:vAlign w:val="center"/>
                </w:tcPr>
                <w:p w:rsidR="00C975EA" w:rsidRPr="00562BEC" w:rsidRDefault="00B7454D">
                  <w:pPr>
                    <w:framePr w:hSpace="180" w:wrap="around" w:vAnchor="text" w:hAnchor="margin" w:y="-15"/>
                    <w:widowControl/>
                    <w:suppressOverlap/>
                    <w:jc w:val="center"/>
                    <w:rPr>
                      <w:b/>
                      <w:bCs/>
                      <w:kern w:val="0"/>
                      <w:szCs w:val="21"/>
                    </w:rPr>
                  </w:pPr>
                  <w:r w:rsidRPr="00562BEC">
                    <w:rPr>
                      <w:rFonts w:hint="eastAsia"/>
                      <w:b/>
                      <w:bCs/>
                      <w:szCs w:val="21"/>
                    </w:rPr>
                    <w:t>临界量</w:t>
                  </w:r>
                  <w:r w:rsidRPr="00562BEC">
                    <w:rPr>
                      <w:rFonts w:hint="eastAsia"/>
                      <w:b/>
                      <w:bCs/>
                      <w:szCs w:val="21"/>
                    </w:rPr>
                    <w:t>Q</w:t>
                  </w:r>
                  <w:r w:rsidRPr="00562BEC">
                    <w:rPr>
                      <w:rFonts w:hint="eastAsia"/>
                      <w:b/>
                      <w:bCs/>
                      <w:szCs w:val="21"/>
                    </w:rPr>
                    <w:t>（</w:t>
                  </w:r>
                  <w:r w:rsidRPr="00562BEC">
                    <w:rPr>
                      <w:rFonts w:hint="eastAsia"/>
                      <w:b/>
                      <w:bCs/>
                      <w:szCs w:val="21"/>
                    </w:rPr>
                    <w:t>t</w:t>
                  </w:r>
                  <w:r w:rsidRPr="00562BEC">
                    <w:rPr>
                      <w:rFonts w:hint="eastAsia"/>
                      <w:b/>
                      <w:bCs/>
                      <w:szCs w:val="21"/>
                    </w:rPr>
                    <w:t>）</w:t>
                  </w:r>
                </w:p>
              </w:tc>
              <w:tc>
                <w:tcPr>
                  <w:tcW w:w="1083" w:type="pct"/>
                  <w:vAlign w:val="center"/>
                </w:tcPr>
                <w:p w:rsidR="00C975EA" w:rsidRPr="00562BEC" w:rsidRDefault="00B7454D">
                  <w:pPr>
                    <w:framePr w:hSpace="180" w:wrap="around" w:vAnchor="text" w:hAnchor="margin" w:y="-15"/>
                    <w:widowControl/>
                    <w:suppressOverlap/>
                    <w:jc w:val="center"/>
                    <w:rPr>
                      <w:b/>
                      <w:bCs/>
                      <w:szCs w:val="21"/>
                    </w:rPr>
                  </w:pPr>
                  <w:r w:rsidRPr="00562BEC">
                    <w:rPr>
                      <w:rFonts w:hint="eastAsia"/>
                      <w:b/>
                      <w:bCs/>
                      <w:szCs w:val="21"/>
                    </w:rPr>
                    <w:t>实际储存量</w:t>
                  </w:r>
                  <w:r w:rsidRPr="00562BEC">
                    <w:rPr>
                      <w:rFonts w:hint="eastAsia"/>
                      <w:b/>
                      <w:bCs/>
                      <w:szCs w:val="21"/>
                    </w:rPr>
                    <w:t>q</w:t>
                  </w:r>
                  <w:r w:rsidRPr="00562BEC">
                    <w:rPr>
                      <w:rFonts w:hint="eastAsia"/>
                      <w:b/>
                      <w:bCs/>
                      <w:szCs w:val="21"/>
                    </w:rPr>
                    <w:t>（</w:t>
                  </w:r>
                  <w:r w:rsidRPr="00562BEC">
                    <w:rPr>
                      <w:rFonts w:hint="eastAsia"/>
                      <w:b/>
                      <w:bCs/>
                      <w:szCs w:val="21"/>
                    </w:rPr>
                    <w:t>t</w:t>
                  </w:r>
                  <w:r w:rsidRPr="00562BEC">
                    <w:rPr>
                      <w:rFonts w:hint="eastAsia"/>
                      <w:b/>
                      <w:bCs/>
                      <w:szCs w:val="21"/>
                    </w:rPr>
                    <w:t>）</w:t>
                  </w:r>
                </w:p>
              </w:tc>
              <w:tc>
                <w:tcPr>
                  <w:tcW w:w="732" w:type="pct"/>
                  <w:vAlign w:val="center"/>
                </w:tcPr>
                <w:p w:rsidR="00C975EA" w:rsidRPr="00562BEC" w:rsidRDefault="00B7454D">
                  <w:pPr>
                    <w:framePr w:hSpace="180" w:wrap="around" w:vAnchor="text" w:hAnchor="margin" w:y="-15"/>
                    <w:widowControl/>
                    <w:suppressOverlap/>
                    <w:jc w:val="center"/>
                    <w:rPr>
                      <w:b/>
                      <w:bCs/>
                      <w:szCs w:val="21"/>
                    </w:rPr>
                  </w:pPr>
                  <w:r w:rsidRPr="00562BEC">
                    <w:rPr>
                      <w:rFonts w:hint="eastAsia"/>
                      <w:b/>
                      <w:bCs/>
                      <w:szCs w:val="21"/>
                    </w:rPr>
                    <w:t>q</w:t>
                  </w:r>
                  <w:r w:rsidRPr="00562BEC">
                    <w:rPr>
                      <w:b/>
                      <w:bCs/>
                      <w:szCs w:val="21"/>
                    </w:rPr>
                    <w:t>/Q</w:t>
                  </w:r>
                </w:p>
              </w:tc>
            </w:tr>
            <w:tr w:rsidR="00C975EA" w:rsidRPr="00562BEC" w:rsidTr="00600846">
              <w:trPr>
                <w:trHeight w:val="397"/>
              </w:trPr>
              <w:tc>
                <w:tcPr>
                  <w:tcW w:w="1375" w:type="pct"/>
                  <w:vAlign w:val="center"/>
                </w:tcPr>
                <w:p w:rsidR="00C975EA" w:rsidRPr="00562BEC" w:rsidRDefault="00B7454D">
                  <w:pPr>
                    <w:framePr w:hSpace="180" w:wrap="around" w:vAnchor="text" w:hAnchor="margin" w:y="-15"/>
                    <w:widowControl/>
                    <w:suppressOverlap/>
                    <w:jc w:val="center"/>
                    <w:rPr>
                      <w:rFonts w:ascii="宋体"/>
                      <w:kern w:val="0"/>
                      <w:szCs w:val="21"/>
                    </w:rPr>
                  </w:pPr>
                  <w:r w:rsidRPr="00562BEC">
                    <w:rPr>
                      <w:rFonts w:ascii="宋体" w:hint="eastAsia"/>
                      <w:szCs w:val="21"/>
                    </w:rPr>
                    <w:t>油类物质（柴油）</w:t>
                  </w:r>
                </w:p>
              </w:tc>
              <w:tc>
                <w:tcPr>
                  <w:tcW w:w="905" w:type="pct"/>
                  <w:vAlign w:val="center"/>
                </w:tcPr>
                <w:p w:rsidR="00C975EA" w:rsidRPr="00562BEC" w:rsidRDefault="00B7454D">
                  <w:pPr>
                    <w:framePr w:hSpace="180" w:wrap="around" w:vAnchor="text" w:hAnchor="margin" w:y="-15"/>
                    <w:widowControl/>
                    <w:suppressOverlap/>
                    <w:jc w:val="center"/>
                    <w:rPr>
                      <w:kern w:val="0"/>
                      <w:szCs w:val="21"/>
                    </w:rPr>
                  </w:pPr>
                  <w:r w:rsidRPr="00562BEC">
                    <w:rPr>
                      <w:rFonts w:hint="eastAsia"/>
                      <w:szCs w:val="21"/>
                    </w:rPr>
                    <w:t>/</w:t>
                  </w:r>
                </w:p>
              </w:tc>
              <w:tc>
                <w:tcPr>
                  <w:tcW w:w="905" w:type="pct"/>
                  <w:vAlign w:val="center"/>
                </w:tcPr>
                <w:p w:rsidR="00C975EA" w:rsidRPr="00562BEC" w:rsidRDefault="00B7454D">
                  <w:pPr>
                    <w:framePr w:hSpace="180" w:wrap="around" w:vAnchor="text" w:hAnchor="margin" w:y="-15"/>
                    <w:widowControl/>
                    <w:suppressOverlap/>
                    <w:jc w:val="center"/>
                    <w:rPr>
                      <w:kern w:val="0"/>
                      <w:szCs w:val="21"/>
                    </w:rPr>
                  </w:pPr>
                  <w:r w:rsidRPr="00562BEC">
                    <w:rPr>
                      <w:rFonts w:hint="eastAsia"/>
                      <w:szCs w:val="21"/>
                    </w:rPr>
                    <w:t>2</w:t>
                  </w:r>
                  <w:r w:rsidRPr="00562BEC">
                    <w:rPr>
                      <w:szCs w:val="21"/>
                    </w:rPr>
                    <w:t>500</w:t>
                  </w:r>
                </w:p>
              </w:tc>
              <w:tc>
                <w:tcPr>
                  <w:tcW w:w="1083" w:type="pct"/>
                  <w:vAlign w:val="center"/>
                </w:tcPr>
                <w:p w:rsidR="00C975EA" w:rsidRPr="00562BEC" w:rsidRDefault="00B7454D">
                  <w:pPr>
                    <w:framePr w:hSpace="180" w:wrap="around" w:vAnchor="text" w:hAnchor="margin" w:y="-15"/>
                    <w:widowControl/>
                    <w:suppressOverlap/>
                    <w:jc w:val="center"/>
                    <w:rPr>
                      <w:kern w:val="0"/>
                      <w:szCs w:val="21"/>
                    </w:rPr>
                  </w:pPr>
                  <w:r w:rsidRPr="00562BEC">
                    <w:rPr>
                      <w:rFonts w:hint="eastAsia"/>
                      <w:kern w:val="0"/>
                      <w:szCs w:val="21"/>
                    </w:rPr>
                    <w:t>1.0</w:t>
                  </w:r>
                </w:p>
              </w:tc>
              <w:tc>
                <w:tcPr>
                  <w:tcW w:w="732" w:type="pct"/>
                  <w:vAlign w:val="center"/>
                </w:tcPr>
                <w:p w:rsidR="00C975EA" w:rsidRPr="00562BEC" w:rsidRDefault="00B7454D">
                  <w:pPr>
                    <w:framePr w:hSpace="180" w:wrap="around" w:vAnchor="text" w:hAnchor="margin" w:y="-15"/>
                    <w:widowControl/>
                    <w:suppressOverlap/>
                    <w:jc w:val="center"/>
                    <w:rPr>
                      <w:kern w:val="0"/>
                      <w:szCs w:val="21"/>
                    </w:rPr>
                  </w:pPr>
                  <w:r w:rsidRPr="00562BEC">
                    <w:rPr>
                      <w:rFonts w:hint="eastAsia"/>
                      <w:kern w:val="0"/>
                      <w:szCs w:val="21"/>
                    </w:rPr>
                    <w:t>0.0004</w:t>
                  </w:r>
                </w:p>
              </w:tc>
            </w:tr>
            <w:tr w:rsidR="00C975EA" w:rsidRPr="00562BEC" w:rsidTr="00600846">
              <w:trPr>
                <w:trHeight w:val="397"/>
              </w:trPr>
              <w:tc>
                <w:tcPr>
                  <w:tcW w:w="1375" w:type="pct"/>
                  <w:vAlign w:val="center"/>
                </w:tcPr>
                <w:p w:rsidR="00C975EA" w:rsidRPr="00562BEC" w:rsidRDefault="00D47B6A">
                  <w:pPr>
                    <w:framePr w:hSpace="180" w:wrap="around" w:vAnchor="text" w:hAnchor="margin" w:y="-15"/>
                    <w:widowControl/>
                    <w:suppressOverlap/>
                    <w:jc w:val="center"/>
                    <w:rPr>
                      <w:rFonts w:ascii="宋体"/>
                      <w:szCs w:val="21"/>
                    </w:rPr>
                  </w:pPr>
                  <w:r w:rsidRPr="00562BEC">
                    <w:rPr>
                      <w:rFonts w:ascii="宋体"/>
                      <w:szCs w:val="21"/>
                    </w:rPr>
                    <w:t>次氯酸钠</w:t>
                  </w:r>
                </w:p>
              </w:tc>
              <w:tc>
                <w:tcPr>
                  <w:tcW w:w="905" w:type="pct"/>
                  <w:vAlign w:val="center"/>
                </w:tcPr>
                <w:p w:rsidR="00C975EA" w:rsidRPr="00562BEC" w:rsidRDefault="00B7454D">
                  <w:pPr>
                    <w:framePr w:hSpace="180" w:wrap="around" w:vAnchor="text" w:hAnchor="margin" w:y="-15"/>
                    <w:widowControl/>
                    <w:suppressOverlap/>
                    <w:jc w:val="center"/>
                    <w:rPr>
                      <w:szCs w:val="21"/>
                    </w:rPr>
                  </w:pPr>
                  <w:r w:rsidRPr="00562BEC">
                    <w:rPr>
                      <w:szCs w:val="21"/>
                    </w:rPr>
                    <w:t>10049-04-4</w:t>
                  </w:r>
                </w:p>
              </w:tc>
              <w:tc>
                <w:tcPr>
                  <w:tcW w:w="905" w:type="pct"/>
                  <w:vAlign w:val="center"/>
                </w:tcPr>
                <w:p w:rsidR="00C975EA" w:rsidRPr="00562BEC" w:rsidRDefault="00600846">
                  <w:pPr>
                    <w:framePr w:hSpace="180" w:wrap="around" w:vAnchor="text" w:hAnchor="margin" w:y="-15"/>
                    <w:widowControl/>
                    <w:suppressOverlap/>
                    <w:jc w:val="center"/>
                    <w:rPr>
                      <w:szCs w:val="21"/>
                    </w:rPr>
                  </w:pPr>
                  <w:r w:rsidRPr="00562BEC">
                    <w:rPr>
                      <w:rFonts w:hint="eastAsia"/>
                      <w:szCs w:val="21"/>
                    </w:rPr>
                    <w:t>5</w:t>
                  </w:r>
                </w:p>
              </w:tc>
              <w:tc>
                <w:tcPr>
                  <w:tcW w:w="1083" w:type="pct"/>
                  <w:vAlign w:val="center"/>
                </w:tcPr>
                <w:p w:rsidR="00C975EA" w:rsidRPr="00562BEC" w:rsidRDefault="00600846">
                  <w:pPr>
                    <w:framePr w:hSpace="180" w:wrap="around" w:vAnchor="text" w:hAnchor="margin" w:y="-15"/>
                    <w:widowControl/>
                    <w:suppressOverlap/>
                    <w:jc w:val="center"/>
                    <w:rPr>
                      <w:kern w:val="0"/>
                      <w:szCs w:val="21"/>
                    </w:rPr>
                  </w:pPr>
                  <w:r w:rsidRPr="00562BEC">
                    <w:rPr>
                      <w:rFonts w:hint="eastAsia"/>
                      <w:kern w:val="0"/>
                      <w:szCs w:val="21"/>
                    </w:rPr>
                    <w:t>0.1</w:t>
                  </w:r>
                </w:p>
              </w:tc>
              <w:tc>
                <w:tcPr>
                  <w:tcW w:w="732" w:type="pct"/>
                  <w:vAlign w:val="center"/>
                </w:tcPr>
                <w:p w:rsidR="00C975EA" w:rsidRPr="00562BEC" w:rsidRDefault="00600846">
                  <w:pPr>
                    <w:framePr w:hSpace="180" w:wrap="around" w:vAnchor="text" w:hAnchor="margin" w:y="-15"/>
                    <w:widowControl/>
                    <w:suppressOverlap/>
                    <w:jc w:val="center"/>
                    <w:rPr>
                      <w:kern w:val="0"/>
                      <w:szCs w:val="21"/>
                    </w:rPr>
                  </w:pPr>
                  <w:r w:rsidRPr="00562BEC">
                    <w:rPr>
                      <w:rFonts w:hint="eastAsia"/>
                      <w:kern w:val="0"/>
                      <w:szCs w:val="21"/>
                    </w:rPr>
                    <w:t>0.02</w:t>
                  </w:r>
                </w:p>
              </w:tc>
            </w:tr>
            <w:tr w:rsidR="00C975EA" w:rsidRPr="00562BEC" w:rsidTr="00600846">
              <w:trPr>
                <w:trHeight w:val="397"/>
              </w:trPr>
              <w:tc>
                <w:tcPr>
                  <w:tcW w:w="4268" w:type="pct"/>
                  <w:gridSpan w:val="4"/>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合计</w:t>
                  </w:r>
                </w:p>
              </w:tc>
              <w:tc>
                <w:tcPr>
                  <w:tcW w:w="732" w:type="pct"/>
                  <w:vAlign w:val="center"/>
                </w:tcPr>
                <w:p w:rsidR="00C975EA" w:rsidRPr="00562BEC" w:rsidRDefault="000A4097">
                  <w:pPr>
                    <w:framePr w:hSpace="180" w:wrap="around" w:vAnchor="text" w:hAnchor="margin" w:y="-15"/>
                    <w:widowControl/>
                    <w:suppressOverlap/>
                    <w:jc w:val="center"/>
                    <w:rPr>
                      <w:szCs w:val="21"/>
                    </w:rPr>
                  </w:pPr>
                  <w:r w:rsidRPr="00562BEC">
                    <w:rPr>
                      <w:szCs w:val="21"/>
                    </w:rPr>
                    <w:fldChar w:fldCharType="begin"/>
                  </w:r>
                  <w:r w:rsidR="00600846" w:rsidRPr="00562BEC">
                    <w:rPr>
                      <w:szCs w:val="21"/>
                    </w:rPr>
                    <w:instrText xml:space="preserve"> </w:instrText>
                  </w:r>
                  <w:r w:rsidR="00600846" w:rsidRPr="00562BEC">
                    <w:rPr>
                      <w:rFonts w:hint="eastAsia"/>
                      <w:szCs w:val="21"/>
                    </w:rPr>
                    <w:instrText>=SUM(ABOVE)</w:instrText>
                  </w:r>
                  <w:r w:rsidR="00600846" w:rsidRPr="00562BEC">
                    <w:rPr>
                      <w:szCs w:val="21"/>
                    </w:rPr>
                    <w:instrText xml:space="preserve"> </w:instrText>
                  </w:r>
                  <w:r w:rsidRPr="00562BEC">
                    <w:rPr>
                      <w:szCs w:val="21"/>
                    </w:rPr>
                    <w:fldChar w:fldCharType="separate"/>
                  </w:r>
                  <w:r w:rsidR="00600846" w:rsidRPr="00562BEC">
                    <w:rPr>
                      <w:noProof/>
                      <w:szCs w:val="21"/>
                    </w:rPr>
                    <w:t>0.0204</w:t>
                  </w:r>
                  <w:r w:rsidRPr="00562BEC">
                    <w:rPr>
                      <w:szCs w:val="21"/>
                    </w:rPr>
                    <w:fldChar w:fldCharType="end"/>
                  </w:r>
                </w:p>
              </w:tc>
            </w:tr>
            <w:tr w:rsidR="00C975EA" w:rsidRPr="00562BEC" w:rsidTr="00600846">
              <w:trPr>
                <w:trHeight w:val="397"/>
              </w:trPr>
              <w:tc>
                <w:tcPr>
                  <w:tcW w:w="1" w:type="pct"/>
                  <w:gridSpan w:val="5"/>
                  <w:vAlign w:val="center"/>
                </w:tcPr>
                <w:p w:rsidR="00C975EA" w:rsidRPr="00562BEC" w:rsidRDefault="00B7454D" w:rsidP="00600846">
                  <w:pPr>
                    <w:framePr w:hSpace="180" w:wrap="around" w:vAnchor="text" w:hAnchor="margin" w:y="-15"/>
                    <w:widowControl/>
                    <w:suppressOverlap/>
                    <w:rPr>
                      <w:szCs w:val="21"/>
                    </w:rPr>
                  </w:pPr>
                  <w:r w:rsidRPr="00562BEC">
                    <w:rPr>
                      <w:rFonts w:hint="eastAsia"/>
                      <w:szCs w:val="21"/>
                    </w:rPr>
                    <w:t>注：</w:t>
                  </w:r>
                  <w:r w:rsidR="00600846" w:rsidRPr="00562BEC">
                    <w:rPr>
                      <w:rFonts w:hint="eastAsia"/>
                      <w:szCs w:val="21"/>
                    </w:rPr>
                    <w:t>本项目污水处理站使用次氯酸钠消毒剂，该消毒剂次氯酸钠含量为</w:t>
                  </w:r>
                  <w:r w:rsidR="00600846" w:rsidRPr="00562BEC">
                    <w:rPr>
                      <w:rFonts w:hint="eastAsia"/>
                      <w:szCs w:val="21"/>
                    </w:rPr>
                    <w:t>10%</w:t>
                  </w:r>
                  <w:r w:rsidR="00600846" w:rsidRPr="00562BEC">
                    <w:rPr>
                      <w:rFonts w:hint="eastAsia"/>
                      <w:szCs w:val="21"/>
                    </w:rPr>
                    <w:t>左右，消毒剂最大暂存量约</w:t>
                  </w:r>
                  <w:r w:rsidR="00600846" w:rsidRPr="00562BEC">
                    <w:rPr>
                      <w:rFonts w:hint="eastAsia"/>
                      <w:szCs w:val="21"/>
                    </w:rPr>
                    <w:t>1t</w:t>
                  </w:r>
                  <w:r w:rsidR="00600846" w:rsidRPr="00562BEC">
                    <w:rPr>
                      <w:rFonts w:hint="eastAsia"/>
                      <w:szCs w:val="21"/>
                    </w:rPr>
                    <w:t>，次氯酸钠实际最大储存量</w:t>
                  </w:r>
                  <w:r w:rsidR="00600846" w:rsidRPr="00562BEC">
                    <w:rPr>
                      <w:rFonts w:hint="eastAsia"/>
                      <w:szCs w:val="21"/>
                    </w:rPr>
                    <w:t>0.1t</w:t>
                  </w:r>
                  <w:r w:rsidR="00600846" w:rsidRPr="00562BEC">
                    <w:rPr>
                      <w:rFonts w:hint="eastAsia"/>
                      <w:szCs w:val="21"/>
                    </w:rPr>
                    <w:t>。</w:t>
                  </w:r>
                </w:p>
              </w:tc>
            </w:tr>
          </w:tbl>
          <w:p w:rsidR="00C975EA" w:rsidRPr="00562BEC" w:rsidRDefault="00B7454D" w:rsidP="00210F1C">
            <w:pPr>
              <w:adjustRightInd w:val="0"/>
              <w:snapToGrid w:val="0"/>
              <w:spacing w:beforeLines="50" w:line="360" w:lineRule="auto"/>
              <w:ind w:firstLineChars="200" w:firstLine="480"/>
              <w:jc w:val="left"/>
              <w:rPr>
                <w:rFonts w:ascii="宋体" w:hAnsi="宋体"/>
                <w:sz w:val="24"/>
              </w:rPr>
            </w:pPr>
            <w:r w:rsidRPr="00562BEC">
              <w:rPr>
                <w:rFonts w:hint="eastAsia"/>
                <w:sz w:val="24"/>
              </w:rPr>
              <w:t>根据</w:t>
            </w:r>
            <w:r w:rsidRPr="00562BEC">
              <w:rPr>
                <w:rFonts w:hint="eastAsia"/>
                <w:kern w:val="0"/>
                <w:sz w:val="24"/>
              </w:rPr>
              <w:t>核算</w:t>
            </w:r>
            <w:r w:rsidRPr="00562BEC">
              <w:rPr>
                <w:rFonts w:hint="eastAsia"/>
                <w:sz w:val="24"/>
              </w:rPr>
              <w:t>，危险物质数量与临界量比值</w:t>
            </w:r>
            <w:r w:rsidRPr="00562BEC">
              <w:rPr>
                <w:rFonts w:hint="eastAsia"/>
                <w:sz w:val="24"/>
              </w:rPr>
              <w:t>Q=0.</w:t>
            </w:r>
            <w:r w:rsidR="00600846" w:rsidRPr="00562BEC">
              <w:rPr>
                <w:rFonts w:hint="eastAsia"/>
                <w:sz w:val="24"/>
              </w:rPr>
              <w:t>02</w:t>
            </w:r>
            <w:r w:rsidR="00D931FC" w:rsidRPr="00562BEC">
              <w:rPr>
                <w:rFonts w:hint="eastAsia"/>
                <w:sz w:val="24"/>
              </w:rPr>
              <w:t>0</w:t>
            </w:r>
            <w:r w:rsidR="00600846" w:rsidRPr="00562BEC">
              <w:rPr>
                <w:rFonts w:hint="eastAsia"/>
                <w:sz w:val="24"/>
              </w:rPr>
              <w:t>4</w:t>
            </w:r>
            <w:r w:rsidRPr="00562BEC">
              <w:rPr>
                <w:rFonts w:hint="eastAsia"/>
                <w:sz w:val="24"/>
              </w:rPr>
              <w:t>＜</w:t>
            </w:r>
            <w:r w:rsidRPr="00562BEC">
              <w:rPr>
                <w:rFonts w:hint="eastAsia"/>
                <w:sz w:val="24"/>
              </w:rPr>
              <w:t>1</w:t>
            </w:r>
            <w:r w:rsidRPr="00562BEC">
              <w:rPr>
                <w:rFonts w:hint="eastAsia"/>
                <w:sz w:val="24"/>
              </w:rPr>
              <w:t>，根据</w:t>
            </w:r>
            <w:r w:rsidRPr="00562BEC">
              <w:rPr>
                <w:rFonts w:hint="eastAsia"/>
                <w:sz w:val="24"/>
              </w:rPr>
              <w:t>HJ169-2018</w:t>
            </w:r>
            <w:r w:rsidRPr="00562BEC">
              <w:rPr>
                <w:rFonts w:hint="eastAsia"/>
                <w:sz w:val="24"/>
              </w:rPr>
              <w:t>附录</w:t>
            </w:r>
            <w:r w:rsidRPr="00562BEC">
              <w:rPr>
                <w:rFonts w:hint="eastAsia"/>
                <w:sz w:val="24"/>
              </w:rPr>
              <w:t>C</w:t>
            </w:r>
            <w:r w:rsidRPr="00562BEC">
              <w:rPr>
                <w:rFonts w:hint="eastAsia"/>
                <w:sz w:val="24"/>
              </w:rPr>
              <w:t>，建设项目环境风险潜势为</w:t>
            </w:r>
            <w:r w:rsidRPr="00562BEC">
              <w:rPr>
                <w:rFonts w:ascii="宋体" w:hAnsi="宋体" w:hint="eastAsia"/>
                <w:sz w:val="24"/>
              </w:rPr>
              <w:t>Ι。</w:t>
            </w:r>
          </w:p>
          <w:p w:rsidR="00C975EA" w:rsidRPr="00562BEC" w:rsidRDefault="00B7454D">
            <w:pPr>
              <w:adjustRightInd w:val="0"/>
              <w:snapToGrid w:val="0"/>
              <w:spacing w:line="360" w:lineRule="auto"/>
              <w:ind w:firstLineChars="200" w:firstLine="480"/>
              <w:jc w:val="left"/>
              <w:rPr>
                <w:sz w:val="24"/>
              </w:rPr>
            </w:pPr>
            <w:r w:rsidRPr="00562BEC">
              <w:rPr>
                <w:rFonts w:hint="eastAsia"/>
                <w:sz w:val="24"/>
              </w:rPr>
              <w:t>③评价等级</w:t>
            </w:r>
          </w:p>
          <w:p w:rsidR="00C975EA" w:rsidRPr="00562BEC" w:rsidRDefault="00B7454D">
            <w:pPr>
              <w:adjustRightInd w:val="0"/>
              <w:snapToGrid w:val="0"/>
              <w:spacing w:line="360" w:lineRule="auto"/>
              <w:ind w:firstLineChars="200" w:firstLine="480"/>
              <w:jc w:val="left"/>
              <w:rPr>
                <w:rStyle w:val="af6"/>
                <w:kern w:val="0"/>
                <w:szCs w:val="20"/>
              </w:rPr>
            </w:pPr>
            <w:r w:rsidRPr="00562BEC">
              <w:rPr>
                <w:rFonts w:hint="eastAsia"/>
                <w:sz w:val="24"/>
              </w:rPr>
              <w:t>根据核算，危险物质数量与临界量比值</w:t>
            </w:r>
            <w:r w:rsidRPr="00562BEC">
              <w:rPr>
                <w:rFonts w:hint="eastAsia"/>
                <w:sz w:val="24"/>
              </w:rPr>
              <w:t>Q=0.0</w:t>
            </w:r>
            <w:r w:rsidR="00600846" w:rsidRPr="00562BEC">
              <w:rPr>
                <w:rFonts w:hint="eastAsia"/>
                <w:sz w:val="24"/>
              </w:rPr>
              <w:t>204</w:t>
            </w:r>
            <w:r w:rsidRPr="00562BEC">
              <w:rPr>
                <w:rFonts w:hint="eastAsia"/>
                <w:sz w:val="24"/>
              </w:rPr>
              <w:t>＜</w:t>
            </w:r>
            <w:r w:rsidRPr="00562BEC">
              <w:rPr>
                <w:rFonts w:hint="eastAsia"/>
                <w:sz w:val="24"/>
              </w:rPr>
              <w:t>1</w:t>
            </w:r>
            <w:r w:rsidRPr="00562BEC">
              <w:rPr>
                <w:rFonts w:hint="eastAsia"/>
                <w:sz w:val="24"/>
              </w:rPr>
              <w:t>，根据</w:t>
            </w:r>
            <w:r w:rsidRPr="00562BEC">
              <w:rPr>
                <w:rFonts w:hint="eastAsia"/>
                <w:sz w:val="24"/>
              </w:rPr>
              <w:t>HJ169-2018</w:t>
            </w:r>
            <w:r w:rsidRPr="00562BEC">
              <w:rPr>
                <w:rFonts w:hint="eastAsia"/>
                <w:sz w:val="24"/>
              </w:rPr>
              <w:t>附录</w:t>
            </w:r>
            <w:r w:rsidRPr="00562BEC">
              <w:rPr>
                <w:rFonts w:hint="eastAsia"/>
                <w:sz w:val="24"/>
              </w:rPr>
              <w:t>C</w:t>
            </w:r>
            <w:r w:rsidRPr="00562BEC">
              <w:rPr>
                <w:rFonts w:hint="eastAsia"/>
                <w:sz w:val="24"/>
              </w:rPr>
              <w:t>，建设项目环境风险潜势为Ι，项目环境风险评价可开展简单分析</w:t>
            </w:r>
            <w:r w:rsidRPr="00562BEC">
              <w:rPr>
                <w:sz w:val="24"/>
              </w:rPr>
              <w:t>。</w:t>
            </w:r>
          </w:p>
          <w:p w:rsidR="00C975EA" w:rsidRPr="00562BEC" w:rsidRDefault="00B7454D">
            <w:pPr>
              <w:pStyle w:val="2"/>
              <w:spacing w:line="360" w:lineRule="auto"/>
              <w:ind w:firstLineChars="0" w:firstLine="0"/>
              <w:jc w:val="center"/>
              <w:rPr>
                <w:rFonts w:eastAsia="黑体" w:hAnsi="黑体"/>
                <w:b w:val="0"/>
                <w:sz w:val="24"/>
                <w:szCs w:val="24"/>
              </w:rPr>
            </w:pPr>
            <w:r w:rsidRPr="00562BEC">
              <w:rPr>
                <w:rFonts w:eastAsia="黑体" w:hAnsi="黑体"/>
                <w:b w:val="0"/>
                <w:sz w:val="24"/>
                <w:szCs w:val="24"/>
              </w:rPr>
              <w:t>表</w:t>
            </w:r>
            <w:r w:rsidRPr="00562BEC">
              <w:rPr>
                <w:rFonts w:eastAsia="黑体" w:hAnsi="黑体" w:hint="eastAsia"/>
                <w:b w:val="0"/>
                <w:sz w:val="24"/>
                <w:szCs w:val="24"/>
              </w:rPr>
              <w:t>4.2-18</w:t>
            </w:r>
            <w:r w:rsidRPr="00562BEC">
              <w:rPr>
                <w:rFonts w:eastAsia="黑体" w:hAnsi="黑体"/>
                <w:b w:val="0"/>
                <w:sz w:val="24"/>
                <w:szCs w:val="24"/>
              </w:rPr>
              <w:t xml:space="preserve"> </w:t>
            </w:r>
            <w:r w:rsidRPr="00562BEC">
              <w:rPr>
                <w:rFonts w:eastAsia="黑体" w:hAnsi="黑体" w:hint="eastAsia"/>
                <w:b w:val="0"/>
                <w:sz w:val="24"/>
                <w:szCs w:val="24"/>
              </w:rPr>
              <w:t>评价工作等级划分</w:t>
            </w:r>
          </w:p>
          <w:tbl>
            <w:tblPr>
              <w:tblStyle w:val="af3"/>
              <w:tblW w:w="4998" w:type="pct"/>
              <w:tblLayout w:type="fixed"/>
              <w:tblLook w:val="04A0"/>
            </w:tblPr>
            <w:tblGrid>
              <w:gridCol w:w="1587"/>
              <w:gridCol w:w="1588"/>
              <w:gridCol w:w="1588"/>
              <w:gridCol w:w="1588"/>
              <w:gridCol w:w="1590"/>
            </w:tblGrid>
            <w:tr w:rsidR="00C975EA" w:rsidRPr="00562BEC" w:rsidTr="00600846">
              <w:trPr>
                <w:trHeight w:val="397"/>
              </w:trPr>
              <w:tc>
                <w:tcPr>
                  <w:tcW w:w="999" w:type="pct"/>
                  <w:tcBorders>
                    <w:top w:val="single" w:sz="12" w:space="0" w:color="auto"/>
                    <w:left w:val="nil"/>
                  </w:tcBorders>
                  <w:vAlign w:val="center"/>
                </w:tcPr>
                <w:p w:rsidR="00C975EA" w:rsidRPr="00562BEC" w:rsidRDefault="00B7454D">
                  <w:pPr>
                    <w:framePr w:hSpace="180" w:wrap="around" w:vAnchor="text" w:hAnchor="margin" w:y="-15"/>
                    <w:widowControl/>
                    <w:suppressOverlap/>
                    <w:jc w:val="center"/>
                    <w:rPr>
                      <w:b/>
                      <w:bCs/>
                      <w:kern w:val="0"/>
                      <w:szCs w:val="21"/>
                    </w:rPr>
                  </w:pPr>
                  <w:r w:rsidRPr="00562BEC">
                    <w:rPr>
                      <w:b/>
                      <w:bCs/>
                      <w:kern w:val="0"/>
                      <w:szCs w:val="21"/>
                    </w:rPr>
                    <w:t>环境风险潜势</w:t>
                  </w:r>
                </w:p>
              </w:tc>
              <w:tc>
                <w:tcPr>
                  <w:tcW w:w="999" w:type="pct"/>
                  <w:tcBorders>
                    <w:top w:val="single" w:sz="12" w:space="0" w:color="auto"/>
                  </w:tcBorders>
                  <w:vAlign w:val="center"/>
                </w:tcPr>
                <w:p w:rsidR="00C975EA" w:rsidRPr="00562BEC" w:rsidRDefault="00B7454D">
                  <w:pPr>
                    <w:framePr w:hSpace="180" w:wrap="around" w:vAnchor="text" w:hAnchor="margin" w:y="-15"/>
                    <w:widowControl/>
                    <w:suppressOverlap/>
                    <w:jc w:val="center"/>
                    <w:rPr>
                      <w:b/>
                      <w:bCs/>
                      <w:kern w:val="0"/>
                      <w:szCs w:val="21"/>
                    </w:rPr>
                  </w:pPr>
                  <w:r w:rsidRPr="00562BEC">
                    <w:rPr>
                      <w:b/>
                      <w:bCs/>
                      <w:kern w:val="0"/>
                      <w:szCs w:val="21"/>
                    </w:rPr>
                    <w:t>Ⅳ</w:t>
                  </w:r>
                  <w:r w:rsidRPr="00562BEC">
                    <w:rPr>
                      <w:b/>
                      <w:bCs/>
                      <w:kern w:val="0"/>
                      <w:szCs w:val="21"/>
                    </w:rPr>
                    <w:t>、</w:t>
                  </w:r>
                  <w:r w:rsidRPr="00562BEC">
                    <w:rPr>
                      <w:b/>
                      <w:bCs/>
                      <w:kern w:val="0"/>
                      <w:szCs w:val="21"/>
                    </w:rPr>
                    <w:t>Ⅳ</w:t>
                  </w:r>
                  <w:r w:rsidRPr="00562BEC">
                    <w:rPr>
                      <w:b/>
                      <w:bCs/>
                      <w:kern w:val="0"/>
                      <w:szCs w:val="21"/>
                      <w:vertAlign w:val="superscript"/>
                    </w:rPr>
                    <w:t>+</w:t>
                  </w:r>
                </w:p>
              </w:tc>
              <w:tc>
                <w:tcPr>
                  <w:tcW w:w="999" w:type="pct"/>
                  <w:tcBorders>
                    <w:top w:val="single" w:sz="12" w:space="0" w:color="auto"/>
                  </w:tcBorders>
                  <w:vAlign w:val="center"/>
                </w:tcPr>
                <w:p w:rsidR="00C975EA" w:rsidRPr="00562BEC" w:rsidRDefault="00B7454D">
                  <w:pPr>
                    <w:framePr w:hSpace="180" w:wrap="around" w:vAnchor="text" w:hAnchor="margin" w:y="-15"/>
                    <w:widowControl/>
                    <w:suppressOverlap/>
                    <w:jc w:val="center"/>
                    <w:rPr>
                      <w:b/>
                      <w:bCs/>
                      <w:kern w:val="0"/>
                      <w:szCs w:val="21"/>
                    </w:rPr>
                  </w:pPr>
                  <w:r w:rsidRPr="00562BEC">
                    <w:rPr>
                      <w:b/>
                      <w:bCs/>
                      <w:kern w:val="0"/>
                      <w:szCs w:val="21"/>
                    </w:rPr>
                    <w:t>Ⅲ</w:t>
                  </w:r>
                </w:p>
              </w:tc>
              <w:tc>
                <w:tcPr>
                  <w:tcW w:w="999" w:type="pct"/>
                  <w:tcBorders>
                    <w:top w:val="single" w:sz="12" w:space="0" w:color="auto"/>
                  </w:tcBorders>
                  <w:vAlign w:val="center"/>
                </w:tcPr>
                <w:p w:rsidR="00C975EA" w:rsidRPr="00562BEC" w:rsidRDefault="00B7454D">
                  <w:pPr>
                    <w:framePr w:hSpace="180" w:wrap="around" w:vAnchor="text" w:hAnchor="margin" w:y="-15"/>
                    <w:widowControl/>
                    <w:suppressOverlap/>
                    <w:jc w:val="center"/>
                    <w:rPr>
                      <w:b/>
                      <w:bCs/>
                      <w:szCs w:val="21"/>
                    </w:rPr>
                  </w:pPr>
                  <w:r w:rsidRPr="00562BEC">
                    <w:rPr>
                      <w:b/>
                      <w:bCs/>
                      <w:szCs w:val="21"/>
                    </w:rPr>
                    <w:t>Ⅱ</w:t>
                  </w:r>
                </w:p>
              </w:tc>
              <w:tc>
                <w:tcPr>
                  <w:tcW w:w="1000" w:type="pct"/>
                  <w:tcBorders>
                    <w:top w:val="single" w:sz="12" w:space="0" w:color="auto"/>
                    <w:right w:val="nil"/>
                  </w:tcBorders>
                  <w:shd w:val="clear" w:color="auto" w:fill="BFBFBF" w:themeFill="background1" w:themeFillShade="BF"/>
                  <w:vAlign w:val="center"/>
                </w:tcPr>
                <w:p w:rsidR="00C975EA" w:rsidRPr="00562BEC" w:rsidRDefault="00B7454D">
                  <w:pPr>
                    <w:framePr w:hSpace="180" w:wrap="around" w:vAnchor="text" w:hAnchor="margin" w:y="-15"/>
                    <w:widowControl/>
                    <w:suppressOverlap/>
                    <w:jc w:val="center"/>
                    <w:rPr>
                      <w:b/>
                      <w:bCs/>
                      <w:szCs w:val="21"/>
                    </w:rPr>
                  </w:pPr>
                  <w:r w:rsidRPr="00562BEC">
                    <w:rPr>
                      <w:b/>
                      <w:bCs/>
                      <w:szCs w:val="21"/>
                    </w:rPr>
                    <w:t>Ⅰ</w:t>
                  </w:r>
                </w:p>
              </w:tc>
            </w:tr>
            <w:tr w:rsidR="00C975EA" w:rsidRPr="00562BEC" w:rsidTr="00600846">
              <w:trPr>
                <w:trHeight w:val="397"/>
              </w:trPr>
              <w:tc>
                <w:tcPr>
                  <w:tcW w:w="999" w:type="pct"/>
                  <w:tcBorders>
                    <w:left w:val="nil"/>
                    <w:bottom w:val="single" w:sz="12" w:space="0" w:color="auto"/>
                  </w:tcBorders>
                  <w:vAlign w:val="center"/>
                </w:tcPr>
                <w:p w:rsidR="00C975EA" w:rsidRPr="00562BEC" w:rsidRDefault="00B7454D">
                  <w:pPr>
                    <w:framePr w:hSpace="180" w:wrap="around" w:vAnchor="text" w:hAnchor="margin" w:y="-15"/>
                    <w:widowControl/>
                    <w:suppressOverlap/>
                    <w:jc w:val="center"/>
                    <w:rPr>
                      <w:szCs w:val="21"/>
                    </w:rPr>
                  </w:pPr>
                  <w:r w:rsidRPr="00562BEC">
                    <w:rPr>
                      <w:szCs w:val="21"/>
                    </w:rPr>
                    <w:t>评价工作等级</w:t>
                  </w:r>
                </w:p>
              </w:tc>
              <w:tc>
                <w:tcPr>
                  <w:tcW w:w="999" w:type="pct"/>
                  <w:tcBorders>
                    <w:bottom w:val="single" w:sz="12" w:space="0" w:color="auto"/>
                  </w:tcBorders>
                  <w:vAlign w:val="center"/>
                </w:tcPr>
                <w:p w:rsidR="00C975EA" w:rsidRPr="00562BEC" w:rsidRDefault="00B7454D">
                  <w:pPr>
                    <w:framePr w:hSpace="180" w:wrap="around" w:vAnchor="text" w:hAnchor="margin" w:y="-15"/>
                    <w:widowControl/>
                    <w:suppressOverlap/>
                    <w:jc w:val="center"/>
                    <w:rPr>
                      <w:bCs/>
                      <w:kern w:val="0"/>
                      <w:szCs w:val="21"/>
                    </w:rPr>
                  </w:pPr>
                  <w:r w:rsidRPr="00562BEC">
                    <w:rPr>
                      <w:bCs/>
                      <w:kern w:val="0"/>
                      <w:szCs w:val="21"/>
                    </w:rPr>
                    <w:t>一</w:t>
                  </w:r>
                </w:p>
              </w:tc>
              <w:tc>
                <w:tcPr>
                  <w:tcW w:w="999" w:type="pct"/>
                  <w:tcBorders>
                    <w:bottom w:val="single" w:sz="12" w:space="0" w:color="auto"/>
                  </w:tcBorders>
                  <w:vAlign w:val="center"/>
                </w:tcPr>
                <w:p w:rsidR="00C975EA" w:rsidRPr="00562BEC" w:rsidRDefault="00B7454D">
                  <w:pPr>
                    <w:framePr w:hSpace="180" w:wrap="around" w:vAnchor="text" w:hAnchor="margin" w:y="-15"/>
                    <w:widowControl/>
                    <w:suppressOverlap/>
                    <w:jc w:val="center"/>
                    <w:rPr>
                      <w:kern w:val="0"/>
                      <w:szCs w:val="21"/>
                    </w:rPr>
                  </w:pPr>
                  <w:r w:rsidRPr="00562BEC">
                    <w:rPr>
                      <w:kern w:val="0"/>
                      <w:szCs w:val="21"/>
                    </w:rPr>
                    <w:t>二</w:t>
                  </w:r>
                </w:p>
              </w:tc>
              <w:tc>
                <w:tcPr>
                  <w:tcW w:w="999" w:type="pct"/>
                  <w:tcBorders>
                    <w:bottom w:val="single" w:sz="12" w:space="0" w:color="auto"/>
                  </w:tcBorders>
                  <w:vAlign w:val="center"/>
                </w:tcPr>
                <w:p w:rsidR="00C975EA" w:rsidRPr="00562BEC" w:rsidRDefault="00B7454D">
                  <w:pPr>
                    <w:framePr w:hSpace="180" w:wrap="around" w:vAnchor="text" w:hAnchor="margin" w:y="-15"/>
                    <w:widowControl/>
                    <w:suppressOverlap/>
                    <w:jc w:val="center"/>
                    <w:rPr>
                      <w:kern w:val="0"/>
                      <w:szCs w:val="21"/>
                    </w:rPr>
                  </w:pPr>
                  <w:r w:rsidRPr="00562BEC">
                    <w:rPr>
                      <w:kern w:val="0"/>
                      <w:szCs w:val="21"/>
                    </w:rPr>
                    <w:t>三</w:t>
                  </w:r>
                </w:p>
              </w:tc>
              <w:tc>
                <w:tcPr>
                  <w:tcW w:w="1000" w:type="pct"/>
                  <w:tcBorders>
                    <w:bottom w:val="single" w:sz="12" w:space="0" w:color="auto"/>
                    <w:right w:val="nil"/>
                  </w:tcBorders>
                  <w:shd w:val="clear" w:color="auto" w:fill="BFBFBF" w:themeFill="background1" w:themeFillShade="BF"/>
                  <w:vAlign w:val="center"/>
                </w:tcPr>
                <w:p w:rsidR="00C975EA" w:rsidRPr="00562BEC" w:rsidRDefault="00B7454D">
                  <w:pPr>
                    <w:framePr w:hSpace="180" w:wrap="around" w:vAnchor="text" w:hAnchor="margin" w:y="-15"/>
                    <w:widowControl/>
                    <w:suppressOverlap/>
                    <w:jc w:val="center"/>
                    <w:rPr>
                      <w:kern w:val="0"/>
                      <w:szCs w:val="21"/>
                    </w:rPr>
                  </w:pPr>
                  <w:r w:rsidRPr="00562BEC">
                    <w:rPr>
                      <w:kern w:val="0"/>
                      <w:szCs w:val="21"/>
                    </w:rPr>
                    <w:t>简单分析</w:t>
                  </w:r>
                </w:p>
              </w:tc>
            </w:tr>
          </w:tbl>
          <w:p w:rsidR="00C975EA" w:rsidRPr="00562BEC" w:rsidRDefault="00B7454D" w:rsidP="00210F1C">
            <w:pPr>
              <w:adjustRightInd w:val="0"/>
              <w:snapToGrid w:val="0"/>
              <w:spacing w:beforeLines="50" w:line="360" w:lineRule="auto"/>
              <w:ind w:firstLineChars="200" w:firstLine="480"/>
              <w:jc w:val="left"/>
              <w:rPr>
                <w:sz w:val="24"/>
              </w:rPr>
            </w:pPr>
            <w:r w:rsidRPr="00562BEC">
              <w:rPr>
                <w:rFonts w:hint="eastAsia"/>
                <w:sz w:val="24"/>
              </w:rPr>
              <w:t>（</w:t>
            </w:r>
            <w:r w:rsidRPr="00562BEC">
              <w:rPr>
                <w:sz w:val="24"/>
              </w:rPr>
              <w:t>2</w:t>
            </w:r>
            <w:r w:rsidRPr="00562BEC">
              <w:rPr>
                <w:rFonts w:hint="eastAsia"/>
                <w:sz w:val="24"/>
              </w:rPr>
              <w:t>）环境敏感目标概况</w:t>
            </w:r>
          </w:p>
          <w:p w:rsidR="00C975EA" w:rsidRPr="00562BEC" w:rsidRDefault="00B7454D">
            <w:pPr>
              <w:adjustRightInd w:val="0"/>
              <w:snapToGrid w:val="0"/>
              <w:spacing w:line="360" w:lineRule="auto"/>
              <w:ind w:firstLineChars="200" w:firstLine="480"/>
              <w:jc w:val="left"/>
              <w:rPr>
                <w:sz w:val="24"/>
              </w:rPr>
            </w:pPr>
            <w:r w:rsidRPr="00562BEC">
              <w:rPr>
                <w:rFonts w:hint="eastAsia"/>
                <w:sz w:val="24"/>
              </w:rPr>
              <w:t>该部分内容详见“</w:t>
            </w:r>
            <w:r w:rsidRPr="00562BEC">
              <w:rPr>
                <w:rFonts w:hint="eastAsia"/>
                <w:sz w:val="24"/>
              </w:rPr>
              <w:t>3.4</w:t>
            </w:r>
            <w:r w:rsidRPr="00562BEC">
              <w:rPr>
                <w:rFonts w:hint="eastAsia"/>
                <w:sz w:val="24"/>
              </w:rPr>
              <w:t>环境保护目标</w:t>
            </w:r>
            <w:r w:rsidRPr="00562BEC">
              <w:rPr>
                <w:sz w:val="24"/>
              </w:rPr>
              <w:t>”</w:t>
            </w:r>
            <w:r w:rsidRPr="00562BEC">
              <w:rPr>
                <w:rFonts w:hint="eastAsia"/>
                <w:sz w:val="24"/>
              </w:rPr>
              <w:t>。</w:t>
            </w:r>
          </w:p>
          <w:p w:rsidR="00C975EA" w:rsidRPr="00562BEC" w:rsidRDefault="00B7454D">
            <w:pPr>
              <w:adjustRightInd w:val="0"/>
              <w:snapToGrid w:val="0"/>
              <w:spacing w:line="360" w:lineRule="auto"/>
              <w:ind w:firstLineChars="200" w:firstLine="480"/>
              <w:jc w:val="left"/>
              <w:rPr>
                <w:sz w:val="24"/>
              </w:rPr>
            </w:pPr>
            <w:r w:rsidRPr="00562BEC">
              <w:rPr>
                <w:rFonts w:hint="eastAsia"/>
                <w:sz w:val="24"/>
              </w:rPr>
              <w:t>（</w:t>
            </w:r>
            <w:r w:rsidRPr="00562BEC">
              <w:rPr>
                <w:sz w:val="24"/>
              </w:rPr>
              <w:t>3</w:t>
            </w:r>
            <w:r w:rsidRPr="00562BEC">
              <w:rPr>
                <w:rFonts w:hint="eastAsia"/>
                <w:sz w:val="24"/>
              </w:rPr>
              <w:t>）环境风险识别</w:t>
            </w:r>
          </w:p>
          <w:p w:rsidR="00C975EA" w:rsidRPr="00562BEC" w:rsidRDefault="00B7454D">
            <w:pPr>
              <w:adjustRightInd w:val="0"/>
              <w:snapToGrid w:val="0"/>
              <w:spacing w:line="360" w:lineRule="auto"/>
              <w:ind w:firstLineChars="200" w:firstLine="480"/>
              <w:jc w:val="left"/>
              <w:rPr>
                <w:sz w:val="24"/>
              </w:rPr>
            </w:pPr>
            <w:r w:rsidRPr="00562BEC">
              <w:rPr>
                <w:rFonts w:hint="eastAsia"/>
                <w:sz w:val="24"/>
              </w:rPr>
              <w:t>项目主要危险物质及分布情况、可能影响环境途径详见表</w:t>
            </w:r>
            <w:r w:rsidRPr="00562BEC">
              <w:rPr>
                <w:rFonts w:hint="eastAsia"/>
                <w:sz w:val="24"/>
              </w:rPr>
              <w:t>4.2-19</w:t>
            </w:r>
            <w:r w:rsidRPr="00562BEC">
              <w:rPr>
                <w:rFonts w:hint="eastAsia"/>
                <w:sz w:val="24"/>
              </w:rPr>
              <w:t>。</w:t>
            </w:r>
          </w:p>
          <w:p w:rsidR="00600846" w:rsidRPr="00562BEC" w:rsidRDefault="00600846">
            <w:pPr>
              <w:adjustRightInd w:val="0"/>
              <w:snapToGrid w:val="0"/>
              <w:spacing w:line="360" w:lineRule="auto"/>
              <w:ind w:firstLineChars="200" w:firstLine="480"/>
              <w:jc w:val="left"/>
              <w:rPr>
                <w:sz w:val="24"/>
              </w:rPr>
            </w:pPr>
          </w:p>
          <w:p w:rsidR="00600846" w:rsidRPr="00562BEC" w:rsidRDefault="00600846">
            <w:pPr>
              <w:adjustRightInd w:val="0"/>
              <w:snapToGrid w:val="0"/>
              <w:spacing w:line="360" w:lineRule="auto"/>
              <w:ind w:firstLineChars="200" w:firstLine="480"/>
              <w:jc w:val="left"/>
              <w:rPr>
                <w:sz w:val="24"/>
              </w:rPr>
            </w:pPr>
          </w:p>
          <w:p w:rsidR="00600846" w:rsidRPr="00562BEC" w:rsidRDefault="00600846">
            <w:pPr>
              <w:adjustRightInd w:val="0"/>
              <w:snapToGrid w:val="0"/>
              <w:spacing w:line="360" w:lineRule="auto"/>
              <w:ind w:firstLineChars="200" w:firstLine="480"/>
              <w:jc w:val="left"/>
              <w:rPr>
                <w:sz w:val="24"/>
              </w:rPr>
            </w:pPr>
          </w:p>
          <w:p w:rsidR="00600846" w:rsidRPr="00562BEC" w:rsidRDefault="00600846">
            <w:pPr>
              <w:adjustRightInd w:val="0"/>
              <w:snapToGrid w:val="0"/>
              <w:spacing w:line="360" w:lineRule="auto"/>
              <w:ind w:firstLineChars="200" w:firstLine="480"/>
              <w:jc w:val="left"/>
              <w:rPr>
                <w:sz w:val="24"/>
              </w:rPr>
            </w:pPr>
          </w:p>
          <w:p w:rsidR="00C975EA" w:rsidRPr="00562BEC" w:rsidRDefault="00B7454D">
            <w:pPr>
              <w:pStyle w:val="2"/>
              <w:spacing w:line="360" w:lineRule="auto"/>
              <w:ind w:firstLineChars="0" w:firstLine="0"/>
              <w:jc w:val="center"/>
              <w:rPr>
                <w:rFonts w:eastAsia="黑体" w:hAnsi="黑体"/>
                <w:b w:val="0"/>
                <w:sz w:val="24"/>
                <w:szCs w:val="24"/>
              </w:rPr>
            </w:pPr>
            <w:r w:rsidRPr="00562BEC">
              <w:rPr>
                <w:rFonts w:eastAsia="黑体" w:hAnsi="黑体"/>
                <w:b w:val="0"/>
                <w:sz w:val="24"/>
                <w:szCs w:val="24"/>
              </w:rPr>
              <w:lastRenderedPageBreak/>
              <w:t>表</w:t>
            </w:r>
            <w:r w:rsidRPr="00562BEC">
              <w:rPr>
                <w:rFonts w:eastAsia="黑体" w:hAnsi="黑体" w:hint="eastAsia"/>
                <w:b w:val="0"/>
                <w:sz w:val="24"/>
                <w:szCs w:val="24"/>
              </w:rPr>
              <w:t>4.2-19</w:t>
            </w:r>
            <w:r w:rsidRPr="00562BEC">
              <w:rPr>
                <w:rFonts w:eastAsia="黑体" w:hAnsi="黑体"/>
                <w:b w:val="0"/>
                <w:sz w:val="24"/>
                <w:szCs w:val="24"/>
              </w:rPr>
              <w:t xml:space="preserve"> </w:t>
            </w:r>
            <w:r w:rsidRPr="00562BEC">
              <w:rPr>
                <w:rFonts w:eastAsia="黑体" w:hAnsi="黑体" w:hint="eastAsia"/>
                <w:b w:val="0"/>
                <w:sz w:val="24"/>
                <w:szCs w:val="24"/>
              </w:rPr>
              <w:t>项目环境风险识别</w:t>
            </w:r>
            <w:r w:rsidRPr="00562BEC">
              <w:rPr>
                <w:rFonts w:eastAsia="黑体" w:hAnsi="黑体"/>
                <w:b w:val="0"/>
                <w:sz w:val="24"/>
                <w:szCs w:val="24"/>
              </w:rPr>
              <w:t>一览表</w:t>
            </w:r>
          </w:p>
          <w:tbl>
            <w:tblPr>
              <w:tblStyle w:val="af3"/>
              <w:tblW w:w="4998" w:type="pct"/>
              <w:tblBorders>
                <w:top w:val="single" w:sz="12" w:space="0" w:color="auto"/>
                <w:left w:val="none" w:sz="0" w:space="0" w:color="auto"/>
                <w:bottom w:val="single" w:sz="12" w:space="0" w:color="auto"/>
                <w:right w:val="none" w:sz="0" w:space="0" w:color="auto"/>
              </w:tblBorders>
              <w:tblLayout w:type="fixed"/>
              <w:tblLook w:val="04A0"/>
            </w:tblPr>
            <w:tblGrid>
              <w:gridCol w:w="1803"/>
              <w:gridCol w:w="1799"/>
              <w:gridCol w:w="2567"/>
              <w:gridCol w:w="1772"/>
            </w:tblGrid>
            <w:tr w:rsidR="00C975EA" w:rsidRPr="00562BEC">
              <w:trPr>
                <w:trHeight w:val="340"/>
              </w:trPr>
              <w:tc>
                <w:tcPr>
                  <w:tcW w:w="1135" w:type="pct"/>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rFonts w:hint="eastAsia"/>
                      <w:b/>
                      <w:szCs w:val="21"/>
                    </w:rPr>
                    <w:t>主要风险物质</w:t>
                  </w:r>
                </w:p>
              </w:tc>
              <w:tc>
                <w:tcPr>
                  <w:tcW w:w="1133" w:type="pct"/>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rFonts w:hint="eastAsia"/>
                      <w:b/>
                      <w:szCs w:val="21"/>
                    </w:rPr>
                    <w:t>存在单元</w:t>
                  </w:r>
                </w:p>
              </w:tc>
              <w:tc>
                <w:tcPr>
                  <w:tcW w:w="1616" w:type="pct"/>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rFonts w:hint="eastAsia"/>
                      <w:b/>
                      <w:szCs w:val="21"/>
                    </w:rPr>
                    <w:t>环境风险</w:t>
                  </w:r>
                </w:p>
              </w:tc>
              <w:tc>
                <w:tcPr>
                  <w:tcW w:w="1116" w:type="pct"/>
                  <w:tcBorders>
                    <w:tl2br w:val="nil"/>
                    <w:tr2bl w:val="nil"/>
                  </w:tcBorders>
                  <w:vAlign w:val="center"/>
                </w:tcPr>
                <w:p w:rsidR="00C975EA" w:rsidRPr="00562BEC" w:rsidRDefault="00B7454D">
                  <w:pPr>
                    <w:framePr w:hSpace="180" w:wrap="around" w:vAnchor="text" w:hAnchor="margin" w:y="-15"/>
                    <w:widowControl/>
                    <w:suppressOverlap/>
                    <w:jc w:val="center"/>
                    <w:rPr>
                      <w:b/>
                      <w:szCs w:val="21"/>
                    </w:rPr>
                  </w:pPr>
                  <w:r w:rsidRPr="00562BEC">
                    <w:rPr>
                      <w:b/>
                      <w:szCs w:val="21"/>
                    </w:rPr>
                    <w:t>危险物质向环境转移的可能途径</w:t>
                  </w:r>
                </w:p>
              </w:tc>
            </w:tr>
            <w:tr w:rsidR="00C975EA" w:rsidRPr="00562BEC">
              <w:trPr>
                <w:trHeight w:val="340"/>
              </w:trPr>
              <w:tc>
                <w:tcPr>
                  <w:tcW w:w="1135" w:type="pct"/>
                  <w:tcBorders>
                    <w:tl2br w:val="nil"/>
                    <w:tr2bl w:val="nil"/>
                  </w:tcBorders>
                  <w:vAlign w:val="center"/>
                </w:tcPr>
                <w:p w:rsidR="00C975EA" w:rsidRPr="00562BEC" w:rsidRDefault="00B7454D">
                  <w:pPr>
                    <w:framePr w:hSpace="180" w:wrap="around" w:vAnchor="text" w:hAnchor="margin" w:y="-15"/>
                    <w:widowControl/>
                    <w:suppressOverlap/>
                    <w:jc w:val="center"/>
                    <w:rPr>
                      <w:rFonts w:ascii="宋体"/>
                      <w:szCs w:val="21"/>
                    </w:rPr>
                  </w:pPr>
                  <w:r w:rsidRPr="00562BEC">
                    <w:rPr>
                      <w:rFonts w:ascii="宋体" w:hint="eastAsia"/>
                      <w:szCs w:val="21"/>
                    </w:rPr>
                    <w:t>油类物质</w:t>
                  </w:r>
                </w:p>
                <w:p w:rsidR="00C975EA" w:rsidRPr="00562BEC" w:rsidRDefault="00B7454D">
                  <w:pPr>
                    <w:framePr w:hSpace="180" w:wrap="around" w:vAnchor="text" w:hAnchor="margin" w:y="-15"/>
                    <w:widowControl/>
                    <w:suppressOverlap/>
                    <w:jc w:val="center"/>
                    <w:rPr>
                      <w:szCs w:val="21"/>
                    </w:rPr>
                  </w:pPr>
                  <w:r w:rsidRPr="00562BEC">
                    <w:rPr>
                      <w:rFonts w:ascii="宋体" w:hint="eastAsia"/>
                      <w:szCs w:val="21"/>
                    </w:rPr>
                    <w:t>（柴油）</w:t>
                  </w:r>
                </w:p>
              </w:tc>
              <w:tc>
                <w:tcPr>
                  <w:tcW w:w="1133" w:type="pct"/>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备用柴油发电机室、储油室</w:t>
                  </w:r>
                </w:p>
              </w:tc>
              <w:tc>
                <w:tcPr>
                  <w:tcW w:w="1616" w:type="pct"/>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液体物质、发生泄漏遇明火或其他易燃物质会发生火灾，甚至发生爆炸</w:t>
                  </w:r>
                  <w:r w:rsidR="0031616B" w:rsidRPr="00562BEC">
                    <w:rPr>
                      <w:rFonts w:hint="eastAsia"/>
                      <w:szCs w:val="21"/>
                    </w:rPr>
                    <w:t>。</w:t>
                  </w:r>
                </w:p>
              </w:tc>
              <w:tc>
                <w:tcPr>
                  <w:tcW w:w="1116" w:type="pct"/>
                  <w:vMerge w:val="restart"/>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主要可能影响泄漏点附近的工作人员，对外环境基本无影响</w:t>
                  </w:r>
                  <w:r w:rsidR="0031616B" w:rsidRPr="00562BEC">
                    <w:rPr>
                      <w:rFonts w:hint="eastAsia"/>
                      <w:szCs w:val="21"/>
                    </w:rPr>
                    <w:t>。</w:t>
                  </w:r>
                </w:p>
              </w:tc>
            </w:tr>
            <w:tr w:rsidR="00C975EA" w:rsidRPr="00562BEC">
              <w:trPr>
                <w:trHeight w:val="340"/>
              </w:trPr>
              <w:tc>
                <w:tcPr>
                  <w:tcW w:w="1135" w:type="pct"/>
                  <w:tcBorders>
                    <w:tl2br w:val="nil"/>
                    <w:tr2bl w:val="nil"/>
                  </w:tcBorders>
                  <w:vAlign w:val="center"/>
                </w:tcPr>
                <w:p w:rsidR="00C975EA" w:rsidRPr="00562BEC" w:rsidRDefault="00B7454D" w:rsidP="00600846">
                  <w:pPr>
                    <w:framePr w:hSpace="180" w:wrap="around" w:vAnchor="text" w:hAnchor="margin" w:y="-15"/>
                    <w:widowControl/>
                    <w:suppressOverlap/>
                    <w:jc w:val="center"/>
                    <w:rPr>
                      <w:rFonts w:ascii="宋体"/>
                      <w:szCs w:val="21"/>
                    </w:rPr>
                  </w:pPr>
                  <w:r w:rsidRPr="00562BEC">
                    <w:rPr>
                      <w:rFonts w:ascii="宋体" w:hint="eastAsia"/>
                      <w:szCs w:val="21"/>
                    </w:rPr>
                    <w:t>医疗废物</w:t>
                  </w:r>
                </w:p>
              </w:tc>
              <w:tc>
                <w:tcPr>
                  <w:tcW w:w="1133" w:type="pct"/>
                  <w:tcBorders>
                    <w:tl2br w:val="nil"/>
                    <w:tr2bl w:val="nil"/>
                  </w:tcBorders>
                  <w:vAlign w:val="center"/>
                </w:tcPr>
                <w:p w:rsidR="00C975EA" w:rsidRPr="00562BEC" w:rsidRDefault="00B7454D" w:rsidP="00600846">
                  <w:pPr>
                    <w:framePr w:hSpace="180" w:wrap="around" w:vAnchor="text" w:hAnchor="margin" w:y="-15"/>
                    <w:widowControl/>
                    <w:suppressOverlap/>
                    <w:jc w:val="center"/>
                    <w:rPr>
                      <w:szCs w:val="21"/>
                    </w:rPr>
                  </w:pPr>
                  <w:r w:rsidRPr="00562BEC">
                    <w:rPr>
                      <w:rFonts w:hint="eastAsia"/>
                      <w:szCs w:val="21"/>
                    </w:rPr>
                    <w:t>医废暂存间</w:t>
                  </w:r>
                </w:p>
              </w:tc>
              <w:tc>
                <w:tcPr>
                  <w:tcW w:w="1616" w:type="pct"/>
                  <w:tcBorders>
                    <w:tl2br w:val="nil"/>
                    <w:tr2bl w:val="nil"/>
                  </w:tcBorders>
                  <w:vAlign w:val="center"/>
                </w:tcPr>
                <w:p w:rsidR="00C975EA" w:rsidRPr="00562BEC" w:rsidRDefault="0031616B">
                  <w:pPr>
                    <w:framePr w:hSpace="180" w:wrap="around" w:vAnchor="text" w:hAnchor="margin" w:y="-15"/>
                    <w:widowControl/>
                    <w:suppressOverlap/>
                    <w:jc w:val="center"/>
                    <w:rPr>
                      <w:szCs w:val="21"/>
                    </w:rPr>
                  </w:pPr>
                  <w:r w:rsidRPr="00562BEC">
                    <w:rPr>
                      <w:rFonts w:ascii="宋体" w:hint="eastAsia"/>
                      <w:szCs w:val="21"/>
                    </w:rPr>
                    <w:t>医疗废物</w:t>
                  </w:r>
                  <w:r w:rsidR="00B7454D" w:rsidRPr="00562BEC">
                    <w:rPr>
                      <w:rFonts w:hint="eastAsia"/>
                      <w:szCs w:val="21"/>
                    </w:rPr>
                    <w:t>贮存和管理不当，发生泄漏</w:t>
                  </w:r>
                  <w:r w:rsidRPr="00562BEC">
                    <w:rPr>
                      <w:rFonts w:hint="eastAsia"/>
                      <w:szCs w:val="21"/>
                    </w:rPr>
                    <w:t>。</w:t>
                  </w:r>
                </w:p>
              </w:tc>
              <w:tc>
                <w:tcPr>
                  <w:tcW w:w="1116" w:type="pct"/>
                  <w:vMerge/>
                  <w:tcBorders>
                    <w:tl2br w:val="nil"/>
                    <w:tr2bl w:val="nil"/>
                  </w:tcBorders>
                  <w:vAlign w:val="center"/>
                </w:tcPr>
                <w:p w:rsidR="00C975EA" w:rsidRPr="00562BEC" w:rsidRDefault="00C975EA">
                  <w:pPr>
                    <w:framePr w:hSpace="180" w:wrap="around" w:vAnchor="text" w:hAnchor="margin" w:y="-15"/>
                    <w:widowControl/>
                    <w:suppressOverlap/>
                    <w:jc w:val="center"/>
                    <w:rPr>
                      <w:szCs w:val="21"/>
                    </w:rPr>
                  </w:pPr>
                </w:p>
              </w:tc>
            </w:tr>
            <w:tr w:rsidR="00C975EA" w:rsidRPr="00562BEC">
              <w:trPr>
                <w:trHeight w:val="340"/>
              </w:trPr>
              <w:tc>
                <w:tcPr>
                  <w:tcW w:w="1135" w:type="pct"/>
                  <w:tcBorders>
                    <w:tl2br w:val="nil"/>
                    <w:tr2bl w:val="nil"/>
                  </w:tcBorders>
                  <w:vAlign w:val="center"/>
                </w:tcPr>
                <w:p w:rsidR="00C975EA" w:rsidRPr="00562BEC" w:rsidRDefault="00600846">
                  <w:pPr>
                    <w:framePr w:hSpace="180" w:wrap="around" w:vAnchor="text" w:hAnchor="margin" w:y="-15"/>
                    <w:widowControl/>
                    <w:suppressOverlap/>
                    <w:jc w:val="center"/>
                    <w:rPr>
                      <w:rFonts w:ascii="宋体"/>
                      <w:szCs w:val="21"/>
                    </w:rPr>
                  </w:pPr>
                  <w:r w:rsidRPr="00562BEC">
                    <w:rPr>
                      <w:rFonts w:ascii="宋体" w:hint="eastAsia"/>
                      <w:szCs w:val="21"/>
                    </w:rPr>
                    <w:t>次氯酸钠</w:t>
                  </w:r>
                </w:p>
              </w:tc>
              <w:tc>
                <w:tcPr>
                  <w:tcW w:w="1133" w:type="pct"/>
                  <w:vMerge w:val="restart"/>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污水处理站</w:t>
                  </w:r>
                </w:p>
              </w:tc>
              <w:tc>
                <w:tcPr>
                  <w:tcW w:w="1616" w:type="pct"/>
                  <w:tcBorders>
                    <w:tl2br w:val="nil"/>
                    <w:tr2bl w:val="nil"/>
                  </w:tcBorders>
                  <w:vAlign w:val="center"/>
                </w:tcPr>
                <w:p w:rsidR="00C975EA" w:rsidRPr="00562BEC" w:rsidRDefault="0031616B">
                  <w:pPr>
                    <w:framePr w:hSpace="180" w:wrap="around" w:vAnchor="text" w:hAnchor="margin" w:y="-15"/>
                    <w:widowControl/>
                    <w:suppressOverlap/>
                    <w:jc w:val="center"/>
                    <w:rPr>
                      <w:szCs w:val="21"/>
                    </w:rPr>
                  </w:pPr>
                  <w:r w:rsidRPr="00562BEC">
                    <w:rPr>
                      <w:rFonts w:hint="eastAsia"/>
                    </w:rPr>
                    <w:t>受高热分解产生有毒的腐蚀性烟气。具有腐蚀性。</w:t>
                  </w:r>
                </w:p>
              </w:tc>
              <w:tc>
                <w:tcPr>
                  <w:tcW w:w="1116" w:type="pct"/>
                  <w:vMerge/>
                  <w:tcBorders>
                    <w:tl2br w:val="nil"/>
                    <w:tr2bl w:val="nil"/>
                  </w:tcBorders>
                  <w:vAlign w:val="center"/>
                </w:tcPr>
                <w:p w:rsidR="00C975EA" w:rsidRPr="00562BEC" w:rsidRDefault="00C975EA">
                  <w:pPr>
                    <w:framePr w:hSpace="180" w:wrap="around" w:vAnchor="text" w:hAnchor="margin" w:y="-15"/>
                    <w:widowControl/>
                    <w:suppressOverlap/>
                    <w:jc w:val="center"/>
                    <w:rPr>
                      <w:szCs w:val="21"/>
                    </w:rPr>
                  </w:pPr>
                </w:p>
              </w:tc>
            </w:tr>
            <w:tr w:rsidR="00C975EA" w:rsidRPr="00562BEC">
              <w:trPr>
                <w:trHeight w:val="340"/>
              </w:trPr>
              <w:tc>
                <w:tcPr>
                  <w:tcW w:w="1135" w:type="pct"/>
                  <w:tcBorders>
                    <w:tl2br w:val="nil"/>
                    <w:tr2bl w:val="nil"/>
                  </w:tcBorders>
                  <w:vAlign w:val="center"/>
                </w:tcPr>
                <w:p w:rsidR="00C975EA" w:rsidRPr="00562BEC" w:rsidRDefault="00B7454D">
                  <w:pPr>
                    <w:framePr w:hSpace="180" w:wrap="around" w:vAnchor="text" w:hAnchor="margin" w:y="-15"/>
                    <w:widowControl/>
                    <w:suppressOverlap/>
                    <w:jc w:val="center"/>
                    <w:rPr>
                      <w:rFonts w:ascii="宋体"/>
                      <w:szCs w:val="21"/>
                    </w:rPr>
                  </w:pPr>
                  <w:r w:rsidRPr="00562BEC">
                    <w:rPr>
                      <w:rFonts w:ascii="宋体" w:hint="eastAsia"/>
                      <w:szCs w:val="21"/>
                    </w:rPr>
                    <w:t>医疗废水</w:t>
                  </w:r>
                </w:p>
              </w:tc>
              <w:tc>
                <w:tcPr>
                  <w:tcW w:w="1133" w:type="pct"/>
                  <w:vMerge/>
                  <w:tcBorders>
                    <w:tl2br w:val="nil"/>
                    <w:tr2bl w:val="nil"/>
                  </w:tcBorders>
                  <w:vAlign w:val="center"/>
                </w:tcPr>
                <w:p w:rsidR="00C975EA" w:rsidRPr="00562BEC" w:rsidRDefault="00C975EA">
                  <w:pPr>
                    <w:framePr w:hSpace="180" w:wrap="around" w:vAnchor="text" w:hAnchor="margin" w:y="-15"/>
                    <w:widowControl/>
                    <w:suppressOverlap/>
                    <w:jc w:val="center"/>
                    <w:rPr>
                      <w:szCs w:val="21"/>
                    </w:rPr>
                  </w:pPr>
                </w:p>
              </w:tc>
              <w:tc>
                <w:tcPr>
                  <w:tcW w:w="1616" w:type="pct"/>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rFonts w:hint="eastAsia"/>
                      <w:szCs w:val="21"/>
                    </w:rPr>
                    <w:t>污水处理站出现停电、设备不能正常运转等状况时，废水不能得到有效处理发生泄漏</w:t>
                  </w:r>
                  <w:r w:rsidR="0031616B" w:rsidRPr="00562BEC">
                    <w:rPr>
                      <w:rFonts w:hint="eastAsia"/>
                      <w:szCs w:val="21"/>
                    </w:rPr>
                    <w:t>。</w:t>
                  </w:r>
                </w:p>
              </w:tc>
              <w:tc>
                <w:tcPr>
                  <w:tcW w:w="1116" w:type="pct"/>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szCs w:val="21"/>
                    </w:rPr>
                    <w:t>对周边地表水产生污染</w:t>
                  </w:r>
                  <w:r w:rsidR="0031616B" w:rsidRPr="00562BEC">
                    <w:rPr>
                      <w:rFonts w:hint="eastAsia"/>
                      <w:szCs w:val="21"/>
                    </w:rPr>
                    <w:t>。</w:t>
                  </w:r>
                </w:p>
              </w:tc>
            </w:tr>
          </w:tbl>
          <w:p w:rsidR="00C975EA" w:rsidRPr="00562BEC" w:rsidRDefault="00B7454D" w:rsidP="00210F1C">
            <w:pPr>
              <w:adjustRightInd w:val="0"/>
              <w:snapToGrid w:val="0"/>
              <w:spacing w:beforeLines="50" w:line="360" w:lineRule="auto"/>
              <w:ind w:firstLineChars="200" w:firstLine="480"/>
              <w:jc w:val="left"/>
              <w:rPr>
                <w:sz w:val="24"/>
              </w:rPr>
            </w:pPr>
            <w:r w:rsidRPr="00562BEC">
              <w:rPr>
                <w:rFonts w:hint="eastAsia"/>
                <w:sz w:val="24"/>
              </w:rPr>
              <w:t>（</w:t>
            </w:r>
            <w:r w:rsidRPr="00562BEC">
              <w:rPr>
                <w:sz w:val="24"/>
              </w:rPr>
              <w:t>4</w:t>
            </w:r>
            <w:r w:rsidRPr="00562BEC">
              <w:rPr>
                <w:rFonts w:hint="eastAsia"/>
                <w:sz w:val="24"/>
              </w:rPr>
              <w:t>）环境风险分析</w:t>
            </w:r>
          </w:p>
          <w:p w:rsidR="00C975EA" w:rsidRPr="00562BEC" w:rsidRDefault="00B7454D">
            <w:pPr>
              <w:widowControl/>
              <w:adjustRightInd w:val="0"/>
              <w:spacing w:line="360" w:lineRule="auto"/>
              <w:ind w:firstLineChars="200" w:firstLine="480"/>
              <w:jc w:val="left"/>
              <w:rPr>
                <w:sz w:val="24"/>
              </w:rPr>
            </w:pPr>
            <w:r w:rsidRPr="00562BEC">
              <w:rPr>
                <w:rFonts w:hint="eastAsia"/>
                <w:sz w:val="24"/>
              </w:rPr>
              <w:t>①大气环境</w:t>
            </w:r>
          </w:p>
          <w:p w:rsidR="00C975EA" w:rsidRPr="00562BEC" w:rsidRDefault="00B7454D">
            <w:pPr>
              <w:pStyle w:val="Default"/>
              <w:spacing w:line="360" w:lineRule="auto"/>
              <w:ind w:firstLineChars="200" w:firstLine="480"/>
              <w:jc w:val="both"/>
              <w:rPr>
                <w:color w:val="auto"/>
              </w:rPr>
            </w:pPr>
            <w:r w:rsidRPr="00562BEC">
              <w:rPr>
                <w:rFonts w:hint="eastAsia"/>
                <w:color w:val="auto"/>
              </w:rPr>
              <w:t>项目使用的柴油存在泄露挥发、易燃风险。在发生火灾、泄露时，会产生大量有毒有害气体，其危害包括烟气中毒、灼伤人体、对鼻、喉和呼吸道有刺激性，对眼有强烈刺激作用等。医疗废物等危险废物发生泄漏时，产生的恶臭及含菌废气将通过大气扩散影响周围环境。</w:t>
            </w:r>
          </w:p>
          <w:p w:rsidR="00C975EA" w:rsidRPr="00562BEC" w:rsidRDefault="00B7454D">
            <w:pPr>
              <w:widowControl/>
              <w:adjustRightInd w:val="0"/>
              <w:spacing w:line="360" w:lineRule="auto"/>
              <w:ind w:firstLineChars="200" w:firstLine="480"/>
              <w:jc w:val="left"/>
              <w:rPr>
                <w:sz w:val="24"/>
              </w:rPr>
            </w:pPr>
            <w:r w:rsidRPr="00562BEC">
              <w:rPr>
                <w:rFonts w:hint="eastAsia"/>
                <w:sz w:val="24"/>
              </w:rPr>
              <w:t>②地表水环境</w:t>
            </w:r>
          </w:p>
          <w:p w:rsidR="00C975EA" w:rsidRPr="00562BEC" w:rsidRDefault="00B7454D">
            <w:pPr>
              <w:pStyle w:val="Default"/>
              <w:spacing w:line="360" w:lineRule="auto"/>
              <w:ind w:firstLineChars="200" w:firstLine="480"/>
              <w:jc w:val="both"/>
              <w:rPr>
                <w:rFonts w:hAnsi="Times New Roman"/>
                <w:color w:val="auto"/>
              </w:rPr>
            </w:pPr>
            <w:r w:rsidRPr="00562BEC">
              <w:rPr>
                <w:rFonts w:hAnsi="Times New Roman"/>
                <w:color w:val="auto"/>
              </w:rPr>
              <w:t>废水处理过程中操作不当或处理设施</w:t>
            </w:r>
            <w:r w:rsidRPr="00562BEC">
              <w:rPr>
                <w:rFonts w:hAnsi="Times New Roman" w:hint="eastAsia"/>
                <w:color w:val="auto"/>
              </w:rPr>
              <w:t>故障</w:t>
            </w:r>
            <w:r w:rsidRPr="00562BEC">
              <w:rPr>
                <w:rFonts w:hAnsi="Times New Roman"/>
                <w:color w:val="auto"/>
              </w:rPr>
              <w:t>，废水不能达标而直接排放即为事故排放。医院污水可沾染病人的血、尿、便，或受到粪便、传染性细菌和病毒等病原性微生物污染，具有传染性，可以诱发疾病或造成伤害；</w:t>
            </w:r>
            <w:r w:rsidRPr="00562BEC">
              <w:rPr>
                <w:rFonts w:hAnsi="Times New Roman" w:hint="eastAsia"/>
                <w:color w:val="auto"/>
              </w:rPr>
              <w:t>医疗废水</w:t>
            </w:r>
            <w:r w:rsidRPr="00562BEC">
              <w:rPr>
                <w:rFonts w:hAnsi="Times New Roman"/>
                <w:color w:val="auto"/>
              </w:rPr>
              <w:t>不经有效处理会成为疫病扩散的重要途径</w:t>
            </w:r>
            <w:r w:rsidRPr="00562BEC">
              <w:rPr>
                <w:rFonts w:hAnsi="Times New Roman" w:hint="eastAsia"/>
                <w:color w:val="auto"/>
              </w:rPr>
              <w:t>，将</w:t>
            </w:r>
            <w:r w:rsidRPr="00562BEC">
              <w:rPr>
                <w:rFonts w:hAnsi="Times New Roman"/>
                <w:color w:val="auto"/>
              </w:rPr>
              <w:t>严重污染环境</w:t>
            </w:r>
            <w:r w:rsidRPr="00562BEC">
              <w:rPr>
                <w:rFonts w:hAnsi="Times New Roman" w:hint="eastAsia"/>
                <w:color w:val="auto"/>
              </w:rPr>
              <w:t>、</w:t>
            </w:r>
            <w:r w:rsidRPr="00562BEC">
              <w:rPr>
                <w:rFonts w:hAnsi="Times New Roman"/>
                <w:color w:val="auto"/>
              </w:rPr>
              <w:t>危害人体健康并对环境有长远影响，排放的废水将会导致环境地表水污染事故</w:t>
            </w:r>
            <w:r w:rsidRPr="00562BEC">
              <w:rPr>
                <w:rFonts w:hAnsi="Times New Roman" w:hint="eastAsia"/>
                <w:color w:val="auto"/>
              </w:rPr>
              <w:t>。</w:t>
            </w:r>
          </w:p>
          <w:p w:rsidR="00C975EA" w:rsidRPr="00562BEC" w:rsidRDefault="00B7454D">
            <w:pPr>
              <w:pStyle w:val="Default"/>
              <w:spacing w:line="360" w:lineRule="auto"/>
              <w:ind w:firstLineChars="200" w:firstLine="480"/>
              <w:jc w:val="both"/>
              <w:rPr>
                <w:rFonts w:hAnsi="Times New Roman"/>
                <w:color w:val="auto"/>
              </w:rPr>
            </w:pPr>
            <w:r w:rsidRPr="00562BEC">
              <w:rPr>
                <w:rFonts w:hAnsi="Times New Roman"/>
                <w:color w:val="auto"/>
              </w:rPr>
              <w:t>③</w:t>
            </w:r>
            <w:r w:rsidRPr="00562BEC">
              <w:rPr>
                <w:rFonts w:hAnsi="Times New Roman"/>
                <w:color w:val="auto"/>
              </w:rPr>
              <w:t>地下水、土壤环境</w:t>
            </w:r>
          </w:p>
          <w:p w:rsidR="00C975EA" w:rsidRPr="00562BEC" w:rsidRDefault="00B7454D">
            <w:pPr>
              <w:pStyle w:val="Default"/>
              <w:spacing w:line="360" w:lineRule="auto"/>
              <w:ind w:firstLineChars="200" w:firstLine="480"/>
              <w:jc w:val="both"/>
              <w:rPr>
                <w:color w:val="auto"/>
              </w:rPr>
            </w:pPr>
            <w:r w:rsidRPr="00562BEC">
              <w:rPr>
                <w:rFonts w:hAnsi="Times New Roman" w:hint="eastAsia"/>
                <w:color w:val="auto"/>
              </w:rPr>
              <w:t>项目柴油、</w:t>
            </w:r>
            <w:r w:rsidR="00261662" w:rsidRPr="00562BEC">
              <w:rPr>
                <w:rFonts w:hAnsi="Times New Roman" w:hint="eastAsia"/>
                <w:color w:val="auto"/>
              </w:rPr>
              <w:t>次氯酸钠、</w:t>
            </w:r>
            <w:r w:rsidRPr="00562BEC">
              <w:rPr>
                <w:rFonts w:hAnsi="Times New Roman"/>
                <w:color w:val="auto"/>
              </w:rPr>
              <w:t>医疗废物以及医院污水等泄漏到地面后会渗入地下水和土壤环境，造成土壤、地下水</w:t>
            </w:r>
            <w:r w:rsidRPr="00562BEC">
              <w:rPr>
                <w:rFonts w:hAnsi="Times New Roman" w:hint="eastAsia"/>
                <w:color w:val="auto"/>
              </w:rPr>
              <w:t>污染</w:t>
            </w:r>
            <w:r w:rsidRPr="00562BEC">
              <w:rPr>
                <w:rFonts w:hAnsi="Times New Roman"/>
                <w:color w:val="auto"/>
              </w:rPr>
              <w:t>等风险。</w:t>
            </w:r>
          </w:p>
          <w:p w:rsidR="00C975EA" w:rsidRPr="00562BEC" w:rsidRDefault="00B7454D">
            <w:pPr>
              <w:widowControl/>
              <w:adjustRightInd w:val="0"/>
              <w:spacing w:line="360" w:lineRule="auto"/>
              <w:ind w:firstLineChars="200" w:firstLine="480"/>
              <w:jc w:val="left"/>
              <w:rPr>
                <w:sz w:val="24"/>
              </w:rPr>
            </w:pPr>
            <w:r w:rsidRPr="00562BEC">
              <w:rPr>
                <w:rFonts w:hint="eastAsia"/>
                <w:sz w:val="24"/>
              </w:rPr>
              <w:t>项目风险类型主要为泄漏、火灾，由于主要的易燃物质在院区内储存量很小，发生风险事故的影响范围不大，只要做好泄漏后的收集工作，环境风险总体可控，不会对环境敏感目标造成大的影响。</w:t>
            </w:r>
          </w:p>
          <w:p w:rsidR="00C975EA" w:rsidRPr="00562BEC" w:rsidRDefault="00B7454D">
            <w:pPr>
              <w:widowControl/>
              <w:adjustRightInd w:val="0"/>
              <w:spacing w:line="360" w:lineRule="auto"/>
              <w:ind w:firstLineChars="200" w:firstLine="480"/>
              <w:jc w:val="left"/>
              <w:rPr>
                <w:sz w:val="24"/>
              </w:rPr>
            </w:pPr>
            <w:r w:rsidRPr="00562BEC">
              <w:rPr>
                <w:rFonts w:hint="eastAsia"/>
                <w:sz w:val="24"/>
              </w:rPr>
              <w:t>（</w:t>
            </w:r>
            <w:r w:rsidRPr="00562BEC">
              <w:rPr>
                <w:sz w:val="24"/>
              </w:rPr>
              <w:t>5</w:t>
            </w:r>
            <w:r w:rsidRPr="00562BEC">
              <w:rPr>
                <w:rFonts w:hint="eastAsia"/>
                <w:sz w:val="24"/>
              </w:rPr>
              <w:t>）</w:t>
            </w:r>
            <w:r w:rsidRPr="00562BEC">
              <w:rPr>
                <w:sz w:val="24"/>
              </w:rPr>
              <w:t>环境风险防范措施</w:t>
            </w:r>
            <w:r w:rsidRPr="00562BEC">
              <w:rPr>
                <w:rFonts w:hint="eastAsia"/>
                <w:sz w:val="24"/>
              </w:rPr>
              <w:t>及应急要求</w:t>
            </w:r>
          </w:p>
          <w:p w:rsidR="00C975EA" w:rsidRPr="00562BEC" w:rsidRDefault="00B7454D">
            <w:pPr>
              <w:adjustRightInd w:val="0"/>
              <w:snapToGrid w:val="0"/>
              <w:spacing w:line="360" w:lineRule="auto"/>
              <w:ind w:firstLineChars="200" w:firstLine="480"/>
              <w:jc w:val="left"/>
              <w:rPr>
                <w:sz w:val="24"/>
              </w:rPr>
            </w:pPr>
            <w:r w:rsidRPr="00562BEC">
              <w:rPr>
                <w:rFonts w:hint="eastAsia"/>
                <w:sz w:val="24"/>
              </w:rPr>
              <w:t>①风险源</w:t>
            </w:r>
          </w:p>
          <w:p w:rsidR="00C975EA" w:rsidRPr="00562BEC" w:rsidRDefault="00B7454D">
            <w:pPr>
              <w:widowControl/>
              <w:numPr>
                <w:ilvl w:val="0"/>
                <w:numId w:val="4"/>
              </w:numPr>
              <w:spacing w:line="360" w:lineRule="auto"/>
              <w:ind w:firstLineChars="200" w:firstLine="480"/>
              <w:jc w:val="left"/>
              <w:rPr>
                <w:kern w:val="0"/>
                <w:sz w:val="24"/>
              </w:rPr>
            </w:pPr>
            <w:r w:rsidRPr="00562BEC">
              <w:rPr>
                <w:rFonts w:hint="eastAsia"/>
                <w:sz w:val="24"/>
              </w:rPr>
              <w:t>医院须设专人、专库、专帐管理化学品，保管人应熟知管理操作规范</w:t>
            </w:r>
            <w:r w:rsidRPr="00562BEC">
              <w:rPr>
                <w:rFonts w:hint="eastAsia"/>
                <w:sz w:val="24"/>
              </w:rPr>
              <w:lastRenderedPageBreak/>
              <w:t>并接受定期培训；</w:t>
            </w:r>
          </w:p>
          <w:p w:rsidR="00C975EA" w:rsidRPr="00562BEC" w:rsidRDefault="00B7454D">
            <w:pPr>
              <w:widowControl/>
              <w:numPr>
                <w:ilvl w:val="0"/>
                <w:numId w:val="4"/>
              </w:numPr>
              <w:spacing w:line="360" w:lineRule="auto"/>
              <w:ind w:firstLineChars="200" w:firstLine="480"/>
              <w:jc w:val="left"/>
              <w:rPr>
                <w:kern w:val="0"/>
                <w:sz w:val="24"/>
              </w:rPr>
            </w:pPr>
            <w:r w:rsidRPr="00562BEC">
              <w:rPr>
                <w:rFonts w:hint="eastAsia"/>
                <w:sz w:val="24"/>
              </w:rPr>
              <w:t>定期对化学品的进行安全检查；柴油储存于阴凉、通风的库房，远离火种热源，独立存放，应在员工易见之处，标示原料</w:t>
            </w:r>
            <w:r w:rsidRPr="00562BEC">
              <w:rPr>
                <w:rFonts w:hint="eastAsia"/>
                <w:sz w:val="24"/>
              </w:rPr>
              <w:t>MSDS</w:t>
            </w:r>
            <w:r w:rsidRPr="00562BEC">
              <w:rPr>
                <w:rFonts w:hint="eastAsia"/>
                <w:sz w:val="24"/>
              </w:rPr>
              <w:t>表、输送对象设备及其它必要事项；</w:t>
            </w:r>
          </w:p>
          <w:p w:rsidR="00C975EA" w:rsidRPr="00562BEC" w:rsidRDefault="00B7454D">
            <w:pPr>
              <w:widowControl/>
              <w:numPr>
                <w:ilvl w:val="0"/>
                <w:numId w:val="4"/>
              </w:numPr>
              <w:spacing w:line="360" w:lineRule="auto"/>
              <w:ind w:firstLineChars="200" w:firstLine="480"/>
              <w:jc w:val="left"/>
              <w:rPr>
                <w:kern w:val="0"/>
                <w:sz w:val="24"/>
              </w:rPr>
            </w:pPr>
            <w:r w:rsidRPr="00562BEC">
              <w:rPr>
                <w:rFonts w:hint="eastAsia"/>
                <w:sz w:val="24"/>
              </w:rPr>
              <w:t>定期对废水处理设施运行情况进行检查，确保设施正常运行，定期检修污水设备；</w:t>
            </w:r>
          </w:p>
          <w:p w:rsidR="00C975EA" w:rsidRPr="00562BEC" w:rsidRDefault="00B7454D">
            <w:pPr>
              <w:widowControl/>
              <w:numPr>
                <w:ilvl w:val="0"/>
                <w:numId w:val="4"/>
              </w:numPr>
              <w:spacing w:line="360" w:lineRule="auto"/>
              <w:ind w:firstLineChars="200" w:firstLine="480"/>
              <w:jc w:val="left"/>
              <w:rPr>
                <w:kern w:val="0"/>
                <w:sz w:val="24"/>
              </w:rPr>
            </w:pPr>
            <w:r w:rsidRPr="00562BEC">
              <w:rPr>
                <w:rFonts w:hint="eastAsia"/>
                <w:sz w:val="24"/>
              </w:rPr>
              <w:t>医院所用危险化学品只允许少量存放，做到即用即购。化学品运辆车进入医院时，须设定安全行车路线及安全卸货位置并于运送车前后轮胎放置防滑装置和刹车装置。</w:t>
            </w:r>
          </w:p>
          <w:p w:rsidR="00C975EA" w:rsidRPr="00562BEC" w:rsidRDefault="00B7454D">
            <w:pPr>
              <w:widowControl/>
              <w:spacing w:line="360" w:lineRule="auto"/>
              <w:ind w:leftChars="200" w:left="420"/>
              <w:jc w:val="left"/>
              <w:rPr>
                <w:sz w:val="24"/>
              </w:rPr>
            </w:pPr>
            <w:r w:rsidRPr="00562BEC">
              <w:rPr>
                <w:kern w:val="0"/>
                <w:sz w:val="24"/>
              </w:rPr>
              <w:t>②</w:t>
            </w:r>
            <w:r w:rsidRPr="00562BEC">
              <w:rPr>
                <w:rFonts w:hint="eastAsia"/>
                <w:kern w:val="0"/>
                <w:sz w:val="24"/>
              </w:rPr>
              <w:t>环境影响途径</w:t>
            </w:r>
          </w:p>
          <w:p w:rsidR="00C975EA" w:rsidRPr="00562BEC" w:rsidRDefault="00B7454D">
            <w:pPr>
              <w:widowControl/>
              <w:numPr>
                <w:ilvl w:val="0"/>
                <w:numId w:val="5"/>
              </w:numPr>
              <w:spacing w:line="360" w:lineRule="auto"/>
              <w:ind w:firstLineChars="200" w:firstLine="480"/>
              <w:jc w:val="left"/>
              <w:rPr>
                <w:kern w:val="0"/>
                <w:sz w:val="24"/>
              </w:rPr>
            </w:pPr>
            <w:r w:rsidRPr="00562BEC">
              <w:rPr>
                <w:rFonts w:hint="eastAsia"/>
                <w:kern w:val="0"/>
                <w:sz w:val="24"/>
              </w:rPr>
              <w:t>地表水、地下水：化粪池及管道、污水处理站均采取防渗措施；</w:t>
            </w:r>
          </w:p>
          <w:p w:rsidR="00C975EA" w:rsidRPr="00562BEC" w:rsidRDefault="00B7454D">
            <w:pPr>
              <w:widowControl/>
              <w:numPr>
                <w:ilvl w:val="0"/>
                <w:numId w:val="5"/>
              </w:numPr>
              <w:spacing w:line="360" w:lineRule="auto"/>
              <w:ind w:firstLineChars="200" w:firstLine="480"/>
              <w:jc w:val="left"/>
              <w:rPr>
                <w:kern w:val="0"/>
                <w:sz w:val="24"/>
              </w:rPr>
            </w:pPr>
            <w:r w:rsidRPr="00562BEC">
              <w:rPr>
                <w:rFonts w:hint="eastAsia"/>
                <w:kern w:val="0"/>
                <w:sz w:val="24"/>
              </w:rPr>
              <w:t>医疗废物采用专用储存器分类储存，防止出现渗漏；</w:t>
            </w:r>
          </w:p>
          <w:p w:rsidR="00C975EA" w:rsidRPr="00562BEC" w:rsidRDefault="00B7454D">
            <w:pPr>
              <w:widowControl/>
              <w:numPr>
                <w:ilvl w:val="0"/>
                <w:numId w:val="5"/>
              </w:numPr>
              <w:spacing w:line="360" w:lineRule="auto"/>
              <w:ind w:firstLineChars="200" w:firstLine="480"/>
              <w:jc w:val="left"/>
              <w:rPr>
                <w:kern w:val="0"/>
                <w:sz w:val="24"/>
              </w:rPr>
            </w:pPr>
            <w:r w:rsidRPr="00562BEC">
              <w:rPr>
                <w:rFonts w:hint="eastAsia"/>
                <w:kern w:val="0"/>
                <w:sz w:val="24"/>
              </w:rPr>
              <w:t>柴油应独立存放，存储间地面做好防渗防腐处理；配备泄漏收容器具，材质为塑料；</w:t>
            </w:r>
          </w:p>
          <w:p w:rsidR="00C975EA" w:rsidRPr="00562BEC" w:rsidRDefault="00B7454D">
            <w:pPr>
              <w:widowControl/>
              <w:numPr>
                <w:ilvl w:val="0"/>
                <w:numId w:val="5"/>
              </w:numPr>
              <w:spacing w:line="360" w:lineRule="auto"/>
              <w:ind w:firstLineChars="200" w:firstLine="480"/>
              <w:jc w:val="left"/>
              <w:rPr>
                <w:kern w:val="0"/>
                <w:sz w:val="24"/>
              </w:rPr>
            </w:pPr>
            <w:r w:rsidRPr="00562BEC">
              <w:rPr>
                <w:rFonts w:hint="eastAsia"/>
                <w:kern w:val="0"/>
                <w:sz w:val="24"/>
              </w:rPr>
              <w:t>易挥发物品使用后其盛装容器应立即密封，不得敞口向空气中逸散。</w:t>
            </w:r>
          </w:p>
          <w:p w:rsidR="00C975EA" w:rsidRPr="00562BEC" w:rsidRDefault="00B7454D">
            <w:pPr>
              <w:widowControl/>
              <w:spacing w:line="360" w:lineRule="auto"/>
              <w:ind w:firstLineChars="200" w:firstLine="480"/>
              <w:jc w:val="left"/>
              <w:rPr>
                <w:kern w:val="0"/>
                <w:sz w:val="24"/>
              </w:rPr>
            </w:pPr>
            <w:r w:rsidRPr="00562BEC">
              <w:rPr>
                <w:kern w:val="0"/>
                <w:sz w:val="24"/>
              </w:rPr>
              <w:t>③</w:t>
            </w:r>
            <w:r w:rsidRPr="00562BEC">
              <w:rPr>
                <w:rFonts w:hint="eastAsia"/>
                <w:kern w:val="0"/>
                <w:sz w:val="24"/>
              </w:rPr>
              <w:t>环境敏感目标</w:t>
            </w:r>
          </w:p>
          <w:p w:rsidR="00C975EA" w:rsidRPr="00562BEC" w:rsidRDefault="00B7454D">
            <w:pPr>
              <w:widowControl/>
              <w:spacing w:line="360" w:lineRule="auto"/>
              <w:ind w:firstLineChars="200" w:firstLine="480"/>
              <w:jc w:val="left"/>
              <w:rPr>
                <w:kern w:val="0"/>
                <w:sz w:val="24"/>
              </w:rPr>
            </w:pPr>
            <w:r w:rsidRPr="00562BEC">
              <w:rPr>
                <w:rFonts w:hint="eastAsia"/>
                <w:kern w:val="0"/>
                <w:sz w:val="24"/>
              </w:rPr>
              <w:t>火灾等事故发生时，应马上发出警报，迅速疏散非应急人员至安全区。泄漏事故发生时应迅速封堵泄露源，及时清理泄露污染物，防止对周边居民区产生进一步影响。</w:t>
            </w:r>
          </w:p>
          <w:p w:rsidR="00C975EA" w:rsidRPr="00562BEC" w:rsidRDefault="00B7454D">
            <w:pPr>
              <w:widowControl/>
              <w:spacing w:line="360" w:lineRule="auto"/>
              <w:ind w:firstLineChars="200" w:firstLine="480"/>
              <w:jc w:val="left"/>
            </w:pPr>
            <w:r w:rsidRPr="00562BEC">
              <w:rPr>
                <w:kern w:val="0"/>
                <w:sz w:val="24"/>
              </w:rPr>
              <w:t>④</w:t>
            </w:r>
            <w:r w:rsidRPr="00562BEC">
              <w:rPr>
                <w:rFonts w:hint="eastAsia"/>
                <w:kern w:val="0"/>
                <w:sz w:val="24"/>
              </w:rPr>
              <w:t>应急预案</w:t>
            </w:r>
          </w:p>
          <w:p w:rsidR="00C975EA" w:rsidRPr="00562BEC" w:rsidRDefault="00B7454D">
            <w:pPr>
              <w:widowControl/>
              <w:spacing w:line="360" w:lineRule="auto"/>
              <w:ind w:firstLineChars="200" w:firstLine="480"/>
              <w:jc w:val="left"/>
              <w:rPr>
                <w:b/>
                <w:bCs/>
                <w:kern w:val="0"/>
                <w:sz w:val="24"/>
              </w:rPr>
            </w:pPr>
            <w:r w:rsidRPr="00562BEC">
              <w:rPr>
                <w:rFonts w:hint="eastAsia"/>
                <w:kern w:val="0"/>
                <w:sz w:val="24"/>
              </w:rPr>
              <w:t>为有效防范突发环境事件的发生，及时、合理处置可能发生的各类重大特大环境污染事故，保障人民群众身心健康及正常生产、生活活动，项目应按照《企业事业单位突发环境事件应急预案备案管理办法（试行）》（环发</w:t>
            </w:r>
            <w:r w:rsidRPr="00562BEC">
              <w:rPr>
                <w:rFonts w:hint="eastAsia"/>
                <w:kern w:val="0"/>
                <w:sz w:val="24"/>
              </w:rPr>
              <w:t>[2015]4</w:t>
            </w:r>
            <w:r w:rsidRPr="00562BEC">
              <w:rPr>
                <w:rFonts w:hint="eastAsia"/>
                <w:kern w:val="0"/>
                <w:sz w:val="24"/>
              </w:rPr>
              <w:t>号），根据存在的风险源项，编制突发环境事件应急预案并上报生态环境部门备案。</w:t>
            </w:r>
          </w:p>
          <w:p w:rsidR="00C975EA" w:rsidRPr="00562BEC" w:rsidRDefault="00B7454D">
            <w:pPr>
              <w:widowControl/>
              <w:spacing w:line="360" w:lineRule="auto"/>
              <w:ind w:firstLineChars="200" w:firstLine="480"/>
              <w:jc w:val="left"/>
              <w:rPr>
                <w:kern w:val="0"/>
                <w:sz w:val="24"/>
              </w:rPr>
            </w:pPr>
            <w:r w:rsidRPr="00562BEC">
              <w:rPr>
                <w:kern w:val="0"/>
                <w:sz w:val="24"/>
              </w:rPr>
              <w:t>⑤</w:t>
            </w:r>
            <w:r w:rsidRPr="00562BEC">
              <w:rPr>
                <w:rFonts w:hint="eastAsia"/>
                <w:kern w:val="0"/>
                <w:sz w:val="24"/>
              </w:rPr>
              <w:t>事故应急池</w:t>
            </w:r>
          </w:p>
          <w:p w:rsidR="00C975EA" w:rsidRPr="00562BEC" w:rsidRDefault="00B7454D">
            <w:pPr>
              <w:widowControl/>
              <w:adjustRightInd w:val="0"/>
              <w:spacing w:line="360" w:lineRule="auto"/>
              <w:ind w:firstLineChars="200" w:firstLine="480"/>
              <w:jc w:val="left"/>
              <w:rPr>
                <w:sz w:val="24"/>
              </w:rPr>
            </w:pPr>
            <w:r w:rsidRPr="00562BEC">
              <w:rPr>
                <w:rFonts w:hint="eastAsia"/>
                <w:sz w:val="24"/>
              </w:rPr>
              <w:t>根据《医院污水处理工程技术规范》（</w:t>
            </w:r>
            <w:r w:rsidRPr="00562BEC">
              <w:rPr>
                <w:rFonts w:hint="eastAsia"/>
                <w:sz w:val="24"/>
              </w:rPr>
              <w:t>HJ2029-2013</w:t>
            </w:r>
            <w:r w:rsidRPr="00562BEC">
              <w:rPr>
                <w:rFonts w:hint="eastAsia"/>
                <w:sz w:val="24"/>
              </w:rPr>
              <w:t>），传染病医院污水处理工程应急事故池容积不小于日排放量的</w:t>
            </w:r>
            <w:r w:rsidRPr="00562BEC">
              <w:rPr>
                <w:rFonts w:hint="eastAsia"/>
                <w:sz w:val="24"/>
              </w:rPr>
              <w:t>100%</w:t>
            </w:r>
            <w:r w:rsidRPr="00562BEC">
              <w:rPr>
                <w:rFonts w:hint="eastAsia"/>
                <w:sz w:val="24"/>
              </w:rPr>
              <w:t>，非传染病医院污水处理工程应急事故池容积不小于日排放量的</w:t>
            </w:r>
            <w:r w:rsidRPr="00562BEC">
              <w:rPr>
                <w:rFonts w:hint="eastAsia"/>
                <w:sz w:val="24"/>
              </w:rPr>
              <w:t>30%</w:t>
            </w:r>
            <w:r w:rsidRPr="00562BEC">
              <w:rPr>
                <w:rFonts w:hint="eastAsia"/>
                <w:sz w:val="24"/>
              </w:rPr>
              <w:t>。本项目参考非传染病医院，应急事故池容积不小于废水日排放量（</w:t>
            </w:r>
            <w:r w:rsidR="00552304" w:rsidRPr="00562BEC">
              <w:rPr>
                <w:rFonts w:hint="eastAsia"/>
                <w:sz w:val="24"/>
              </w:rPr>
              <w:t>152.435</w:t>
            </w:r>
            <w:r w:rsidRPr="00562BEC">
              <w:rPr>
                <w:rFonts w:hint="eastAsia"/>
                <w:sz w:val="24"/>
              </w:rPr>
              <w:t>m</w:t>
            </w:r>
            <w:r w:rsidRPr="00562BEC">
              <w:rPr>
                <w:rFonts w:hint="eastAsia"/>
                <w:sz w:val="24"/>
                <w:vertAlign w:val="superscript"/>
              </w:rPr>
              <w:t>3</w:t>
            </w:r>
            <w:r w:rsidRPr="00562BEC">
              <w:rPr>
                <w:rFonts w:hint="eastAsia"/>
                <w:sz w:val="24"/>
              </w:rPr>
              <w:t>/d</w:t>
            </w:r>
            <w:r w:rsidRPr="00562BEC">
              <w:rPr>
                <w:rFonts w:hint="eastAsia"/>
                <w:sz w:val="24"/>
              </w:rPr>
              <w:t>）的</w:t>
            </w:r>
            <w:r w:rsidRPr="00562BEC">
              <w:rPr>
                <w:rFonts w:hint="eastAsia"/>
                <w:sz w:val="24"/>
              </w:rPr>
              <w:t>30%</w:t>
            </w:r>
            <w:r w:rsidRPr="00562BEC">
              <w:rPr>
                <w:rFonts w:hint="eastAsia"/>
                <w:sz w:val="24"/>
              </w:rPr>
              <w:t>，即事故废水应急池有</w:t>
            </w:r>
            <w:r w:rsidRPr="00562BEC">
              <w:rPr>
                <w:rFonts w:hint="eastAsia"/>
                <w:sz w:val="24"/>
              </w:rPr>
              <w:lastRenderedPageBreak/>
              <w:t>效总容积应不小于</w:t>
            </w:r>
            <w:r w:rsidR="00641E23" w:rsidRPr="00562BEC">
              <w:rPr>
                <w:rFonts w:hint="eastAsia"/>
                <w:sz w:val="24"/>
              </w:rPr>
              <w:t>45.</w:t>
            </w:r>
            <w:r w:rsidR="002E283C" w:rsidRPr="00562BEC">
              <w:rPr>
                <w:rFonts w:hint="eastAsia"/>
                <w:sz w:val="24"/>
              </w:rPr>
              <w:t>7</w:t>
            </w:r>
            <w:r w:rsidRPr="00562BEC">
              <w:rPr>
                <w:rFonts w:hint="eastAsia"/>
                <w:sz w:val="24"/>
              </w:rPr>
              <w:t>m</w:t>
            </w:r>
            <w:r w:rsidRPr="00562BEC">
              <w:rPr>
                <w:rFonts w:hint="eastAsia"/>
                <w:sz w:val="24"/>
                <w:vertAlign w:val="superscript"/>
              </w:rPr>
              <w:t>3</w:t>
            </w:r>
            <w:r w:rsidRPr="00562BEC">
              <w:rPr>
                <w:rFonts w:hint="eastAsia"/>
                <w:sz w:val="24"/>
              </w:rPr>
              <w:t>。</w:t>
            </w:r>
            <w:r w:rsidR="00A74F46" w:rsidRPr="00562BEC">
              <w:rPr>
                <w:rFonts w:hint="eastAsia"/>
                <w:sz w:val="24"/>
              </w:rPr>
              <w:t>根据污水处理站设计方案，拟</w:t>
            </w:r>
            <w:r w:rsidRPr="00562BEC">
              <w:rPr>
                <w:rFonts w:hint="eastAsia"/>
                <w:sz w:val="24"/>
              </w:rPr>
              <w:t>配套</w:t>
            </w:r>
            <w:r w:rsidR="00261662" w:rsidRPr="00562BEC">
              <w:rPr>
                <w:rFonts w:hint="eastAsia"/>
                <w:sz w:val="24"/>
              </w:rPr>
              <w:t>7</w:t>
            </w:r>
            <w:r w:rsidRPr="00562BEC">
              <w:rPr>
                <w:rFonts w:hint="eastAsia"/>
                <w:sz w:val="24"/>
              </w:rPr>
              <w:t>0m</w:t>
            </w:r>
            <w:r w:rsidRPr="00562BEC">
              <w:rPr>
                <w:rFonts w:hint="eastAsia"/>
                <w:sz w:val="24"/>
              </w:rPr>
              <w:t>³</w:t>
            </w:r>
            <w:r w:rsidR="00261662" w:rsidRPr="00562BEC">
              <w:rPr>
                <w:rFonts w:hint="eastAsia"/>
                <w:sz w:val="24"/>
              </w:rPr>
              <w:t>应急池</w:t>
            </w:r>
            <w:r w:rsidRPr="00562BEC">
              <w:rPr>
                <w:rFonts w:hint="eastAsia"/>
                <w:sz w:val="24"/>
              </w:rPr>
              <w:t>，以接纳事故状态下排放的废水量，通过应急池的设立，可确保事故废水不会向市政污水管排放。</w:t>
            </w:r>
          </w:p>
          <w:p w:rsidR="00C975EA" w:rsidRPr="00562BEC" w:rsidRDefault="00B7454D">
            <w:pPr>
              <w:widowControl/>
              <w:adjustRightInd w:val="0"/>
              <w:spacing w:line="360" w:lineRule="auto"/>
              <w:ind w:firstLineChars="200" w:firstLine="480"/>
              <w:jc w:val="left"/>
              <w:rPr>
                <w:sz w:val="24"/>
              </w:rPr>
            </w:pPr>
            <w:r w:rsidRPr="00562BEC">
              <w:rPr>
                <w:sz w:val="24"/>
              </w:rPr>
              <w:t>（</w:t>
            </w:r>
            <w:r w:rsidRPr="00562BEC">
              <w:rPr>
                <w:rFonts w:hint="eastAsia"/>
                <w:sz w:val="24"/>
              </w:rPr>
              <w:t>6</w:t>
            </w:r>
            <w:r w:rsidRPr="00562BEC">
              <w:rPr>
                <w:sz w:val="24"/>
              </w:rPr>
              <w:t>）分析结论</w:t>
            </w:r>
          </w:p>
          <w:p w:rsidR="00C975EA" w:rsidRPr="00562BEC" w:rsidRDefault="00B7454D">
            <w:pPr>
              <w:adjustRightInd w:val="0"/>
              <w:snapToGrid w:val="0"/>
              <w:spacing w:line="360" w:lineRule="auto"/>
              <w:ind w:firstLineChars="200" w:firstLine="480"/>
              <w:rPr>
                <w:sz w:val="24"/>
              </w:rPr>
            </w:pPr>
            <w:r w:rsidRPr="00562BEC">
              <w:rPr>
                <w:rFonts w:hint="eastAsia"/>
                <w:sz w:val="24"/>
              </w:rPr>
              <w:t>本项目从建设、生产、贮运等多方面积极采取防护措施，加强风险管理，通过相应的技术手段降低风险发生概率，并在风险事故发生后</w:t>
            </w:r>
            <w:r w:rsidRPr="00562BEC">
              <w:rPr>
                <w:rFonts w:hint="eastAsia"/>
                <w:sz w:val="24"/>
              </w:rPr>
              <w:t>,</w:t>
            </w:r>
            <w:r w:rsidRPr="00562BEC">
              <w:rPr>
                <w:rFonts w:hint="eastAsia"/>
                <w:sz w:val="24"/>
              </w:rPr>
              <w:t>及时采取风险防范措施及应急预案，可使风险事故对环境的危害得到有效控制，将事故风险控制在可以接受的范围内，项目风险防范措施有效</w:t>
            </w:r>
            <w:r w:rsidRPr="00562BEC">
              <w:rPr>
                <w:sz w:val="24"/>
              </w:rPr>
              <w:t>。根据</w:t>
            </w:r>
            <w:r w:rsidRPr="00562BEC">
              <w:rPr>
                <w:kern w:val="0"/>
                <w:sz w:val="24"/>
              </w:rPr>
              <w:t>HJ169-2018</w:t>
            </w:r>
            <w:r w:rsidRPr="00562BEC">
              <w:rPr>
                <w:sz w:val="24"/>
              </w:rPr>
              <w:t>附录</w:t>
            </w:r>
            <w:r w:rsidRPr="00562BEC">
              <w:rPr>
                <w:sz w:val="24"/>
              </w:rPr>
              <w:t>A</w:t>
            </w:r>
            <w:r w:rsidRPr="00562BEC">
              <w:rPr>
                <w:sz w:val="24"/>
              </w:rPr>
              <w:t>，建设项目环境风险简单分析内容见表</w:t>
            </w:r>
            <w:r w:rsidRPr="00562BEC">
              <w:rPr>
                <w:rFonts w:hint="eastAsia"/>
                <w:sz w:val="24"/>
              </w:rPr>
              <w:t>4.2-20</w:t>
            </w:r>
            <w:r w:rsidRPr="00562BEC">
              <w:rPr>
                <w:sz w:val="24"/>
              </w:rPr>
              <w:t>。</w:t>
            </w:r>
          </w:p>
          <w:p w:rsidR="00C975EA" w:rsidRPr="00562BEC" w:rsidRDefault="00B7454D">
            <w:pPr>
              <w:pStyle w:val="2"/>
              <w:spacing w:line="360" w:lineRule="auto"/>
              <w:ind w:firstLineChars="0" w:firstLine="0"/>
              <w:jc w:val="center"/>
              <w:rPr>
                <w:rFonts w:eastAsia="黑体" w:hAnsi="黑体"/>
                <w:b w:val="0"/>
                <w:sz w:val="24"/>
                <w:szCs w:val="24"/>
              </w:rPr>
            </w:pPr>
            <w:r w:rsidRPr="00562BEC">
              <w:rPr>
                <w:rFonts w:eastAsia="黑体" w:hAnsi="黑体"/>
                <w:b w:val="0"/>
                <w:sz w:val="24"/>
                <w:szCs w:val="24"/>
              </w:rPr>
              <w:t>表</w:t>
            </w:r>
            <w:r w:rsidRPr="00562BEC">
              <w:rPr>
                <w:rFonts w:eastAsia="黑体" w:hAnsi="黑体" w:hint="eastAsia"/>
                <w:b w:val="0"/>
                <w:sz w:val="24"/>
                <w:szCs w:val="24"/>
              </w:rPr>
              <w:t xml:space="preserve">4.2-20 </w:t>
            </w:r>
            <w:r w:rsidRPr="00562BEC">
              <w:rPr>
                <w:rFonts w:eastAsia="黑体" w:hAnsi="黑体"/>
                <w:b w:val="0"/>
                <w:sz w:val="24"/>
                <w:szCs w:val="24"/>
              </w:rPr>
              <w:t xml:space="preserve"> </w:t>
            </w:r>
            <w:r w:rsidRPr="00562BEC">
              <w:rPr>
                <w:rFonts w:eastAsia="黑体" w:hAnsi="黑体" w:hint="eastAsia"/>
                <w:b w:val="0"/>
                <w:sz w:val="24"/>
                <w:szCs w:val="24"/>
              </w:rPr>
              <w:t>建设项目环境风险简单分析内容表</w:t>
            </w:r>
          </w:p>
          <w:tbl>
            <w:tblPr>
              <w:tblStyle w:val="af3"/>
              <w:tblW w:w="7938" w:type="dxa"/>
              <w:tblBorders>
                <w:top w:val="single" w:sz="12" w:space="0" w:color="auto"/>
                <w:left w:val="none" w:sz="0" w:space="0" w:color="auto"/>
                <w:bottom w:val="single" w:sz="12" w:space="0" w:color="auto"/>
                <w:right w:val="none" w:sz="0" w:space="0" w:color="auto"/>
              </w:tblBorders>
              <w:tblLayout w:type="fixed"/>
              <w:tblLook w:val="04A0"/>
            </w:tblPr>
            <w:tblGrid>
              <w:gridCol w:w="1681"/>
              <w:gridCol w:w="6257"/>
            </w:tblGrid>
            <w:tr w:rsidR="00C975EA" w:rsidRPr="00562BEC" w:rsidTr="000C6832">
              <w:trPr>
                <w:trHeight w:val="397"/>
              </w:trPr>
              <w:tc>
                <w:tcPr>
                  <w:tcW w:w="1059" w:type="pct"/>
                  <w:tcBorders>
                    <w:tl2br w:val="nil"/>
                    <w:tr2bl w:val="nil"/>
                  </w:tcBorders>
                  <w:vAlign w:val="center"/>
                </w:tcPr>
                <w:p w:rsidR="00C975EA" w:rsidRPr="00562BEC" w:rsidRDefault="00B7454D">
                  <w:pPr>
                    <w:framePr w:hSpace="180" w:wrap="around" w:vAnchor="text" w:hAnchor="margin" w:y="-15"/>
                    <w:widowControl/>
                    <w:suppressOverlap/>
                    <w:jc w:val="center"/>
                    <w:rPr>
                      <w:bCs/>
                      <w:kern w:val="0"/>
                      <w:szCs w:val="21"/>
                    </w:rPr>
                  </w:pPr>
                  <w:r w:rsidRPr="00562BEC">
                    <w:rPr>
                      <w:bCs/>
                      <w:kern w:val="0"/>
                      <w:szCs w:val="21"/>
                    </w:rPr>
                    <w:t>建设项目名称</w:t>
                  </w:r>
                </w:p>
              </w:tc>
              <w:tc>
                <w:tcPr>
                  <w:tcW w:w="3941" w:type="pct"/>
                  <w:tcBorders>
                    <w:tl2br w:val="nil"/>
                    <w:tr2bl w:val="nil"/>
                  </w:tcBorders>
                  <w:vAlign w:val="center"/>
                </w:tcPr>
                <w:p w:rsidR="00C975EA" w:rsidRPr="00562BEC" w:rsidRDefault="00B7454D">
                  <w:pPr>
                    <w:framePr w:hSpace="180" w:wrap="around" w:vAnchor="text" w:hAnchor="margin" w:y="-15"/>
                    <w:widowControl/>
                    <w:suppressOverlap/>
                    <w:jc w:val="center"/>
                    <w:rPr>
                      <w:bCs/>
                      <w:szCs w:val="21"/>
                    </w:rPr>
                  </w:pPr>
                  <w:r w:rsidRPr="00562BEC">
                    <w:rPr>
                      <w:bCs/>
                      <w:szCs w:val="21"/>
                    </w:rPr>
                    <w:t>福州市晋安区中医院建设工程项目</w:t>
                  </w:r>
                </w:p>
              </w:tc>
            </w:tr>
            <w:tr w:rsidR="000C6832" w:rsidRPr="00562BEC" w:rsidTr="000C6832">
              <w:trPr>
                <w:trHeight w:val="397"/>
              </w:trPr>
              <w:tc>
                <w:tcPr>
                  <w:tcW w:w="1059" w:type="pct"/>
                  <w:tcBorders>
                    <w:tl2br w:val="nil"/>
                    <w:tr2bl w:val="nil"/>
                  </w:tcBorders>
                  <w:vAlign w:val="center"/>
                </w:tcPr>
                <w:p w:rsidR="000C6832" w:rsidRPr="00562BEC" w:rsidRDefault="000C6832">
                  <w:pPr>
                    <w:framePr w:hSpace="180" w:wrap="around" w:vAnchor="text" w:hAnchor="margin" w:y="-15"/>
                    <w:widowControl/>
                    <w:suppressOverlap/>
                    <w:jc w:val="center"/>
                    <w:rPr>
                      <w:bCs/>
                      <w:kern w:val="0"/>
                      <w:szCs w:val="21"/>
                    </w:rPr>
                  </w:pPr>
                  <w:r w:rsidRPr="00562BEC">
                    <w:rPr>
                      <w:bCs/>
                      <w:kern w:val="0"/>
                      <w:szCs w:val="21"/>
                    </w:rPr>
                    <w:t>建设单位</w:t>
                  </w:r>
                </w:p>
              </w:tc>
              <w:tc>
                <w:tcPr>
                  <w:tcW w:w="3941" w:type="pct"/>
                  <w:tcBorders>
                    <w:tl2br w:val="nil"/>
                    <w:tr2bl w:val="nil"/>
                  </w:tcBorders>
                  <w:vAlign w:val="center"/>
                </w:tcPr>
                <w:p w:rsidR="000C6832" w:rsidRPr="00562BEC" w:rsidRDefault="000C6832">
                  <w:pPr>
                    <w:framePr w:hSpace="180" w:wrap="around" w:vAnchor="text" w:hAnchor="margin" w:y="-15"/>
                    <w:widowControl/>
                    <w:suppressOverlap/>
                    <w:jc w:val="center"/>
                    <w:rPr>
                      <w:bCs/>
                      <w:szCs w:val="21"/>
                    </w:rPr>
                  </w:pPr>
                  <w:r w:rsidRPr="00562BEC">
                    <w:rPr>
                      <w:rFonts w:hint="eastAsia"/>
                      <w:kern w:val="0"/>
                      <w:szCs w:val="21"/>
                    </w:rPr>
                    <w:t>福州市晋安区鼓山镇卫生院</w:t>
                  </w:r>
                </w:p>
              </w:tc>
            </w:tr>
            <w:tr w:rsidR="00C975EA" w:rsidRPr="00562BEC" w:rsidTr="000C6832">
              <w:trPr>
                <w:trHeight w:val="397"/>
              </w:trPr>
              <w:tc>
                <w:tcPr>
                  <w:tcW w:w="1059" w:type="pct"/>
                  <w:tcBorders>
                    <w:tl2br w:val="nil"/>
                    <w:tr2bl w:val="nil"/>
                  </w:tcBorders>
                  <w:vAlign w:val="center"/>
                </w:tcPr>
                <w:p w:rsidR="00C975EA" w:rsidRPr="00562BEC" w:rsidRDefault="00B7454D">
                  <w:pPr>
                    <w:framePr w:hSpace="180" w:wrap="around" w:vAnchor="text" w:hAnchor="margin" w:y="-15"/>
                    <w:widowControl/>
                    <w:suppressOverlap/>
                    <w:jc w:val="center"/>
                    <w:rPr>
                      <w:szCs w:val="21"/>
                    </w:rPr>
                  </w:pPr>
                  <w:r w:rsidRPr="00562BEC">
                    <w:rPr>
                      <w:szCs w:val="21"/>
                    </w:rPr>
                    <w:t>建设地点</w:t>
                  </w:r>
                </w:p>
              </w:tc>
              <w:tc>
                <w:tcPr>
                  <w:tcW w:w="3941" w:type="pct"/>
                  <w:tcBorders>
                    <w:tl2br w:val="nil"/>
                    <w:tr2bl w:val="nil"/>
                  </w:tcBorders>
                  <w:vAlign w:val="center"/>
                </w:tcPr>
                <w:p w:rsidR="00C975EA" w:rsidRPr="00562BEC" w:rsidRDefault="00B7454D">
                  <w:pPr>
                    <w:framePr w:hSpace="180" w:wrap="around" w:vAnchor="text" w:hAnchor="margin" w:y="-15"/>
                    <w:widowControl/>
                    <w:suppressOverlap/>
                    <w:jc w:val="center"/>
                    <w:rPr>
                      <w:kern w:val="0"/>
                      <w:szCs w:val="21"/>
                    </w:rPr>
                  </w:pPr>
                  <w:r w:rsidRPr="00562BEC">
                    <w:rPr>
                      <w:rFonts w:hint="eastAsia"/>
                      <w:szCs w:val="21"/>
                    </w:rPr>
                    <w:t>晋安区鼓山镇前横路以西、福马路以北</w:t>
                  </w:r>
                </w:p>
              </w:tc>
            </w:tr>
            <w:tr w:rsidR="00C975EA" w:rsidRPr="00562BEC" w:rsidTr="000C6832">
              <w:trPr>
                <w:trHeight w:val="397"/>
              </w:trPr>
              <w:tc>
                <w:tcPr>
                  <w:tcW w:w="1059" w:type="pct"/>
                  <w:tcBorders>
                    <w:tl2br w:val="nil"/>
                    <w:tr2bl w:val="nil"/>
                  </w:tcBorders>
                  <w:vAlign w:val="center"/>
                </w:tcPr>
                <w:p w:rsidR="00C975EA" w:rsidRPr="00562BEC" w:rsidRDefault="00B7454D">
                  <w:pPr>
                    <w:framePr w:hSpace="180" w:wrap="around" w:vAnchor="text" w:hAnchor="margin" w:y="-15"/>
                    <w:suppressOverlap/>
                    <w:jc w:val="center"/>
                    <w:rPr>
                      <w:szCs w:val="21"/>
                    </w:rPr>
                  </w:pPr>
                  <w:r w:rsidRPr="00562BEC">
                    <w:rPr>
                      <w:szCs w:val="21"/>
                    </w:rPr>
                    <w:t>主要危险物质及分布</w:t>
                  </w:r>
                </w:p>
              </w:tc>
              <w:tc>
                <w:tcPr>
                  <w:tcW w:w="3941" w:type="pct"/>
                  <w:tcBorders>
                    <w:tl2br w:val="nil"/>
                    <w:tr2bl w:val="nil"/>
                  </w:tcBorders>
                  <w:vAlign w:val="center"/>
                </w:tcPr>
                <w:p w:rsidR="00C975EA" w:rsidRPr="00562BEC" w:rsidRDefault="00B7454D">
                  <w:pPr>
                    <w:framePr w:hSpace="180" w:wrap="around" w:vAnchor="text" w:hAnchor="margin" w:y="-15"/>
                    <w:widowControl/>
                    <w:suppressOverlap/>
                    <w:jc w:val="left"/>
                    <w:rPr>
                      <w:kern w:val="0"/>
                      <w:szCs w:val="21"/>
                    </w:rPr>
                  </w:pPr>
                  <w:r w:rsidRPr="00562BEC">
                    <w:rPr>
                      <w:kern w:val="0"/>
                      <w:szCs w:val="21"/>
                    </w:rPr>
                    <w:t>本项目涉及的危险物质主要为</w:t>
                  </w:r>
                  <w:r w:rsidRPr="00562BEC">
                    <w:rPr>
                      <w:rFonts w:hint="eastAsia"/>
                      <w:kern w:val="0"/>
                      <w:szCs w:val="21"/>
                    </w:rPr>
                    <w:t>医疗废水</w:t>
                  </w:r>
                  <w:r w:rsidRPr="00562BEC">
                    <w:rPr>
                      <w:kern w:val="0"/>
                      <w:szCs w:val="21"/>
                    </w:rPr>
                    <w:t>、备用发电机储油间储存的油类物质（柴油）、</w:t>
                  </w:r>
                  <w:r w:rsidR="00210F1C" w:rsidRPr="00562BEC">
                    <w:rPr>
                      <w:rFonts w:hint="eastAsia"/>
                      <w:kern w:val="0"/>
                      <w:szCs w:val="21"/>
                    </w:rPr>
                    <w:t>医疗废物</w:t>
                  </w:r>
                  <w:r w:rsidRPr="00562BEC">
                    <w:rPr>
                      <w:kern w:val="0"/>
                      <w:szCs w:val="21"/>
                    </w:rPr>
                    <w:t>等，涉及危险单元包括污水处理站、医废暂存间、</w:t>
                  </w:r>
                  <w:r w:rsidRPr="00562BEC">
                    <w:rPr>
                      <w:rFonts w:hint="eastAsia"/>
                      <w:kern w:val="0"/>
                      <w:szCs w:val="21"/>
                    </w:rPr>
                    <w:t>备用</w:t>
                  </w:r>
                  <w:r w:rsidRPr="00562BEC">
                    <w:rPr>
                      <w:kern w:val="0"/>
                      <w:szCs w:val="21"/>
                    </w:rPr>
                    <w:t>柴油发电机房等。</w:t>
                  </w:r>
                </w:p>
              </w:tc>
            </w:tr>
            <w:tr w:rsidR="00C975EA" w:rsidRPr="00562BEC" w:rsidTr="000C6832">
              <w:trPr>
                <w:trHeight w:val="397"/>
              </w:trPr>
              <w:tc>
                <w:tcPr>
                  <w:tcW w:w="1059" w:type="pct"/>
                  <w:tcBorders>
                    <w:tl2br w:val="nil"/>
                    <w:tr2bl w:val="nil"/>
                  </w:tcBorders>
                  <w:vAlign w:val="center"/>
                </w:tcPr>
                <w:p w:rsidR="00C975EA" w:rsidRPr="00562BEC" w:rsidRDefault="00B7454D">
                  <w:pPr>
                    <w:framePr w:hSpace="180" w:wrap="around" w:vAnchor="text" w:hAnchor="margin" w:y="-15"/>
                    <w:widowControl/>
                    <w:suppressOverlap/>
                    <w:jc w:val="center"/>
                    <w:rPr>
                      <w:kern w:val="0"/>
                      <w:szCs w:val="21"/>
                    </w:rPr>
                  </w:pPr>
                  <w:r w:rsidRPr="00562BEC">
                    <w:rPr>
                      <w:kern w:val="0"/>
                      <w:szCs w:val="21"/>
                    </w:rPr>
                    <w:t>环境影响途径及危害后果</w:t>
                  </w:r>
                </w:p>
              </w:tc>
              <w:tc>
                <w:tcPr>
                  <w:tcW w:w="3941" w:type="pct"/>
                  <w:tcBorders>
                    <w:tl2br w:val="nil"/>
                    <w:tr2bl w:val="nil"/>
                  </w:tcBorders>
                  <w:vAlign w:val="center"/>
                </w:tcPr>
                <w:p w:rsidR="00C975EA" w:rsidRPr="00562BEC" w:rsidRDefault="00B7454D">
                  <w:pPr>
                    <w:framePr w:hSpace="180" w:wrap="around" w:vAnchor="text" w:hAnchor="margin" w:y="-15"/>
                    <w:widowControl/>
                    <w:suppressOverlap/>
                    <w:jc w:val="left"/>
                    <w:rPr>
                      <w:kern w:val="0"/>
                      <w:szCs w:val="21"/>
                    </w:rPr>
                  </w:pPr>
                  <w:r w:rsidRPr="00562BEC">
                    <w:rPr>
                      <w:kern w:val="0"/>
                      <w:szCs w:val="21"/>
                    </w:rPr>
                    <w:t>项目使用的</w:t>
                  </w:r>
                  <w:r w:rsidRPr="00562BEC">
                    <w:rPr>
                      <w:rFonts w:hint="eastAsia"/>
                      <w:kern w:val="0"/>
                      <w:szCs w:val="21"/>
                    </w:rPr>
                    <w:t>柴油</w:t>
                  </w:r>
                  <w:r w:rsidRPr="00562BEC">
                    <w:rPr>
                      <w:kern w:val="0"/>
                      <w:szCs w:val="21"/>
                    </w:rPr>
                    <w:t>等在发生泄露、火灾时</w:t>
                  </w:r>
                  <w:r w:rsidRPr="00562BEC">
                    <w:rPr>
                      <w:rFonts w:hint="eastAsia"/>
                      <w:kern w:val="0"/>
                      <w:szCs w:val="21"/>
                    </w:rPr>
                    <w:t>，通过扩散、泄漏污染周边大气、土壤、地下水；</w:t>
                  </w:r>
                  <w:r w:rsidR="000C6832" w:rsidRPr="00562BEC">
                    <w:rPr>
                      <w:rFonts w:hint="eastAsia"/>
                      <w:kern w:val="0"/>
                      <w:szCs w:val="21"/>
                    </w:rPr>
                    <w:t>危险废物</w:t>
                  </w:r>
                  <w:r w:rsidRPr="00562BEC">
                    <w:rPr>
                      <w:kern w:val="0"/>
                      <w:szCs w:val="21"/>
                    </w:rPr>
                    <w:t>发生泄漏时，产生的恶臭及含菌废气将通过大气扩散影响周围环境</w:t>
                  </w:r>
                  <w:r w:rsidRPr="00562BEC">
                    <w:rPr>
                      <w:rFonts w:hint="eastAsia"/>
                      <w:kern w:val="0"/>
                      <w:szCs w:val="21"/>
                    </w:rPr>
                    <w:t>；</w:t>
                  </w:r>
                  <w:r w:rsidRPr="00562BEC">
                    <w:rPr>
                      <w:kern w:val="0"/>
                      <w:szCs w:val="21"/>
                    </w:rPr>
                    <w:t>废水</w:t>
                  </w:r>
                  <w:r w:rsidRPr="00562BEC">
                    <w:rPr>
                      <w:rFonts w:hint="eastAsia"/>
                      <w:kern w:val="0"/>
                      <w:szCs w:val="21"/>
                    </w:rPr>
                    <w:t>事故排放</w:t>
                  </w:r>
                  <w:r w:rsidRPr="00562BEC">
                    <w:rPr>
                      <w:kern w:val="0"/>
                      <w:szCs w:val="21"/>
                    </w:rPr>
                    <w:t>将会导致环境地表水污染事故。</w:t>
                  </w:r>
                </w:p>
              </w:tc>
            </w:tr>
            <w:tr w:rsidR="00C975EA" w:rsidRPr="00562BEC" w:rsidTr="000C6832">
              <w:trPr>
                <w:trHeight w:val="397"/>
              </w:trPr>
              <w:tc>
                <w:tcPr>
                  <w:tcW w:w="1059" w:type="pct"/>
                  <w:tcBorders>
                    <w:tl2br w:val="nil"/>
                    <w:tr2bl w:val="nil"/>
                  </w:tcBorders>
                  <w:vAlign w:val="center"/>
                </w:tcPr>
                <w:p w:rsidR="00C975EA" w:rsidRPr="00562BEC" w:rsidRDefault="00B7454D">
                  <w:pPr>
                    <w:framePr w:hSpace="180" w:wrap="around" w:vAnchor="text" w:hAnchor="margin" w:y="-15"/>
                    <w:widowControl/>
                    <w:suppressOverlap/>
                    <w:jc w:val="center"/>
                    <w:rPr>
                      <w:kern w:val="0"/>
                      <w:szCs w:val="21"/>
                    </w:rPr>
                  </w:pPr>
                  <w:r w:rsidRPr="00562BEC">
                    <w:rPr>
                      <w:kern w:val="0"/>
                      <w:szCs w:val="21"/>
                    </w:rPr>
                    <w:t>风险防范措施要求</w:t>
                  </w:r>
                </w:p>
              </w:tc>
              <w:tc>
                <w:tcPr>
                  <w:tcW w:w="3941" w:type="pct"/>
                  <w:tcBorders>
                    <w:tl2br w:val="nil"/>
                    <w:tr2bl w:val="nil"/>
                  </w:tcBorders>
                  <w:vAlign w:val="center"/>
                </w:tcPr>
                <w:p w:rsidR="00C975EA" w:rsidRPr="00562BEC" w:rsidRDefault="00B7454D">
                  <w:pPr>
                    <w:framePr w:hSpace="180" w:wrap="around" w:vAnchor="text" w:hAnchor="margin" w:y="-15"/>
                    <w:widowControl/>
                    <w:suppressOverlap/>
                    <w:rPr>
                      <w:kern w:val="0"/>
                      <w:szCs w:val="21"/>
                    </w:rPr>
                  </w:pPr>
                  <w:r w:rsidRPr="00562BEC">
                    <w:rPr>
                      <w:kern w:val="0"/>
                      <w:szCs w:val="21"/>
                    </w:rPr>
                    <w:t>医院须设专人、专库、专帐管理化学品；安排专人定期对污水处理设施运行情况进行检查：设置不小于</w:t>
                  </w:r>
                  <w:r w:rsidRPr="00562BEC">
                    <w:rPr>
                      <w:rFonts w:hint="eastAsia"/>
                      <w:kern w:val="0"/>
                      <w:szCs w:val="21"/>
                    </w:rPr>
                    <w:t>60</w:t>
                  </w:r>
                  <w:r w:rsidRPr="00562BEC">
                    <w:rPr>
                      <w:kern w:val="0"/>
                      <w:szCs w:val="21"/>
                    </w:rPr>
                    <w:t>m</w:t>
                  </w:r>
                  <w:r w:rsidRPr="00562BEC">
                    <w:rPr>
                      <w:kern w:val="0"/>
                      <w:szCs w:val="21"/>
                      <w:vertAlign w:val="superscript"/>
                    </w:rPr>
                    <w:t>3</w:t>
                  </w:r>
                  <w:r w:rsidRPr="00562BEC">
                    <w:rPr>
                      <w:kern w:val="0"/>
                      <w:szCs w:val="21"/>
                    </w:rPr>
                    <w:t>事故池收集医院事故废水，应对污水处理讯施损坏、水管爆裂等事故；严格贯彻《医疗卫生机构医疗废物管理办法执行医疗废物分类收集制度。</w:t>
                  </w:r>
                </w:p>
              </w:tc>
            </w:tr>
            <w:tr w:rsidR="00C975EA" w:rsidRPr="00562BEC" w:rsidTr="000C6832">
              <w:trPr>
                <w:trHeight w:val="397"/>
              </w:trPr>
              <w:tc>
                <w:tcPr>
                  <w:tcW w:w="5000" w:type="pct"/>
                  <w:gridSpan w:val="2"/>
                  <w:tcBorders>
                    <w:tl2br w:val="nil"/>
                    <w:tr2bl w:val="nil"/>
                  </w:tcBorders>
                  <w:vAlign w:val="center"/>
                </w:tcPr>
                <w:p w:rsidR="00C975EA" w:rsidRPr="00562BEC" w:rsidRDefault="00B7454D">
                  <w:pPr>
                    <w:framePr w:hSpace="180" w:wrap="around" w:vAnchor="text" w:hAnchor="margin" w:y="-15"/>
                    <w:widowControl/>
                    <w:suppressOverlap/>
                    <w:jc w:val="left"/>
                    <w:rPr>
                      <w:szCs w:val="21"/>
                    </w:rPr>
                  </w:pPr>
                  <w:r w:rsidRPr="00562BEC">
                    <w:rPr>
                      <w:szCs w:val="21"/>
                    </w:rPr>
                    <w:t>填表说明：根据环境风险潜势初判及评价等级判断，项目环境风险潜势为</w:t>
                  </w:r>
                  <w:r w:rsidRPr="00562BEC">
                    <w:rPr>
                      <w:szCs w:val="21"/>
                    </w:rPr>
                    <w:t>Ⅰ</w:t>
                  </w:r>
                  <w:r w:rsidRPr="00562BEC">
                    <w:rPr>
                      <w:szCs w:val="21"/>
                    </w:rPr>
                    <w:t>，本环评对项目环境风险进行简单分析。</w:t>
                  </w:r>
                </w:p>
              </w:tc>
            </w:tr>
          </w:tbl>
          <w:p w:rsidR="00C975EA" w:rsidRPr="00562BEC" w:rsidRDefault="00B7454D" w:rsidP="00210F1C">
            <w:pPr>
              <w:spacing w:beforeLines="50" w:line="360" w:lineRule="auto"/>
              <w:rPr>
                <w:rFonts w:eastAsia="黑体"/>
                <w:bCs/>
                <w:spacing w:val="-10"/>
                <w:sz w:val="24"/>
              </w:rPr>
            </w:pPr>
            <w:r w:rsidRPr="00562BEC">
              <w:rPr>
                <w:rFonts w:eastAsia="黑体" w:hint="eastAsia"/>
                <w:bCs/>
                <w:spacing w:val="-10"/>
                <w:sz w:val="24"/>
              </w:rPr>
              <w:t>6</w:t>
            </w:r>
            <w:r w:rsidRPr="00562BEC">
              <w:rPr>
                <w:rFonts w:eastAsia="黑体" w:hint="eastAsia"/>
                <w:bCs/>
                <w:spacing w:val="-10"/>
                <w:sz w:val="24"/>
              </w:rPr>
              <w:t>、生态影响分析</w:t>
            </w:r>
          </w:p>
          <w:p w:rsidR="00C975EA" w:rsidRPr="00562BEC" w:rsidRDefault="00B7454D">
            <w:pPr>
              <w:pStyle w:val="2"/>
              <w:spacing w:line="360" w:lineRule="auto"/>
              <w:ind w:firstLine="480"/>
              <w:rPr>
                <w:rFonts w:ascii="宋体" w:eastAsia="宋体" w:hAnsi="宋体" w:cs="宋体"/>
                <w:b w:val="0"/>
                <w:bCs w:val="0"/>
                <w:sz w:val="24"/>
                <w:szCs w:val="24"/>
              </w:rPr>
            </w:pPr>
            <w:r w:rsidRPr="00562BEC">
              <w:rPr>
                <w:rFonts w:ascii="宋体" w:eastAsia="宋体" w:hAnsi="宋体" w:cs="宋体" w:hint="eastAsia"/>
                <w:b w:val="0"/>
                <w:bCs w:val="0"/>
                <w:sz w:val="24"/>
                <w:szCs w:val="24"/>
              </w:rPr>
              <w:t>本项目用地范围内无珍稀濒危物种、自然保护区，风景名胜区等生态环境保护目标。项目废水经院区污水处理设施处理达标后排入洋里污水处理厂，尾水排入光明港；项目污水处理站废气收集处理后排放，污水站周边采取绿化等措施，对周边生态环境影响较小。</w:t>
            </w:r>
          </w:p>
          <w:p w:rsidR="00C975EA" w:rsidRPr="00562BEC" w:rsidRDefault="00B7454D">
            <w:pPr>
              <w:spacing w:line="360" w:lineRule="auto"/>
              <w:rPr>
                <w:rFonts w:eastAsia="黑体"/>
                <w:bCs/>
                <w:spacing w:val="-10"/>
                <w:sz w:val="24"/>
              </w:rPr>
            </w:pPr>
            <w:r w:rsidRPr="00562BEC">
              <w:rPr>
                <w:rFonts w:eastAsia="黑体" w:hint="eastAsia"/>
                <w:bCs/>
                <w:spacing w:val="-10"/>
                <w:sz w:val="24"/>
              </w:rPr>
              <w:t>7</w:t>
            </w:r>
            <w:r w:rsidRPr="00562BEC">
              <w:rPr>
                <w:rFonts w:eastAsia="黑体"/>
                <w:bCs/>
                <w:spacing w:val="-10"/>
                <w:sz w:val="24"/>
              </w:rPr>
              <w:t>、土壤、地下水环境影响分析和保护措施</w:t>
            </w:r>
          </w:p>
          <w:p w:rsidR="00C975EA" w:rsidRPr="00562BEC" w:rsidRDefault="00B7454D">
            <w:pPr>
              <w:spacing w:line="360" w:lineRule="auto"/>
              <w:ind w:firstLineChars="200" w:firstLine="480"/>
              <w:rPr>
                <w:sz w:val="24"/>
              </w:rPr>
            </w:pPr>
            <w:r w:rsidRPr="00562BEC">
              <w:rPr>
                <w:sz w:val="24"/>
              </w:rPr>
              <w:t>地下水环境</w:t>
            </w:r>
            <w:r w:rsidRPr="00562BEC">
              <w:rPr>
                <w:rFonts w:hint="eastAsia"/>
                <w:sz w:val="24"/>
              </w:rPr>
              <w:t>：</w:t>
            </w:r>
            <w:r w:rsidRPr="00562BEC">
              <w:rPr>
                <w:sz w:val="24"/>
              </w:rPr>
              <w:t>根据《环境影响评价技术导则地下水环境》</w:t>
            </w:r>
            <w:r w:rsidRPr="00562BEC">
              <w:rPr>
                <w:sz w:val="24"/>
              </w:rPr>
              <w:t>(HJ610-2016)“</w:t>
            </w:r>
            <w:r w:rsidRPr="00562BEC">
              <w:rPr>
                <w:sz w:val="24"/>
              </w:rPr>
              <w:t>地下水环境影响评价行业分类表</w:t>
            </w:r>
            <w:r w:rsidRPr="00562BEC">
              <w:rPr>
                <w:sz w:val="24"/>
              </w:rPr>
              <w:t>”</w:t>
            </w:r>
            <w:r w:rsidRPr="00562BEC">
              <w:rPr>
                <w:sz w:val="24"/>
              </w:rPr>
              <w:t>，本项目地下水环境影响评价类别为</w:t>
            </w:r>
            <w:r w:rsidRPr="00562BEC">
              <w:rPr>
                <w:sz w:val="24"/>
              </w:rPr>
              <w:t>Ⅳ</w:t>
            </w:r>
            <w:r w:rsidRPr="00562BEC">
              <w:rPr>
                <w:sz w:val="24"/>
              </w:rPr>
              <w:t>类，不进行评价工作等级的划分，本评价不再对地下水环境影响进行评价。</w:t>
            </w:r>
          </w:p>
          <w:p w:rsidR="00C975EA" w:rsidRPr="00562BEC" w:rsidRDefault="00B7454D">
            <w:pPr>
              <w:spacing w:line="360" w:lineRule="auto"/>
              <w:ind w:firstLineChars="200" w:firstLine="480"/>
            </w:pPr>
            <w:r w:rsidRPr="00562BEC">
              <w:rPr>
                <w:bCs/>
                <w:sz w:val="24"/>
              </w:rPr>
              <w:lastRenderedPageBreak/>
              <w:t>土壤</w:t>
            </w:r>
            <w:r w:rsidRPr="00562BEC">
              <w:rPr>
                <w:rFonts w:hint="eastAsia"/>
                <w:bCs/>
                <w:sz w:val="24"/>
              </w:rPr>
              <w:t>：</w:t>
            </w:r>
            <w:r w:rsidRPr="00562BEC">
              <w:rPr>
                <w:bCs/>
                <w:sz w:val="24"/>
              </w:rPr>
              <w:t>本项目属于</w:t>
            </w:r>
            <w:r w:rsidRPr="00562BEC">
              <w:rPr>
                <w:rFonts w:hint="eastAsia"/>
                <w:bCs/>
                <w:sz w:val="24"/>
              </w:rPr>
              <w:t>医疗机构</w:t>
            </w:r>
            <w:r w:rsidRPr="00562BEC">
              <w:rPr>
                <w:bCs/>
                <w:sz w:val="24"/>
              </w:rPr>
              <w:t>，根据《环境影响评价技术导则土壤环境（试行）》（</w:t>
            </w:r>
            <w:r w:rsidRPr="00562BEC">
              <w:rPr>
                <w:bCs/>
                <w:sz w:val="24"/>
              </w:rPr>
              <w:t>HJ964-2018</w:t>
            </w:r>
            <w:r w:rsidRPr="00562BEC">
              <w:rPr>
                <w:bCs/>
                <w:sz w:val="24"/>
              </w:rPr>
              <w:t>）附录</w:t>
            </w:r>
            <w:r w:rsidRPr="00562BEC">
              <w:rPr>
                <w:bCs/>
                <w:sz w:val="24"/>
              </w:rPr>
              <w:t>A</w:t>
            </w:r>
            <w:r w:rsidRPr="00562BEC">
              <w:rPr>
                <w:bCs/>
                <w:sz w:val="24"/>
              </w:rPr>
              <w:t>，属于</w:t>
            </w:r>
            <w:r w:rsidRPr="00562BEC">
              <w:rPr>
                <w:rFonts w:hint="eastAsia"/>
                <w:bCs/>
                <w:sz w:val="24"/>
              </w:rPr>
              <w:t>“</w:t>
            </w:r>
            <w:r w:rsidRPr="00562BEC">
              <w:rPr>
                <w:bCs/>
                <w:sz w:val="24"/>
              </w:rPr>
              <w:t>其他行业</w:t>
            </w:r>
            <w:r w:rsidRPr="00562BEC">
              <w:rPr>
                <w:rFonts w:hint="eastAsia"/>
                <w:bCs/>
                <w:sz w:val="24"/>
              </w:rPr>
              <w:t>”</w:t>
            </w:r>
            <w:r w:rsidRPr="00562BEC">
              <w:rPr>
                <w:bCs/>
                <w:sz w:val="24"/>
              </w:rPr>
              <w:t>IV</w:t>
            </w:r>
            <w:r w:rsidRPr="00562BEC">
              <w:rPr>
                <w:bCs/>
                <w:sz w:val="24"/>
              </w:rPr>
              <w:t>类项目，不需开展土壤环境影响评价。</w:t>
            </w:r>
          </w:p>
        </w:tc>
      </w:tr>
    </w:tbl>
    <w:p w:rsidR="00C975EA" w:rsidRPr="00562BEC" w:rsidRDefault="00C975EA">
      <w:pPr>
        <w:pStyle w:val="af0"/>
        <w:spacing w:before="0" w:beforeAutospacing="0" w:after="0" w:afterAutospacing="0"/>
        <w:jc w:val="center"/>
        <w:rPr>
          <w:rFonts w:ascii="黑体" w:eastAsia="黑体" w:hAnsi="黑体"/>
          <w:snapToGrid w:val="0"/>
          <w:sz w:val="28"/>
          <w:szCs w:val="28"/>
        </w:rPr>
      </w:pPr>
    </w:p>
    <w:p w:rsidR="00C975EA" w:rsidRPr="00562BEC" w:rsidRDefault="00C975EA">
      <w:pPr>
        <w:pStyle w:val="af0"/>
        <w:spacing w:before="0" w:beforeAutospacing="0" w:after="0" w:afterAutospacing="0"/>
        <w:jc w:val="center"/>
        <w:rPr>
          <w:rFonts w:ascii="黑体" w:eastAsia="黑体" w:hAnsi="黑体"/>
          <w:snapToGrid w:val="0"/>
          <w:sz w:val="28"/>
          <w:szCs w:val="28"/>
        </w:rPr>
      </w:pPr>
    </w:p>
    <w:p w:rsidR="00C975EA" w:rsidRPr="00562BEC" w:rsidRDefault="00B7454D">
      <w:pPr>
        <w:pStyle w:val="af0"/>
        <w:spacing w:before="0" w:beforeAutospacing="0" w:after="0" w:afterAutospacing="0" w:line="360" w:lineRule="auto"/>
        <w:jc w:val="center"/>
        <w:outlineLvl w:val="0"/>
        <w:rPr>
          <w:rFonts w:ascii="黑体" w:eastAsia="黑体" w:hAnsi="黑体"/>
          <w:snapToGrid w:val="0"/>
          <w:sz w:val="30"/>
          <w:szCs w:val="30"/>
        </w:rPr>
      </w:pPr>
      <w:r w:rsidRPr="00562BEC">
        <w:rPr>
          <w:rFonts w:ascii="黑体" w:eastAsia="黑体" w:hAnsi="黑体" w:hint="eastAsia"/>
          <w:snapToGrid w:val="0"/>
          <w:sz w:val="30"/>
          <w:szCs w:val="30"/>
        </w:rPr>
        <w:lastRenderedPageBreak/>
        <w:t>五、</w:t>
      </w:r>
      <w:bookmarkStart w:id="17" w:name="_Hlk54167917"/>
      <w:r w:rsidRPr="00562BEC">
        <w:rPr>
          <w:rFonts w:ascii="黑体" w:eastAsia="黑体" w:hAnsi="黑体" w:cs="黑体" w:hint="eastAsia"/>
          <w:snapToGrid w:val="0"/>
          <w:sz w:val="30"/>
          <w:szCs w:val="30"/>
        </w:rPr>
        <w:t>环境保护措施监督检查清单</w:t>
      </w:r>
      <w:bookmarkEnd w:id="17"/>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305"/>
        <w:gridCol w:w="1718"/>
        <w:gridCol w:w="1526"/>
        <w:gridCol w:w="2332"/>
        <w:gridCol w:w="2403"/>
      </w:tblGrid>
      <w:tr w:rsidR="00C975EA" w:rsidRPr="00562BEC">
        <w:trPr>
          <w:trHeight w:val="1023"/>
          <w:jc w:val="center"/>
        </w:trPr>
        <w:tc>
          <w:tcPr>
            <w:tcW w:w="703" w:type="pct"/>
            <w:tcBorders>
              <w:tl2br w:val="single" w:sz="4" w:space="0" w:color="auto"/>
            </w:tcBorders>
          </w:tcPr>
          <w:p w:rsidR="00C975EA" w:rsidRPr="00562BEC" w:rsidRDefault="00B7454D">
            <w:pPr>
              <w:adjustRightInd w:val="0"/>
              <w:snapToGrid w:val="0"/>
              <w:ind w:firstLineChars="200" w:firstLine="480"/>
              <w:rPr>
                <w:sz w:val="24"/>
              </w:rPr>
            </w:pPr>
            <w:r w:rsidRPr="00562BEC">
              <w:rPr>
                <w:sz w:val="24"/>
              </w:rPr>
              <w:t>内容</w:t>
            </w:r>
          </w:p>
          <w:p w:rsidR="00C975EA" w:rsidRPr="00562BEC" w:rsidRDefault="00C975EA">
            <w:pPr>
              <w:adjustRightInd w:val="0"/>
              <w:snapToGrid w:val="0"/>
              <w:rPr>
                <w:sz w:val="24"/>
              </w:rPr>
            </w:pPr>
          </w:p>
          <w:p w:rsidR="00C975EA" w:rsidRPr="00562BEC" w:rsidRDefault="00B7454D">
            <w:pPr>
              <w:adjustRightInd w:val="0"/>
              <w:snapToGrid w:val="0"/>
              <w:rPr>
                <w:sz w:val="24"/>
              </w:rPr>
            </w:pPr>
            <w:r w:rsidRPr="00562BEC">
              <w:rPr>
                <w:sz w:val="24"/>
              </w:rPr>
              <w:t>要素</w:t>
            </w:r>
          </w:p>
        </w:tc>
        <w:tc>
          <w:tcPr>
            <w:tcW w:w="925" w:type="pct"/>
            <w:vAlign w:val="center"/>
          </w:tcPr>
          <w:p w:rsidR="00C975EA" w:rsidRPr="00562BEC" w:rsidRDefault="00B7454D">
            <w:pPr>
              <w:adjustRightInd w:val="0"/>
              <w:snapToGrid w:val="0"/>
              <w:jc w:val="center"/>
              <w:rPr>
                <w:sz w:val="24"/>
              </w:rPr>
            </w:pPr>
            <w:r w:rsidRPr="00562BEC">
              <w:rPr>
                <w:sz w:val="24"/>
              </w:rPr>
              <w:t>排放口</w:t>
            </w:r>
            <w:r w:rsidRPr="00562BEC">
              <w:rPr>
                <w:sz w:val="24"/>
              </w:rPr>
              <w:t>(</w:t>
            </w:r>
            <w:r w:rsidRPr="00562BEC">
              <w:rPr>
                <w:sz w:val="24"/>
              </w:rPr>
              <w:t>编号、</w:t>
            </w:r>
          </w:p>
          <w:p w:rsidR="00C975EA" w:rsidRPr="00562BEC" w:rsidRDefault="00B7454D">
            <w:pPr>
              <w:adjustRightInd w:val="0"/>
              <w:snapToGrid w:val="0"/>
              <w:jc w:val="center"/>
              <w:rPr>
                <w:sz w:val="24"/>
              </w:rPr>
            </w:pPr>
            <w:r w:rsidRPr="00562BEC">
              <w:rPr>
                <w:sz w:val="24"/>
              </w:rPr>
              <w:t>名称</w:t>
            </w:r>
            <w:r w:rsidRPr="00562BEC">
              <w:rPr>
                <w:sz w:val="24"/>
              </w:rPr>
              <w:t>)/</w:t>
            </w:r>
            <w:r w:rsidRPr="00562BEC">
              <w:rPr>
                <w:sz w:val="24"/>
              </w:rPr>
              <w:t>污染源</w:t>
            </w:r>
          </w:p>
        </w:tc>
        <w:tc>
          <w:tcPr>
            <w:tcW w:w="822" w:type="pct"/>
            <w:vAlign w:val="center"/>
          </w:tcPr>
          <w:p w:rsidR="00C975EA" w:rsidRPr="00562BEC" w:rsidRDefault="00B7454D">
            <w:pPr>
              <w:adjustRightInd w:val="0"/>
              <w:snapToGrid w:val="0"/>
              <w:jc w:val="center"/>
              <w:rPr>
                <w:sz w:val="24"/>
              </w:rPr>
            </w:pPr>
            <w:r w:rsidRPr="00562BEC">
              <w:rPr>
                <w:sz w:val="24"/>
              </w:rPr>
              <w:t>污染物项目</w:t>
            </w:r>
          </w:p>
        </w:tc>
        <w:tc>
          <w:tcPr>
            <w:tcW w:w="1256" w:type="pct"/>
            <w:vAlign w:val="center"/>
          </w:tcPr>
          <w:p w:rsidR="00C975EA" w:rsidRPr="00562BEC" w:rsidRDefault="00B7454D">
            <w:pPr>
              <w:adjustRightInd w:val="0"/>
              <w:snapToGrid w:val="0"/>
              <w:jc w:val="center"/>
              <w:rPr>
                <w:sz w:val="24"/>
              </w:rPr>
            </w:pPr>
            <w:r w:rsidRPr="00562BEC">
              <w:rPr>
                <w:sz w:val="24"/>
              </w:rPr>
              <w:t>环境保护措施</w:t>
            </w:r>
          </w:p>
        </w:tc>
        <w:tc>
          <w:tcPr>
            <w:tcW w:w="1294" w:type="pct"/>
            <w:vAlign w:val="center"/>
          </w:tcPr>
          <w:p w:rsidR="00C975EA" w:rsidRPr="00562BEC" w:rsidRDefault="00B7454D">
            <w:pPr>
              <w:adjustRightInd w:val="0"/>
              <w:snapToGrid w:val="0"/>
              <w:jc w:val="center"/>
              <w:rPr>
                <w:sz w:val="24"/>
              </w:rPr>
            </w:pPr>
            <w:r w:rsidRPr="00562BEC">
              <w:rPr>
                <w:sz w:val="24"/>
              </w:rPr>
              <w:t>执行标准</w:t>
            </w:r>
          </w:p>
        </w:tc>
      </w:tr>
      <w:tr w:rsidR="00173102" w:rsidRPr="00562BEC">
        <w:trPr>
          <w:trHeight w:val="425"/>
          <w:jc w:val="center"/>
        </w:trPr>
        <w:tc>
          <w:tcPr>
            <w:tcW w:w="703" w:type="pct"/>
            <w:vMerge w:val="restart"/>
            <w:vAlign w:val="center"/>
          </w:tcPr>
          <w:p w:rsidR="00173102" w:rsidRPr="00562BEC" w:rsidRDefault="00173102">
            <w:pPr>
              <w:adjustRightInd w:val="0"/>
              <w:snapToGrid w:val="0"/>
              <w:jc w:val="center"/>
              <w:rPr>
                <w:sz w:val="24"/>
              </w:rPr>
            </w:pPr>
            <w:r w:rsidRPr="00562BEC">
              <w:rPr>
                <w:sz w:val="24"/>
              </w:rPr>
              <w:t>大气环境</w:t>
            </w:r>
          </w:p>
        </w:tc>
        <w:tc>
          <w:tcPr>
            <w:tcW w:w="925" w:type="pct"/>
            <w:tcBorders>
              <w:bottom w:val="single" w:sz="2" w:space="0" w:color="auto"/>
            </w:tcBorders>
            <w:vAlign w:val="center"/>
          </w:tcPr>
          <w:p w:rsidR="00173102" w:rsidRPr="00562BEC" w:rsidRDefault="00173102">
            <w:pPr>
              <w:adjustRightInd w:val="0"/>
              <w:snapToGrid w:val="0"/>
              <w:jc w:val="center"/>
              <w:rPr>
                <w:sz w:val="24"/>
              </w:rPr>
            </w:pPr>
            <w:r w:rsidRPr="00562BEC">
              <w:rPr>
                <w:sz w:val="24"/>
              </w:rPr>
              <w:t>DA00</w:t>
            </w:r>
            <w:r w:rsidRPr="00562BEC">
              <w:rPr>
                <w:rFonts w:hint="eastAsia"/>
                <w:sz w:val="24"/>
              </w:rPr>
              <w:t>1</w:t>
            </w:r>
          </w:p>
          <w:p w:rsidR="00173102" w:rsidRPr="00562BEC" w:rsidRDefault="00173102">
            <w:pPr>
              <w:adjustRightInd w:val="0"/>
              <w:snapToGrid w:val="0"/>
              <w:jc w:val="center"/>
              <w:rPr>
                <w:sz w:val="24"/>
              </w:rPr>
            </w:pPr>
            <w:r w:rsidRPr="00562BEC">
              <w:rPr>
                <w:rFonts w:hint="eastAsia"/>
                <w:sz w:val="24"/>
              </w:rPr>
              <w:t>柴油发电机废气</w:t>
            </w:r>
          </w:p>
        </w:tc>
        <w:tc>
          <w:tcPr>
            <w:tcW w:w="822" w:type="pct"/>
            <w:vAlign w:val="center"/>
          </w:tcPr>
          <w:p w:rsidR="00173102" w:rsidRPr="00562BEC" w:rsidRDefault="00173102">
            <w:pPr>
              <w:adjustRightInd w:val="0"/>
              <w:snapToGrid w:val="0"/>
              <w:jc w:val="center"/>
              <w:rPr>
                <w:sz w:val="24"/>
              </w:rPr>
            </w:pPr>
            <w:r w:rsidRPr="00562BEC">
              <w:rPr>
                <w:rFonts w:hint="eastAsia"/>
                <w:sz w:val="24"/>
              </w:rPr>
              <w:t>SO</w:t>
            </w:r>
            <w:r w:rsidRPr="00562BEC">
              <w:rPr>
                <w:rFonts w:hint="eastAsia"/>
                <w:sz w:val="24"/>
                <w:vertAlign w:val="subscript"/>
              </w:rPr>
              <w:t>2</w:t>
            </w:r>
            <w:r w:rsidRPr="00562BEC">
              <w:rPr>
                <w:rFonts w:hint="eastAsia"/>
                <w:sz w:val="24"/>
              </w:rPr>
              <w:t>、</w:t>
            </w:r>
            <w:r w:rsidRPr="00562BEC">
              <w:rPr>
                <w:rFonts w:hint="eastAsia"/>
                <w:sz w:val="24"/>
              </w:rPr>
              <w:t>NO</w:t>
            </w:r>
            <w:r w:rsidRPr="00562BEC">
              <w:rPr>
                <w:rFonts w:hint="eastAsia"/>
                <w:sz w:val="24"/>
                <w:vertAlign w:val="subscript"/>
              </w:rPr>
              <w:t>X</w:t>
            </w:r>
            <w:r w:rsidRPr="00562BEC">
              <w:rPr>
                <w:rFonts w:hint="eastAsia"/>
                <w:sz w:val="24"/>
              </w:rPr>
              <w:t>、颗粒物</w:t>
            </w:r>
          </w:p>
        </w:tc>
        <w:tc>
          <w:tcPr>
            <w:tcW w:w="1256" w:type="pct"/>
            <w:vAlign w:val="center"/>
          </w:tcPr>
          <w:p w:rsidR="00173102" w:rsidRPr="00562BEC" w:rsidRDefault="00173102">
            <w:pPr>
              <w:adjustRightInd w:val="0"/>
              <w:snapToGrid w:val="0"/>
              <w:jc w:val="center"/>
              <w:rPr>
                <w:sz w:val="24"/>
              </w:rPr>
            </w:pPr>
            <w:r w:rsidRPr="00562BEC">
              <w:rPr>
                <w:rFonts w:hint="eastAsia"/>
                <w:sz w:val="24"/>
              </w:rPr>
              <w:t>机械排风，经排烟管引至</w:t>
            </w:r>
            <w:r w:rsidRPr="00562BEC">
              <w:rPr>
                <w:rFonts w:hint="eastAsia"/>
                <w:sz w:val="24"/>
              </w:rPr>
              <w:t>1#</w:t>
            </w:r>
            <w:r w:rsidRPr="00562BEC">
              <w:rPr>
                <w:rFonts w:hint="eastAsia"/>
                <w:sz w:val="24"/>
              </w:rPr>
              <w:t>综合楼侧楼楼顶排放（排气筒高度</w:t>
            </w:r>
            <w:r w:rsidRPr="00562BEC">
              <w:rPr>
                <w:rFonts w:hint="eastAsia"/>
                <w:sz w:val="24"/>
              </w:rPr>
              <w:t>15m</w:t>
            </w:r>
            <w:r w:rsidRPr="00562BEC">
              <w:rPr>
                <w:rFonts w:hint="eastAsia"/>
                <w:sz w:val="24"/>
              </w:rPr>
              <w:t>）</w:t>
            </w:r>
          </w:p>
        </w:tc>
        <w:tc>
          <w:tcPr>
            <w:tcW w:w="1294" w:type="pct"/>
            <w:vAlign w:val="center"/>
          </w:tcPr>
          <w:p w:rsidR="00173102" w:rsidRPr="00562BEC" w:rsidRDefault="00173102">
            <w:pPr>
              <w:adjustRightInd w:val="0"/>
              <w:snapToGrid w:val="0"/>
              <w:jc w:val="center"/>
              <w:rPr>
                <w:sz w:val="24"/>
              </w:rPr>
            </w:pPr>
            <w:r w:rsidRPr="00562BEC">
              <w:rPr>
                <w:rFonts w:hint="eastAsia"/>
                <w:sz w:val="24"/>
              </w:rPr>
              <w:t>《大气污染物综合排放标准》（</w:t>
            </w:r>
            <w:r w:rsidRPr="00562BEC">
              <w:rPr>
                <w:rFonts w:hint="eastAsia"/>
                <w:sz w:val="24"/>
              </w:rPr>
              <w:t>GB16297-1996</w:t>
            </w:r>
            <w:r w:rsidRPr="00562BEC">
              <w:rPr>
                <w:rFonts w:hint="eastAsia"/>
                <w:sz w:val="24"/>
              </w:rPr>
              <w:t>）表</w:t>
            </w:r>
            <w:r w:rsidRPr="00562BEC">
              <w:rPr>
                <w:rFonts w:hint="eastAsia"/>
                <w:sz w:val="24"/>
              </w:rPr>
              <w:t>2</w:t>
            </w:r>
            <w:r w:rsidRPr="00562BEC">
              <w:rPr>
                <w:rFonts w:hint="eastAsia"/>
                <w:sz w:val="24"/>
              </w:rPr>
              <w:t>二级标准</w:t>
            </w:r>
          </w:p>
        </w:tc>
      </w:tr>
      <w:tr w:rsidR="00173102" w:rsidRPr="00562BEC">
        <w:trPr>
          <w:trHeight w:val="425"/>
          <w:jc w:val="center"/>
        </w:trPr>
        <w:tc>
          <w:tcPr>
            <w:tcW w:w="703" w:type="pct"/>
            <w:vMerge/>
            <w:vAlign w:val="center"/>
          </w:tcPr>
          <w:p w:rsidR="00173102" w:rsidRPr="00562BEC" w:rsidRDefault="00173102">
            <w:pPr>
              <w:adjustRightInd w:val="0"/>
              <w:snapToGrid w:val="0"/>
              <w:jc w:val="center"/>
              <w:rPr>
                <w:sz w:val="24"/>
              </w:rPr>
            </w:pPr>
          </w:p>
        </w:tc>
        <w:tc>
          <w:tcPr>
            <w:tcW w:w="925" w:type="pct"/>
            <w:tcBorders>
              <w:top w:val="single" w:sz="2" w:space="0" w:color="auto"/>
            </w:tcBorders>
            <w:vAlign w:val="center"/>
          </w:tcPr>
          <w:p w:rsidR="00173102" w:rsidRPr="00562BEC" w:rsidRDefault="00173102">
            <w:pPr>
              <w:adjustRightInd w:val="0"/>
              <w:snapToGrid w:val="0"/>
              <w:jc w:val="center"/>
              <w:rPr>
                <w:sz w:val="24"/>
              </w:rPr>
            </w:pPr>
            <w:r w:rsidRPr="00562BEC">
              <w:rPr>
                <w:sz w:val="24"/>
              </w:rPr>
              <w:t>DA00</w:t>
            </w:r>
            <w:r w:rsidRPr="00562BEC">
              <w:rPr>
                <w:rFonts w:hint="eastAsia"/>
                <w:sz w:val="24"/>
              </w:rPr>
              <w:t>2</w:t>
            </w:r>
          </w:p>
          <w:p w:rsidR="00173102" w:rsidRPr="00562BEC" w:rsidRDefault="00173102">
            <w:pPr>
              <w:adjustRightInd w:val="0"/>
              <w:snapToGrid w:val="0"/>
              <w:jc w:val="center"/>
              <w:rPr>
                <w:sz w:val="24"/>
              </w:rPr>
            </w:pPr>
            <w:r w:rsidRPr="00562BEC">
              <w:rPr>
                <w:rFonts w:hint="eastAsia"/>
                <w:sz w:val="24"/>
              </w:rPr>
              <w:t>污水处理站恶臭废气</w:t>
            </w:r>
          </w:p>
        </w:tc>
        <w:tc>
          <w:tcPr>
            <w:tcW w:w="822" w:type="pct"/>
            <w:vAlign w:val="center"/>
          </w:tcPr>
          <w:p w:rsidR="00173102" w:rsidRPr="00562BEC" w:rsidRDefault="00173102">
            <w:pPr>
              <w:adjustRightInd w:val="0"/>
              <w:snapToGrid w:val="0"/>
              <w:jc w:val="center"/>
              <w:rPr>
                <w:sz w:val="24"/>
              </w:rPr>
            </w:pPr>
            <w:r w:rsidRPr="00562BEC">
              <w:rPr>
                <w:rFonts w:hint="eastAsia"/>
                <w:sz w:val="24"/>
              </w:rPr>
              <w:t>氨、硫化氢、臭气浓度</w:t>
            </w:r>
          </w:p>
        </w:tc>
        <w:tc>
          <w:tcPr>
            <w:tcW w:w="1256" w:type="pct"/>
            <w:vAlign w:val="center"/>
          </w:tcPr>
          <w:p w:rsidR="00173102" w:rsidRPr="00562BEC" w:rsidRDefault="00173102" w:rsidP="00EE3180">
            <w:pPr>
              <w:adjustRightInd w:val="0"/>
              <w:snapToGrid w:val="0"/>
              <w:jc w:val="center"/>
              <w:rPr>
                <w:sz w:val="24"/>
              </w:rPr>
            </w:pPr>
            <w:r w:rsidRPr="00562BEC">
              <w:rPr>
                <w:rFonts w:hint="eastAsia"/>
                <w:sz w:val="24"/>
              </w:rPr>
              <w:t>经收集后采用</w:t>
            </w:r>
            <w:r w:rsidR="00EE3180" w:rsidRPr="00562BEC">
              <w:rPr>
                <w:rFonts w:hint="eastAsia"/>
                <w:sz w:val="24"/>
              </w:rPr>
              <w:t>紫外线消毒</w:t>
            </w:r>
            <w:r w:rsidR="00EE3180" w:rsidRPr="00562BEC">
              <w:rPr>
                <w:rFonts w:hint="eastAsia"/>
                <w:sz w:val="24"/>
              </w:rPr>
              <w:t>+</w:t>
            </w:r>
            <w:r w:rsidR="00EE3180" w:rsidRPr="00562BEC">
              <w:rPr>
                <w:rFonts w:hint="eastAsia"/>
                <w:sz w:val="24"/>
              </w:rPr>
              <w:t>活性炭吸附处理后引至</w:t>
            </w:r>
            <w:r w:rsidR="006C03E1" w:rsidRPr="00562BEC">
              <w:rPr>
                <w:rFonts w:hint="eastAsia"/>
                <w:sz w:val="24"/>
              </w:rPr>
              <w:t>门诊</w:t>
            </w:r>
            <w:r w:rsidR="00EE3180" w:rsidRPr="00562BEC">
              <w:rPr>
                <w:rFonts w:hint="eastAsia"/>
                <w:sz w:val="24"/>
              </w:rPr>
              <w:t>医技综合楼屋顶排放，排气筒高</w:t>
            </w:r>
            <w:r w:rsidRPr="00562BEC">
              <w:rPr>
                <w:rFonts w:hint="eastAsia"/>
                <w:sz w:val="24"/>
              </w:rPr>
              <w:t>15m</w:t>
            </w:r>
            <w:r w:rsidR="00EE3180" w:rsidRPr="00562BEC">
              <w:rPr>
                <w:sz w:val="24"/>
              </w:rPr>
              <w:t xml:space="preserve"> </w:t>
            </w:r>
          </w:p>
        </w:tc>
        <w:tc>
          <w:tcPr>
            <w:tcW w:w="1294" w:type="pct"/>
            <w:vAlign w:val="center"/>
          </w:tcPr>
          <w:p w:rsidR="00173102" w:rsidRPr="00562BEC" w:rsidRDefault="00173102">
            <w:pPr>
              <w:adjustRightInd w:val="0"/>
              <w:snapToGrid w:val="0"/>
              <w:jc w:val="center"/>
              <w:rPr>
                <w:sz w:val="24"/>
              </w:rPr>
            </w:pPr>
            <w:r w:rsidRPr="00562BEC">
              <w:rPr>
                <w:rFonts w:hint="eastAsia"/>
                <w:sz w:val="24"/>
              </w:rPr>
              <w:t>《恶臭污染物排放标准》（</w:t>
            </w:r>
            <w:r w:rsidRPr="00562BEC">
              <w:rPr>
                <w:rFonts w:hint="eastAsia"/>
                <w:sz w:val="24"/>
              </w:rPr>
              <w:t>GB14554-93</w:t>
            </w:r>
            <w:r w:rsidRPr="00562BEC">
              <w:rPr>
                <w:rFonts w:hint="eastAsia"/>
                <w:sz w:val="24"/>
              </w:rPr>
              <w:t>）表</w:t>
            </w:r>
            <w:r w:rsidRPr="00562BEC">
              <w:rPr>
                <w:rFonts w:hint="eastAsia"/>
                <w:sz w:val="24"/>
              </w:rPr>
              <w:t>2</w:t>
            </w:r>
            <w:r w:rsidRPr="00562BEC">
              <w:rPr>
                <w:rFonts w:hint="eastAsia"/>
                <w:sz w:val="24"/>
              </w:rPr>
              <w:t>标准</w:t>
            </w:r>
          </w:p>
        </w:tc>
      </w:tr>
      <w:tr w:rsidR="00173102" w:rsidRPr="00562BEC">
        <w:trPr>
          <w:trHeight w:val="425"/>
          <w:jc w:val="center"/>
        </w:trPr>
        <w:tc>
          <w:tcPr>
            <w:tcW w:w="703" w:type="pct"/>
            <w:vMerge/>
            <w:vAlign w:val="center"/>
          </w:tcPr>
          <w:p w:rsidR="00173102" w:rsidRPr="00562BEC" w:rsidRDefault="00173102">
            <w:pPr>
              <w:adjustRightInd w:val="0"/>
              <w:snapToGrid w:val="0"/>
              <w:jc w:val="center"/>
              <w:rPr>
                <w:sz w:val="24"/>
              </w:rPr>
            </w:pPr>
          </w:p>
        </w:tc>
        <w:tc>
          <w:tcPr>
            <w:tcW w:w="925" w:type="pct"/>
            <w:tcBorders>
              <w:top w:val="single" w:sz="2" w:space="0" w:color="auto"/>
            </w:tcBorders>
            <w:vAlign w:val="center"/>
          </w:tcPr>
          <w:p w:rsidR="00173102" w:rsidRPr="00562BEC" w:rsidRDefault="00173102">
            <w:pPr>
              <w:adjustRightInd w:val="0"/>
              <w:snapToGrid w:val="0"/>
              <w:jc w:val="center"/>
              <w:rPr>
                <w:sz w:val="24"/>
              </w:rPr>
            </w:pPr>
            <w:r w:rsidRPr="00562BEC">
              <w:rPr>
                <w:sz w:val="24"/>
              </w:rPr>
              <w:t>污水站无组织废气</w:t>
            </w:r>
          </w:p>
        </w:tc>
        <w:tc>
          <w:tcPr>
            <w:tcW w:w="822" w:type="pct"/>
            <w:vAlign w:val="center"/>
          </w:tcPr>
          <w:p w:rsidR="00173102" w:rsidRPr="00562BEC" w:rsidRDefault="00173102">
            <w:pPr>
              <w:adjustRightInd w:val="0"/>
              <w:snapToGrid w:val="0"/>
              <w:jc w:val="center"/>
              <w:rPr>
                <w:sz w:val="24"/>
              </w:rPr>
            </w:pPr>
            <w:r w:rsidRPr="00562BEC">
              <w:rPr>
                <w:rFonts w:hint="eastAsia"/>
                <w:sz w:val="24"/>
              </w:rPr>
              <w:t>氨、硫化氢、臭气浓度、甲烷、氯气</w:t>
            </w:r>
          </w:p>
        </w:tc>
        <w:tc>
          <w:tcPr>
            <w:tcW w:w="1256" w:type="pct"/>
            <w:vAlign w:val="center"/>
          </w:tcPr>
          <w:p w:rsidR="00173102" w:rsidRPr="00562BEC" w:rsidRDefault="00173102">
            <w:pPr>
              <w:adjustRightInd w:val="0"/>
              <w:snapToGrid w:val="0"/>
              <w:jc w:val="center"/>
              <w:rPr>
                <w:sz w:val="24"/>
              </w:rPr>
            </w:pPr>
            <w:r w:rsidRPr="00562BEC">
              <w:rPr>
                <w:rFonts w:hint="eastAsia"/>
                <w:sz w:val="24"/>
              </w:rPr>
              <w:t>加盖密闭、绿化措施</w:t>
            </w:r>
          </w:p>
        </w:tc>
        <w:tc>
          <w:tcPr>
            <w:tcW w:w="1294" w:type="pct"/>
            <w:vAlign w:val="center"/>
          </w:tcPr>
          <w:p w:rsidR="00173102" w:rsidRPr="00562BEC" w:rsidRDefault="00173102">
            <w:pPr>
              <w:adjustRightInd w:val="0"/>
              <w:snapToGrid w:val="0"/>
              <w:jc w:val="center"/>
              <w:rPr>
                <w:sz w:val="24"/>
              </w:rPr>
            </w:pPr>
            <w:r w:rsidRPr="00562BEC">
              <w:rPr>
                <w:sz w:val="24"/>
              </w:rPr>
              <w:t>《医疗机构水污染物排放标准》（</w:t>
            </w:r>
            <w:r w:rsidRPr="00562BEC">
              <w:rPr>
                <w:sz w:val="24"/>
              </w:rPr>
              <w:t>GB18466-2005</w:t>
            </w:r>
            <w:r w:rsidRPr="00562BEC">
              <w:rPr>
                <w:sz w:val="24"/>
              </w:rPr>
              <w:t>）表</w:t>
            </w:r>
            <w:r w:rsidRPr="00562BEC">
              <w:rPr>
                <w:sz w:val="24"/>
              </w:rPr>
              <w:t>3</w:t>
            </w:r>
            <w:r w:rsidRPr="00562BEC">
              <w:rPr>
                <w:sz w:val="24"/>
              </w:rPr>
              <w:t>中的浓度标准</w:t>
            </w:r>
          </w:p>
        </w:tc>
      </w:tr>
      <w:tr w:rsidR="00173102" w:rsidRPr="00562BEC">
        <w:trPr>
          <w:trHeight w:val="425"/>
          <w:jc w:val="center"/>
        </w:trPr>
        <w:tc>
          <w:tcPr>
            <w:tcW w:w="703" w:type="pct"/>
            <w:vMerge/>
            <w:vAlign w:val="center"/>
          </w:tcPr>
          <w:p w:rsidR="00173102" w:rsidRPr="00562BEC" w:rsidRDefault="00173102">
            <w:pPr>
              <w:adjustRightInd w:val="0"/>
              <w:snapToGrid w:val="0"/>
              <w:jc w:val="center"/>
              <w:rPr>
                <w:sz w:val="24"/>
              </w:rPr>
            </w:pPr>
          </w:p>
        </w:tc>
        <w:tc>
          <w:tcPr>
            <w:tcW w:w="925" w:type="pct"/>
            <w:tcBorders>
              <w:top w:val="single" w:sz="2" w:space="0" w:color="auto"/>
            </w:tcBorders>
            <w:vAlign w:val="center"/>
          </w:tcPr>
          <w:p w:rsidR="00173102" w:rsidRPr="00562BEC" w:rsidRDefault="00173102" w:rsidP="00596671">
            <w:pPr>
              <w:adjustRightInd w:val="0"/>
              <w:snapToGrid w:val="0"/>
              <w:jc w:val="center"/>
              <w:rPr>
                <w:sz w:val="24"/>
              </w:rPr>
            </w:pPr>
            <w:r w:rsidRPr="00562BEC">
              <w:rPr>
                <w:sz w:val="24"/>
              </w:rPr>
              <w:t>检验科废气</w:t>
            </w:r>
          </w:p>
        </w:tc>
        <w:tc>
          <w:tcPr>
            <w:tcW w:w="822" w:type="pct"/>
            <w:vAlign w:val="center"/>
          </w:tcPr>
          <w:p w:rsidR="00173102" w:rsidRPr="00562BEC" w:rsidRDefault="00173102" w:rsidP="00596671">
            <w:pPr>
              <w:adjustRightInd w:val="0"/>
              <w:snapToGrid w:val="0"/>
              <w:jc w:val="center"/>
              <w:rPr>
                <w:sz w:val="24"/>
              </w:rPr>
            </w:pPr>
            <w:r w:rsidRPr="00562BEC">
              <w:rPr>
                <w:rFonts w:hint="eastAsia"/>
                <w:sz w:val="24"/>
              </w:rPr>
              <w:t>/</w:t>
            </w:r>
          </w:p>
        </w:tc>
        <w:tc>
          <w:tcPr>
            <w:tcW w:w="1256" w:type="pct"/>
            <w:vAlign w:val="center"/>
          </w:tcPr>
          <w:p w:rsidR="00173102" w:rsidRPr="00562BEC" w:rsidRDefault="00173102" w:rsidP="00596671">
            <w:pPr>
              <w:adjustRightInd w:val="0"/>
              <w:snapToGrid w:val="0"/>
              <w:jc w:val="center"/>
              <w:rPr>
                <w:sz w:val="24"/>
              </w:rPr>
            </w:pPr>
            <w:r w:rsidRPr="00562BEC">
              <w:rPr>
                <w:rFonts w:hint="eastAsia"/>
                <w:sz w:val="24"/>
              </w:rPr>
              <w:t>通风橱收集后引至屋顶排放</w:t>
            </w:r>
          </w:p>
        </w:tc>
        <w:tc>
          <w:tcPr>
            <w:tcW w:w="1294" w:type="pct"/>
            <w:vAlign w:val="center"/>
          </w:tcPr>
          <w:p w:rsidR="00173102" w:rsidRPr="00562BEC" w:rsidRDefault="00173102" w:rsidP="00596671">
            <w:pPr>
              <w:adjustRightInd w:val="0"/>
              <w:snapToGrid w:val="0"/>
              <w:jc w:val="center"/>
              <w:rPr>
                <w:sz w:val="24"/>
              </w:rPr>
            </w:pPr>
            <w:r w:rsidRPr="00562BEC">
              <w:rPr>
                <w:rFonts w:hint="eastAsia"/>
                <w:sz w:val="24"/>
              </w:rPr>
              <w:t>落实措施</w:t>
            </w:r>
          </w:p>
        </w:tc>
      </w:tr>
      <w:tr w:rsidR="00173102" w:rsidRPr="00562BEC">
        <w:trPr>
          <w:trHeight w:val="425"/>
          <w:jc w:val="center"/>
        </w:trPr>
        <w:tc>
          <w:tcPr>
            <w:tcW w:w="703" w:type="pct"/>
            <w:vMerge/>
            <w:vAlign w:val="center"/>
          </w:tcPr>
          <w:p w:rsidR="00173102" w:rsidRPr="00562BEC" w:rsidRDefault="00173102">
            <w:pPr>
              <w:adjustRightInd w:val="0"/>
              <w:snapToGrid w:val="0"/>
              <w:jc w:val="center"/>
              <w:rPr>
                <w:sz w:val="24"/>
              </w:rPr>
            </w:pPr>
          </w:p>
        </w:tc>
        <w:tc>
          <w:tcPr>
            <w:tcW w:w="925" w:type="pct"/>
            <w:tcBorders>
              <w:top w:val="single" w:sz="2" w:space="0" w:color="auto"/>
            </w:tcBorders>
            <w:vAlign w:val="center"/>
          </w:tcPr>
          <w:p w:rsidR="00173102" w:rsidRPr="00562BEC" w:rsidRDefault="00173102" w:rsidP="00596671">
            <w:pPr>
              <w:adjustRightInd w:val="0"/>
              <w:snapToGrid w:val="0"/>
              <w:jc w:val="center"/>
              <w:rPr>
                <w:sz w:val="24"/>
              </w:rPr>
            </w:pPr>
            <w:r w:rsidRPr="00562BEC">
              <w:rPr>
                <w:sz w:val="24"/>
              </w:rPr>
              <w:t>煎药废气</w:t>
            </w:r>
          </w:p>
        </w:tc>
        <w:tc>
          <w:tcPr>
            <w:tcW w:w="822" w:type="pct"/>
            <w:vAlign w:val="center"/>
          </w:tcPr>
          <w:p w:rsidR="00173102" w:rsidRPr="00562BEC" w:rsidRDefault="00173102" w:rsidP="00596671">
            <w:pPr>
              <w:adjustRightInd w:val="0"/>
              <w:snapToGrid w:val="0"/>
              <w:jc w:val="center"/>
              <w:rPr>
                <w:sz w:val="24"/>
              </w:rPr>
            </w:pPr>
            <w:r w:rsidRPr="00562BEC">
              <w:rPr>
                <w:rFonts w:hint="eastAsia"/>
                <w:sz w:val="24"/>
              </w:rPr>
              <w:t>/</w:t>
            </w:r>
          </w:p>
        </w:tc>
        <w:tc>
          <w:tcPr>
            <w:tcW w:w="1256" w:type="pct"/>
            <w:vAlign w:val="center"/>
          </w:tcPr>
          <w:p w:rsidR="00173102" w:rsidRPr="00562BEC" w:rsidRDefault="00173102" w:rsidP="00596671">
            <w:pPr>
              <w:adjustRightInd w:val="0"/>
              <w:snapToGrid w:val="0"/>
              <w:jc w:val="center"/>
              <w:rPr>
                <w:sz w:val="24"/>
              </w:rPr>
            </w:pPr>
            <w:r w:rsidRPr="00562BEC">
              <w:rPr>
                <w:rFonts w:hint="eastAsia"/>
                <w:sz w:val="24"/>
              </w:rPr>
              <w:t>集气罩收集后引至屋顶排放</w:t>
            </w:r>
          </w:p>
        </w:tc>
        <w:tc>
          <w:tcPr>
            <w:tcW w:w="1294" w:type="pct"/>
            <w:vAlign w:val="center"/>
          </w:tcPr>
          <w:p w:rsidR="00173102" w:rsidRPr="00562BEC" w:rsidRDefault="00173102" w:rsidP="00596671">
            <w:pPr>
              <w:adjustRightInd w:val="0"/>
              <w:snapToGrid w:val="0"/>
              <w:jc w:val="center"/>
              <w:rPr>
                <w:sz w:val="24"/>
              </w:rPr>
            </w:pPr>
            <w:r w:rsidRPr="00562BEC">
              <w:rPr>
                <w:rFonts w:hint="eastAsia"/>
                <w:sz w:val="24"/>
              </w:rPr>
              <w:t>落实措施</w:t>
            </w:r>
          </w:p>
        </w:tc>
      </w:tr>
      <w:tr w:rsidR="00C239BB" w:rsidRPr="00562BEC">
        <w:trPr>
          <w:trHeight w:val="478"/>
          <w:jc w:val="center"/>
        </w:trPr>
        <w:tc>
          <w:tcPr>
            <w:tcW w:w="703" w:type="pct"/>
            <w:vMerge w:val="restart"/>
            <w:vAlign w:val="center"/>
          </w:tcPr>
          <w:p w:rsidR="00C239BB" w:rsidRPr="00562BEC" w:rsidRDefault="00C239BB">
            <w:pPr>
              <w:adjustRightInd w:val="0"/>
              <w:snapToGrid w:val="0"/>
              <w:jc w:val="center"/>
              <w:rPr>
                <w:sz w:val="24"/>
              </w:rPr>
            </w:pPr>
            <w:r w:rsidRPr="00562BEC">
              <w:rPr>
                <w:sz w:val="24"/>
              </w:rPr>
              <w:t>地表水环境</w:t>
            </w:r>
          </w:p>
        </w:tc>
        <w:tc>
          <w:tcPr>
            <w:tcW w:w="925" w:type="pct"/>
            <w:vAlign w:val="center"/>
          </w:tcPr>
          <w:p w:rsidR="00C239BB" w:rsidRPr="00562BEC" w:rsidRDefault="00C239BB">
            <w:pPr>
              <w:adjustRightInd w:val="0"/>
              <w:snapToGrid w:val="0"/>
              <w:jc w:val="center"/>
              <w:rPr>
                <w:sz w:val="24"/>
              </w:rPr>
            </w:pPr>
            <w:r w:rsidRPr="00562BEC">
              <w:rPr>
                <w:rFonts w:hint="eastAsia"/>
                <w:sz w:val="24"/>
              </w:rPr>
              <w:t>DW001</w:t>
            </w:r>
          </w:p>
          <w:p w:rsidR="00C239BB" w:rsidRPr="00562BEC" w:rsidRDefault="00C239BB">
            <w:pPr>
              <w:adjustRightInd w:val="0"/>
              <w:snapToGrid w:val="0"/>
              <w:jc w:val="center"/>
              <w:rPr>
                <w:sz w:val="24"/>
              </w:rPr>
            </w:pPr>
            <w:r w:rsidRPr="00562BEC">
              <w:rPr>
                <w:rFonts w:hint="eastAsia"/>
                <w:sz w:val="24"/>
              </w:rPr>
              <w:t>医疗废水</w:t>
            </w:r>
          </w:p>
        </w:tc>
        <w:tc>
          <w:tcPr>
            <w:tcW w:w="822" w:type="pct"/>
            <w:vAlign w:val="center"/>
          </w:tcPr>
          <w:p w:rsidR="00C239BB" w:rsidRPr="00562BEC" w:rsidRDefault="00C239BB" w:rsidP="00C239BB">
            <w:pPr>
              <w:adjustRightInd w:val="0"/>
              <w:snapToGrid w:val="0"/>
              <w:jc w:val="center"/>
              <w:rPr>
                <w:sz w:val="24"/>
                <w:vertAlign w:val="subscript"/>
              </w:rPr>
            </w:pPr>
            <w:r w:rsidRPr="00562BEC">
              <w:rPr>
                <w:rFonts w:hint="eastAsia"/>
                <w:sz w:val="24"/>
              </w:rPr>
              <w:t>粪大肠菌群数、化学需氧量、氨氮、</w:t>
            </w:r>
            <w:r w:rsidRPr="00562BEC">
              <w:rPr>
                <w:rFonts w:hint="eastAsia"/>
                <w:sz w:val="24"/>
              </w:rPr>
              <w:t>pH</w:t>
            </w:r>
            <w:r w:rsidRPr="00562BEC">
              <w:rPr>
                <w:rFonts w:hint="eastAsia"/>
                <w:sz w:val="24"/>
              </w:rPr>
              <w:t>值、悬浮物、五日生化需氧量、动植物油、石油类、阴离子表面活性剂、挥发酚、色度、总氰化物</w:t>
            </w:r>
          </w:p>
        </w:tc>
        <w:tc>
          <w:tcPr>
            <w:tcW w:w="1256" w:type="pct"/>
            <w:vMerge w:val="restart"/>
            <w:vAlign w:val="center"/>
          </w:tcPr>
          <w:p w:rsidR="00C239BB" w:rsidRPr="00562BEC" w:rsidRDefault="00C239BB">
            <w:pPr>
              <w:adjustRightInd w:val="0"/>
              <w:snapToGrid w:val="0"/>
              <w:jc w:val="center"/>
              <w:rPr>
                <w:sz w:val="24"/>
              </w:rPr>
            </w:pPr>
            <w:r w:rsidRPr="00562BEC">
              <w:rPr>
                <w:rFonts w:hint="eastAsia"/>
                <w:sz w:val="24"/>
              </w:rPr>
              <w:t>项目废水排入化粪池，再汇入院区污水处理站，处理达标后进入市政污水管网，最终进入洋里污水处理厂。污水处理站采用“化粪池</w:t>
            </w:r>
            <w:r w:rsidRPr="00562BEC">
              <w:rPr>
                <w:rFonts w:hint="eastAsia"/>
                <w:sz w:val="24"/>
              </w:rPr>
              <w:t>+</w:t>
            </w:r>
            <w:r w:rsidRPr="00562BEC">
              <w:rPr>
                <w:rFonts w:hint="eastAsia"/>
                <w:sz w:val="24"/>
              </w:rPr>
              <w:t>调节池</w:t>
            </w:r>
            <w:r w:rsidRPr="00562BEC">
              <w:rPr>
                <w:rFonts w:hint="eastAsia"/>
                <w:sz w:val="24"/>
              </w:rPr>
              <w:t>+</w:t>
            </w:r>
            <w:r w:rsidRPr="00562BEC">
              <w:rPr>
                <w:rFonts w:hint="eastAsia"/>
                <w:sz w:val="24"/>
              </w:rPr>
              <w:t>一体化设备（缺氧</w:t>
            </w:r>
            <w:r w:rsidRPr="00562BEC">
              <w:rPr>
                <w:rFonts w:hint="eastAsia"/>
                <w:sz w:val="24"/>
              </w:rPr>
              <w:t>+</w:t>
            </w:r>
            <w:r w:rsidRPr="00562BEC">
              <w:rPr>
                <w:rFonts w:hint="eastAsia"/>
                <w:sz w:val="24"/>
              </w:rPr>
              <w:t>好氧</w:t>
            </w:r>
            <w:r w:rsidRPr="00562BEC">
              <w:rPr>
                <w:rFonts w:hint="eastAsia"/>
                <w:sz w:val="24"/>
              </w:rPr>
              <w:t>+</w:t>
            </w:r>
            <w:r w:rsidRPr="00562BEC">
              <w:rPr>
                <w:rFonts w:hint="eastAsia"/>
                <w:sz w:val="24"/>
              </w:rPr>
              <w:t>沉淀</w:t>
            </w:r>
            <w:r w:rsidRPr="00562BEC">
              <w:rPr>
                <w:rFonts w:hint="eastAsia"/>
                <w:sz w:val="24"/>
              </w:rPr>
              <w:t>+</w:t>
            </w:r>
            <w:r w:rsidRPr="00562BEC">
              <w:rPr>
                <w:rFonts w:hint="eastAsia"/>
                <w:sz w:val="24"/>
              </w:rPr>
              <w:t>消毒）”工艺处理，设计处理能力</w:t>
            </w:r>
            <w:r w:rsidRPr="00562BEC">
              <w:rPr>
                <w:rFonts w:hint="eastAsia"/>
                <w:sz w:val="24"/>
              </w:rPr>
              <w:t>200t/d</w:t>
            </w:r>
            <w:r w:rsidRPr="00562BEC">
              <w:rPr>
                <w:rFonts w:hint="eastAsia"/>
                <w:sz w:val="24"/>
              </w:rPr>
              <w:t>。</w:t>
            </w:r>
          </w:p>
        </w:tc>
        <w:tc>
          <w:tcPr>
            <w:tcW w:w="1294" w:type="pct"/>
            <w:vMerge w:val="restart"/>
            <w:vAlign w:val="center"/>
          </w:tcPr>
          <w:p w:rsidR="00C239BB" w:rsidRPr="00562BEC" w:rsidRDefault="00C239BB">
            <w:pPr>
              <w:adjustRightInd w:val="0"/>
              <w:snapToGrid w:val="0"/>
              <w:jc w:val="center"/>
              <w:rPr>
                <w:sz w:val="24"/>
              </w:rPr>
            </w:pPr>
            <w:r w:rsidRPr="00562BEC">
              <w:rPr>
                <w:rFonts w:hint="eastAsia"/>
                <w:sz w:val="24"/>
              </w:rPr>
              <w:t>《医疗机构水污染物排放标准》（</w:t>
            </w:r>
            <w:r w:rsidRPr="00562BEC">
              <w:rPr>
                <w:rFonts w:hint="eastAsia"/>
                <w:sz w:val="24"/>
              </w:rPr>
              <w:t>GB18466-2005</w:t>
            </w:r>
            <w:r w:rsidRPr="00562BEC">
              <w:rPr>
                <w:rFonts w:hint="eastAsia"/>
                <w:sz w:val="24"/>
              </w:rPr>
              <w:t>）表</w:t>
            </w:r>
            <w:r w:rsidRPr="00562BEC">
              <w:rPr>
                <w:rFonts w:hint="eastAsia"/>
                <w:sz w:val="24"/>
              </w:rPr>
              <w:t>2</w:t>
            </w:r>
            <w:r w:rsidRPr="00562BEC">
              <w:rPr>
                <w:rFonts w:hint="eastAsia"/>
                <w:sz w:val="24"/>
              </w:rPr>
              <w:t>预处理标准，其中氨氮排放执行</w:t>
            </w:r>
            <w:r w:rsidRPr="00562BEC">
              <w:rPr>
                <w:rFonts w:hint="eastAsia"/>
                <w:kern w:val="0"/>
                <w:sz w:val="24"/>
              </w:rPr>
              <w:t>《污水排入城镇下水道水质标准》（</w:t>
            </w:r>
            <w:r w:rsidRPr="00562BEC">
              <w:rPr>
                <w:rFonts w:hint="eastAsia"/>
                <w:kern w:val="0"/>
                <w:sz w:val="24"/>
              </w:rPr>
              <w:t>GB/T31962-2015</w:t>
            </w:r>
            <w:r w:rsidRPr="00562BEC">
              <w:rPr>
                <w:rFonts w:hint="eastAsia"/>
                <w:kern w:val="0"/>
                <w:sz w:val="24"/>
              </w:rPr>
              <w:t>）表</w:t>
            </w:r>
            <w:r w:rsidRPr="00562BEC">
              <w:rPr>
                <w:rFonts w:hint="eastAsia"/>
                <w:kern w:val="0"/>
                <w:sz w:val="24"/>
              </w:rPr>
              <w:t>1B</w:t>
            </w:r>
            <w:r w:rsidRPr="00562BEC">
              <w:rPr>
                <w:rFonts w:hint="eastAsia"/>
                <w:kern w:val="0"/>
                <w:sz w:val="24"/>
              </w:rPr>
              <w:t>等级标准</w:t>
            </w:r>
          </w:p>
        </w:tc>
      </w:tr>
      <w:tr w:rsidR="00C239BB" w:rsidRPr="00562BEC">
        <w:trPr>
          <w:trHeight w:val="478"/>
          <w:jc w:val="center"/>
        </w:trPr>
        <w:tc>
          <w:tcPr>
            <w:tcW w:w="703" w:type="pct"/>
            <w:vMerge/>
            <w:vAlign w:val="center"/>
          </w:tcPr>
          <w:p w:rsidR="00C239BB" w:rsidRPr="00562BEC" w:rsidRDefault="00C239BB">
            <w:pPr>
              <w:adjustRightInd w:val="0"/>
              <w:snapToGrid w:val="0"/>
              <w:jc w:val="center"/>
              <w:rPr>
                <w:sz w:val="24"/>
              </w:rPr>
            </w:pPr>
          </w:p>
        </w:tc>
        <w:tc>
          <w:tcPr>
            <w:tcW w:w="925" w:type="pct"/>
            <w:vAlign w:val="center"/>
          </w:tcPr>
          <w:p w:rsidR="00C239BB" w:rsidRPr="00562BEC" w:rsidRDefault="00C239BB">
            <w:pPr>
              <w:adjustRightInd w:val="0"/>
              <w:snapToGrid w:val="0"/>
              <w:jc w:val="center"/>
              <w:rPr>
                <w:sz w:val="24"/>
              </w:rPr>
            </w:pPr>
            <w:r w:rsidRPr="00562BEC">
              <w:rPr>
                <w:rFonts w:hint="eastAsia"/>
                <w:sz w:val="24"/>
              </w:rPr>
              <w:t>消毒池出口</w:t>
            </w:r>
          </w:p>
        </w:tc>
        <w:tc>
          <w:tcPr>
            <w:tcW w:w="822" w:type="pct"/>
            <w:vAlign w:val="center"/>
          </w:tcPr>
          <w:p w:rsidR="00C239BB" w:rsidRPr="00562BEC" w:rsidRDefault="00C239BB">
            <w:pPr>
              <w:adjustRightInd w:val="0"/>
              <w:snapToGrid w:val="0"/>
              <w:jc w:val="center"/>
              <w:rPr>
                <w:sz w:val="24"/>
              </w:rPr>
            </w:pPr>
            <w:r w:rsidRPr="00562BEC">
              <w:rPr>
                <w:rFonts w:hint="eastAsia"/>
                <w:sz w:val="24"/>
              </w:rPr>
              <w:t>总余氯</w:t>
            </w:r>
          </w:p>
        </w:tc>
        <w:tc>
          <w:tcPr>
            <w:tcW w:w="1256" w:type="pct"/>
            <w:vMerge/>
            <w:vAlign w:val="center"/>
          </w:tcPr>
          <w:p w:rsidR="00C239BB" w:rsidRPr="00562BEC" w:rsidRDefault="00C239BB">
            <w:pPr>
              <w:adjustRightInd w:val="0"/>
              <w:snapToGrid w:val="0"/>
              <w:jc w:val="center"/>
              <w:rPr>
                <w:sz w:val="24"/>
              </w:rPr>
            </w:pPr>
          </w:p>
        </w:tc>
        <w:tc>
          <w:tcPr>
            <w:tcW w:w="1294" w:type="pct"/>
            <w:vMerge/>
            <w:vAlign w:val="center"/>
          </w:tcPr>
          <w:p w:rsidR="00C239BB" w:rsidRPr="00562BEC" w:rsidRDefault="00C239BB">
            <w:pPr>
              <w:adjustRightInd w:val="0"/>
              <w:snapToGrid w:val="0"/>
              <w:jc w:val="center"/>
              <w:rPr>
                <w:sz w:val="24"/>
              </w:rPr>
            </w:pPr>
          </w:p>
        </w:tc>
      </w:tr>
      <w:tr w:rsidR="00C975EA" w:rsidRPr="00562BEC">
        <w:trPr>
          <w:trHeight w:val="1138"/>
          <w:jc w:val="center"/>
        </w:trPr>
        <w:tc>
          <w:tcPr>
            <w:tcW w:w="703" w:type="pct"/>
            <w:vAlign w:val="center"/>
          </w:tcPr>
          <w:p w:rsidR="00C975EA" w:rsidRPr="00562BEC" w:rsidRDefault="00B7454D">
            <w:pPr>
              <w:adjustRightInd w:val="0"/>
              <w:snapToGrid w:val="0"/>
              <w:jc w:val="center"/>
              <w:rPr>
                <w:sz w:val="24"/>
              </w:rPr>
            </w:pPr>
            <w:r w:rsidRPr="00562BEC">
              <w:rPr>
                <w:sz w:val="24"/>
              </w:rPr>
              <w:t>声环境</w:t>
            </w:r>
          </w:p>
        </w:tc>
        <w:tc>
          <w:tcPr>
            <w:tcW w:w="925" w:type="pct"/>
            <w:vAlign w:val="center"/>
          </w:tcPr>
          <w:p w:rsidR="00C975EA" w:rsidRPr="00562BEC" w:rsidRDefault="00B7454D">
            <w:pPr>
              <w:adjustRightInd w:val="0"/>
              <w:snapToGrid w:val="0"/>
              <w:jc w:val="center"/>
              <w:rPr>
                <w:sz w:val="24"/>
              </w:rPr>
            </w:pPr>
            <w:r w:rsidRPr="00562BEC">
              <w:rPr>
                <w:sz w:val="24"/>
              </w:rPr>
              <w:t>设备噪声</w:t>
            </w:r>
          </w:p>
        </w:tc>
        <w:tc>
          <w:tcPr>
            <w:tcW w:w="822" w:type="pct"/>
            <w:vAlign w:val="center"/>
          </w:tcPr>
          <w:p w:rsidR="00C975EA" w:rsidRPr="00562BEC" w:rsidRDefault="00B7454D">
            <w:pPr>
              <w:adjustRightInd w:val="0"/>
              <w:snapToGrid w:val="0"/>
              <w:jc w:val="center"/>
              <w:rPr>
                <w:sz w:val="24"/>
              </w:rPr>
            </w:pPr>
            <w:r w:rsidRPr="00562BEC">
              <w:rPr>
                <w:sz w:val="24"/>
              </w:rPr>
              <w:t>噪声</w:t>
            </w:r>
          </w:p>
        </w:tc>
        <w:tc>
          <w:tcPr>
            <w:tcW w:w="1256" w:type="pct"/>
            <w:vAlign w:val="center"/>
          </w:tcPr>
          <w:p w:rsidR="00C975EA" w:rsidRPr="00562BEC" w:rsidRDefault="00B7454D">
            <w:pPr>
              <w:adjustRightInd w:val="0"/>
              <w:snapToGrid w:val="0"/>
              <w:jc w:val="center"/>
              <w:rPr>
                <w:sz w:val="24"/>
              </w:rPr>
            </w:pPr>
            <w:r w:rsidRPr="00562BEC">
              <w:rPr>
                <w:sz w:val="24"/>
              </w:rPr>
              <w:t>选用低噪声设备、基础减振、厂房隔声等综合降噪措施</w:t>
            </w:r>
          </w:p>
        </w:tc>
        <w:tc>
          <w:tcPr>
            <w:tcW w:w="1294" w:type="pct"/>
            <w:vAlign w:val="center"/>
          </w:tcPr>
          <w:p w:rsidR="00C975EA" w:rsidRPr="00562BEC" w:rsidRDefault="00B7454D">
            <w:pPr>
              <w:adjustRightInd w:val="0"/>
              <w:snapToGrid w:val="0"/>
              <w:jc w:val="center"/>
              <w:rPr>
                <w:sz w:val="24"/>
              </w:rPr>
            </w:pPr>
            <w:r w:rsidRPr="00562BEC">
              <w:rPr>
                <w:rFonts w:hint="eastAsia"/>
                <w:sz w:val="24"/>
              </w:rPr>
              <w:t>厂界四周噪声排放执行《工业企业厂界环境噪声排放标准》（</w:t>
            </w:r>
            <w:r w:rsidRPr="00562BEC">
              <w:rPr>
                <w:rFonts w:hint="eastAsia"/>
                <w:sz w:val="24"/>
              </w:rPr>
              <w:t>GB12348-2008</w:t>
            </w:r>
            <w:r w:rsidRPr="00562BEC">
              <w:rPr>
                <w:rFonts w:hint="eastAsia"/>
                <w:sz w:val="24"/>
              </w:rPr>
              <w:t>）中</w:t>
            </w:r>
            <w:r w:rsidRPr="00562BEC">
              <w:rPr>
                <w:rFonts w:hint="eastAsia"/>
                <w:sz w:val="24"/>
              </w:rPr>
              <w:t>2</w:t>
            </w:r>
            <w:r w:rsidRPr="00562BEC">
              <w:rPr>
                <w:rFonts w:hint="eastAsia"/>
                <w:sz w:val="24"/>
              </w:rPr>
              <w:t>类标准</w:t>
            </w:r>
          </w:p>
        </w:tc>
      </w:tr>
      <w:tr w:rsidR="00C975EA" w:rsidRPr="00562BEC">
        <w:trPr>
          <w:trHeight w:val="425"/>
          <w:jc w:val="center"/>
        </w:trPr>
        <w:tc>
          <w:tcPr>
            <w:tcW w:w="703" w:type="pct"/>
            <w:vAlign w:val="center"/>
          </w:tcPr>
          <w:p w:rsidR="00C975EA" w:rsidRPr="00562BEC" w:rsidRDefault="00B7454D">
            <w:pPr>
              <w:adjustRightInd w:val="0"/>
              <w:snapToGrid w:val="0"/>
              <w:jc w:val="center"/>
              <w:rPr>
                <w:sz w:val="24"/>
              </w:rPr>
            </w:pPr>
            <w:r w:rsidRPr="00562BEC">
              <w:rPr>
                <w:sz w:val="24"/>
              </w:rPr>
              <w:t>电磁辐射</w:t>
            </w:r>
          </w:p>
        </w:tc>
        <w:tc>
          <w:tcPr>
            <w:tcW w:w="925" w:type="pct"/>
            <w:vAlign w:val="center"/>
          </w:tcPr>
          <w:p w:rsidR="00C975EA" w:rsidRPr="00562BEC" w:rsidRDefault="00B7454D">
            <w:pPr>
              <w:adjustRightInd w:val="0"/>
              <w:snapToGrid w:val="0"/>
              <w:jc w:val="center"/>
              <w:rPr>
                <w:sz w:val="24"/>
              </w:rPr>
            </w:pPr>
            <w:r w:rsidRPr="00562BEC">
              <w:rPr>
                <w:sz w:val="24"/>
              </w:rPr>
              <w:t>/</w:t>
            </w:r>
          </w:p>
        </w:tc>
        <w:tc>
          <w:tcPr>
            <w:tcW w:w="822" w:type="pct"/>
            <w:vAlign w:val="center"/>
          </w:tcPr>
          <w:p w:rsidR="00C975EA" w:rsidRPr="00562BEC" w:rsidRDefault="00B7454D">
            <w:pPr>
              <w:adjustRightInd w:val="0"/>
              <w:snapToGrid w:val="0"/>
              <w:jc w:val="center"/>
              <w:rPr>
                <w:sz w:val="24"/>
              </w:rPr>
            </w:pPr>
            <w:r w:rsidRPr="00562BEC">
              <w:rPr>
                <w:sz w:val="24"/>
              </w:rPr>
              <w:t>/</w:t>
            </w:r>
          </w:p>
        </w:tc>
        <w:tc>
          <w:tcPr>
            <w:tcW w:w="1256" w:type="pct"/>
            <w:vAlign w:val="center"/>
          </w:tcPr>
          <w:p w:rsidR="00C975EA" w:rsidRPr="00562BEC" w:rsidRDefault="00B7454D">
            <w:pPr>
              <w:adjustRightInd w:val="0"/>
              <w:snapToGrid w:val="0"/>
              <w:jc w:val="center"/>
              <w:rPr>
                <w:sz w:val="24"/>
              </w:rPr>
            </w:pPr>
            <w:r w:rsidRPr="00562BEC">
              <w:rPr>
                <w:sz w:val="24"/>
              </w:rPr>
              <w:t>/</w:t>
            </w:r>
          </w:p>
        </w:tc>
        <w:tc>
          <w:tcPr>
            <w:tcW w:w="1294" w:type="pct"/>
            <w:vAlign w:val="center"/>
          </w:tcPr>
          <w:p w:rsidR="00C975EA" w:rsidRPr="00562BEC" w:rsidRDefault="00B7454D">
            <w:pPr>
              <w:adjustRightInd w:val="0"/>
              <w:snapToGrid w:val="0"/>
              <w:jc w:val="center"/>
              <w:rPr>
                <w:sz w:val="24"/>
              </w:rPr>
            </w:pPr>
            <w:r w:rsidRPr="00562BEC">
              <w:rPr>
                <w:sz w:val="24"/>
              </w:rPr>
              <w:t>/</w:t>
            </w:r>
          </w:p>
        </w:tc>
      </w:tr>
      <w:tr w:rsidR="00C975EA" w:rsidRPr="00562BEC">
        <w:trPr>
          <w:trHeight w:val="471"/>
          <w:jc w:val="center"/>
        </w:trPr>
        <w:tc>
          <w:tcPr>
            <w:tcW w:w="703" w:type="pct"/>
            <w:vAlign w:val="center"/>
          </w:tcPr>
          <w:p w:rsidR="00C975EA" w:rsidRPr="00562BEC" w:rsidRDefault="00B7454D">
            <w:pPr>
              <w:adjustRightInd w:val="0"/>
              <w:snapToGrid w:val="0"/>
              <w:jc w:val="center"/>
              <w:rPr>
                <w:sz w:val="24"/>
              </w:rPr>
            </w:pPr>
            <w:r w:rsidRPr="00562BEC">
              <w:rPr>
                <w:sz w:val="24"/>
              </w:rPr>
              <w:t>固体废物</w:t>
            </w:r>
          </w:p>
        </w:tc>
        <w:tc>
          <w:tcPr>
            <w:tcW w:w="4297" w:type="pct"/>
            <w:gridSpan w:val="4"/>
            <w:vAlign w:val="center"/>
          </w:tcPr>
          <w:p w:rsidR="00C975EA" w:rsidRPr="00562BEC" w:rsidRDefault="00B7454D">
            <w:pPr>
              <w:pStyle w:val="2"/>
              <w:spacing w:line="360" w:lineRule="auto"/>
              <w:ind w:firstLine="480"/>
              <w:jc w:val="left"/>
              <w:rPr>
                <w:rFonts w:eastAsia="宋体"/>
                <w:b w:val="0"/>
                <w:bCs w:val="0"/>
                <w:kern w:val="2"/>
                <w:sz w:val="24"/>
                <w:szCs w:val="24"/>
              </w:rPr>
            </w:pPr>
            <w:r w:rsidRPr="00562BEC">
              <w:rPr>
                <w:rFonts w:eastAsia="宋体" w:hint="eastAsia"/>
                <w:b w:val="0"/>
                <w:bCs w:val="0"/>
                <w:kern w:val="2"/>
                <w:sz w:val="24"/>
                <w:szCs w:val="24"/>
              </w:rPr>
              <w:t>1</w:t>
            </w:r>
            <w:r w:rsidRPr="00562BEC">
              <w:rPr>
                <w:rFonts w:eastAsia="宋体" w:hint="eastAsia"/>
                <w:b w:val="0"/>
                <w:bCs w:val="0"/>
                <w:kern w:val="2"/>
                <w:sz w:val="24"/>
                <w:szCs w:val="24"/>
              </w:rPr>
              <w:t>、生活垃圾：设置垃圾桶收集，暂存至综合楼各层生活垃圾贮存间，</w:t>
            </w:r>
            <w:r w:rsidRPr="00562BEC">
              <w:rPr>
                <w:rFonts w:eastAsia="宋体" w:hint="eastAsia"/>
                <w:b w:val="0"/>
                <w:bCs w:val="0"/>
                <w:kern w:val="2"/>
                <w:sz w:val="24"/>
                <w:szCs w:val="24"/>
              </w:rPr>
              <w:lastRenderedPageBreak/>
              <w:t>由环卫部门统一清运处理；</w:t>
            </w:r>
          </w:p>
          <w:p w:rsidR="00C975EA" w:rsidRPr="00562BEC" w:rsidRDefault="00B7454D">
            <w:pPr>
              <w:spacing w:line="360" w:lineRule="auto"/>
              <w:ind w:firstLineChars="200" w:firstLine="480"/>
              <w:rPr>
                <w:sz w:val="24"/>
              </w:rPr>
            </w:pPr>
            <w:r w:rsidRPr="00562BEC">
              <w:rPr>
                <w:rFonts w:hint="eastAsia"/>
                <w:sz w:val="24"/>
              </w:rPr>
              <w:t>2</w:t>
            </w:r>
            <w:r w:rsidRPr="00562BEC">
              <w:rPr>
                <w:rFonts w:hint="eastAsia"/>
                <w:sz w:val="24"/>
              </w:rPr>
              <w:t>、</w:t>
            </w:r>
            <w:r w:rsidR="00860548" w:rsidRPr="00562BEC">
              <w:rPr>
                <w:rFonts w:hint="eastAsia"/>
                <w:sz w:val="24"/>
              </w:rPr>
              <w:t>中药残渣</w:t>
            </w:r>
            <w:r w:rsidRPr="00562BEC">
              <w:rPr>
                <w:rFonts w:hint="eastAsia"/>
                <w:sz w:val="24"/>
              </w:rPr>
              <w:t>：</w:t>
            </w:r>
            <w:r w:rsidR="00860548" w:rsidRPr="00562BEC">
              <w:rPr>
                <w:rFonts w:hint="eastAsia"/>
                <w:sz w:val="24"/>
              </w:rPr>
              <w:t>集中收集后交由环卫部门清运处置；</w:t>
            </w:r>
          </w:p>
          <w:p w:rsidR="00C975EA" w:rsidRPr="00562BEC" w:rsidRDefault="00B7454D" w:rsidP="004C1175">
            <w:pPr>
              <w:spacing w:line="360" w:lineRule="auto"/>
              <w:ind w:firstLineChars="200" w:firstLine="480"/>
              <w:rPr>
                <w:sz w:val="24"/>
              </w:rPr>
            </w:pPr>
            <w:r w:rsidRPr="00562BEC">
              <w:rPr>
                <w:rFonts w:hint="eastAsia"/>
                <w:sz w:val="24"/>
              </w:rPr>
              <w:t>3</w:t>
            </w:r>
            <w:r w:rsidRPr="00562BEC">
              <w:rPr>
                <w:rFonts w:hint="eastAsia"/>
                <w:sz w:val="24"/>
              </w:rPr>
              <w:t>、危险废物：</w:t>
            </w:r>
            <w:r w:rsidR="00860548" w:rsidRPr="00562BEC">
              <w:rPr>
                <w:rFonts w:hint="eastAsia"/>
                <w:sz w:val="24"/>
              </w:rPr>
              <w:t>医疗废物</w:t>
            </w:r>
            <w:r w:rsidR="004C1175" w:rsidRPr="00562BEC">
              <w:rPr>
                <w:rFonts w:hint="eastAsia"/>
                <w:sz w:val="24"/>
              </w:rPr>
              <w:t>分类收集，暂存于医疗废物暂存间，并委托有资质单位处置。污泥定期清掏，清掏前消毒，达到</w:t>
            </w:r>
            <w:r w:rsidR="004C1175" w:rsidRPr="00562BEC">
              <w:rPr>
                <w:sz w:val="24"/>
              </w:rPr>
              <w:t>《医疗机构水污染物排放标准》（</w:t>
            </w:r>
            <w:r w:rsidR="004C1175" w:rsidRPr="00562BEC">
              <w:rPr>
                <w:sz w:val="24"/>
              </w:rPr>
              <w:t>GB18466-2005</w:t>
            </w:r>
            <w:r w:rsidR="004C1175" w:rsidRPr="00562BEC">
              <w:rPr>
                <w:sz w:val="24"/>
              </w:rPr>
              <w:t>）标准后交由有资质单位处置</w:t>
            </w:r>
            <w:r w:rsidR="004C1175" w:rsidRPr="00562BEC">
              <w:rPr>
                <w:rFonts w:hint="eastAsia"/>
                <w:sz w:val="24"/>
              </w:rPr>
              <w:t>，</w:t>
            </w:r>
            <w:r w:rsidR="004C1175" w:rsidRPr="00562BEC">
              <w:rPr>
                <w:sz w:val="24"/>
              </w:rPr>
              <w:t>不在院区内暂存</w:t>
            </w:r>
            <w:r w:rsidR="004C1175" w:rsidRPr="00562BEC">
              <w:rPr>
                <w:rFonts w:hint="eastAsia"/>
                <w:sz w:val="24"/>
              </w:rPr>
              <w:t>。</w:t>
            </w:r>
            <w:r w:rsidR="004C1175" w:rsidRPr="00562BEC">
              <w:rPr>
                <w:sz w:val="24"/>
              </w:rPr>
              <w:t>废紫外线灯管</w:t>
            </w:r>
            <w:r w:rsidR="004C1175" w:rsidRPr="00562BEC">
              <w:rPr>
                <w:rFonts w:hint="eastAsia"/>
                <w:sz w:val="24"/>
              </w:rPr>
              <w:t>、</w:t>
            </w:r>
            <w:r w:rsidR="004C1175" w:rsidRPr="00562BEC">
              <w:rPr>
                <w:sz w:val="24"/>
              </w:rPr>
              <w:t>废活性炭定期更换</w:t>
            </w:r>
            <w:r w:rsidR="004C1175" w:rsidRPr="00562BEC">
              <w:rPr>
                <w:rFonts w:hint="eastAsia"/>
                <w:sz w:val="24"/>
              </w:rPr>
              <w:t>，</w:t>
            </w:r>
            <w:r w:rsidR="004C1175" w:rsidRPr="00562BEC">
              <w:rPr>
                <w:sz w:val="24"/>
              </w:rPr>
              <w:t>更换后立即交由有资质单位转运处置</w:t>
            </w:r>
            <w:r w:rsidR="004C1175" w:rsidRPr="00562BEC">
              <w:rPr>
                <w:rFonts w:hint="eastAsia"/>
                <w:sz w:val="24"/>
              </w:rPr>
              <w:t>，</w:t>
            </w:r>
            <w:r w:rsidR="004C1175" w:rsidRPr="00562BEC">
              <w:rPr>
                <w:sz w:val="24"/>
              </w:rPr>
              <w:t>不在院区内暂存</w:t>
            </w:r>
            <w:r w:rsidR="00860548" w:rsidRPr="00562BEC">
              <w:rPr>
                <w:rFonts w:hint="eastAsia"/>
                <w:sz w:val="24"/>
              </w:rPr>
              <w:t>。</w:t>
            </w:r>
          </w:p>
        </w:tc>
      </w:tr>
      <w:tr w:rsidR="00C975EA" w:rsidRPr="00562BEC">
        <w:trPr>
          <w:trHeight w:val="1146"/>
          <w:jc w:val="center"/>
        </w:trPr>
        <w:tc>
          <w:tcPr>
            <w:tcW w:w="703" w:type="pct"/>
            <w:vAlign w:val="center"/>
          </w:tcPr>
          <w:p w:rsidR="00C975EA" w:rsidRPr="00562BEC" w:rsidRDefault="00B7454D">
            <w:pPr>
              <w:adjustRightInd w:val="0"/>
              <w:snapToGrid w:val="0"/>
              <w:jc w:val="center"/>
              <w:rPr>
                <w:sz w:val="24"/>
              </w:rPr>
            </w:pPr>
            <w:r w:rsidRPr="00562BEC">
              <w:rPr>
                <w:sz w:val="24"/>
              </w:rPr>
              <w:lastRenderedPageBreak/>
              <w:t>土壤及地下水污染防治措施</w:t>
            </w:r>
          </w:p>
        </w:tc>
        <w:tc>
          <w:tcPr>
            <w:tcW w:w="4297" w:type="pct"/>
            <w:gridSpan w:val="4"/>
            <w:vAlign w:val="center"/>
          </w:tcPr>
          <w:p w:rsidR="00C975EA" w:rsidRPr="00562BEC" w:rsidRDefault="00B7454D">
            <w:pPr>
              <w:adjustRightInd w:val="0"/>
              <w:snapToGrid w:val="0"/>
              <w:jc w:val="center"/>
              <w:rPr>
                <w:sz w:val="24"/>
              </w:rPr>
            </w:pPr>
            <w:r w:rsidRPr="00562BEC">
              <w:rPr>
                <w:sz w:val="24"/>
              </w:rPr>
              <w:t>/</w:t>
            </w:r>
          </w:p>
        </w:tc>
      </w:tr>
      <w:tr w:rsidR="00C975EA" w:rsidRPr="00562BEC">
        <w:trPr>
          <w:trHeight w:val="702"/>
          <w:jc w:val="center"/>
        </w:trPr>
        <w:tc>
          <w:tcPr>
            <w:tcW w:w="703" w:type="pct"/>
            <w:vAlign w:val="center"/>
          </w:tcPr>
          <w:p w:rsidR="00C975EA" w:rsidRPr="00562BEC" w:rsidRDefault="00B7454D">
            <w:pPr>
              <w:adjustRightInd w:val="0"/>
              <w:snapToGrid w:val="0"/>
              <w:jc w:val="center"/>
              <w:rPr>
                <w:sz w:val="24"/>
              </w:rPr>
            </w:pPr>
            <w:r w:rsidRPr="00562BEC">
              <w:rPr>
                <w:sz w:val="24"/>
              </w:rPr>
              <w:t>生态保护措施</w:t>
            </w:r>
          </w:p>
        </w:tc>
        <w:tc>
          <w:tcPr>
            <w:tcW w:w="4297" w:type="pct"/>
            <w:gridSpan w:val="4"/>
            <w:vAlign w:val="center"/>
          </w:tcPr>
          <w:p w:rsidR="00C975EA" w:rsidRPr="00562BEC" w:rsidRDefault="00B7454D">
            <w:pPr>
              <w:adjustRightInd w:val="0"/>
              <w:snapToGrid w:val="0"/>
              <w:jc w:val="center"/>
              <w:rPr>
                <w:sz w:val="24"/>
              </w:rPr>
            </w:pPr>
            <w:r w:rsidRPr="00562BEC">
              <w:rPr>
                <w:sz w:val="24"/>
              </w:rPr>
              <w:t>/</w:t>
            </w:r>
          </w:p>
        </w:tc>
      </w:tr>
      <w:tr w:rsidR="00C975EA" w:rsidRPr="00562BEC">
        <w:trPr>
          <w:trHeight w:val="316"/>
          <w:jc w:val="center"/>
        </w:trPr>
        <w:tc>
          <w:tcPr>
            <w:tcW w:w="703" w:type="pct"/>
            <w:vAlign w:val="center"/>
          </w:tcPr>
          <w:p w:rsidR="00C975EA" w:rsidRPr="00562BEC" w:rsidRDefault="00B7454D">
            <w:pPr>
              <w:adjustRightInd w:val="0"/>
              <w:snapToGrid w:val="0"/>
              <w:jc w:val="center"/>
              <w:rPr>
                <w:spacing w:val="-8"/>
                <w:sz w:val="24"/>
              </w:rPr>
            </w:pPr>
            <w:r w:rsidRPr="00562BEC">
              <w:rPr>
                <w:spacing w:val="-8"/>
                <w:sz w:val="24"/>
              </w:rPr>
              <w:t>环境风险</w:t>
            </w:r>
          </w:p>
          <w:p w:rsidR="00C975EA" w:rsidRPr="00562BEC" w:rsidRDefault="00B7454D">
            <w:pPr>
              <w:adjustRightInd w:val="0"/>
              <w:snapToGrid w:val="0"/>
              <w:jc w:val="center"/>
              <w:rPr>
                <w:spacing w:val="-8"/>
                <w:sz w:val="24"/>
              </w:rPr>
            </w:pPr>
            <w:r w:rsidRPr="00562BEC">
              <w:rPr>
                <w:spacing w:val="-8"/>
                <w:sz w:val="24"/>
              </w:rPr>
              <w:t>防范措施</w:t>
            </w:r>
          </w:p>
        </w:tc>
        <w:tc>
          <w:tcPr>
            <w:tcW w:w="4297" w:type="pct"/>
            <w:gridSpan w:val="4"/>
            <w:vAlign w:val="center"/>
          </w:tcPr>
          <w:p w:rsidR="00C975EA" w:rsidRPr="00562BEC" w:rsidRDefault="00B7454D">
            <w:pPr>
              <w:adjustRightInd w:val="0"/>
              <w:snapToGrid w:val="0"/>
              <w:spacing w:line="360" w:lineRule="auto"/>
              <w:ind w:firstLineChars="200" w:firstLine="480"/>
              <w:rPr>
                <w:sz w:val="24"/>
              </w:rPr>
            </w:pPr>
            <w:r w:rsidRPr="00562BEC">
              <w:rPr>
                <w:sz w:val="24"/>
              </w:rPr>
              <w:t>1</w:t>
            </w:r>
            <w:r w:rsidRPr="00562BEC">
              <w:rPr>
                <w:sz w:val="24"/>
              </w:rPr>
              <w:t>、设置</w:t>
            </w:r>
            <w:r w:rsidR="004C1175" w:rsidRPr="00562BEC">
              <w:rPr>
                <w:rFonts w:hint="eastAsia"/>
                <w:sz w:val="24"/>
              </w:rPr>
              <w:t>环保</w:t>
            </w:r>
            <w:r w:rsidRPr="00562BEC">
              <w:rPr>
                <w:sz w:val="24"/>
              </w:rPr>
              <w:t>管理机构或配备专职</w:t>
            </w:r>
            <w:r w:rsidR="004C1175" w:rsidRPr="00562BEC">
              <w:rPr>
                <w:rFonts w:hint="eastAsia"/>
                <w:sz w:val="24"/>
              </w:rPr>
              <w:t>环境</w:t>
            </w:r>
            <w:r w:rsidRPr="00562BEC">
              <w:rPr>
                <w:sz w:val="24"/>
              </w:rPr>
              <w:t>管理人员，建立健全各岗位安全生产责任制、安全操作规程及其他各项规章制度，定期对从业人员进行专业技术培训、安全教育培训。</w:t>
            </w:r>
          </w:p>
          <w:p w:rsidR="00C975EA" w:rsidRPr="00562BEC" w:rsidRDefault="00B7454D">
            <w:pPr>
              <w:adjustRightInd w:val="0"/>
              <w:snapToGrid w:val="0"/>
              <w:spacing w:line="360" w:lineRule="auto"/>
              <w:ind w:firstLineChars="200" w:firstLine="480"/>
              <w:rPr>
                <w:sz w:val="24"/>
              </w:rPr>
            </w:pPr>
            <w:r w:rsidRPr="00562BEC">
              <w:rPr>
                <w:sz w:val="24"/>
              </w:rPr>
              <w:t>2</w:t>
            </w:r>
            <w:r w:rsidRPr="00562BEC">
              <w:rPr>
                <w:sz w:val="24"/>
              </w:rPr>
              <w:t>、危险废物按照规范设置专门收集容器和储存场所，储存场所采取硬底化处理，存放场设置围堰以及遮雨措施。</w:t>
            </w:r>
            <w:r w:rsidR="004C1175" w:rsidRPr="00562BEC">
              <w:rPr>
                <w:rFonts w:hint="eastAsia"/>
                <w:sz w:val="24"/>
              </w:rPr>
              <w:t>产生</w:t>
            </w:r>
            <w:r w:rsidRPr="00562BEC">
              <w:rPr>
                <w:sz w:val="24"/>
              </w:rPr>
              <w:t>的危险废物均委托</w:t>
            </w:r>
            <w:r w:rsidRPr="00562BEC">
              <w:rPr>
                <w:rFonts w:hint="eastAsia"/>
                <w:sz w:val="24"/>
              </w:rPr>
              <w:t>有资质单位</w:t>
            </w:r>
            <w:r w:rsidRPr="00562BEC">
              <w:rPr>
                <w:sz w:val="24"/>
              </w:rPr>
              <w:t>处置。</w:t>
            </w:r>
          </w:p>
          <w:p w:rsidR="00C975EA" w:rsidRPr="00562BEC" w:rsidRDefault="00B7454D">
            <w:pPr>
              <w:adjustRightInd w:val="0"/>
              <w:snapToGrid w:val="0"/>
              <w:spacing w:line="360" w:lineRule="auto"/>
              <w:ind w:firstLineChars="200" w:firstLine="480"/>
              <w:rPr>
                <w:sz w:val="24"/>
              </w:rPr>
            </w:pPr>
            <w:r w:rsidRPr="00562BEC">
              <w:rPr>
                <w:sz w:val="24"/>
              </w:rPr>
              <w:t>3</w:t>
            </w:r>
            <w:r w:rsidRPr="00562BEC">
              <w:rPr>
                <w:sz w:val="24"/>
              </w:rPr>
              <w:t>、定期对废气处理设施及废水处理设施进行检测和维修，降低因设备故障造成的事故排放的概率。制定事故应急处置方案，一旦发生设备故障，相关运营项目立即停止，直到故障点完成维修为止。</w:t>
            </w:r>
          </w:p>
          <w:p w:rsidR="00C975EA" w:rsidRPr="00562BEC" w:rsidRDefault="00B7454D">
            <w:pPr>
              <w:adjustRightInd w:val="0"/>
              <w:snapToGrid w:val="0"/>
              <w:spacing w:line="360" w:lineRule="auto"/>
              <w:ind w:firstLineChars="200" w:firstLine="480"/>
              <w:rPr>
                <w:sz w:val="24"/>
              </w:rPr>
            </w:pPr>
            <w:r w:rsidRPr="00562BEC">
              <w:rPr>
                <w:sz w:val="24"/>
              </w:rPr>
              <w:t>4</w:t>
            </w:r>
            <w:r w:rsidRPr="00562BEC">
              <w:rPr>
                <w:sz w:val="24"/>
              </w:rPr>
              <w:t>、设置事故废水应急池，建议设置</w:t>
            </w:r>
            <w:r w:rsidR="004C1175" w:rsidRPr="00562BEC">
              <w:rPr>
                <w:rFonts w:hint="eastAsia"/>
                <w:sz w:val="24"/>
              </w:rPr>
              <w:t>7</w:t>
            </w:r>
            <w:r w:rsidRPr="00562BEC">
              <w:rPr>
                <w:rFonts w:hint="eastAsia"/>
                <w:sz w:val="24"/>
              </w:rPr>
              <w:t>0</w:t>
            </w:r>
            <w:r w:rsidRPr="00562BEC">
              <w:rPr>
                <w:sz w:val="24"/>
              </w:rPr>
              <w:t>m</w:t>
            </w:r>
            <w:r w:rsidRPr="00562BEC">
              <w:rPr>
                <w:sz w:val="24"/>
                <w:vertAlign w:val="superscript"/>
              </w:rPr>
              <w:t>3</w:t>
            </w:r>
            <w:r w:rsidRPr="00562BEC">
              <w:rPr>
                <w:sz w:val="24"/>
              </w:rPr>
              <w:t>，确保项目事故废水不会向市政污水管排放。</w:t>
            </w:r>
          </w:p>
          <w:p w:rsidR="00C975EA" w:rsidRPr="00562BEC" w:rsidRDefault="00B7454D">
            <w:pPr>
              <w:adjustRightInd w:val="0"/>
              <w:snapToGrid w:val="0"/>
              <w:spacing w:line="360" w:lineRule="auto"/>
              <w:ind w:firstLineChars="200" w:firstLine="480"/>
              <w:rPr>
                <w:sz w:val="24"/>
              </w:rPr>
            </w:pPr>
            <w:r w:rsidRPr="00562BEC">
              <w:rPr>
                <w:sz w:val="24"/>
              </w:rPr>
              <w:t>5</w:t>
            </w:r>
            <w:r w:rsidRPr="00562BEC">
              <w:rPr>
                <w:sz w:val="24"/>
              </w:rPr>
              <w:t>、按照《企业事业单位突发环境事件应急预案备案管理办法（试行）》（环发</w:t>
            </w:r>
            <w:r w:rsidRPr="00562BEC">
              <w:rPr>
                <w:sz w:val="24"/>
              </w:rPr>
              <w:t>[2015]4</w:t>
            </w:r>
            <w:r w:rsidRPr="00562BEC">
              <w:rPr>
                <w:sz w:val="24"/>
              </w:rPr>
              <w:t>号）和《企业突发环境事件风险评估指南》，根据存在的风险源项，编制突发环境事件应急预案并报生态环境部门备案。</w:t>
            </w:r>
          </w:p>
        </w:tc>
      </w:tr>
      <w:tr w:rsidR="00C975EA" w:rsidRPr="00562BEC">
        <w:trPr>
          <w:trHeight w:val="285"/>
          <w:jc w:val="center"/>
        </w:trPr>
        <w:tc>
          <w:tcPr>
            <w:tcW w:w="703" w:type="pct"/>
            <w:vAlign w:val="center"/>
          </w:tcPr>
          <w:p w:rsidR="00C975EA" w:rsidRPr="00562BEC" w:rsidRDefault="00B7454D">
            <w:pPr>
              <w:adjustRightInd w:val="0"/>
              <w:snapToGrid w:val="0"/>
              <w:jc w:val="center"/>
              <w:rPr>
                <w:spacing w:val="-8"/>
                <w:sz w:val="24"/>
              </w:rPr>
            </w:pPr>
            <w:r w:rsidRPr="00562BEC">
              <w:rPr>
                <w:spacing w:val="-8"/>
                <w:sz w:val="24"/>
              </w:rPr>
              <w:t>其他环境</w:t>
            </w:r>
          </w:p>
          <w:p w:rsidR="00C975EA" w:rsidRPr="00562BEC" w:rsidRDefault="00B7454D">
            <w:pPr>
              <w:adjustRightInd w:val="0"/>
              <w:snapToGrid w:val="0"/>
              <w:jc w:val="center"/>
              <w:rPr>
                <w:spacing w:val="-8"/>
                <w:sz w:val="24"/>
              </w:rPr>
            </w:pPr>
            <w:r w:rsidRPr="00562BEC">
              <w:rPr>
                <w:spacing w:val="-8"/>
                <w:sz w:val="24"/>
              </w:rPr>
              <w:t>管理要求</w:t>
            </w:r>
          </w:p>
        </w:tc>
        <w:tc>
          <w:tcPr>
            <w:tcW w:w="4297" w:type="pct"/>
            <w:gridSpan w:val="4"/>
            <w:vAlign w:val="center"/>
          </w:tcPr>
          <w:p w:rsidR="00C975EA" w:rsidRPr="00562BEC" w:rsidRDefault="00B7454D">
            <w:pPr>
              <w:pStyle w:val="2"/>
              <w:spacing w:line="360" w:lineRule="auto"/>
              <w:ind w:firstLine="480"/>
              <w:rPr>
                <w:rFonts w:eastAsia="宋体"/>
                <w:b w:val="0"/>
                <w:bCs w:val="0"/>
                <w:sz w:val="24"/>
                <w:szCs w:val="24"/>
              </w:rPr>
            </w:pPr>
            <w:r w:rsidRPr="00562BEC">
              <w:rPr>
                <w:rFonts w:eastAsia="宋体" w:hint="eastAsia"/>
                <w:b w:val="0"/>
                <w:bCs w:val="0"/>
                <w:sz w:val="24"/>
                <w:szCs w:val="24"/>
              </w:rPr>
              <w:t>1</w:t>
            </w:r>
            <w:r w:rsidRPr="00562BEC">
              <w:rPr>
                <w:rFonts w:eastAsia="宋体" w:hint="eastAsia"/>
                <w:b w:val="0"/>
                <w:bCs w:val="0"/>
                <w:sz w:val="24"/>
                <w:szCs w:val="24"/>
              </w:rPr>
              <w:t>、根据《关于做好环境影响评价制度与排污许可制衔接相关工作的通知》（环办环评</w:t>
            </w:r>
            <w:r w:rsidRPr="00562BEC">
              <w:rPr>
                <w:rFonts w:eastAsia="宋体" w:hint="eastAsia"/>
                <w:b w:val="0"/>
                <w:bCs w:val="0"/>
                <w:sz w:val="24"/>
                <w:szCs w:val="24"/>
              </w:rPr>
              <w:t>[2017]84</w:t>
            </w:r>
            <w:r w:rsidRPr="00562BEC">
              <w:rPr>
                <w:rFonts w:eastAsia="宋体" w:hint="eastAsia"/>
                <w:b w:val="0"/>
                <w:bCs w:val="0"/>
                <w:sz w:val="24"/>
                <w:szCs w:val="24"/>
              </w:rPr>
              <w:t>号），本项目与排污许可制衔接工作如下：</w:t>
            </w:r>
          </w:p>
          <w:p w:rsidR="00C975EA" w:rsidRPr="00562BEC" w:rsidRDefault="00B7454D">
            <w:pPr>
              <w:pStyle w:val="2"/>
              <w:spacing w:line="360" w:lineRule="auto"/>
              <w:ind w:firstLine="480"/>
              <w:rPr>
                <w:rFonts w:eastAsia="宋体"/>
                <w:b w:val="0"/>
                <w:bCs w:val="0"/>
                <w:sz w:val="24"/>
                <w:szCs w:val="24"/>
              </w:rPr>
            </w:pPr>
            <w:r w:rsidRPr="00562BEC">
              <w:rPr>
                <w:rFonts w:eastAsia="宋体" w:hint="eastAsia"/>
                <w:b w:val="0"/>
                <w:bCs w:val="0"/>
                <w:sz w:val="24"/>
                <w:szCs w:val="24"/>
              </w:rPr>
              <w:t>①</w:t>
            </w:r>
            <w:r w:rsidRPr="00562BEC">
              <w:rPr>
                <w:rFonts w:eastAsia="宋体"/>
                <w:b w:val="0"/>
                <w:bCs w:val="0"/>
                <w:sz w:val="24"/>
                <w:szCs w:val="24"/>
              </w:rPr>
              <w:t>在排污许可管理中，应严格按照本评价的要求核发排污许可证；</w:t>
            </w:r>
          </w:p>
          <w:p w:rsidR="00C975EA" w:rsidRPr="00562BEC" w:rsidRDefault="00B7454D">
            <w:pPr>
              <w:pStyle w:val="2"/>
              <w:spacing w:line="360" w:lineRule="auto"/>
              <w:ind w:firstLine="480"/>
              <w:rPr>
                <w:rFonts w:eastAsia="宋体"/>
                <w:b w:val="0"/>
                <w:bCs w:val="0"/>
                <w:sz w:val="24"/>
                <w:szCs w:val="24"/>
              </w:rPr>
            </w:pPr>
            <w:r w:rsidRPr="00562BEC">
              <w:rPr>
                <w:rFonts w:eastAsia="宋体" w:hint="eastAsia"/>
                <w:b w:val="0"/>
                <w:bCs w:val="0"/>
                <w:sz w:val="24"/>
                <w:szCs w:val="24"/>
              </w:rPr>
              <w:t>②</w:t>
            </w:r>
            <w:r w:rsidRPr="00562BEC">
              <w:rPr>
                <w:rFonts w:eastAsia="宋体"/>
                <w:b w:val="0"/>
                <w:bCs w:val="0"/>
                <w:sz w:val="24"/>
                <w:szCs w:val="24"/>
              </w:rPr>
              <w:t>在核发排污许可证时应严格核定排放口数量、位置以及每个排放口</w:t>
            </w:r>
            <w:r w:rsidRPr="00562BEC">
              <w:rPr>
                <w:rFonts w:eastAsia="宋体"/>
                <w:b w:val="0"/>
                <w:bCs w:val="0"/>
                <w:sz w:val="24"/>
                <w:szCs w:val="24"/>
              </w:rPr>
              <w:lastRenderedPageBreak/>
              <w:t>的污染物种类、允许排放浓度和允许排放量、排放方式、排放去向、自行监测计划等与污染物排放相关的主要内容；</w:t>
            </w:r>
          </w:p>
          <w:p w:rsidR="00C975EA" w:rsidRPr="00562BEC" w:rsidRDefault="00B7454D">
            <w:pPr>
              <w:pStyle w:val="2"/>
              <w:spacing w:line="360" w:lineRule="auto"/>
              <w:ind w:firstLine="480"/>
              <w:rPr>
                <w:rFonts w:eastAsia="宋体"/>
                <w:b w:val="0"/>
                <w:bCs w:val="0"/>
                <w:sz w:val="24"/>
                <w:szCs w:val="24"/>
              </w:rPr>
            </w:pPr>
            <w:r w:rsidRPr="00562BEC">
              <w:rPr>
                <w:rFonts w:eastAsia="宋体" w:hint="eastAsia"/>
                <w:b w:val="0"/>
                <w:bCs w:val="0"/>
                <w:sz w:val="24"/>
                <w:szCs w:val="24"/>
              </w:rPr>
              <w:t>③</w:t>
            </w:r>
            <w:r w:rsidRPr="00562BEC">
              <w:rPr>
                <w:rFonts w:eastAsia="宋体"/>
                <w:b w:val="0"/>
                <w:bCs w:val="0"/>
                <w:sz w:val="24"/>
                <w:szCs w:val="24"/>
              </w:rPr>
              <w:t>项目在发生实际排污行为之前，排污单位应当按照国家环境保护相关法律法规以及排污许可证申请与核发技术规范要求向</w:t>
            </w:r>
            <w:r w:rsidRPr="00562BEC">
              <w:rPr>
                <w:rFonts w:eastAsia="宋体" w:hint="eastAsia"/>
                <w:b w:val="0"/>
                <w:bCs w:val="0"/>
                <w:sz w:val="24"/>
                <w:szCs w:val="24"/>
              </w:rPr>
              <w:t>福州市</w:t>
            </w:r>
            <w:r w:rsidRPr="00562BEC">
              <w:rPr>
                <w:rFonts w:eastAsia="宋体"/>
                <w:b w:val="0"/>
                <w:bCs w:val="0"/>
                <w:sz w:val="24"/>
                <w:szCs w:val="24"/>
              </w:rPr>
              <w:t>生态环境局申请排污许可证，不得无证排污或不按证排污。</w:t>
            </w:r>
          </w:p>
          <w:p w:rsidR="00C975EA" w:rsidRPr="00562BEC" w:rsidRDefault="00B7454D">
            <w:pPr>
              <w:pStyle w:val="2"/>
              <w:spacing w:line="360" w:lineRule="auto"/>
              <w:ind w:firstLine="480"/>
              <w:rPr>
                <w:rFonts w:eastAsia="宋体"/>
                <w:b w:val="0"/>
                <w:bCs w:val="0"/>
                <w:sz w:val="24"/>
                <w:szCs w:val="24"/>
              </w:rPr>
            </w:pPr>
            <w:r w:rsidRPr="00562BEC">
              <w:rPr>
                <w:rFonts w:eastAsia="宋体"/>
                <w:b w:val="0"/>
                <w:bCs w:val="0"/>
                <w:sz w:val="24"/>
                <w:szCs w:val="24"/>
              </w:rPr>
              <w:t>根据《固定污染源排污许可分类管理名录（</w:t>
            </w:r>
            <w:r w:rsidRPr="00562BEC">
              <w:rPr>
                <w:rFonts w:eastAsia="宋体"/>
                <w:b w:val="0"/>
                <w:bCs w:val="0"/>
                <w:sz w:val="24"/>
                <w:szCs w:val="24"/>
              </w:rPr>
              <w:t>2019</w:t>
            </w:r>
            <w:r w:rsidRPr="00562BEC">
              <w:rPr>
                <w:rFonts w:eastAsia="宋体"/>
                <w:b w:val="0"/>
                <w:bCs w:val="0"/>
                <w:sz w:val="24"/>
                <w:szCs w:val="24"/>
              </w:rPr>
              <w:t>年版）》（生态环境部</w:t>
            </w:r>
            <w:r w:rsidRPr="00562BEC">
              <w:rPr>
                <w:rFonts w:eastAsia="宋体"/>
                <w:b w:val="0"/>
                <w:bCs w:val="0"/>
                <w:sz w:val="24"/>
                <w:szCs w:val="24"/>
              </w:rPr>
              <w:t xml:space="preserve"> </w:t>
            </w:r>
            <w:r w:rsidRPr="00562BEC">
              <w:rPr>
                <w:rFonts w:eastAsia="宋体"/>
                <w:b w:val="0"/>
                <w:bCs w:val="0"/>
                <w:sz w:val="24"/>
                <w:szCs w:val="24"/>
              </w:rPr>
              <w:t>部令第</w:t>
            </w:r>
            <w:r w:rsidRPr="00562BEC">
              <w:rPr>
                <w:rFonts w:eastAsia="宋体"/>
                <w:b w:val="0"/>
                <w:bCs w:val="0"/>
                <w:sz w:val="24"/>
                <w:szCs w:val="24"/>
              </w:rPr>
              <w:t>11</w:t>
            </w:r>
            <w:r w:rsidRPr="00562BEC">
              <w:rPr>
                <w:rFonts w:eastAsia="宋体"/>
                <w:b w:val="0"/>
                <w:bCs w:val="0"/>
                <w:sz w:val="24"/>
                <w:szCs w:val="24"/>
              </w:rPr>
              <w:t>号），本项目属于</w:t>
            </w:r>
            <w:r w:rsidRPr="00562BEC">
              <w:rPr>
                <w:rFonts w:eastAsia="宋体"/>
                <w:b w:val="0"/>
                <w:bCs w:val="0"/>
                <w:sz w:val="24"/>
                <w:szCs w:val="24"/>
              </w:rPr>
              <w:t>“</w:t>
            </w:r>
            <w:r w:rsidRPr="00562BEC">
              <w:rPr>
                <w:rFonts w:eastAsia="宋体" w:hint="eastAsia"/>
                <w:b w:val="0"/>
                <w:bCs w:val="0"/>
                <w:sz w:val="24"/>
                <w:szCs w:val="24"/>
              </w:rPr>
              <w:t>四十九、卫生</w:t>
            </w:r>
            <w:r w:rsidRPr="00562BEC">
              <w:rPr>
                <w:rFonts w:eastAsia="宋体" w:hint="eastAsia"/>
                <w:b w:val="0"/>
                <w:bCs w:val="0"/>
                <w:sz w:val="24"/>
                <w:szCs w:val="24"/>
              </w:rPr>
              <w:t>84</w:t>
            </w:r>
            <w:r w:rsidRPr="00562BEC">
              <w:rPr>
                <w:rFonts w:eastAsia="宋体"/>
                <w:b w:val="0"/>
                <w:bCs w:val="0"/>
                <w:sz w:val="24"/>
                <w:szCs w:val="24"/>
              </w:rPr>
              <w:t>”</w:t>
            </w:r>
            <w:r w:rsidRPr="00562BEC">
              <w:rPr>
                <w:rFonts w:eastAsia="宋体"/>
                <w:b w:val="0"/>
                <w:bCs w:val="0"/>
                <w:sz w:val="24"/>
                <w:szCs w:val="24"/>
              </w:rPr>
              <w:t>中</w:t>
            </w:r>
            <w:r w:rsidRPr="00562BEC">
              <w:rPr>
                <w:rFonts w:eastAsia="宋体"/>
                <w:b w:val="0"/>
                <w:bCs w:val="0"/>
                <w:sz w:val="24"/>
                <w:szCs w:val="24"/>
              </w:rPr>
              <w:t>“</w:t>
            </w:r>
            <w:r w:rsidRPr="00562BEC">
              <w:rPr>
                <w:rFonts w:eastAsia="宋体" w:hint="eastAsia"/>
                <w:b w:val="0"/>
                <w:bCs w:val="0"/>
                <w:sz w:val="24"/>
                <w:szCs w:val="24"/>
              </w:rPr>
              <w:t>107</w:t>
            </w:r>
            <w:r w:rsidRPr="00562BEC">
              <w:rPr>
                <w:rFonts w:eastAsia="宋体" w:hint="eastAsia"/>
                <w:b w:val="0"/>
                <w:bCs w:val="0"/>
                <w:sz w:val="24"/>
                <w:szCs w:val="24"/>
              </w:rPr>
              <w:t>医院</w:t>
            </w:r>
            <w:r w:rsidRPr="00562BEC">
              <w:rPr>
                <w:rFonts w:eastAsia="宋体" w:hint="eastAsia"/>
                <w:b w:val="0"/>
                <w:bCs w:val="0"/>
                <w:sz w:val="24"/>
                <w:szCs w:val="24"/>
              </w:rPr>
              <w:t>841</w:t>
            </w:r>
            <w:r w:rsidRPr="00562BEC">
              <w:rPr>
                <w:rFonts w:eastAsia="宋体" w:hint="eastAsia"/>
                <w:b w:val="0"/>
                <w:bCs w:val="0"/>
                <w:sz w:val="24"/>
                <w:szCs w:val="24"/>
              </w:rPr>
              <w:t>床位</w:t>
            </w:r>
            <w:r w:rsidRPr="00562BEC">
              <w:rPr>
                <w:rFonts w:eastAsia="宋体" w:hint="eastAsia"/>
                <w:b w:val="0"/>
                <w:bCs w:val="0"/>
                <w:sz w:val="24"/>
                <w:szCs w:val="24"/>
              </w:rPr>
              <w:t>100</w:t>
            </w:r>
            <w:r w:rsidRPr="00562BEC">
              <w:rPr>
                <w:rFonts w:eastAsia="宋体" w:hint="eastAsia"/>
                <w:b w:val="0"/>
                <w:bCs w:val="0"/>
                <w:sz w:val="24"/>
                <w:szCs w:val="24"/>
              </w:rPr>
              <w:t>张及以上的专科医院</w:t>
            </w:r>
            <w:r w:rsidRPr="00562BEC">
              <w:rPr>
                <w:rFonts w:eastAsia="宋体" w:hint="eastAsia"/>
                <w:b w:val="0"/>
                <w:bCs w:val="0"/>
                <w:sz w:val="24"/>
                <w:szCs w:val="24"/>
              </w:rPr>
              <w:t>8415</w:t>
            </w:r>
            <w:r w:rsidRPr="00562BEC">
              <w:rPr>
                <w:rFonts w:eastAsia="宋体"/>
                <w:b w:val="0"/>
                <w:bCs w:val="0"/>
                <w:sz w:val="24"/>
                <w:szCs w:val="24"/>
              </w:rPr>
              <w:t>”</w:t>
            </w:r>
            <w:r w:rsidRPr="00562BEC">
              <w:rPr>
                <w:rFonts w:eastAsia="宋体"/>
                <w:b w:val="0"/>
                <w:bCs w:val="0"/>
                <w:sz w:val="24"/>
                <w:szCs w:val="24"/>
              </w:rPr>
              <w:t>，属于</w:t>
            </w:r>
            <w:r w:rsidRPr="00562BEC">
              <w:rPr>
                <w:rFonts w:eastAsia="宋体" w:hint="eastAsia"/>
                <w:b w:val="0"/>
                <w:bCs w:val="0"/>
                <w:sz w:val="24"/>
                <w:szCs w:val="24"/>
              </w:rPr>
              <w:t>简化</w:t>
            </w:r>
            <w:r w:rsidRPr="00562BEC">
              <w:rPr>
                <w:rFonts w:eastAsia="宋体"/>
                <w:b w:val="0"/>
                <w:bCs w:val="0"/>
                <w:sz w:val="24"/>
                <w:szCs w:val="24"/>
              </w:rPr>
              <w:t>管理。</w:t>
            </w:r>
          </w:p>
          <w:p w:rsidR="00C975EA" w:rsidRPr="00562BEC" w:rsidRDefault="00B7454D">
            <w:pPr>
              <w:pStyle w:val="2"/>
              <w:spacing w:line="360" w:lineRule="auto"/>
              <w:ind w:firstLine="480"/>
              <w:rPr>
                <w:rFonts w:eastAsia="宋体"/>
                <w:b w:val="0"/>
                <w:bCs w:val="0"/>
                <w:sz w:val="24"/>
                <w:szCs w:val="24"/>
              </w:rPr>
            </w:pPr>
            <w:r w:rsidRPr="00562BEC">
              <w:rPr>
                <w:rFonts w:eastAsia="宋体"/>
                <w:b w:val="0"/>
                <w:bCs w:val="0"/>
                <w:sz w:val="24"/>
                <w:szCs w:val="24"/>
              </w:rPr>
              <w:t>根据《固定污染源排污许可分类管理名录（</w:t>
            </w:r>
            <w:r w:rsidRPr="00562BEC">
              <w:rPr>
                <w:rFonts w:eastAsia="宋体"/>
                <w:b w:val="0"/>
                <w:bCs w:val="0"/>
                <w:sz w:val="24"/>
                <w:szCs w:val="24"/>
              </w:rPr>
              <w:t>2019</w:t>
            </w:r>
            <w:r w:rsidRPr="00562BEC">
              <w:rPr>
                <w:rFonts w:eastAsia="宋体"/>
                <w:b w:val="0"/>
                <w:bCs w:val="0"/>
                <w:sz w:val="24"/>
                <w:szCs w:val="24"/>
              </w:rPr>
              <w:t>年版）》，</w:t>
            </w:r>
            <w:r w:rsidRPr="00562BEC">
              <w:rPr>
                <w:rFonts w:eastAsia="宋体" w:hint="eastAsia"/>
                <w:b w:val="0"/>
                <w:bCs w:val="0"/>
                <w:sz w:val="24"/>
                <w:szCs w:val="24"/>
              </w:rPr>
              <w:t>实行简化管理的排污单位，需要申请取得排污许可证，应当在全国排污许可证管理信息平台进行排污许可证填报申领</w:t>
            </w:r>
            <w:r w:rsidRPr="00562BEC">
              <w:rPr>
                <w:rFonts w:eastAsia="宋体"/>
                <w:b w:val="0"/>
                <w:bCs w:val="0"/>
                <w:sz w:val="24"/>
                <w:szCs w:val="24"/>
              </w:rPr>
              <w:t>。</w:t>
            </w:r>
          </w:p>
          <w:p w:rsidR="00C975EA" w:rsidRPr="00562BEC" w:rsidRDefault="00B7454D">
            <w:pPr>
              <w:numPr>
                <w:ilvl w:val="0"/>
                <w:numId w:val="6"/>
              </w:numPr>
              <w:spacing w:line="360" w:lineRule="auto"/>
              <w:ind w:firstLineChars="200" w:firstLine="480"/>
              <w:rPr>
                <w:sz w:val="24"/>
              </w:rPr>
            </w:pPr>
            <w:r w:rsidRPr="00562BEC">
              <w:rPr>
                <w:sz w:val="24"/>
              </w:rPr>
              <w:t>根据《建设项目环境保护管理条例</w:t>
            </w:r>
            <w:r w:rsidRPr="00562BEC">
              <w:rPr>
                <w:sz w:val="24"/>
              </w:rPr>
              <w:t>(2017</w:t>
            </w:r>
            <w:r w:rsidRPr="00562BEC">
              <w:rPr>
                <w:sz w:val="24"/>
              </w:rPr>
              <w:t>年修订</w:t>
            </w:r>
            <w:r w:rsidRPr="00562BEC">
              <w:rPr>
                <w:sz w:val="24"/>
              </w:rPr>
              <w:t>)</w:t>
            </w:r>
            <w:r w:rsidRPr="00562BEC">
              <w:rPr>
                <w:sz w:val="24"/>
              </w:rPr>
              <w:t>》，</w:t>
            </w:r>
            <w:r w:rsidRPr="00562BEC">
              <w:rPr>
                <w:sz w:val="24"/>
              </w:rPr>
              <w:t>2017</w:t>
            </w:r>
            <w:r w:rsidRPr="00562BEC">
              <w:rPr>
                <w:sz w:val="24"/>
              </w:rPr>
              <w:t>年</w:t>
            </w:r>
            <w:r w:rsidRPr="00562BEC">
              <w:rPr>
                <w:sz w:val="24"/>
              </w:rPr>
              <w:t>10</w:t>
            </w:r>
            <w:r w:rsidRPr="00562BEC">
              <w:rPr>
                <w:sz w:val="24"/>
              </w:rPr>
              <w:t>月</w:t>
            </w:r>
            <w:r w:rsidRPr="00562BEC">
              <w:rPr>
                <w:sz w:val="24"/>
              </w:rPr>
              <w:t>1</w:t>
            </w:r>
            <w:r w:rsidRPr="00562BEC">
              <w:rPr>
                <w:sz w:val="24"/>
              </w:rPr>
              <w:t>日起，环保设施竣工验收主体由</w:t>
            </w:r>
            <w:r w:rsidRPr="00562BEC">
              <w:rPr>
                <w:rFonts w:hint="eastAsia"/>
                <w:sz w:val="24"/>
              </w:rPr>
              <w:t>生态</w:t>
            </w:r>
            <w:r w:rsidRPr="00562BEC">
              <w:rPr>
                <w:sz w:val="24"/>
              </w:rPr>
              <w:t>环境部门转为建设单位，建设单位需开展自主验收。</w:t>
            </w:r>
          </w:p>
          <w:p w:rsidR="00C975EA" w:rsidRPr="00562BEC" w:rsidRDefault="00B7454D">
            <w:pPr>
              <w:pStyle w:val="21"/>
              <w:spacing w:line="360" w:lineRule="auto"/>
              <w:ind w:firstLineChars="200" w:firstLine="480"/>
            </w:pPr>
            <w:r w:rsidRPr="00562BEC">
              <w:rPr>
                <w:rFonts w:hint="eastAsia"/>
              </w:rPr>
              <w:t>3</w:t>
            </w:r>
            <w:r w:rsidRPr="00562BEC">
              <w:rPr>
                <w:rFonts w:hint="eastAsia"/>
              </w:rPr>
              <w:t>、</w:t>
            </w:r>
            <w:r w:rsidRPr="00562BEC">
              <w:t>为保证各项环境保护措施有效运行，应制订全面系统的环境管理方案，方案主要包括下列内容：</w:t>
            </w:r>
          </w:p>
          <w:p w:rsidR="00C975EA" w:rsidRPr="00562BEC" w:rsidRDefault="00B7454D">
            <w:pPr>
              <w:pStyle w:val="21"/>
              <w:spacing w:line="360" w:lineRule="auto"/>
              <w:ind w:firstLineChars="200" w:firstLine="480"/>
            </w:pPr>
            <w:r w:rsidRPr="00562BEC">
              <w:rPr>
                <w:rFonts w:ascii="宋体" w:hAnsi="宋体" w:cs="宋体" w:hint="eastAsia"/>
              </w:rPr>
              <w:t>①</w:t>
            </w:r>
            <w:r w:rsidRPr="00562BEC">
              <w:t>自查污染源排放情况、建立污染源档案、委托</w:t>
            </w:r>
            <w:r w:rsidRPr="00562BEC">
              <w:rPr>
                <w:rFonts w:hint="eastAsia"/>
              </w:rPr>
              <w:t>有资质</w:t>
            </w:r>
            <w:r w:rsidRPr="00562BEC">
              <w:t>监测机构定期开展</w:t>
            </w:r>
            <w:r w:rsidRPr="00562BEC">
              <w:rPr>
                <w:rFonts w:hint="eastAsia"/>
              </w:rPr>
              <w:t>污染源</w:t>
            </w:r>
            <w:r w:rsidRPr="00562BEC">
              <w:t>监测。</w:t>
            </w:r>
          </w:p>
          <w:p w:rsidR="00C975EA" w:rsidRPr="00562BEC" w:rsidRDefault="00B7454D">
            <w:pPr>
              <w:pStyle w:val="21"/>
              <w:spacing w:line="360" w:lineRule="auto"/>
              <w:ind w:firstLineChars="200" w:firstLine="480"/>
            </w:pPr>
            <w:r w:rsidRPr="00562BEC">
              <w:rPr>
                <w:rFonts w:ascii="宋体" w:hAnsi="宋体" w:cs="宋体" w:hint="eastAsia"/>
              </w:rPr>
              <w:t>②</w:t>
            </w:r>
            <w:r w:rsidRPr="00562BEC">
              <w:t>编制环境保护计划，并作为工作目标的一个内容，纳入到工作计划中，把污染物排放浓度、环境设施运转指标、同工作成绩一样进行考核，做好环境统计。</w:t>
            </w:r>
          </w:p>
          <w:p w:rsidR="00C975EA" w:rsidRPr="00562BEC" w:rsidRDefault="00B7454D">
            <w:pPr>
              <w:pStyle w:val="21"/>
              <w:spacing w:line="360" w:lineRule="auto"/>
              <w:ind w:firstLineChars="200" w:firstLine="480"/>
            </w:pPr>
            <w:r w:rsidRPr="00562BEC">
              <w:rPr>
                <w:rFonts w:ascii="宋体" w:hAnsi="宋体" w:cs="宋体" w:hint="eastAsia"/>
              </w:rPr>
              <w:t>③</w:t>
            </w:r>
            <w:r w:rsidRPr="00562BEC">
              <w:t>建立和健全各种管理制度，并经常督促检查。</w:t>
            </w:r>
          </w:p>
          <w:p w:rsidR="00C975EA" w:rsidRPr="00562BEC" w:rsidRDefault="00B7454D">
            <w:pPr>
              <w:pStyle w:val="21"/>
              <w:spacing w:line="360" w:lineRule="auto"/>
              <w:ind w:firstLineChars="200" w:firstLine="480"/>
            </w:pPr>
            <w:r w:rsidRPr="00562BEC">
              <w:rPr>
                <w:rFonts w:ascii="宋体" w:hAnsi="宋体" w:cs="宋体" w:hint="eastAsia"/>
              </w:rPr>
              <w:t>④</w:t>
            </w:r>
            <w:r w:rsidRPr="00562BEC">
              <w:t>搞好环境保护教育和技术培训，提高所有人员的环境保护意识和技术水平，提高污染控制的责任心，自觉为创造美好环境作出贡献，推动环境保护工作的发展。</w:t>
            </w:r>
          </w:p>
          <w:p w:rsidR="00C975EA" w:rsidRPr="00562BEC" w:rsidRDefault="00B7454D">
            <w:pPr>
              <w:pStyle w:val="21"/>
              <w:numPr>
                <w:ilvl w:val="0"/>
                <w:numId w:val="6"/>
              </w:numPr>
              <w:spacing w:line="360" w:lineRule="auto"/>
              <w:ind w:firstLineChars="200" w:firstLine="480"/>
            </w:pPr>
            <w:r w:rsidRPr="00562BEC">
              <w:rPr>
                <w:rFonts w:hint="eastAsia"/>
              </w:rPr>
              <w:t>根据项目特点及《排污单位自行监测技术指南</w:t>
            </w:r>
            <w:r w:rsidRPr="00562BEC">
              <w:rPr>
                <w:rFonts w:hint="eastAsia"/>
              </w:rPr>
              <w:t xml:space="preserve"> </w:t>
            </w:r>
            <w:r w:rsidRPr="00562BEC">
              <w:rPr>
                <w:rFonts w:hint="eastAsia"/>
              </w:rPr>
              <w:t>总则》（</w:t>
            </w:r>
            <w:r w:rsidRPr="00562BEC">
              <w:rPr>
                <w:rFonts w:hint="eastAsia"/>
              </w:rPr>
              <w:t>HJ819-2017</w:t>
            </w:r>
            <w:r w:rsidRPr="00562BEC">
              <w:rPr>
                <w:rFonts w:hint="eastAsia"/>
              </w:rPr>
              <w:t>），并参照《排污许可证申请与核发技术规范</w:t>
            </w:r>
            <w:r w:rsidRPr="00562BEC">
              <w:rPr>
                <w:rFonts w:hint="eastAsia"/>
              </w:rPr>
              <w:t xml:space="preserve"> </w:t>
            </w:r>
            <w:r w:rsidRPr="00562BEC">
              <w:rPr>
                <w:rFonts w:hint="eastAsia"/>
              </w:rPr>
              <w:t>医疗机构》（</w:t>
            </w:r>
            <w:r w:rsidRPr="00562BEC">
              <w:rPr>
                <w:rFonts w:hint="eastAsia"/>
              </w:rPr>
              <w:t>HJ1105-2020</w:t>
            </w:r>
            <w:r w:rsidRPr="00562BEC">
              <w:rPr>
                <w:rFonts w:hint="eastAsia"/>
              </w:rPr>
              <w:t>），开展自行监测</w:t>
            </w:r>
            <w:r w:rsidRPr="00562BEC">
              <w:t>。</w:t>
            </w:r>
          </w:p>
          <w:p w:rsidR="00C975EA" w:rsidRPr="00562BEC" w:rsidRDefault="00C975EA">
            <w:pPr>
              <w:pStyle w:val="21"/>
              <w:ind w:firstLine="0"/>
            </w:pPr>
          </w:p>
        </w:tc>
      </w:tr>
    </w:tbl>
    <w:p w:rsidR="004C1175" w:rsidRPr="00562BEC" w:rsidRDefault="004C1175" w:rsidP="00DD3FDD">
      <w:pPr>
        <w:pStyle w:val="af0"/>
        <w:spacing w:before="0" w:beforeAutospacing="0" w:after="0" w:afterAutospacing="0" w:line="360" w:lineRule="auto"/>
        <w:jc w:val="center"/>
        <w:outlineLvl w:val="0"/>
        <w:rPr>
          <w:rFonts w:ascii="黑体" w:eastAsia="黑体" w:hAnsi="黑体"/>
          <w:snapToGrid w:val="0"/>
          <w:sz w:val="30"/>
          <w:szCs w:val="30"/>
        </w:rPr>
      </w:pPr>
    </w:p>
    <w:p w:rsidR="00DD3FDD" w:rsidRPr="00562BEC" w:rsidRDefault="00DD3FDD" w:rsidP="00DD3FDD">
      <w:pPr>
        <w:pStyle w:val="af0"/>
        <w:spacing w:before="0" w:beforeAutospacing="0" w:after="0" w:afterAutospacing="0" w:line="360" w:lineRule="auto"/>
        <w:jc w:val="center"/>
        <w:outlineLvl w:val="0"/>
        <w:rPr>
          <w:rFonts w:ascii="黑体" w:eastAsia="黑体" w:hAnsi="黑体"/>
          <w:snapToGrid w:val="0"/>
          <w:sz w:val="30"/>
          <w:szCs w:val="30"/>
        </w:rPr>
      </w:pPr>
      <w:r w:rsidRPr="00562BEC">
        <w:rPr>
          <w:rFonts w:ascii="黑体" w:eastAsia="黑体" w:hAnsi="黑体" w:hint="eastAsia"/>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DD3FDD" w:rsidRPr="00562BEC" w:rsidTr="00CF1CFB">
        <w:trPr>
          <w:trHeight w:val="11991"/>
          <w:jc w:val="center"/>
        </w:trPr>
        <w:tc>
          <w:tcPr>
            <w:tcW w:w="8865" w:type="dxa"/>
          </w:tcPr>
          <w:p w:rsidR="00DD3FDD" w:rsidRPr="00562BEC" w:rsidRDefault="00DD3FDD" w:rsidP="00210F1C">
            <w:pPr>
              <w:tabs>
                <w:tab w:val="left" w:pos="2341"/>
              </w:tabs>
              <w:adjustRightInd w:val="0"/>
              <w:snapToGrid w:val="0"/>
              <w:spacing w:beforeLines="50" w:line="360" w:lineRule="auto"/>
              <w:ind w:firstLineChars="200" w:firstLine="480"/>
              <w:rPr>
                <w:kern w:val="0"/>
                <w:sz w:val="24"/>
              </w:rPr>
            </w:pPr>
            <w:r w:rsidRPr="00562BEC">
              <w:rPr>
                <w:rFonts w:hint="eastAsia"/>
                <w:kern w:val="0"/>
                <w:sz w:val="24"/>
              </w:rPr>
              <w:t>福州市晋安区中医院建设工程项目位于</w:t>
            </w:r>
            <w:r w:rsidR="000C6832" w:rsidRPr="00562BEC">
              <w:rPr>
                <w:rFonts w:hint="eastAsia"/>
                <w:sz w:val="24"/>
              </w:rPr>
              <w:t>晋安区鼓山镇前横路以西、福马路以北</w:t>
            </w:r>
            <w:r w:rsidRPr="00562BEC">
              <w:rPr>
                <w:rFonts w:hint="eastAsia"/>
                <w:kern w:val="0"/>
                <w:sz w:val="24"/>
              </w:rPr>
              <w:t>，项目建设符合国家产业政策，符合规划要求，符合“三线一单”要求，选址基本可行；项目建设具有较好的社会、经济、环境效益。项目所采取污染治理措施经济合理，技术可行，污染物可做到达标排放，并满足环境功能区划要求，排放的污染物符合区域总量控制要求。</w:t>
            </w:r>
          </w:p>
          <w:p w:rsidR="00DD3FDD" w:rsidRPr="00562BEC" w:rsidRDefault="00DD3FDD" w:rsidP="00CF1CFB">
            <w:pPr>
              <w:adjustRightInd w:val="0"/>
              <w:snapToGrid w:val="0"/>
              <w:spacing w:line="360" w:lineRule="auto"/>
              <w:ind w:firstLineChars="200" w:firstLine="480"/>
              <w:rPr>
                <w:kern w:val="0"/>
                <w:sz w:val="24"/>
              </w:rPr>
            </w:pPr>
            <w:r w:rsidRPr="00562BEC">
              <w:rPr>
                <w:rFonts w:hint="eastAsia"/>
                <w:kern w:val="0"/>
                <w:sz w:val="24"/>
              </w:rPr>
              <w:t>总之，本项目在切实落实本报告提出的各项污染控制和防范措施，落实环保“三同时”制度前提下，从环境影响的角度分析，项目建设是可行的。</w:t>
            </w:r>
          </w:p>
          <w:p w:rsidR="00DD3FDD" w:rsidRPr="00562BEC" w:rsidRDefault="00DD3FDD" w:rsidP="00CF1CFB">
            <w:pPr>
              <w:pStyle w:val="a9"/>
            </w:pPr>
          </w:p>
          <w:p w:rsidR="00DD3FDD" w:rsidRPr="00562BEC" w:rsidRDefault="00DD3FDD" w:rsidP="00CF1CFB">
            <w:pPr>
              <w:pStyle w:val="a3"/>
            </w:pPr>
          </w:p>
          <w:p w:rsidR="00DD3FDD" w:rsidRPr="00562BEC" w:rsidRDefault="00DD3FDD" w:rsidP="00CF1CFB">
            <w:pPr>
              <w:pStyle w:val="a3"/>
            </w:pPr>
          </w:p>
          <w:p w:rsidR="00DD3FDD" w:rsidRPr="00562BEC" w:rsidRDefault="00507B26" w:rsidP="00507B26">
            <w:pPr>
              <w:pStyle w:val="a9"/>
              <w:wordWrap w:val="0"/>
              <w:spacing w:line="360" w:lineRule="auto"/>
              <w:jc w:val="right"/>
            </w:pPr>
            <w:r>
              <w:rPr>
                <w:rFonts w:hint="eastAsia"/>
              </w:rPr>
              <w:t xml:space="preserve"> </w:t>
            </w:r>
          </w:p>
        </w:tc>
      </w:tr>
    </w:tbl>
    <w:p w:rsidR="00C975EA" w:rsidRPr="00562BEC" w:rsidRDefault="00C975EA">
      <w:pPr>
        <w:pStyle w:val="af0"/>
        <w:spacing w:before="0" w:beforeAutospacing="0" w:after="0" w:afterAutospacing="0" w:line="360" w:lineRule="auto"/>
        <w:jc w:val="center"/>
        <w:rPr>
          <w:snapToGrid w:val="0"/>
        </w:rPr>
      </w:pPr>
    </w:p>
    <w:p w:rsidR="00C975EA" w:rsidRPr="00562BEC" w:rsidRDefault="00B7454D">
      <w:pPr>
        <w:pStyle w:val="af0"/>
        <w:spacing w:before="0" w:beforeAutospacing="0" w:after="0" w:afterAutospacing="0"/>
        <w:jc w:val="center"/>
        <w:rPr>
          <w:snapToGrid w:val="0"/>
        </w:rPr>
      </w:pPr>
      <w:r w:rsidRPr="00562BEC">
        <w:rPr>
          <w:snapToGrid w:val="0"/>
        </w:rPr>
        <w:br w:type="page"/>
      </w:r>
    </w:p>
    <w:p w:rsidR="00C975EA" w:rsidRPr="00562BEC" w:rsidRDefault="00C975EA">
      <w:pPr>
        <w:rPr>
          <w:rFonts w:ascii="宋体"/>
        </w:rPr>
        <w:sectPr w:rsidR="00C975EA" w:rsidRPr="00562BEC">
          <w:pgSz w:w="11906" w:h="16838"/>
          <w:pgMar w:top="1417" w:right="1417" w:bottom="1417" w:left="1417" w:header="851" w:footer="851" w:gutter="0"/>
          <w:cols w:space="720"/>
          <w:docGrid w:linePitch="312"/>
        </w:sectPr>
      </w:pPr>
    </w:p>
    <w:p w:rsidR="00C975EA" w:rsidRPr="00562BEC" w:rsidRDefault="00B7454D">
      <w:pPr>
        <w:spacing w:line="360" w:lineRule="auto"/>
        <w:outlineLvl w:val="0"/>
        <w:rPr>
          <w:b/>
          <w:sz w:val="24"/>
        </w:rPr>
      </w:pPr>
      <w:r w:rsidRPr="00562BEC">
        <w:rPr>
          <w:b/>
          <w:sz w:val="24"/>
        </w:rPr>
        <w:lastRenderedPageBreak/>
        <w:t>附件</w:t>
      </w:r>
      <w:r w:rsidRPr="00562BEC">
        <w:rPr>
          <w:rFonts w:hint="eastAsia"/>
          <w:b/>
          <w:sz w:val="24"/>
        </w:rPr>
        <w:t>11</w:t>
      </w:r>
      <w:r w:rsidRPr="00562BEC">
        <w:rPr>
          <w:rFonts w:hint="eastAsia"/>
          <w:b/>
          <w:sz w:val="24"/>
        </w:rPr>
        <w:t>关于《福州市晋安区中医院建设工程项目环境影响报告表》公开文本删除内容、删除依据的说明</w:t>
      </w:r>
    </w:p>
    <w:p w:rsidR="00BE47BB" w:rsidRPr="00562BEC" w:rsidRDefault="00BE47BB">
      <w:pPr>
        <w:spacing w:line="360" w:lineRule="auto"/>
        <w:rPr>
          <w:rFonts w:hint="eastAsia"/>
          <w:b/>
          <w:noProof/>
          <w:sz w:val="24"/>
        </w:rPr>
      </w:pPr>
    </w:p>
    <w:p w:rsidR="00C975EA" w:rsidRPr="00562BEC" w:rsidRDefault="00BE47BB">
      <w:pPr>
        <w:spacing w:line="360" w:lineRule="auto"/>
        <w:rPr>
          <w:b/>
          <w:sz w:val="24"/>
        </w:rPr>
      </w:pPr>
      <w:r w:rsidRPr="00562BEC">
        <w:rPr>
          <w:b/>
          <w:noProof/>
          <w:sz w:val="24"/>
        </w:rPr>
        <w:drawing>
          <wp:inline distT="0" distB="0" distL="0" distR="0">
            <wp:extent cx="5760720" cy="7452471"/>
            <wp:effectExtent l="19050" t="0" r="0" b="0"/>
            <wp:docPr id="2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5760720" cy="7452471"/>
                    </a:xfrm>
                    <a:prstGeom prst="rect">
                      <a:avLst/>
                    </a:prstGeom>
                    <a:noFill/>
                    <a:ln w="9525">
                      <a:noFill/>
                      <a:miter lim="800000"/>
                      <a:headEnd/>
                      <a:tailEnd/>
                    </a:ln>
                  </pic:spPr>
                </pic:pic>
              </a:graphicData>
            </a:graphic>
          </wp:inline>
        </w:drawing>
      </w:r>
    </w:p>
    <w:p w:rsidR="00C975EA" w:rsidRPr="00562BEC" w:rsidRDefault="00C975EA">
      <w:pPr>
        <w:spacing w:line="360" w:lineRule="auto"/>
        <w:rPr>
          <w:b/>
          <w:sz w:val="24"/>
        </w:rPr>
      </w:pPr>
    </w:p>
    <w:p w:rsidR="00C975EA" w:rsidRPr="00562BEC" w:rsidRDefault="00C975EA">
      <w:pPr>
        <w:spacing w:line="360" w:lineRule="auto"/>
        <w:rPr>
          <w:b/>
          <w:sz w:val="24"/>
        </w:rPr>
      </w:pPr>
    </w:p>
    <w:p w:rsidR="00C975EA" w:rsidRPr="00562BEC" w:rsidRDefault="00B7454D">
      <w:pPr>
        <w:spacing w:line="360" w:lineRule="auto"/>
        <w:outlineLvl w:val="0"/>
        <w:rPr>
          <w:b/>
          <w:sz w:val="24"/>
        </w:rPr>
      </w:pPr>
      <w:r w:rsidRPr="00562BEC">
        <w:rPr>
          <w:rFonts w:hint="eastAsia"/>
          <w:b/>
          <w:sz w:val="24"/>
        </w:rPr>
        <w:lastRenderedPageBreak/>
        <w:t>附件</w:t>
      </w:r>
      <w:r w:rsidRPr="00562BEC">
        <w:rPr>
          <w:rFonts w:hint="eastAsia"/>
          <w:b/>
          <w:sz w:val="24"/>
        </w:rPr>
        <w:t>12</w:t>
      </w:r>
      <w:r w:rsidRPr="00562BEC">
        <w:rPr>
          <w:rFonts w:hint="eastAsia"/>
          <w:b/>
          <w:sz w:val="24"/>
        </w:rPr>
        <w:t>关于环评文件公开文本删除涉及国家秘密、商业秘密等内容的删除依据和理由说明</w:t>
      </w:r>
    </w:p>
    <w:p w:rsidR="00C975EA" w:rsidRPr="00562BEC" w:rsidRDefault="00BE47BB">
      <w:pPr>
        <w:pStyle w:val="21"/>
        <w:spacing w:line="240" w:lineRule="auto"/>
        <w:ind w:firstLine="0"/>
        <w:jc w:val="center"/>
      </w:pPr>
      <w:r w:rsidRPr="00562BEC">
        <w:rPr>
          <w:noProof/>
        </w:rPr>
        <w:drawing>
          <wp:inline distT="0" distB="0" distL="0" distR="0">
            <wp:extent cx="5760720" cy="7754653"/>
            <wp:effectExtent l="19050" t="0" r="0" b="0"/>
            <wp:docPr id="2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760720" cy="7754653"/>
                    </a:xfrm>
                    <a:prstGeom prst="rect">
                      <a:avLst/>
                    </a:prstGeom>
                    <a:noFill/>
                    <a:ln w="9525">
                      <a:noFill/>
                      <a:miter lim="800000"/>
                      <a:headEnd/>
                      <a:tailEnd/>
                    </a:ln>
                  </pic:spPr>
                </pic:pic>
              </a:graphicData>
            </a:graphic>
          </wp:inline>
        </w:drawing>
      </w:r>
    </w:p>
    <w:p w:rsidR="00C975EA" w:rsidRPr="00562BEC" w:rsidRDefault="00C975EA">
      <w:pPr>
        <w:pStyle w:val="21"/>
        <w:spacing w:line="240" w:lineRule="auto"/>
        <w:ind w:firstLine="0"/>
        <w:jc w:val="center"/>
      </w:pPr>
    </w:p>
    <w:p w:rsidR="00C975EA" w:rsidRPr="00562BEC" w:rsidRDefault="00C975EA">
      <w:pPr>
        <w:pStyle w:val="21"/>
        <w:spacing w:line="240" w:lineRule="auto"/>
        <w:ind w:firstLine="0"/>
        <w:jc w:val="center"/>
      </w:pPr>
    </w:p>
    <w:p w:rsidR="00C975EA" w:rsidRPr="00562BEC" w:rsidRDefault="00C975EA">
      <w:pPr>
        <w:pStyle w:val="21"/>
        <w:spacing w:line="240" w:lineRule="auto"/>
        <w:ind w:firstLine="0"/>
        <w:jc w:val="center"/>
      </w:pPr>
    </w:p>
    <w:sectPr w:rsidR="00C975EA" w:rsidRPr="00562BEC" w:rsidSect="00C975EA">
      <w:pgSz w:w="11906" w:h="16838"/>
      <w:pgMar w:top="1417" w:right="1417" w:bottom="1417" w:left="1417" w:header="851" w:footer="851"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A192D40" w15:done="0"/>
  <w15:commentEx w15:paraId="6E117751" w15:done="0"/>
  <w15:commentEx w15:paraId="75C420AA" w15:done="0"/>
  <w15:commentEx w15:paraId="3FCC4ECE" w15:done="0"/>
  <w15:commentEx w15:paraId="13CF2CB6" w15:done="0"/>
  <w15:commentEx w15:paraId="02B13B4B" w15:done="0" w15:paraIdParent="13CF2CB6"/>
  <w15:commentEx w15:paraId="735B3661" w15:done="0"/>
  <w15:commentEx w15:paraId="27200F1B" w15:done="0"/>
  <w15:commentEx w15:paraId="3D1D7E55" w15:done="0"/>
  <w15:commentEx w15:paraId="2C5C0CFF" w15:done="0"/>
  <w15:commentEx w15:paraId="624B4628" w15:done="0"/>
  <w15:commentEx w15:paraId="16961DBB" w15:done="0"/>
  <w15:commentEx w15:paraId="398F6893" w15:done="0"/>
  <w15:commentEx w15:paraId="2F7651A9" w15:done="0"/>
  <w15:commentEx w15:paraId="0F5B427B" w15:done="0"/>
  <w15:commentEx w15:paraId="67E65BAD" w15:done="0"/>
  <w15:commentEx w15:paraId="27432E10" w15:done="0"/>
  <w15:commentEx w15:paraId="14C960C5" w15:done="0"/>
  <w15:commentEx w15:paraId="1B6B4B76" w15:done="0"/>
  <w15:commentEx w15:paraId="71860302" w15:done="0"/>
  <w15:commentEx w15:paraId="5B8C769D" w15:done="0"/>
  <w15:commentEx w15:paraId="17672EBC" w15:done="0"/>
  <w15:commentEx w15:paraId="5D444430" w15:done="0"/>
  <w15:commentEx w15:paraId="0604181D" w15:done="0"/>
  <w15:commentEx w15:paraId="05DC2997" w15:done="0"/>
  <w15:commentEx w15:paraId="77C336D5" w15:done="0"/>
  <w15:commentEx w15:paraId="0EA53A4F" w15:done="0"/>
  <w15:commentEx w15:paraId="1D023B82" w15:done="0"/>
  <w15:commentEx w15:paraId="0C5736A6" w15:done="0"/>
  <w15:commentEx w15:paraId="7D535F23" w15:done="0"/>
  <w15:commentEx w15:paraId="4F44237B" w15:done="0"/>
  <w15:commentEx w15:paraId="204D4BFC" w15:done="0"/>
  <w15:commentEx w15:paraId="3D7C0007" w15:done="0"/>
  <w15:commentEx w15:paraId="79D87E90" w15:done="0"/>
  <w15:commentEx w15:paraId="4436592A" w15:done="0"/>
  <w15:commentEx w15:paraId="30421ECC" w15:done="0"/>
  <w15:commentEx w15:paraId="2D7E43D2" w15:done="0"/>
  <w15:commentEx w15:paraId="54CB70B5" w15:done="0"/>
  <w15:commentEx w15:paraId="2A357D4B" w15:done="0" w15:paraIdParent="54CB70B5"/>
  <w15:commentEx w15:paraId="77760C6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7A1C" w:rsidRPr="00AC2530" w:rsidRDefault="00AF7A1C" w:rsidP="00C975EA">
      <w:pPr>
        <w:rPr>
          <w:sz w:val="20"/>
        </w:rPr>
      </w:pPr>
      <w:r>
        <w:separator/>
      </w:r>
    </w:p>
  </w:endnote>
  <w:endnote w:type="continuationSeparator" w:id="1">
    <w:p w:rsidR="00AF7A1C" w:rsidRPr="00AC2530" w:rsidRDefault="00AF7A1C" w:rsidP="00C975EA">
      <w:pPr>
        <w:rPr>
          <w:sz w:val="20"/>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i">
    <w:altName w:val="Times New Roman"/>
    <w:charset w:val="00"/>
    <w:family w:val="auto"/>
    <w:pitch w:val="default"/>
    <w:sig w:usb0="00000000"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IDFont+F4">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96D" w:rsidRDefault="0089196D">
    <w:pPr>
      <w:pStyle w:val="ae"/>
      <w:jc w:val="right"/>
      <w:rPr>
        <w:sz w:val="21"/>
        <w:szCs w:val="21"/>
      </w:rPr>
    </w:pPr>
    <w:r>
      <w:rPr>
        <w:rFonts w:hint="eastAsia"/>
        <w:sz w:val="21"/>
        <w:szCs w:val="21"/>
      </w:rPr>
      <w:t>—</w:t>
    </w:r>
    <w:r>
      <w:rPr>
        <w:rFonts w:hint="eastAsia"/>
        <w:sz w:val="21"/>
        <w:szCs w:val="21"/>
      </w:rPr>
      <w:t xml:space="preserve"> </w:t>
    </w:r>
    <w:r>
      <w:rPr>
        <w:sz w:val="21"/>
        <w:szCs w:val="21"/>
      </w:rPr>
      <w:t xml:space="preserve"> </w:t>
    </w:r>
    <w:r>
      <w:rPr>
        <w:sz w:val="21"/>
        <w:szCs w:val="21"/>
      </w:rPr>
      <w:fldChar w:fldCharType="begin"/>
    </w:r>
    <w:r>
      <w:rPr>
        <w:sz w:val="21"/>
        <w:szCs w:val="21"/>
      </w:rPr>
      <w:instrText xml:space="preserve">PAGE  </w:instrText>
    </w:r>
    <w:r>
      <w:rPr>
        <w:sz w:val="21"/>
        <w:szCs w:val="21"/>
      </w:rPr>
      <w:fldChar w:fldCharType="separate"/>
    </w:r>
    <w:r w:rsidR="0078154F">
      <w:rPr>
        <w:noProof/>
        <w:sz w:val="21"/>
        <w:szCs w:val="21"/>
      </w:rPr>
      <w:t>54</w:t>
    </w:r>
    <w:r>
      <w:rPr>
        <w:sz w:val="21"/>
        <w:szCs w:val="21"/>
      </w:rPr>
      <w:fldChar w:fldCharType="end"/>
    </w:r>
    <w:r>
      <w:rPr>
        <w:rFonts w:hint="eastAsia"/>
        <w:sz w:val="21"/>
        <w:szCs w:val="21"/>
      </w:rPr>
      <w:t xml:space="preserve">  </w:t>
    </w:r>
    <w:r>
      <w:rPr>
        <w:rFonts w:hint="eastAsia"/>
        <w:sz w:val="21"/>
        <w:szCs w:val="21"/>
      </w:rPr>
      <w:t>—</w:t>
    </w:r>
  </w:p>
  <w:p w:rsidR="0089196D" w:rsidRDefault="0089196D">
    <w:pPr>
      <w:pStyle w:val="ae"/>
      <w:ind w:right="360" w:firstLine="360"/>
      <w:jc w:val="center"/>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7A1C" w:rsidRPr="00AC2530" w:rsidRDefault="00AF7A1C" w:rsidP="00C975EA">
      <w:pPr>
        <w:rPr>
          <w:sz w:val="20"/>
        </w:rPr>
      </w:pPr>
      <w:r>
        <w:separator/>
      </w:r>
    </w:p>
  </w:footnote>
  <w:footnote w:type="continuationSeparator" w:id="1">
    <w:p w:rsidR="00AF7A1C" w:rsidRPr="00AC2530" w:rsidRDefault="00AF7A1C" w:rsidP="00C975EA">
      <w:pPr>
        <w:rPr>
          <w:sz w:val="20"/>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A69DDB"/>
    <w:multiLevelType w:val="singleLevel"/>
    <w:tmpl w:val="B2A69DDB"/>
    <w:lvl w:ilvl="0">
      <w:start w:val="1"/>
      <w:numFmt w:val="decimal"/>
      <w:pStyle w:val="CB3"/>
      <w:lvlText w:val="表3-%1"/>
      <w:lvlJc w:val="center"/>
      <w:pPr>
        <w:tabs>
          <w:tab w:val="left" w:pos="0"/>
        </w:tabs>
        <w:ind w:left="0" w:firstLine="0"/>
      </w:pPr>
      <w:rPr>
        <w:rFonts w:hint="default"/>
        <w:b/>
        <w:bCs/>
        <w:sz w:val="21"/>
        <w:szCs w:val="21"/>
      </w:rPr>
    </w:lvl>
  </w:abstractNum>
  <w:abstractNum w:abstractNumId="1">
    <w:nsid w:val="C7FF0461"/>
    <w:multiLevelType w:val="singleLevel"/>
    <w:tmpl w:val="C7FF0461"/>
    <w:lvl w:ilvl="0">
      <w:start w:val="2"/>
      <w:numFmt w:val="decimal"/>
      <w:suff w:val="nothing"/>
      <w:lvlText w:val="%1、"/>
      <w:lvlJc w:val="left"/>
    </w:lvl>
  </w:abstractNum>
  <w:abstractNum w:abstractNumId="2">
    <w:nsid w:val="0978B7C6"/>
    <w:multiLevelType w:val="singleLevel"/>
    <w:tmpl w:val="0978B7C6"/>
    <w:lvl w:ilvl="0">
      <w:start w:val="1"/>
      <w:numFmt w:val="decimal"/>
      <w:pStyle w:val="CB4"/>
      <w:suff w:val="nothing"/>
      <w:lvlText w:val="表4-%1"/>
      <w:lvlJc w:val="left"/>
      <w:pPr>
        <w:tabs>
          <w:tab w:val="left" w:pos="0"/>
        </w:tabs>
        <w:ind w:left="0" w:firstLine="0"/>
      </w:pPr>
      <w:rPr>
        <w:rFonts w:ascii="Times New Roman" w:eastAsia="宋体" w:hAnsi="Times New Roman" w:cs="Times New Roman" w:hint="default"/>
        <w:b/>
        <w:bCs/>
        <w:sz w:val="24"/>
        <w:szCs w:val="24"/>
      </w:rPr>
    </w:lvl>
  </w:abstractNum>
  <w:abstractNum w:abstractNumId="3">
    <w:nsid w:val="1286B9B2"/>
    <w:multiLevelType w:val="singleLevel"/>
    <w:tmpl w:val="1286B9B2"/>
    <w:lvl w:ilvl="0">
      <w:start w:val="1"/>
      <w:numFmt w:val="upperLetter"/>
      <w:suff w:val="space"/>
      <w:lvlText w:val="%1."/>
      <w:lvlJc w:val="left"/>
    </w:lvl>
  </w:abstractNum>
  <w:abstractNum w:abstractNumId="4">
    <w:nsid w:val="29D04430"/>
    <w:multiLevelType w:val="multilevel"/>
    <w:tmpl w:val="29D04430"/>
    <w:lvl w:ilvl="0">
      <w:start w:val="1"/>
      <w:numFmt w:val="decimal"/>
      <w:pStyle w:val="CB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5">
    <w:nsid w:val="5BDC7022"/>
    <w:multiLevelType w:val="singleLevel"/>
    <w:tmpl w:val="5BDC7022"/>
    <w:lvl w:ilvl="0">
      <w:start w:val="1"/>
      <w:numFmt w:val="upperLetter"/>
      <w:suff w:val="space"/>
      <w:lvlText w:val="%1."/>
      <w:lvlJc w:val="left"/>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528023666">
    <w15:presenceInfo w15:providerId="WPS Office" w15:userId="1424005791"/>
  </w15:person>
  <w15:person w15:author="pc">
    <w15:presenceInfo w15:providerId="None" w15:userId="p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bordersDoNotSurroundHeader/>
  <w:bordersDoNotSurroundFooter/>
  <w:hideSpellingErrors/>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86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
  <w:docVars>
    <w:docVar w:name="commondata" w:val="eyJoZGlkIjoiYmI1ODc4MDA3MzY1YTRlZDlhN2Y5ZGUzM2RiYzNjYzkifQ=="/>
  </w:docVars>
  <w:rsids>
    <w:rsidRoot w:val="00172A27"/>
    <w:rsid w:val="8BE5517C"/>
    <w:rsid w:val="CEAFA118"/>
    <w:rsid w:val="FFDB7C62"/>
    <w:rsid w:val="00000874"/>
    <w:rsid w:val="00003AC5"/>
    <w:rsid w:val="00003C32"/>
    <w:rsid w:val="000054AE"/>
    <w:rsid w:val="00006009"/>
    <w:rsid w:val="000060B3"/>
    <w:rsid w:val="000067A9"/>
    <w:rsid w:val="00011657"/>
    <w:rsid w:val="00012864"/>
    <w:rsid w:val="00012B84"/>
    <w:rsid w:val="00013360"/>
    <w:rsid w:val="0001394B"/>
    <w:rsid w:val="000154A4"/>
    <w:rsid w:val="00017CBC"/>
    <w:rsid w:val="00017CE4"/>
    <w:rsid w:val="00021E58"/>
    <w:rsid w:val="00022E17"/>
    <w:rsid w:val="0002321A"/>
    <w:rsid w:val="000243F3"/>
    <w:rsid w:val="00024D01"/>
    <w:rsid w:val="0002651F"/>
    <w:rsid w:val="000311A4"/>
    <w:rsid w:val="00031357"/>
    <w:rsid w:val="00031ED3"/>
    <w:rsid w:val="00032B3F"/>
    <w:rsid w:val="000346B4"/>
    <w:rsid w:val="00035B83"/>
    <w:rsid w:val="00041F1A"/>
    <w:rsid w:val="000426AA"/>
    <w:rsid w:val="0004364B"/>
    <w:rsid w:val="00044FBF"/>
    <w:rsid w:val="00050A48"/>
    <w:rsid w:val="00051C23"/>
    <w:rsid w:val="0005227C"/>
    <w:rsid w:val="00052659"/>
    <w:rsid w:val="00052799"/>
    <w:rsid w:val="000539D0"/>
    <w:rsid w:val="00053DF6"/>
    <w:rsid w:val="000544F9"/>
    <w:rsid w:val="00054673"/>
    <w:rsid w:val="00055E07"/>
    <w:rsid w:val="00057E2D"/>
    <w:rsid w:val="00057F50"/>
    <w:rsid w:val="00061B1F"/>
    <w:rsid w:val="00062D0D"/>
    <w:rsid w:val="0006392C"/>
    <w:rsid w:val="00065288"/>
    <w:rsid w:val="000657AD"/>
    <w:rsid w:val="00065A87"/>
    <w:rsid w:val="0006650C"/>
    <w:rsid w:val="00067058"/>
    <w:rsid w:val="00067503"/>
    <w:rsid w:val="000676FB"/>
    <w:rsid w:val="0007103B"/>
    <w:rsid w:val="000733C4"/>
    <w:rsid w:val="000734FA"/>
    <w:rsid w:val="00074783"/>
    <w:rsid w:val="0007507D"/>
    <w:rsid w:val="00075DA4"/>
    <w:rsid w:val="00076960"/>
    <w:rsid w:val="00077C33"/>
    <w:rsid w:val="0008070B"/>
    <w:rsid w:val="00080A8E"/>
    <w:rsid w:val="000810AC"/>
    <w:rsid w:val="000816AB"/>
    <w:rsid w:val="00081A02"/>
    <w:rsid w:val="00081A2D"/>
    <w:rsid w:val="00082218"/>
    <w:rsid w:val="00082231"/>
    <w:rsid w:val="00082A0D"/>
    <w:rsid w:val="00085315"/>
    <w:rsid w:val="00085E3B"/>
    <w:rsid w:val="00086B70"/>
    <w:rsid w:val="00086C28"/>
    <w:rsid w:val="00092D38"/>
    <w:rsid w:val="0009377B"/>
    <w:rsid w:val="00094591"/>
    <w:rsid w:val="000946C5"/>
    <w:rsid w:val="00095722"/>
    <w:rsid w:val="000975E6"/>
    <w:rsid w:val="000A20C9"/>
    <w:rsid w:val="000A3DE5"/>
    <w:rsid w:val="000A4097"/>
    <w:rsid w:val="000A426D"/>
    <w:rsid w:val="000A54DD"/>
    <w:rsid w:val="000A64F3"/>
    <w:rsid w:val="000B058F"/>
    <w:rsid w:val="000B2E45"/>
    <w:rsid w:val="000B4467"/>
    <w:rsid w:val="000B477D"/>
    <w:rsid w:val="000B4DB9"/>
    <w:rsid w:val="000B60A5"/>
    <w:rsid w:val="000B6605"/>
    <w:rsid w:val="000B696A"/>
    <w:rsid w:val="000C09AC"/>
    <w:rsid w:val="000C1556"/>
    <w:rsid w:val="000C1930"/>
    <w:rsid w:val="000C1CC4"/>
    <w:rsid w:val="000C27A1"/>
    <w:rsid w:val="000C2B58"/>
    <w:rsid w:val="000C34D6"/>
    <w:rsid w:val="000C405D"/>
    <w:rsid w:val="000C5274"/>
    <w:rsid w:val="000C5CD4"/>
    <w:rsid w:val="000C6832"/>
    <w:rsid w:val="000C70A6"/>
    <w:rsid w:val="000C767F"/>
    <w:rsid w:val="000D04C1"/>
    <w:rsid w:val="000D0B94"/>
    <w:rsid w:val="000D1922"/>
    <w:rsid w:val="000D2C49"/>
    <w:rsid w:val="000D493D"/>
    <w:rsid w:val="000D4F3F"/>
    <w:rsid w:val="000D5A22"/>
    <w:rsid w:val="000D5A44"/>
    <w:rsid w:val="000D5C9C"/>
    <w:rsid w:val="000D60F7"/>
    <w:rsid w:val="000D6C8B"/>
    <w:rsid w:val="000E2B81"/>
    <w:rsid w:val="000E31ED"/>
    <w:rsid w:val="000E3CF9"/>
    <w:rsid w:val="000E3ED2"/>
    <w:rsid w:val="000E4365"/>
    <w:rsid w:val="000E5ACD"/>
    <w:rsid w:val="000E6785"/>
    <w:rsid w:val="000E6AC5"/>
    <w:rsid w:val="000E7866"/>
    <w:rsid w:val="000F06AD"/>
    <w:rsid w:val="000F1CE1"/>
    <w:rsid w:val="000F26CD"/>
    <w:rsid w:val="000F51E6"/>
    <w:rsid w:val="000F53E5"/>
    <w:rsid w:val="000F5F86"/>
    <w:rsid w:val="00100199"/>
    <w:rsid w:val="00100EA5"/>
    <w:rsid w:val="001015E3"/>
    <w:rsid w:val="0010381D"/>
    <w:rsid w:val="00104233"/>
    <w:rsid w:val="00104364"/>
    <w:rsid w:val="00105468"/>
    <w:rsid w:val="001056E3"/>
    <w:rsid w:val="00105953"/>
    <w:rsid w:val="00105F2D"/>
    <w:rsid w:val="001079FE"/>
    <w:rsid w:val="00110C5F"/>
    <w:rsid w:val="00112EBE"/>
    <w:rsid w:val="001152D1"/>
    <w:rsid w:val="001159B2"/>
    <w:rsid w:val="001160EA"/>
    <w:rsid w:val="00120DD9"/>
    <w:rsid w:val="001216CE"/>
    <w:rsid w:val="0012220A"/>
    <w:rsid w:val="00122619"/>
    <w:rsid w:val="00122ACB"/>
    <w:rsid w:val="00124503"/>
    <w:rsid w:val="00125561"/>
    <w:rsid w:val="001268DB"/>
    <w:rsid w:val="001273D2"/>
    <w:rsid w:val="00130FEA"/>
    <w:rsid w:val="001310AD"/>
    <w:rsid w:val="00131F42"/>
    <w:rsid w:val="00132AD1"/>
    <w:rsid w:val="00134CD6"/>
    <w:rsid w:val="00135337"/>
    <w:rsid w:val="001357F1"/>
    <w:rsid w:val="00135B52"/>
    <w:rsid w:val="00135C26"/>
    <w:rsid w:val="00135F81"/>
    <w:rsid w:val="0014097C"/>
    <w:rsid w:val="00140FA8"/>
    <w:rsid w:val="00141997"/>
    <w:rsid w:val="001421DD"/>
    <w:rsid w:val="00142D50"/>
    <w:rsid w:val="00142FEB"/>
    <w:rsid w:val="00143A2D"/>
    <w:rsid w:val="00145A41"/>
    <w:rsid w:val="00150492"/>
    <w:rsid w:val="00151675"/>
    <w:rsid w:val="00151C3A"/>
    <w:rsid w:val="00151C58"/>
    <w:rsid w:val="001551B2"/>
    <w:rsid w:val="001555A9"/>
    <w:rsid w:val="00155905"/>
    <w:rsid w:val="00157435"/>
    <w:rsid w:val="00157443"/>
    <w:rsid w:val="001576CA"/>
    <w:rsid w:val="00160AAF"/>
    <w:rsid w:val="00161614"/>
    <w:rsid w:val="00164C40"/>
    <w:rsid w:val="00166E5F"/>
    <w:rsid w:val="00167084"/>
    <w:rsid w:val="00170095"/>
    <w:rsid w:val="00172A27"/>
    <w:rsid w:val="00172B44"/>
    <w:rsid w:val="00172D46"/>
    <w:rsid w:val="00172E26"/>
    <w:rsid w:val="00173102"/>
    <w:rsid w:val="0017504D"/>
    <w:rsid w:val="001750DB"/>
    <w:rsid w:val="00175483"/>
    <w:rsid w:val="0017671A"/>
    <w:rsid w:val="00176AF8"/>
    <w:rsid w:val="00177422"/>
    <w:rsid w:val="0018069D"/>
    <w:rsid w:val="0018234E"/>
    <w:rsid w:val="00184518"/>
    <w:rsid w:val="00184590"/>
    <w:rsid w:val="001858DA"/>
    <w:rsid w:val="00186591"/>
    <w:rsid w:val="001870D1"/>
    <w:rsid w:val="0018781E"/>
    <w:rsid w:val="0019262D"/>
    <w:rsid w:val="00192FED"/>
    <w:rsid w:val="00194762"/>
    <w:rsid w:val="00194985"/>
    <w:rsid w:val="00195F15"/>
    <w:rsid w:val="0019653B"/>
    <w:rsid w:val="001A04A5"/>
    <w:rsid w:val="001A0FD8"/>
    <w:rsid w:val="001A1B35"/>
    <w:rsid w:val="001A2B00"/>
    <w:rsid w:val="001A3002"/>
    <w:rsid w:val="001A48A2"/>
    <w:rsid w:val="001A4A05"/>
    <w:rsid w:val="001A4C6E"/>
    <w:rsid w:val="001A6F61"/>
    <w:rsid w:val="001A7F84"/>
    <w:rsid w:val="001B0C0D"/>
    <w:rsid w:val="001B2DC8"/>
    <w:rsid w:val="001B2E1E"/>
    <w:rsid w:val="001B32A9"/>
    <w:rsid w:val="001B3BDE"/>
    <w:rsid w:val="001B455D"/>
    <w:rsid w:val="001B51E6"/>
    <w:rsid w:val="001B5AB0"/>
    <w:rsid w:val="001B70F5"/>
    <w:rsid w:val="001B72B8"/>
    <w:rsid w:val="001C1DD5"/>
    <w:rsid w:val="001C2CC4"/>
    <w:rsid w:val="001C340E"/>
    <w:rsid w:val="001C341A"/>
    <w:rsid w:val="001C3948"/>
    <w:rsid w:val="001C69B3"/>
    <w:rsid w:val="001C762A"/>
    <w:rsid w:val="001D0128"/>
    <w:rsid w:val="001D2096"/>
    <w:rsid w:val="001D31B2"/>
    <w:rsid w:val="001D39D7"/>
    <w:rsid w:val="001D45BC"/>
    <w:rsid w:val="001D4BF3"/>
    <w:rsid w:val="001D5595"/>
    <w:rsid w:val="001D7874"/>
    <w:rsid w:val="001D7F22"/>
    <w:rsid w:val="001D7F42"/>
    <w:rsid w:val="001F0F17"/>
    <w:rsid w:val="001F137D"/>
    <w:rsid w:val="001F1802"/>
    <w:rsid w:val="001F2486"/>
    <w:rsid w:val="001F25CE"/>
    <w:rsid w:val="001F2632"/>
    <w:rsid w:val="001F2A15"/>
    <w:rsid w:val="001F3074"/>
    <w:rsid w:val="001F3347"/>
    <w:rsid w:val="001F384B"/>
    <w:rsid w:val="001F39C6"/>
    <w:rsid w:val="001F5628"/>
    <w:rsid w:val="001F69E4"/>
    <w:rsid w:val="00202380"/>
    <w:rsid w:val="002046FA"/>
    <w:rsid w:val="002053D5"/>
    <w:rsid w:val="00205D28"/>
    <w:rsid w:val="0020633E"/>
    <w:rsid w:val="00206B70"/>
    <w:rsid w:val="00207BDF"/>
    <w:rsid w:val="00210F1C"/>
    <w:rsid w:val="002125B4"/>
    <w:rsid w:val="00214EDE"/>
    <w:rsid w:val="002155B8"/>
    <w:rsid w:val="002174BD"/>
    <w:rsid w:val="00221D01"/>
    <w:rsid w:val="0022226C"/>
    <w:rsid w:val="002244B7"/>
    <w:rsid w:val="00224794"/>
    <w:rsid w:val="00224839"/>
    <w:rsid w:val="002249B2"/>
    <w:rsid w:val="00226178"/>
    <w:rsid w:val="00226574"/>
    <w:rsid w:val="002278EC"/>
    <w:rsid w:val="00230044"/>
    <w:rsid w:val="002308BC"/>
    <w:rsid w:val="00231FBF"/>
    <w:rsid w:val="00232285"/>
    <w:rsid w:val="0023280E"/>
    <w:rsid w:val="00233F76"/>
    <w:rsid w:val="0023516F"/>
    <w:rsid w:val="00235AEC"/>
    <w:rsid w:val="00236A69"/>
    <w:rsid w:val="002370ED"/>
    <w:rsid w:val="002377D1"/>
    <w:rsid w:val="00237A89"/>
    <w:rsid w:val="00237E76"/>
    <w:rsid w:val="00237E79"/>
    <w:rsid w:val="002415A5"/>
    <w:rsid w:val="00245194"/>
    <w:rsid w:val="0024604C"/>
    <w:rsid w:val="00246CB8"/>
    <w:rsid w:val="00246D8C"/>
    <w:rsid w:val="0024703E"/>
    <w:rsid w:val="00247D03"/>
    <w:rsid w:val="002506BC"/>
    <w:rsid w:val="00250DE4"/>
    <w:rsid w:val="00253667"/>
    <w:rsid w:val="00253A94"/>
    <w:rsid w:val="00254345"/>
    <w:rsid w:val="00261662"/>
    <w:rsid w:val="002631A5"/>
    <w:rsid w:val="002637DD"/>
    <w:rsid w:val="00264557"/>
    <w:rsid w:val="00265121"/>
    <w:rsid w:val="0026684D"/>
    <w:rsid w:val="00267EE1"/>
    <w:rsid w:val="002718EA"/>
    <w:rsid w:val="00272C3E"/>
    <w:rsid w:val="002731D4"/>
    <w:rsid w:val="00273F5F"/>
    <w:rsid w:val="0027550E"/>
    <w:rsid w:val="002775E4"/>
    <w:rsid w:val="002805AB"/>
    <w:rsid w:val="002821AB"/>
    <w:rsid w:val="002833EB"/>
    <w:rsid w:val="00284204"/>
    <w:rsid w:val="0028435D"/>
    <w:rsid w:val="00285F07"/>
    <w:rsid w:val="00291773"/>
    <w:rsid w:val="00292CCC"/>
    <w:rsid w:val="0029484C"/>
    <w:rsid w:val="002956BD"/>
    <w:rsid w:val="00295998"/>
    <w:rsid w:val="00297BE0"/>
    <w:rsid w:val="002A0C79"/>
    <w:rsid w:val="002A168C"/>
    <w:rsid w:val="002A27BF"/>
    <w:rsid w:val="002A35D9"/>
    <w:rsid w:val="002A3932"/>
    <w:rsid w:val="002A3DC7"/>
    <w:rsid w:val="002A4A3B"/>
    <w:rsid w:val="002A57F4"/>
    <w:rsid w:val="002A6313"/>
    <w:rsid w:val="002A6A67"/>
    <w:rsid w:val="002A700D"/>
    <w:rsid w:val="002A76A9"/>
    <w:rsid w:val="002A7C5E"/>
    <w:rsid w:val="002B12FA"/>
    <w:rsid w:val="002B1D3B"/>
    <w:rsid w:val="002B49E2"/>
    <w:rsid w:val="002B7B00"/>
    <w:rsid w:val="002B7C44"/>
    <w:rsid w:val="002C0123"/>
    <w:rsid w:val="002C2B17"/>
    <w:rsid w:val="002C2CF3"/>
    <w:rsid w:val="002C3D1F"/>
    <w:rsid w:val="002C5DA4"/>
    <w:rsid w:val="002C7BF0"/>
    <w:rsid w:val="002D0B9F"/>
    <w:rsid w:val="002D1D3D"/>
    <w:rsid w:val="002D3249"/>
    <w:rsid w:val="002D3DD0"/>
    <w:rsid w:val="002D7593"/>
    <w:rsid w:val="002E0E0C"/>
    <w:rsid w:val="002E0F7E"/>
    <w:rsid w:val="002E1B5A"/>
    <w:rsid w:val="002E1F3A"/>
    <w:rsid w:val="002E283C"/>
    <w:rsid w:val="002E298A"/>
    <w:rsid w:val="002E5E36"/>
    <w:rsid w:val="002E63A4"/>
    <w:rsid w:val="002E6DDB"/>
    <w:rsid w:val="002F1167"/>
    <w:rsid w:val="002F1537"/>
    <w:rsid w:val="002F2011"/>
    <w:rsid w:val="002F3468"/>
    <w:rsid w:val="002F4FAA"/>
    <w:rsid w:val="002F60C4"/>
    <w:rsid w:val="002F6787"/>
    <w:rsid w:val="00300DEC"/>
    <w:rsid w:val="00301153"/>
    <w:rsid w:val="00301978"/>
    <w:rsid w:val="0030332C"/>
    <w:rsid w:val="00303A01"/>
    <w:rsid w:val="00303DAE"/>
    <w:rsid w:val="003051C2"/>
    <w:rsid w:val="0030560E"/>
    <w:rsid w:val="00306969"/>
    <w:rsid w:val="003101D1"/>
    <w:rsid w:val="00310DC5"/>
    <w:rsid w:val="0031228E"/>
    <w:rsid w:val="00312296"/>
    <w:rsid w:val="00313661"/>
    <w:rsid w:val="00314F0E"/>
    <w:rsid w:val="00315490"/>
    <w:rsid w:val="00315F30"/>
    <w:rsid w:val="0031616B"/>
    <w:rsid w:val="00316651"/>
    <w:rsid w:val="0031669F"/>
    <w:rsid w:val="00317A82"/>
    <w:rsid w:val="003204D3"/>
    <w:rsid w:val="00321934"/>
    <w:rsid w:val="00321D8E"/>
    <w:rsid w:val="00325928"/>
    <w:rsid w:val="00330815"/>
    <w:rsid w:val="00330EEE"/>
    <w:rsid w:val="00331D13"/>
    <w:rsid w:val="00332863"/>
    <w:rsid w:val="00332898"/>
    <w:rsid w:val="00332EE6"/>
    <w:rsid w:val="00334EC2"/>
    <w:rsid w:val="003355A1"/>
    <w:rsid w:val="0033614B"/>
    <w:rsid w:val="0033684D"/>
    <w:rsid w:val="00336C91"/>
    <w:rsid w:val="003370B7"/>
    <w:rsid w:val="003371B7"/>
    <w:rsid w:val="0033767B"/>
    <w:rsid w:val="00337B42"/>
    <w:rsid w:val="00340274"/>
    <w:rsid w:val="00341B42"/>
    <w:rsid w:val="0034348F"/>
    <w:rsid w:val="003444C8"/>
    <w:rsid w:val="00346827"/>
    <w:rsid w:val="00346DDC"/>
    <w:rsid w:val="0035033E"/>
    <w:rsid w:val="00351F96"/>
    <w:rsid w:val="00352B9D"/>
    <w:rsid w:val="003539CD"/>
    <w:rsid w:val="00356653"/>
    <w:rsid w:val="0035743F"/>
    <w:rsid w:val="00357BE2"/>
    <w:rsid w:val="00361270"/>
    <w:rsid w:val="003615E4"/>
    <w:rsid w:val="0036170C"/>
    <w:rsid w:val="0036213A"/>
    <w:rsid w:val="00362406"/>
    <w:rsid w:val="003633C7"/>
    <w:rsid w:val="003637ED"/>
    <w:rsid w:val="003639F0"/>
    <w:rsid w:val="00366E0F"/>
    <w:rsid w:val="003704C9"/>
    <w:rsid w:val="00371BC0"/>
    <w:rsid w:val="003720A6"/>
    <w:rsid w:val="003744DF"/>
    <w:rsid w:val="003750B8"/>
    <w:rsid w:val="003753F4"/>
    <w:rsid w:val="00376A8F"/>
    <w:rsid w:val="0038117B"/>
    <w:rsid w:val="00381321"/>
    <w:rsid w:val="003814B9"/>
    <w:rsid w:val="00381A72"/>
    <w:rsid w:val="00383946"/>
    <w:rsid w:val="00383ED0"/>
    <w:rsid w:val="00384676"/>
    <w:rsid w:val="00384BDD"/>
    <w:rsid w:val="003854F0"/>
    <w:rsid w:val="00390236"/>
    <w:rsid w:val="00390857"/>
    <w:rsid w:val="00390D31"/>
    <w:rsid w:val="00390E63"/>
    <w:rsid w:val="00391B54"/>
    <w:rsid w:val="00393009"/>
    <w:rsid w:val="0039430E"/>
    <w:rsid w:val="00395F9B"/>
    <w:rsid w:val="003A21EC"/>
    <w:rsid w:val="003A3E8A"/>
    <w:rsid w:val="003A4BF3"/>
    <w:rsid w:val="003A4E54"/>
    <w:rsid w:val="003A6B09"/>
    <w:rsid w:val="003B0439"/>
    <w:rsid w:val="003B0C9E"/>
    <w:rsid w:val="003B1204"/>
    <w:rsid w:val="003B1F04"/>
    <w:rsid w:val="003B3DF3"/>
    <w:rsid w:val="003B420D"/>
    <w:rsid w:val="003B58F1"/>
    <w:rsid w:val="003B7833"/>
    <w:rsid w:val="003C0026"/>
    <w:rsid w:val="003C2113"/>
    <w:rsid w:val="003C3118"/>
    <w:rsid w:val="003C48F7"/>
    <w:rsid w:val="003C5120"/>
    <w:rsid w:val="003C62FD"/>
    <w:rsid w:val="003C63DD"/>
    <w:rsid w:val="003C6ADE"/>
    <w:rsid w:val="003C6C16"/>
    <w:rsid w:val="003C71C9"/>
    <w:rsid w:val="003C7F3F"/>
    <w:rsid w:val="003D2DC1"/>
    <w:rsid w:val="003D33F7"/>
    <w:rsid w:val="003D794D"/>
    <w:rsid w:val="003E07A7"/>
    <w:rsid w:val="003E1A61"/>
    <w:rsid w:val="003E2957"/>
    <w:rsid w:val="003E2F89"/>
    <w:rsid w:val="003E3058"/>
    <w:rsid w:val="003E32E5"/>
    <w:rsid w:val="003E51A0"/>
    <w:rsid w:val="003E76A9"/>
    <w:rsid w:val="003F0809"/>
    <w:rsid w:val="003F1159"/>
    <w:rsid w:val="003F1C9A"/>
    <w:rsid w:val="003F6A8C"/>
    <w:rsid w:val="003F7197"/>
    <w:rsid w:val="003F755C"/>
    <w:rsid w:val="003F7A8D"/>
    <w:rsid w:val="0040038B"/>
    <w:rsid w:val="00401226"/>
    <w:rsid w:val="00402D62"/>
    <w:rsid w:val="00405FEF"/>
    <w:rsid w:val="004067FE"/>
    <w:rsid w:val="00406B3A"/>
    <w:rsid w:val="00406F01"/>
    <w:rsid w:val="00416D50"/>
    <w:rsid w:val="00416FD5"/>
    <w:rsid w:val="00417772"/>
    <w:rsid w:val="00420A46"/>
    <w:rsid w:val="00420E6A"/>
    <w:rsid w:val="00423EBB"/>
    <w:rsid w:val="00425A9E"/>
    <w:rsid w:val="00426D6B"/>
    <w:rsid w:val="00430198"/>
    <w:rsid w:val="00430FDC"/>
    <w:rsid w:val="00431E6C"/>
    <w:rsid w:val="0043314F"/>
    <w:rsid w:val="00433775"/>
    <w:rsid w:val="00433CE7"/>
    <w:rsid w:val="0043552F"/>
    <w:rsid w:val="00435903"/>
    <w:rsid w:val="00437E7D"/>
    <w:rsid w:val="00440443"/>
    <w:rsid w:val="004432B9"/>
    <w:rsid w:val="004439E3"/>
    <w:rsid w:val="00444B62"/>
    <w:rsid w:val="004466C0"/>
    <w:rsid w:val="004468D3"/>
    <w:rsid w:val="00446909"/>
    <w:rsid w:val="00450B19"/>
    <w:rsid w:val="00452379"/>
    <w:rsid w:val="00452738"/>
    <w:rsid w:val="0045288E"/>
    <w:rsid w:val="004533D8"/>
    <w:rsid w:val="004537E6"/>
    <w:rsid w:val="00455043"/>
    <w:rsid w:val="00456091"/>
    <w:rsid w:val="00457870"/>
    <w:rsid w:val="00463877"/>
    <w:rsid w:val="00465DD9"/>
    <w:rsid w:val="00466321"/>
    <w:rsid w:val="00470FE4"/>
    <w:rsid w:val="004742D5"/>
    <w:rsid w:val="004757BC"/>
    <w:rsid w:val="00475C28"/>
    <w:rsid w:val="00477D7E"/>
    <w:rsid w:val="0048113A"/>
    <w:rsid w:val="004816BD"/>
    <w:rsid w:val="00481A92"/>
    <w:rsid w:val="00484B9B"/>
    <w:rsid w:val="004855F6"/>
    <w:rsid w:val="0048661E"/>
    <w:rsid w:val="00486C4C"/>
    <w:rsid w:val="004872A2"/>
    <w:rsid w:val="004872F6"/>
    <w:rsid w:val="00492F8C"/>
    <w:rsid w:val="00494049"/>
    <w:rsid w:val="00494605"/>
    <w:rsid w:val="00494670"/>
    <w:rsid w:val="00495EAC"/>
    <w:rsid w:val="00496815"/>
    <w:rsid w:val="004A3823"/>
    <w:rsid w:val="004A5BE9"/>
    <w:rsid w:val="004A67B2"/>
    <w:rsid w:val="004B078A"/>
    <w:rsid w:val="004B1B5E"/>
    <w:rsid w:val="004B21BD"/>
    <w:rsid w:val="004B23B9"/>
    <w:rsid w:val="004B27D4"/>
    <w:rsid w:val="004B2956"/>
    <w:rsid w:val="004C0043"/>
    <w:rsid w:val="004C01D3"/>
    <w:rsid w:val="004C1175"/>
    <w:rsid w:val="004C1537"/>
    <w:rsid w:val="004C167F"/>
    <w:rsid w:val="004C49B9"/>
    <w:rsid w:val="004D115A"/>
    <w:rsid w:val="004D22EA"/>
    <w:rsid w:val="004D23FD"/>
    <w:rsid w:val="004D3C43"/>
    <w:rsid w:val="004D4034"/>
    <w:rsid w:val="004D4297"/>
    <w:rsid w:val="004D45F5"/>
    <w:rsid w:val="004D6263"/>
    <w:rsid w:val="004D75E8"/>
    <w:rsid w:val="004E6946"/>
    <w:rsid w:val="004F028B"/>
    <w:rsid w:val="004F16CC"/>
    <w:rsid w:val="004F1AD8"/>
    <w:rsid w:val="004F22EC"/>
    <w:rsid w:val="004F4731"/>
    <w:rsid w:val="004F71CB"/>
    <w:rsid w:val="004F7666"/>
    <w:rsid w:val="004F79BA"/>
    <w:rsid w:val="00500EFD"/>
    <w:rsid w:val="00502916"/>
    <w:rsid w:val="00502A89"/>
    <w:rsid w:val="00502B3C"/>
    <w:rsid w:val="005039CB"/>
    <w:rsid w:val="0050558F"/>
    <w:rsid w:val="00505AA2"/>
    <w:rsid w:val="00505F44"/>
    <w:rsid w:val="00506286"/>
    <w:rsid w:val="0050740D"/>
    <w:rsid w:val="00507942"/>
    <w:rsid w:val="00507B26"/>
    <w:rsid w:val="00507BF3"/>
    <w:rsid w:val="00510813"/>
    <w:rsid w:val="00511990"/>
    <w:rsid w:val="00511DE0"/>
    <w:rsid w:val="00511DE1"/>
    <w:rsid w:val="005126E2"/>
    <w:rsid w:val="00512711"/>
    <w:rsid w:val="0051474C"/>
    <w:rsid w:val="00514870"/>
    <w:rsid w:val="00514B9B"/>
    <w:rsid w:val="005169C7"/>
    <w:rsid w:val="00517F02"/>
    <w:rsid w:val="00520D0F"/>
    <w:rsid w:val="005218BD"/>
    <w:rsid w:val="005220DF"/>
    <w:rsid w:val="005224BA"/>
    <w:rsid w:val="00522BA7"/>
    <w:rsid w:val="00522CF5"/>
    <w:rsid w:val="00522E38"/>
    <w:rsid w:val="00524303"/>
    <w:rsid w:val="005258A2"/>
    <w:rsid w:val="0053025F"/>
    <w:rsid w:val="005305C1"/>
    <w:rsid w:val="0053205D"/>
    <w:rsid w:val="0053234E"/>
    <w:rsid w:val="00534234"/>
    <w:rsid w:val="00535DA6"/>
    <w:rsid w:val="00536581"/>
    <w:rsid w:val="00537070"/>
    <w:rsid w:val="00537E93"/>
    <w:rsid w:val="005401AE"/>
    <w:rsid w:val="00541822"/>
    <w:rsid w:val="00542E07"/>
    <w:rsid w:val="005431B6"/>
    <w:rsid w:val="00544839"/>
    <w:rsid w:val="00545424"/>
    <w:rsid w:val="0054570F"/>
    <w:rsid w:val="00552304"/>
    <w:rsid w:val="00552F2E"/>
    <w:rsid w:val="005545EA"/>
    <w:rsid w:val="00554A7B"/>
    <w:rsid w:val="0055572C"/>
    <w:rsid w:val="00555747"/>
    <w:rsid w:val="00555AF7"/>
    <w:rsid w:val="0056106A"/>
    <w:rsid w:val="00562BEC"/>
    <w:rsid w:val="005635B1"/>
    <w:rsid w:val="005648FE"/>
    <w:rsid w:val="00565147"/>
    <w:rsid w:val="00567D87"/>
    <w:rsid w:val="005709E0"/>
    <w:rsid w:val="00570DF1"/>
    <w:rsid w:val="005720AE"/>
    <w:rsid w:val="0057247C"/>
    <w:rsid w:val="00573252"/>
    <w:rsid w:val="00576004"/>
    <w:rsid w:val="0057695A"/>
    <w:rsid w:val="00576C09"/>
    <w:rsid w:val="00577034"/>
    <w:rsid w:val="00577B19"/>
    <w:rsid w:val="00584C90"/>
    <w:rsid w:val="00585B61"/>
    <w:rsid w:val="00587577"/>
    <w:rsid w:val="00587640"/>
    <w:rsid w:val="00587A2C"/>
    <w:rsid w:val="00590128"/>
    <w:rsid w:val="00590844"/>
    <w:rsid w:val="00593BFD"/>
    <w:rsid w:val="005944CF"/>
    <w:rsid w:val="00594D1E"/>
    <w:rsid w:val="00594D77"/>
    <w:rsid w:val="005952F1"/>
    <w:rsid w:val="00595A96"/>
    <w:rsid w:val="00596671"/>
    <w:rsid w:val="005969E4"/>
    <w:rsid w:val="005A06B7"/>
    <w:rsid w:val="005A0E67"/>
    <w:rsid w:val="005A1759"/>
    <w:rsid w:val="005A1799"/>
    <w:rsid w:val="005A1E80"/>
    <w:rsid w:val="005A3DEB"/>
    <w:rsid w:val="005A687F"/>
    <w:rsid w:val="005A68A7"/>
    <w:rsid w:val="005A6C6B"/>
    <w:rsid w:val="005A79EB"/>
    <w:rsid w:val="005B0211"/>
    <w:rsid w:val="005B0540"/>
    <w:rsid w:val="005B139D"/>
    <w:rsid w:val="005B1529"/>
    <w:rsid w:val="005B29C0"/>
    <w:rsid w:val="005B2E87"/>
    <w:rsid w:val="005B4404"/>
    <w:rsid w:val="005B7041"/>
    <w:rsid w:val="005B7D5F"/>
    <w:rsid w:val="005C07C0"/>
    <w:rsid w:val="005C0F85"/>
    <w:rsid w:val="005C2B8B"/>
    <w:rsid w:val="005C39ED"/>
    <w:rsid w:val="005C4565"/>
    <w:rsid w:val="005C5843"/>
    <w:rsid w:val="005C5DD4"/>
    <w:rsid w:val="005D0FA8"/>
    <w:rsid w:val="005D1F2C"/>
    <w:rsid w:val="005D36AB"/>
    <w:rsid w:val="005D5058"/>
    <w:rsid w:val="005D6642"/>
    <w:rsid w:val="005D6D23"/>
    <w:rsid w:val="005E04E3"/>
    <w:rsid w:val="005E2765"/>
    <w:rsid w:val="005E4C1A"/>
    <w:rsid w:val="005E5527"/>
    <w:rsid w:val="005E703A"/>
    <w:rsid w:val="005F0CBA"/>
    <w:rsid w:val="005F2AFC"/>
    <w:rsid w:val="005F65FB"/>
    <w:rsid w:val="005F685D"/>
    <w:rsid w:val="005F781F"/>
    <w:rsid w:val="005F7E53"/>
    <w:rsid w:val="00600846"/>
    <w:rsid w:val="00602485"/>
    <w:rsid w:val="00607ADF"/>
    <w:rsid w:val="006146AA"/>
    <w:rsid w:val="00615B03"/>
    <w:rsid w:val="00615EC3"/>
    <w:rsid w:val="00617CC3"/>
    <w:rsid w:val="0062369F"/>
    <w:rsid w:val="00627B8B"/>
    <w:rsid w:val="00630976"/>
    <w:rsid w:val="006319C2"/>
    <w:rsid w:val="00631C90"/>
    <w:rsid w:val="00631DDD"/>
    <w:rsid w:val="00633A54"/>
    <w:rsid w:val="00633B39"/>
    <w:rsid w:val="0063423F"/>
    <w:rsid w:val="0063470D"/>
    <w:rsid w:val="00636173"/>
    <w:rsid w:val="006377A6"/>
    <w:rsid w:val="00637A3D"/>
    <w:rsid w:val="006411EF"/>
    <w:rsid w:val="00641E23"/>
    <w:rsid w:val="00642CDB"/>
    <w:rsid w:val="00644422"/>
    <w:rsid w:val="00644F20"/>
    <w:rsid w:val="00646170"/>
    <w:rsid w:val="00646D86"/>
    <w:rsid w:val="0065263A"/>
    <w:rsid w:val="006537CA"/>
    <w:rsid w:val="006538FB"/>
    <w:rsid w:val="00655CA2"/>
    <w:rsid w:val="00656BEF"/>
    <w:rsid w:val="00656BFC"/>
    <w:rsid w:val="00657FB5"/>
    <w:rsid w:val="00660AAB"/>
    <w:rsid w:val="00661946"/>
    <w:rsid w:val="006638F9"/>
    <w:rsid w:val="00663B34"/>
    <w:rsid w:val="006647F1"/>
    <w:rsid w:val="00665D8A"/>
    <w:rsid w:val="00671901"/>
    <w:rsid w:val="006736D6"/>
    <w:rsid w:val="006748B8"/>
    <w:rsid w:val="006767B4"/>
    <w:rsid w:val="00676A76"/>
    <w:rsid w:val="006775C3"/>
    <w:rsid w:val="00677AB7"/>
    <w:rsid w:val="006806BB"/>
    <w:rsid w:val="00681F65"/>
    <w:rsid w:val="0068309B"/>
    <w:rsid w:val="006866D5"/>
    <w:rsid w:val="00686BDD"/>
    <w:rsid w:val="0068723F"/>
    <w:rsid w:val="00687CC4"/>
    <w:rsid w:val="006906A6"/>
    <w:rsid w:val="00690E1B"/>
    <w:rsid w:val="0069126C"/>
    <w:rsid w:val="0069159A"/>
    <w:rsid w:val="0069290A"/>
    <w:rsid w:val="00693458"/>
    <w:rsid w:val="00693B90"/>
    <w:rsid w:val="006946DF"/>
    <w:rsid w:val="00694E06"/>
    <w:rsid w:val="00694E20"/>
    <w:rsid w:val="0069642B"/>
    <w:rsid w:val="0069775A"/>
    <w:rsid w:val="00697813"/>
    <w:rsid w:val="00697A67"/>
    <w:rsid w:val="006A05B5"/>
    <w:rsid w:val="006A122C"/>
    <w:rsid w:val="006A12AA"/>
    <w:rsid w:val="006A1CD4"/>
    <w:rsid w:val="006A1ECC"/>
    <w:rsid w:val="006A24B2"/>
    <w:rsid w:val="006A3EE8"/>
    <w:rsid w:val="006A72BF"/>
    <w:rsid w:val="006B03F2"/>
    <w:rsid w:val="006B1061"/>
    <w:rsid w:val="006B132B"/>
    <w:rsid w:val="006B1E88"/>
    <w:rsid w:val="006B2262"/>
    <w:rsid w:val="006B2AFD"/>
    <w:rsid w:val="006B351F"/>
    <w:rsid w:val="006B37DC"/>
    <w:rsid w:val="006B403E"/>
    <w:rsid w:val="006B4470"/>
    <w:rsid w:val="006B4908"/>
    <w:rsid w:val="006B4F68"/>
    <w:rsid w:val="006B5976"/>
    <w:rsid w:val="006B5B17"/>
    <w:rsid w:val="006B7FBB"/>
    <w:rsid w:val="006C03E1"/>
    <w:rsid w:val="006C0592"/>
    <w:rsid w:val="006C2302"/>
    <w:rsid w:val="006C268E"/>
    <w:rsid w:val="006C272E"/>
    <w:rsid w:val="006C36C7"/>
    <w:rsid w:val="006C529A"/>
    <w:rsid w:val="006C5479"/>
    <w:rsid w:val="006C642C"/>
    <w:rsid w:val="006C6DA4"/>
    <w:rsid w:val="006C773C"/>
    <w:rsid w:val="006D026B"/>
    <w:rsid w:val="006D13B5"/>
    <w:rsid w:val="006D20D1"/>
    <w:rsid w:val="006D26D4"/>
    <w:rsid w:val="006D2852"/>
    <w:rsid w:val="006D3566"/>
    <w:rsid w:val="006D4231"/>
    <w:rsid w:val="006D4DF7"/>
    <w:rsid w:val="006D753D"/>
    <w:rsid w:val="006E12FF"/>
    <w:rsid w:val="006E3F28"/>
    <w:rsid w:val="006E5FB2"/>
    <w:rsid w:val="006E607E"/>
    <w:rsid w:val="006E77A2"/>
    <w:rsid w:val="006F0295"/>
    <w:rsid w:val="006F136C"/>
    <w:rsid w:val="006F17A6"/>
    <w:rsid w:val="006F2383"/>
    <w:rsid w:val="006F2FAF"/>
    <w:rsid w:val="006F3387"/>
    <w:rsid w:val="006F4363"/>
    <w:rsid w:val="006F48C4"/>
    <w:rsid w:val="006F4C67"/>
    <w:rsid w:val="007011DF"/>
    <w:rsid w:val="00706781"/>
    <w:rsid w:val="00706C5D"/>
    <w:rsid w:val="0070771D"/>
    <w:rsid w:val="00707B5B"/>
    <w:rsid w:val="00710880"/>
    <w:rsid w:val="00712DA7"/>
    <w:rsid w:val="00714248"/>
    <w:rsid w:val="00714404"/>
    <w:rsid w:val="0071540B"/>
    <w:rsid w:val="007157D2"/>
    <w:rsid w:val="0071720C"/>
    <w:rsid w:val="00720884"/>
    <w:rsid w:val="00720B75"/>
    <w:rsid w:val="00721914"/>
    <w:rsid w:val="00723437"/>
    <w:rsid w:val="00723A1B"/>
    <w:rsid w:val="00724368"/>
    <w:rsid w:val="00724766"/>
    <w:rsid w:val="007248AA"/>
    <w:rsid w:val="00726F4C"/>
    <w:rsid w:val="007272FA"/>
    <w:rsid w:val="00727C61"/>
    <w:rsid w:val="00727C75"/>
    <w:rsid w:val="00730456"/>
    <w:rsid w:val="00730F27"/>
    <w:rsid w:val="00732922"/>
    <w:rsid w:val="00741AB6"/>
    <w:rsid w:val="00744445"/>
    <w:rsid w:val="00744DA3"/>
    <w:rsid w:val="00745DB5"/>
    <w:rsid w:val="00746329"/>
    <w:rsid w:val="00747E5E"/>
    <w:rsid w:val="0075039D"/>
    <w:rsid w:val="0075105B"/>
    <w:rsid w:val="0075162E"/>
    <w:rsid w:val="00753B1F"/>
    <w:rsid w:val="00754034"/>
    <w:rsid w:val="0075425D"/>
    <w:rsid w:val="00754C96"/>
    <w:rsid w:val="00755524"/>
    <w:rsid w:val="00756556"/>
    <w:rsid w:val="0075660E"/>
    <w:rsid w:val="007575EE"/>
    <w:rsid w:val="00757B33"/>
    <w:rsid w:val="00760F1A"/>
    <w:rsid w:val="007618C4"/>
    <w:rsid w:val="00762590"/>
    <w:rsid w:val="0076259E"/>
    <w:rsid w:val="00762DDD"/>
    <w:rsid w:val="00764575"/>
    <w:rsid w:val="00764AF2"/>
    <w:rsid w:val="00767980"/>
    <w:rsid w:val="00770B19"/>
    <w:rsid w:val="00770B3A"/>
    <w:rsid w:val="0077155F"/>
    <w:rsid w:val="007720AB"/>
    <w:rsid w:val="00773B0A"/>
    <w:rsid w:val="00773CA7"/>
    <w:rsid w:val="0077463F"/>
    <w:rsid w:val="0077672E"/>
    <w:rsid w:val="00776CE2"/>
    <w:rsid w:val="00776FC4"/>
    <w:rsid w:val="00777228"/>
    <w:rsid w:val="007773EA"/>
    <w:rsid w:val="00780244"/>
    <w:rsid w:val="00780601"/>
    <w:rsid w:val="007806E4"/>
    <w:rsid w:val="007809D3"/>
    <w:rsid w:val="00780B0C"/>
    <w:rsid w:val="00780C06"/>
    <w:rsid w:val="0078154F"/>
    <w:rsid w:val="0078264C"/>
    <w:rsid w:val="00782659"/>
    <w:rsid w:val="007831B3"/>
    <w:rsid w:val="00783432"/>
    <w:rsid w:val="007835AF"/>
    <w:rsid w:val="007836EA"/>
    <w:rsid w:val="00783B2B"/>
    <w:rsid w:val="00784564"/>
    <w:rsid w:val="00784CDA"/>
    <w:rsid w:val="00787539"/>
    <w:rsid w:val="007906C4"/>
    <w:rsid w:val="007915DD"/>
    <w:rsid w:val="00791BFC"/>
    <w:rsid w:val="00791CFC"/>
    <w:rsid w:val="00791D4B"/>
    <w:rsid w:val="007922D7"/>
    <w:rsid w:val="007926B1"/>
    <w:rsid w:val="00793AB4"/>
    <w:rsid w:val="007940EA"/>
    <w:rsid w:val="007967E8"/>
    <w:rsid w:val="00797B32"/>
    <w:rsid w:val="007A16C7"/>
    <w:rsid w:val="007A2170"/>
    <w:rsid w:val="007A22BF"/>
    <w:rsid w:val="007A3323"/>
    <w:rsid w:val="007A4874"/>
    <w:rsid w:val="007B20E8"/>
    <w:rsid w:val="007B3080"/>
    <w:rsid w:val="007B3448"/>
    <w:rsid w:val="007B44C3"/>
    <w:rsid w:val="007B4C74"/>
    <w:rsid w:val="007B52DA"/>
    <w:rsid w:val="007B610B"/>
    <w:rsid w:val="007B72B8"/>
    <w:rsid w:val="007B7A58"/>
    <w:rsid w:val="007C00E9"/>
    <w:rsid w:val="007C1684"/>
    <w:rsid w:val="007C21B5"/>
    <w:rsid w:val="007C2ED6"/>
    <w:rsid w:val="007C35E6"/>
    <w:rsid w:val="007C4E46"/>
    <w:rsid w:val="007C5627"/>
    <w:rsid w:val="007C5A63"/>
    <w:rsid w:val="007C623E"/>
    <w:rsid w:val="007C7FB0"/>
    <w:rsid w:val="007D0126"/>
    <w:rsid w:val="007D13CA"/>
    <w:rsid w:val="007D1FF4"/>
    <w:rsid w:val="007D279A"/>
    <w:rsid w:val="007D3735"/>
    <w:rsid w:val="007D439D"/>
    <w:rsid w:val="007D59AC"/>
    <w:rsid w:val="007D6082"/>
    <w:rsid w:val="007D72A1"/>
    <w:rsid w:val="007E1EAD"/>
    <w:rsid w:val="007E426B"/>
    <w:rsid w:val="007E4B7F"/>
    <w:rsid w:val="007E4BD2"/>
    <w:rsid w:val="007E55B7"/>
    <w:rsid w:val="007E59B5"/>
    <w:rsid w:val="007E6FF5"/>
    <w:rsid w:val="007E76A1"/>
    <w:rsid w:val="007F1700"/>
    <w:rsid w:val="007F19EC"/>
    <w:rsid w:val="007F2527"/>
    <w:rsid w:val="007F698A"/>
    <w:rsid w:val="007F7F2F"/>
    <w:rsid w:val="008011A6"/>
    <w:rsid w:val="00801393"/>
    <w:rsid w:val="00801B68"/>
    <w:rsid w:val="00802F88"/>
    <w:rsid w:val="008030B1"/>
    <w:rsid w:val="008035E8"/>
    <w:rsid w:val="00803869"/>
    <w:rsid w:val="00805F29"/>
    <w:rsid w:val="008071F4"/>
    <w:rsid w:val="00810668"/>
    <w:rsid w:val="00811EAB"/>
    <w:rsid w:val="00811F31"/>
    <w:rsid w:val="0081293E"/>
    <w:rsid w:val="0081342A"/>
    <w:rsid w:val="00813E73"/>
    <w:rsid w:val="00815465"/>
    <w:rsid w:val="0081637E"/>
    <w:rsid w:val="008163B0"/>
    <w:rsid w:val="008164B4"/>
    <w:rsid w:val="0081736C"/>
    <w:rsid w:val="00817409"/>
    <w:rsid w:val="00817E9A"/>
    <w:rsid w:val="00817F21"/>
    <w:rsid w:val="00820A55"/>
    <w:rsid w:val="00821D36"/>
    <w:rsid w:val="00823328"/>
    <w:rsid w:val="00823CAE"/>
    <w:rsid w:val="0082517D"/>
    <w:rsid w:val="00825332"/>
    <w:rsid w:val="00825D88"/>
    <w:rsid w:val="008267B0"/>
    <w:rsid w:val="008306BD"/>
    <w:rsid w:val="008312B8"/>
    <w:rsid w:val="008317F8"/>
    <w:rsid w:val="00831A80"/>
    <w:rsid w:val="00831B5C"/>
    <w:rsid w:val="00833743"/>
    <w:rsid w:val="00833C50"/>
    <w:rsid w:val="008340A4"/>
    <w:rsid w:val="00835EE8"/>
    <w:rsid w:val="0083658F"/>
    <w:rsid w:val="00840167"/>
    <w:rsid w:val="0084129A"/>
    <w:rsid w:val="0084406E"/>
    <w:rsid w:val="00844AD6"/>
    <w:rsid w:val="0084538D"/>
    <w:rsid w:val="00845598"/>
    <w:rsid w:val="00846908"/>
    <w:rsid w:val="0084787F"/>
    <w:rsid w:val="0085010D"/>
    <w:rsid w:val="008529C3"/>
    <w:rsid w:val="00853072"/>
    <w:rsid w:val="008542C7"/>
    <w:rsid w:val="00855699"/>
    <w:rsid w:val="00856585"/>
    <w:rsid w:val="00860548"/>
    <w:rsid w:val="00862EE3"/>
    <w:rsid w:val="00864EE5"/>
    <w:rsid w:val="0086525A"/>
    <w:rsid w:val="008652B6"/>
    <w:rsid w:val="0087135F"/>
    <w:rsid w:val="00872D94"/>
    <w:rsid w:val="00873C1A"/>
    <w:rsid w:val="0087480A"/>
    <w:rsid w:val="00876AB4"/>
    <w:rsid w:val="0087701D"/>
    <w:rsid w:val="008801BD"/>
    <w:rsid w:val="00880364"/>
    <w:rsid w:val="008803E7"/>
    <w:rsid w:val="008807FC"/>
    <w:rsid w:val="008809AA"/>
    <w:rsid w:val="00881A07"/>
    <w:rsid w:val="00882C8F"/>
    <w:rsid w:val="008834D6"/>
    <w:rsid w:val="00883909"/>
    <w:rsid w:val="00884782"/>
    <w:rsid w:val="00884E7E"/>
    <w:rsid w:val="008851AD"/>
    <w:rsid w:val="008903C1"/>
    <w:rsid w:val="00891592"/>
    <w:rsid w:val="0089196D"/>
    <w:rsid w:val="00891E9E"/>
    <w:rsid w:val="008920CC"/>
    <w:rsid w:val="00892C36"/>
    <w:rsid w:val="008947C4"/>
    <w:rsid w:val="008948A0"/>
    <w:rsid w:val="008A218F"/>
    <w:rsid w:val="008A2F68"/>
    <w:rsid w:val="008A58E0"/>
    <w:rsid w:val="008A64AA"/>
    <w:rsid w:val="008B16C8"/>
    <w:rsid w:val="008B1C36"/>
    <w:rsid w:val="008B2D49"/>
    <w:rsid w:val="008B3251"/>
    <w:rsid w:val="008B4080"/>
    <w:rsid w:val="008B4686"/>
    <w:rsid w:val="008B4FA6"/>
    <w:rsid w:val="008B5282"/>
    <w:rsid w:val="008B5D4E"/>
    <w:rsid w:val="008B7C17"/>
    <w:rsid w:val="008C2D01"/>
    <w:rsid w:val="008C40E6"/>
    <w:rsid w:val="008C648C"/>
    <w:rsid w:val="008D0F7A"/>
    <w:rsid w:val="008D1298"/>
    <w:rsid w:val="008D366C"/>
    <w:rsid w:val="008D372F"/>
    <w:rsid w:val="008D4909"/>
    <w:rsid w:val="008D4A94"/>
    <w:rsid w:val="008D68E4"/>
    <w:rsid w:val="008D6B96"/>
    <w:rsid w:val="008D6C42"/>
    <w:rsid w:val="008E02A0"/>
    <w:rsid w:val="008E0506"/>
    <w:rsid w:val="008E0CFF"/>
    <w:rsid w:val="008E1179"/>
    <w:rsid w:val="008E5D6B"/>
    <w:rsid w:val="008E76A0"/>
    <w:rsid w:val="008E76F0"/>
    <w:rsid w:val="008E79CB"/>
    <w:rsid w:val="008E7AC0"/>
    <w:rsid w:val="008E7BE3"/>
    <w:rsid w:val="008F13D7"/>
    <w:rsid w:val="008F15FE"/>
    <w:rsid w:val="008F2C74"/>
    <w:rsid w:val="008F2D29"/>
    <w:rsid w:val="008F5187"/>
    <w:rsid w:val="008F5C3D"/>
    <w:rsid w:val="008F5E1A"/>
    <w:rsid w:val="008F60D8"/>
    <w:rsid w:val="008F62BF"/>
    <w:rsid w:val="008F79D9"/>
    <w:rsid w:val="008F7A32"/>
    <w:rsid w:val="00901413"/>
    <w:rsid w:val="00902727"/>
    <w:rsid w:val="00902EEA"/>
    <w:rsid w:val="0090312B"/>
    <w:rsid w:val="00905DE8"/>
    <w:rsid w:val="009065D2"/>
    <w:rsid w:val="00907A87"/>
    <w:rsid w:val="00910082"/>
    <w:rsid w:val="009108DE"/>
    <w:rsid w:val="00910FEE"/>
    <w:rsid w:val="009115DD"/>
    <w:rsid w:val="00911D57"/>
    <w:rsid w:val="009146D8"/>
    <w:rsid w:val="009154AA"/>
    <w:rsid w:val="00915514"/>
    <w:rsid w:val="00915B20"/>
    <w:rsid w:val="0091736D"/>
    <w:rsid w:val="00917A0E"/>
    <w:rsid w:val="00920ADA"/>
    <w:rsid w:val="00921929"/>
    <w:rsid w:val="00921975"/>
    <w:rsid w:val="0092252B"/>
    <w:rsid w:val="00922A90"/>
    <w:rsid w:val="00922E53"/>
    <w:rsid w:val="00923D99"/>
    <w:rsid w:val="00926247"/>
    <w:rsid w:val="0093037A"/>
    <w:rsid w:val="0093199F"/>
    <w:rsid w:val="00935BC6"/>
    <w:rsid w:val="00936406"/>
    <w:rsid w:val="00936860"/>
    <w:rsid w:val="00936888"/>
    <w:rsid w:val="0094154D"/>
    <w:rsid w:val="009449C9"/>
    <w:rsid w:val="00944D09"/>
    <w:rsid w:val="00944D0B"/>
    <w:rsid w:val="00944E27"/>
    <w:rsid w:val="00945562"/>
    <w:rsid w:val="009502E4"/>
    <w:rsid w:val="009504A4"/>
    <w:rsid w:val="0095155F"/>
    <w:rsid w:val="00952179"/>
    <w:rsid w:val="00953423"/>
    <w:rsid w:val="00953FE1"/>
    <w:rsid w:val="00954429"/>
    <w:rsid w:val="009563CE"/>
    <w:rsid w:val="0095686E"/>
    <w:rsid w:val="00957E8F"/>
    <w:rsid w:val="00957E9F"/>
    <w:rsid w:val="0096045E"/>
    <w:rsid w:val="0096143A"/>
    <w:rsid w:val="00962312"/>
    <w:rsid w:val="00962614"/>
    <w:rsid w:val="00963B22"/>
    <w:rsid w:val="00964AA2"/>
    <w:rsid w:val="009651B6"/>
    <w:rsid w:val="00966884"/>
    <w:rsid w:val="009671D9"/>
    <w:rsid w:val="00974BB3"/>
    <w:rsid w:val="00976328"/>
    <w:rsid w:val="00976377"/>
    <w:rsid w:val="0097680D"/>
    <w:rsid w:val="00980AA9"/>
    <w:rsid w:val="00981825"/>
    <w:rsid w:val="0098191A"/>
    <w:rsid w:val="00981B10"/>
    <w:rsid w:val="00982438"/>
    <w:rsid w:val="0098404C"/>
    <w:rsid w:val="0098446F"/>
    <w:rsid w:val="00984D71"/>
    <w:rsid w:val="00985283"/>
    <w:rsid w:val="009860EF"/>
    <w:rsid w:val="00987272"/>
    <w:rsid w:val="009902C2"/>
    <w:rsid w:val="009927B0"/>
    <w:rsid w:val="0099351E"/>
    <w:rsid w:val="00994376"/>
    <w:rsid w:val="0099586D"/>
    <w:rsid w:val="00995992"/>
    <w:rsid w:val="00995CBF"/>
    <w:rsid w:val="00996592"/>
    <w:rsid w:val="00996869"/>
    <w:rsid w:val="009A03E5"/>
    <w:rsid w:val="009A0F3B"/>
    <w:rsid w:val="009A1516"/>
    <w:rsid w:val="009A1A69"/>
    <w:rsid w:val="009A1BB4"/>
    <w:rsid w:val="009A2628"/>
    <w:rsid w:val="009A29B2"/>
    <w:rsid w:val="009A3200"/>
    <w:rsid w:val="009A5E37"/>
    <w:rsid w:val="009A6185"/>
    <w:rsid w:val="009A6BD5"/>
    <w:rsid w:val="009A6ED5"/>
    <w:rsid w:val="009B0897"/>
    <w:rsid w:val="009B3605"/>
    <w:rsid w:val="009B4B7A"/>
    <w:rsid w:val="009B5A21"/>
    <w:rsid w:val="009B5F37"/>
    <w:rsid w:val="009B7BD9"/>
    <w:rsid w:val="009B7DF2"/>
    <w:rsid w:val="009C1A50"/>
    <w:rsid w:val="009C436D"/>
    <w:rsid w:val="009C4E05"/>
    <w:rsid w:val="009C55E3"/>
    <w:rsid w:val="009C5AB5"/>
    <w:rsid w:val="009C67F0"/>
    <w:rsid w:val="009C6E15"/>
    <w:rsid w:val="009C7DD5"/>
    <w:rsid w:val="009D1396"/>
    <w:rsid w:val="009D275E"/>
    <w:rsid w:val="009D31B3"/>
    <w:rsid w:val="009D4710"/>
    <w:rsid w:val="009D5E1F"/>
    <w:rsid w:val="009E083D"/>
    <w:rsid w:val="009E166D"/>
    <w:rsid w:val="009E1A7B"/>
    <w:rsid w:val="009E1E82"/>
    <w:rsid w:val="009E227D"/>
    <w:rsid w:val="009E4DB9"/>
    <w:rsid w:val="009E5019"/>
    <w:rsid w:val="009E558B"/>
    <w:rsid w:val="009E5F4E"/>
    <w:rsid w:val="009E6D78"/>
    <w:rsid w:val="009E6DCF"/>
    <w:rsid w:val="009F1BBF"/>
    <w:rsid w:val="009F278F"/>
    <w:rsid w:val="009F2DBC"/>
    <w:rsid w:val="009F3030"/>
    <w:rsid w:val="009F3A6B"/>
    <w:rsid w:val="009F54B6"/>
    <w:rsid w:val="009F5A20"/>
    <w:rsid w:val="009F6A2F"/>
    <w:rsid w:val="009F6B64"/>
    <w:rsid w:val="009F7485"/>
    <w:rsid w:val="00A00D77"/>
    <w:rsid w:val="00A01FA9"/>
    <w:rsid w:val="00A02707"/>
    <w:rsid w:val="00A02F24"/>
    <w:rsid w:val="00A04F1B"/>
    <w:rsid w:val="00A0501B"/>
    <w:rsid w:val="00A0574F"/>
    <w:rsid w:val="00A05848"/>
    <w:rsid w:val="00A06790"/>
    <w:rsid w:val="00A10F13"/>
    <w:rsid w:val="00A14947"/>
    <w:rsid w:val="00A159BD"/>
    <w:rsid w:val="00A24423"/>
    <w:rsid w:val="00A248DE"/>
    <w:rsid w:val="00A26DFC"/>
    <w:rsid w:val="00A277F7"/>
    <w:rsid w:val="00A318D8"/>
    <w:rsid w:val="00A32A83"/>
    <w:rsid w:val="00A333EF"/>
    <w:rsid w:val="00A34E57"/>
    <w:rsid w:val="00A35A7F"/>
    <w:rsid w:val="00A3644D"/>
    <w:rsid w:val="00A365C5"/>
    <w:rsid w:val="00A368DB"/>
    <w:rsid w:val="00A37D60"/>
    <w:rsid w:val="00A4003D"/>
    <w:rsid w:val="00A4191F"/>
    <w:rsid w:val="00A423AA"/>
    <w:rsid w:val="00A42C13"/>
    <w:rsid w:val="00A436D6"/>
    <w:rsid w:val="00A44441"/>
    <w:rsid w:val="00A4576C"/>
    <w:rsid w:val="00A45892"/>
    <w:rsid w:val="00A46092"/>
    <w:rsid w:val="00A46EE3"/>
    <w:rsid w:val="00A47238"/>
    <w:rsid w:val="00A47543"/>
    <w:rsid w:val="00A515E4"/>
    <w:rsid w:val="00A52050"/>
    <w:rsid w:val="00A53A69"/>
    <w:rsid w:val="00A53B5E"/>
    <w:rsid w:val="00A53EC6"/>
    <w:rsid w:val="00A55C0F"/>
    <w:rsid w:val="00A55F73"/>
    <w:rsid w:val="00A60492"/>
    <w:rsid w:val="00A61FD9"/>
    <w:rsid w:val="00A64783"/>
    <w:rsid w:val="00A659F2"/>
    <w:rsid w:val="00A67A9C"/>
    <w:rsid w:val="00A67D31"/>
    <w:rsid w:val="00A72B99"/>
    <w:rsid w:val="00A7421B"/>
    <w:rsid w:val="00A74245"/>
    <w:rsid w:val="00A748F6"/>
    <w:rsid w:val="00A74F46"/>
    <w:rsid w:val="00A7670C"/>
    <w:rsid w:val="00A77949"/>
    <w:rsid w:val="00A80B2A"/>
    <w:rsid w:val="00A84A16"/>
    <w:rsid w:val="00A850D6"/>
    <w:rsid w:val="00A864FD"/>
    <w:rsid w:val="00A86F9A"/>
    <w:rsid w:val="00A8713F"/>
    <w:rsid w:val="00A872A5"/>
    <w:rsid w:val="00A87E0F"/>
    <w:rsid w:val="00A90884"/>
    <w:rsid w:val="00A90BA1"/>
    <w:rsid w:val="00A9168A"/>
    <w:rsid w:val="00A94991"/>
    <w:rsid w:val="00A94BDD"/>
    <w:rsid w:val="00A954CC"/>
    <w:rsid w:val="00A95C0E"/>
    <w:rsid w:val="00A96105"/>
    <w:rsid w:val="00A97A9A"/>
    <w:rsid w:val="00AA0671"/>
    <w:rsid w:val="00AA1246"/>
    <w:rsid w:val="00AA1FDE"/>
    <w:rsid w:val="00AA2531"/>
    <w:rsid w:val="00AA5548"/>
    <w:rsid w:val="00AA5A7F"/>
    <w:rsid w:val="00AA5D83"/>
    <w:rsid w:val="00AA6CEF"/>
    <w:rsid w:val="00AA743D"/>
    <w:rsid w:val="00AB11C4"/>
    <w:rsid w:val="00AB166F"/>
    <w:rsid w:val="00AB1E09"/>
    <w:rsid w:val="00AB1E52"/>
    <w:rsid w:val="00AB4B50"/>
    <w:rsid w:val="00AB5330"/>
    <w:rsid w:val="00AB5639"/>
    <w:rsid w:val="00AB57ED"/>
    <w:rsid w:val="00AB6690"/>
    <w:rsid w:val="00AB6DEC"/>
    <w:rsid w:val="00AB7747"/>
    <w:rsid w:val="00AC14CE"/>
    <w:rsid w:val="00AC239C"/>
    <w:rsid w:val="00AC275C"/>
    <w:rsid w:val="00AC2A56"/>
    <w:rsid w:val="00AC3076"/>
    <w:rsid w:val="00AC3EED"/>
    <w:rsid w:val="00AC40CC"/>
    <w:rsid w:val="00AC4378"/>
    <w:rsid w:val="00AC54F9"/>
    <w:rsid w:val="00AC5A0A"/>
    <w:rsid w:val="00AC6F64"/>
    <w:rsid w:val="00AC75A7"/>
    <w:rsid w:val="00AC7B39"/>
    <w:rsid w:val="00AD055E"/>
    <w:rsid w:val="00AD2476"/>
    <w:rsid w:val="00AD47A7"/>
    <w:rsid w:val="00AD6D94"/>
    <w:rsid w:val="00AE04AD"/>
    <w:rsid w:val="00AE0FEE"/>
    <w:rsid w:val="00AE1248"/>
    <w:rsid w:val="00AE1F6A"/>
    <w:rsid w:val="00AE2123"/>
    <w:rsid w:val="00AE2C6F"/>
    <w:rsid w:val="00AE3FF4"/>
    <w:rsid w:val="00AE56C3"/>
    <w:rsid w:val="00AF0CBF"/>
    <w:rsid w:val="00AF15D0"/>
    <w:rsid w:val="00AF2255"/>
    <w:rsid w:val="00AF257F"/>
    <w:rsid w:val="00AF2715"/>
    <w:rsid w:val="00AF2B5D"/>
    <w:rsid w:val="00AF32D1"/>
    <w:rsid w:val="00AF33CF"/>
    <w:rsid w:val="00AF4D50"/>
    <w:rsid w:val="00AF6179"/>
    <w:rsid w:val="00AF65DE"/>
    <w:rsid w:val="00AF6E60"/>
    <w:rsid w:val="00AF7A1C"/>
    <w:rsid w:val="00B02BBE"/>
    <w:rsid w:val="00B06495"/>
    <w:rsid w:val="00B1141B"/>
    <w:rsid w:val="00B115E9"/>
    <w:rsid w:val="00B11D35"/>
    <w:rsid w:val="00B1295A"/>
    <w:rsid w:val="00B1345D"/>
    <w:rsid w:val="00B13843"/>
    <w:rsid w:val="00B14F2F"/>
    <w:rsid w:val="00B168E8"/>
    <w:rsid w:val="00B16CED"/>
    <w:rsid w:val="00B17FE2"/>
    <w:rsid w:val="00B20A45"/>
    <w:rsid w:val="00B20C51"/>
    <w:rsid w:val="00B20F71"/>
    <w:rsid w:val="00B22C5C"/>
    <w:rsid w:val="00B2484C"/>
    <w:rsid w:val="00B24F30"/>
    <w:rsid w:val="00B261CB"/>
    <w:rsid w:val="00B275D7"/>
    <w:rsid w:val="00B3164B"/>
    <w:rsid w:val="00B31854"/>
    <w:rsid w:val="00B31ABF"/>
    <w:rsid w:val="00B32653"/>
    <w:rsid w:val="00B33BE3"/>
    <w:rsid w:val="00B34B24"/>
    <w:rsid w:val="00B41312"/>
    <w:rsid w:val="00B42880"/>
    <w:rsid w:val="00B42F01"/>
    <w:rsid w:val="00B43098"/>
    <w:rsid w:val="00B430C6"/>
    <w:rsid w:val="00B430E5"/>
    <w:rsid w:val="00B43200"/>
    <w:rsid w:val="00B43AC9"/>
    <w:rsid w:val="00B4654E"/>
    <w:rsid w:val="00B46C88"/>
    <w:rsid w:val="00B47E7D"/>
    <w:rsid w:val="00B510A9"/>
    <w:rsid w:val="00B512EB"/>
    <w:rsid w:val="00B53B5D"/>
    <w:rsid w:val="00B54AE9"/>
    <w:rsid w:val="00B5587D"/>
    <w:rsid w:val="00B558E4"/>
    <w:rsid w:val="00B57089"/>
    <w:rsid w:val="00B574D4"/>
    <w:rsid w:val="00B6055E"/>
    <w:rsid w:val="00B611C6"/>
    <w:rsid w:val="00B61FD5"/>
    <w:rsid w:val="00B6317D"/>
    <w:rsid w:val="00B64664"/>
    <w:rsid w:val="00B671E3"/>
    <w:rsid w:val="00B7259E"/>
    <w:rsid w:val="00B73230"/>
    <w:rsid w:val="00B7454D"/>
    <w:rsid w:val="00B75113"/>
    <w:rsid w:val="00B75F05"/>
    <w:rsid w:val="00B7723F"/>
    <w:rsid w:val="00B80534"/>
    <w:rsid w:val="00B81170"/>
    <w:rsid w:val="00B83565"/>
    <w:rsid w:val="00B83A6E"/>
    <w:rsid w:val="00B8433C"/>
    <w:rsid w:val="00B85B39"/>
    <w:rsid w:val="00B87491"/>
    <w:rsid w:val="00B92312"/>
    <w:rsid w:val="00B92451"/>
    <w:rsid w:val="00B94DDA"/>
    <w:rsid w:val="00B95995"/>
    <w:rsid w:val="00B971CA"/>
    <w:rsid w:val="00B97646"/>
    <w:rsid w:val="00BA2591"/>
    <w:rsid w:val="00BA29E9"/>
    <w:rsid w:val="00BA364F"/>
    <w:rsid w:val="00BA3996"/>
    <w:rsid w:val="00BA3ADF"/>
    <w:rsid w:val="00BA3DD1"/>
    <w:rsid w:val="00BA545C"/>
    <w:rsid w:val="00BA6A41"/>
    <w:rsid w:val="00BA7142"/>
    <w:rsid w:val="00BB237C"/>
    <w:rsid w:val="00BB3577"/>
    <w:rsid w:val="00BB41A3"/>
    <w:rsid w:val="00BB5C63"/>
    <w:rsid w:val="00BC1BB2"/>
    <w:rsid w:val="00BC32DC"/>
    <w:rsid w:val="00BC35B6"/>
    <w:rsid w:val="00BC476A"/>
    <w:rsid w:val="00BC4958"/>
    <w:rsid w:val="00BC4A08"/>
    <w:rsid w:val="00BC6045"/>
    <w:rsid w:val="00BC6242"/>
    <w:rsid w:val="00BC7268"/>
    <w:rsid w:val="00BC7341"/>
    <w:rsid w:val="00BD005A"/>
    <w:rsid w:val="00BD13D3"/>
    <w:rsid w:val="00BD1B51"/>
    <w:rsid w:val="00BD31B1"/>
    <w:rsid w:val="00BD4596"/>
    <w:rsid w:val="00BD53FA"/>
    <w:rsid w:val="00BD5B01"/>
    <w:rsid w:val="00BD6F4C"/>
    <w:rsid w:val="00BE0F0B"/>
    <w:rsid w:val="00BE1405"/>
    <w:rsid w:val="00BE312D"/>
    <w:rsid w:val="00BE37DA"/>
    <w:rsid w:val="00BE47BB"/>
    <w:rsid w:val="00BE4EEE"/>
    <w:rsid w:val="00BE7A4B"/>
    <w:rsid w:val="00BE7B67"/>
    <w:rsid w:val="00BE7D1E"/>
    <w:rsid w:val="00BF029E"/>
    <w:rsid w:val="00BF1C20"/>
    <w:rsid w:val="00BF22B7"/>
    <w:rsid w:val="00BF22F3"/>
    <w:rsid w:val="00BF48E7"/>
    <w:rsid w:val="00BF6C5F"/>
    <w:rsid w:val="00C00A21"/>
    <w:rsid w:val="00C03229"/>
    <w:rsid w:val="00C034C9"/>
    <w:rsid w:val="00C056F6"/>
    <w:rsid w:val="00C10578"/>
    <w:rsid w:val="00C10A70"/>
    <w:rsid w:val="00C10C2C"/>
    <w:rsid w:val="00C1244B"/>
    <w:rsid w:val="00C12907"/>
    <w:rsid w:val="00C13447"/>
    <w:rsid w:val="00C135BC"/>
    <w:rsid w:val="00C15C95"/>
    <w:rsid w:val="00C16645"/>
    <w:rsid w:val="00C168E8"/>
    <w:rsid w:val="00C16E00"/>
    <w:rsid w:val="00C172C0"/>
    <w:rsid w:val="00C173B5"/>
    <w:rsid w:val="00C17890"/>
    <w:rsid w:val="00C22CA0"/>
    <w:rsid w:val="00C239BB"/>
    <w:rsid w:val="00C23AC7"/>
    <w:rsid w:val="00C2596A"/>
    <w:rsid w:val="00C25DC9"/>
    <w:rsid w:val="00C27215"/>
    <w:rsid w:val="00C27537"/>
    <w:rsid w:val="00C27FD1"/>
    <w:rsid w:val="00C3021D"/>
    <w:rsid w:val="00C328FE"/>
    <w:rsid w:val="00C32F08"/>
    <w:rsid w:val="00C33507"/>
    <w:rsid w:val="00C33E3C"/>
    <w:rsid w:val="00C3416C"/>
    <w:rsid w:val="00C34D78"/>
    <w:rsid w:val="00C426D8"/>
    <w:rsid w:val="00C42820"/>
    <w:rsid w:val="00C430AC"/>
    <w:rsid w:val="00C4409D"/>
    <w:rsid w:val="00C44CE0"/>
    <w:rsid w:val="00C44E72"/>
    <w:rsid w:val="00C45A06"/>
    <w:rsid w:val="00C45C45"/>
    <w:rsid w:val="00C47E5B"/>
    <w:rsid w:val="00C518E1"/>
    <w:rsid w:val="00C54145"/>
    <w:rsid w:val="00C55008"/>
    <w:rsid w:val="00C553F9"/>
    <w:rsid w:val="00C56C53"/>
    <w:rsid w:val="00C61C3A"/>
    <w:rsid w:val="00C61E4B"/>
    <w:rsid w:val="00C627CF"/>
    <w:rsid w:val="00C62B5E"/>
    <w:rsid w:val="00C62D80"/>
    <w:rsid w:val="00C6361D"/>
    <w:rsid w:val="00C637F0"/>
    <w:rsid w:val="00C63E8C"/>
    <w:rsid w:val="00C648D1"/>
    <w:rsid w:val="00C64BFF"/>
    <w:rsid w:val="00C67719"/>
    <w:rsid w:val="00C67974"/>
    <w:rsid w:val="00C67ABA"/>
    <w:rsid w:val="00C704E9"/>
    <w:rsid w:val="00C70500"/>
    <w:rsid w:val="00C70620"/>
    <w:rsid w:val="00C70DF8"/>
    <w:rsid w:val="00C72D21"/>
    <w:rsid w:val="00C7415C"/>
    <w:rsid w:val="00C74BBD"/>
    <w:rsid w:val="00C763C9"/>
    <w:rsid w:val="00C80057"/>
    <w:rsid w:val="00C82232"/>
    <w:rsid w:val="00C82913"/>
    <w:rsid w:val="00C844DB"/>
    <w:rsid w:val="00C869BA"/>
    <w:rsid w:val="00C91277"/>
    <w:rsid w:val="00C946B0"/>
    <w:rsid w:val="00C9575E"/>
    <w:rsid w:val="00C9617E"/>
    <w:rsid w:val="00C972B1"/>
    <w:rsid w:val="00C975EA"/>
    <w:rsid w:val="00CA0F5B"/>
    <w:rsid w:val="00CA2CCE"/>
    <w:rsid w:val="00CA3121"/>
    <w:rsid w:val="00CA43FD"/>
    <w:rsid w:val="00CA44DA"/>
    <w:rsid w:val="00CA4774"/>
    <w:rsid w:val="00CA573B"/>
    <w:rsid w:val="00CA773C"/>
    <w:rsid w:val="00CA7EF8"/>
    <w:rsid w:val="00CB2A3A"/>
    <w:rsid w:val="00CB2C5B"/>
    <w:rsid w:val="00CB3E83"/>
    <w:rsid w:val="00CB4E96"/>
    <w:rsid w:val="00CB5B6C"/>
    <w:rsid w:val="00CB73E6"/>
    <w:rsid w:val="00CC0CD3"/>
    <w:rsid w:val="00CC3F61"/>
    <w:rsid w:val="00CC489B"/>
    <w:rsid w:val="00CC5830"/>
    <w:rsid w:val="00CC6568"/>
    <w:rsid w:val="00CC6780"/>
    <w:rsid w:val="00CD2BCD"/>
    <w:rsid w:val="00CD3A35"/>
    <w:rsid w:val="00CD3A4C"/>
    <w:rsid w:val="00CD6F1A"/>
    <w:rsid w:val="00CD79B2"/>
    <w:rsid w:val="00CE04E1"/>
    <w:rsid w:val="00CE0763"/>
    <w:rsid w:val="00CE09CA"/>
    <w:rsid w:val="00CE10E9"/>
    <w:rsid w:val="00CE24C8"/>
    <w:rsid w:val="00CE2910"/>
    <w:rsid w:val="00CE3070"/>
    <w:rsid w:val="00CE4FE8"/>
    <w:rsid w:val="00CE5393"/>
    <w:rsid w:val="00CE60C9"/>
    <w:rsid w:val="00CE62B9"/>
    <w:rsid w:val="00CE7C84"/>
    <w:rsid w:val="00CF0BF9"/>
    <w:rsid w:val="00CF199E"/>
    <w:rsid w:val="00CF1CFB"/>
    <w:rsid w:val="00CF2788"/>
    <w:rsid w:val="00CF36BE"/>
    <w:rsid w:val="00CF6000"/>
    <w:rsid w:val="00CF6356"/>
    <w:rsid w:val="00CF750B"/>
    <w:rsid w:val="00D003F3"/>
    <w:rsid w:val="00D01FD9"/>
    <w:rsid w:val="00D02186"/>
    <w:rsid w:val="00D03626"/>
    <w:rsid w:val="00D0364F"/>
    <w:rsid w:val="00D050AA"/>
    <w:rsid w:val="00D050C8"/>
    <w:rsid w:val="00D05616"/>
    <w:rsid w:val="00D05FC6"/>
    <w:rsid w:val="00D066BE"/>
    <w:rsid w:val="00D06834"/>
    <w:rsid w:val="00D06BD7"/>
    <w:rsid w:val="00D1097F"/>
    <w:rsid w:val="00D10A9D"/>
    <w:rsid w:val="00D11944"/>
    <w:rsid w:val="00D1255D"/>
    <w:rsid w:val="00D12A5C"/>
    <w:rsid w:val="00D13089"/>
    <w:rsid w:val="00D16EA0"/>
    <w:rsid w:val="00D20A63"/>
    <w:rsid w:val="00D21D5A"/>
    <w:rsid w:val="00D22443"/>
    <w:rsid w:val="00D22A6E"/>
    <w:rsid w:val="00D244A7"/>
    <w:rsid w:val="00D24A7F"/>
    <w:rsid w:val="00D25100"/>
    <w:rsid w:val="00D26E5B"/>
    <w:rsid w:val="00D3048B"/>
    <w:rsid w:val="00D308ED"/>
    <w:rsid w:val="00D30D91"/>
    <w:rsid w:val="00D318DC"/>
    <w:rsid w:val="00D32BA7"/>
    <w:rsid w:val="00D33294"/>
    <w:rsid w:val="00D33FFD"/>
    <w:rsid w:val="00D341F9"/>
    <w:rsid w:val="00D35984"/>
    <w:rsid w:val="00D360B6"/>
    <w:rsid w:val="00D36D86"/>
    <w:rsid w:val="00D40AB5"/>
    <w:rsid w:val="00D4138E"/>
    <w:rsid w:val="00D4173E"/>
    <w:rsid w:val="00D428AA"/>
    <w:rsid w:val="00D47B6A"/>
    <w:rsid w:val="00D47FB8"/>
    <w:rsid w:val="00D504A6"/>
    <w:rsid w:val="00D50A34"/>
    <w:rsid w:val="00D52722"/>
    <w:rsid w:val="00D53B18"/>
    <w:rsid w:val="00D53EFA"/>
    <w:rsid w:val="00D561C2"/>
    <w:rsid w:val="00D5643D"/>
    <w:rsid w:val="00D60C9B"/>
    <w:rsid w:val="00D62D47"/>
    <w:rsid w:val="00D631B0"/>
    <w:rsid w:val="00D66448"/>
    <w:rsid w:val="00D66528"/>
    <w:rsid w:val="00D70786"/>
    <w:rsid w:val="00D7080A"/>
    <w:rsid w:val="00D723E4"/>
    <w:rsid w:val="00D82E53"/>
    <w:rsid w:val="00D85229"/>
    <w:rsid w:val="00D85BF2"/>
    <w:rsid w:val="00D900ED"/>
    <w:rsid w:val="00D90F87"/>
    <w:rsid w:val="00D92A9D"/>
    <w:rsid w:val="00D92D67"/>
    <w:rsid w:val="00D931FC"/>
    <w:rsid w:val="00D938DA"/>
    <w:rsid w:val="00D93B0C"/>
    <w:rsid w:val="00D94468"/>
    <w:rsid w:val="00D94A7C"/>
    <w:rsid w:val="00D94FEF"/>
    <w:rsid w:val="00D95896"/>
    <w:rsid w:val="00D97E8C"/>
    <w:rsid w:val="00DA008C"/>
    <w:rsid w:val="00DA1AC6"/>
    <w:rsid w:val="00DA1D65"/>
    <w:rsid w:val="00DA2084"/>
    <w:rsid w:val="00DA2D37"/>
    <w:rsid w:val="00DA33BC"/>
    <w:rsid w:val="00DA62CC"/>
    <w:rsid w:val="00DA779B"/>
    <w:rsid w:val="00DA7B7B"/>
    <w:rsid w:val="00DB0699"/>
    <w:rsid w:val="00DB15FB"/>
    <w:rsid w:val="00DB1EC8"/>
    <w:rsid w:val="00DB277A"/>
    <w:rsid w:val="00DB2983"/>
    <w:rsid w:val="00DB4D54"/>
    <w:rsid w:val="00DC1257"/>
    <w:rsid w:val="00DC1804"/>
    <w:rsid w:val="00DC1FF6"/>
    <w:rsid w:val="00DC2AF3"/>
    <w:rsid w:val="00DC3675"/>
    <w:rsid w:val="00DC3DC0"/>
    <w:rsid w:val="00DC5B2B"/>
    <w:rsid w:val="00DC6CA9"/>
    <w:rsid w:val="00DD07F1"/>
    <w:rsid w:val="00DD09F3"/>
    <w:rsid w:val="00DD18EC"/>
    <w:rsid w:val="00DD318D"/>
    <w:rsid w:val="00DD3FDD"/>
    <w:rsid w:val="00DD5EA3"/>
    <w:rsid w:val="00DD78DC"/>
    <w:rsid w:val="00DE06D0"/>
    <w:rsid w:val="00DE1711"/>
    <w:rsid w:val="00DE2982"/>
    <w:rsid w:val="00DE37B5"/>
    <w:rsid w:val="00DE54A5"/>
    <w:rsid w:val="00DF0041"/>
    <w:rsid w:val="00DF0A22"/>
    <w:rsid w:val="00DF1418"/>
    <w:rsid w:val="00DF18CC"/>
    <w:rsid w:val="00DF242C"/>
    <w:rsid w:val="00DF2CBB"/>
    <w:rsid w:val="00DF2E12"/>
    <w:rsid w:val="00DF3D4B"/>
    <w:rsid w:val="00DF514A"/>
    <w:rsid w:val="00DF638C"/>
    <w:rsid w:val="00DF6690"/>
    <w:rsid w:val="00DF6804"/>
    <w:rsid w:val="00E0358D"/>
    <w:rsid w:val="00E04323"/>
    <w:rsid w:val="00E0644B"/>
    <w:rsid w:val="00E070A2"/>
    <w:rsid w:val="00E07144"/>
    <w:rsid w:val="00E077FB"/>
    <w:rsid w:val="00E07D83"/>
    <w:rsid w:val="00E11340"/>
    <w:rsid w:val="00E11784"/>
    <w:rsid w:val="00E138D5"/>
    <w:rsid w:val="00E14ACE"/>
    <w:rsid w:val="00E15800"/>
    <w:rsid w:val="00E1632F"/>
    <w:rsid w:val="00E1661C"/>
    <w:rsid w:val="00E16BF9"/>
    <w:rsid w:val="00E16D7B"/>
    <w:rsid w:val="00E175F6"/>
    <w:rsid w:val="00E227DF"/>
    <w:rsid w:val="00E2297E"/>
    <w:rsid w:val="00E23610"/>
    <w:rsid w:val="00E24172"/>
    <w:rsid w:val="00E24C7C"/>
    <w:rsid w:val="00E2656A"/>
    <w:rsid w:val="00E2727D"/>
    <w:rsid w:val="00E27CDE"/>
    <w:rsid w:val="00E30EBD"/>
    <w:rsid w:val="00E315F3"/>
    <w:rsid w:val="00E36A7F"/>
    <w:rsid w:val="00E370B3"/>
    <w:rsid w:val="00E376C7"/>
    <w:rsid w:val="00E37823"/>
    <w:rsid w:val="00E412D0"/>
    <w:rsid w:val="00E41484"/>
    <w:rsid w:val="00E418B5"/>
    <w:rsid w:val="00E437F1"/>
    <w:rsid w:val="00E5206B"/>
    <w:rsid w:val="00E5292D"/>
    <w:rsid w:val="00E53EC1"/>
    <w:rsid w:val="00E5569D"/>
    <w:rsid w:val="00E56322"/>
    <w:rsid w:val="00E60982"/>
    <w:rsid w:val="00E62C62"/>
    <w:rsid w:val="00E63321"/>
    <w:rsid w:val="00E634A2"/>
    <w:rsid w:val="00E63552"/>
    <w:rsid w:val="00E6410A"/>
    <w:rsid w:val="00E64699"/>
    <w:rsid w:val="00E654C1"/>
    <w:rsid w:val="00E65A06"/>
    <w:rsid w:val="00E65D97"/>
    <w:rsid w:val="00E72A5A"/>
    <w:rsid w:val="00E72DDC"/>
    <w:rsid w:val="00E72FF6"/>
    <w:rsid w:val="00E73354"/>
    <w:rsid w:val="00E774BA"/>
    <w:rsid w:val="00E776C7"/>
    <w:rsid w:val="00E77D2F"/>
    <w:rsid w:val="00E81DD8"/>
    <w:rsid w:val="00E8249F"/>
    <w:rsid w:val="00E860F1"/>
    <w:rsid w:val="00E864A7"/>
    <w:rsid w:val="00E868DF"/>
    <w:rsid w:val="00E87EF9"/>
    <w:rsid w:val="00E9242D"/>
    <w:rsid w:val="00E92BD0"/>
    <w:rsid w:val="00E92CD8"/>
    <w:rsid w:val="00E936B7"/>
    <w:rsid w:val="00E93E28"/>
    <w:rsid w:val="00EA5308"/>
    <w:rsid w:val="00EA59B7"/>
    <w:rsid w:val="00EA5E53"/>
    <w:rsid w:val="00EA5ED4"/>
    <w:rsid w:val="00EA6281"/>
    <w:rsid w:val="00EA66EA"/>
    <w:rsid w:val="00EA7512"/>
    <w:rsid w:val="00EA7EE7"/>
    <w:rsid w:val="00EB047D"/>
    <w:rsid w:val="00EB22BB"/>
    <w:rsid w:val="00EB5142"/>
    <w:rsid w:val="00EB5255"/>
    <w:rsid w:val="00EB5C47"/>
    <w:rsid w:val="00EB72CC"/>
    <w:rsid w:val="00EB7965"/>
    <w:rsid w:val="00EB7A50"/>
    <w:rsid w:val="00EC0084"/>
    <w:rsid w:val="00EC0894"/>
    <w:rsid w:val="00EC2E93"/>
    <w:rsid w:val="00EC313E"/>
    <w:rsid w:val="00EC4E31"/>
    <w:rsid w:val="00EC5F74"/>
    <w:rsid w:val="00ED0639"/>
    <w:rsid w:val="00ED0D33"/>
    <w:rsid w:val="00ED1590"/>
    <w:rsid w:val="00ED3487"/>
    <w:rsid w:val="00ED44E9"/>
    <w:rsid w:val="00ED4785"/>
    <w:rsid w:val="00ED69F5"/>
    <w:rsid w:val="00ED75AA"/>
    <w:rsid w:val="00EE0E31"/>
    <w:rsid w:val="00EE1EC8"/>
    <w:rsid w:val="00EE2780"/>
    <w:rsid w:val="00EE3112"/>
    <w:rsid w:val="00EE3180"/>
    <w:rsid w:val="00EE4FCB"/>
    <w:rsid w:val="00EE5213"/>
    <w:rsid w:val="00EE64EF"/>
    <w:rsid w:val="00EE6FA1"/>
    <w:rsid w:val="00EF06F6"/>
    <w:rsid w:val="00EF0740"/>
    <w:rsid w:val="00EF19E3"/>
    <w:rsid w:val="00EF1E51"/>
    <w:rsid w:val="00EF332A"/>
    <w:rsid w:val="00EF3E5C"/>
    <w:rsid w:val="00EF429C"/>
    <w:rsid w:val="00EF4755"/>
    <w:rsid w:val="00EF6442"/>
    <w:rsid w:val="00EF7135"/>
    <w:rsid w:val="00EF72D9"/>
    <w:rsid w:val="00F00135"/>
    <w:rsid w:val="00F0050B"/>
    <w:rsid w:val="00F01955"/>
    <w:rsid w:val="00F027DB"/>
    <w:rsid w:val="00F0384B"/>
    <w:rsid w:val="00F044F3"/>
    <w:rsid w:val="00F04EC8"/>
    <w:rsid w:val="00F12A91"/>
    <w:rsid w:val="00F140F0"/>
    <w:rsid w:val="00F147B0"/>
    <w:rsid w:val="00F14A7A"/>
    <w:rsid w:val="00F1707E"/>
    <w:rsid w:val="00F21BF7"/>
    <w:rsid w:val="00F22985"/>
    <w:rsid w:val="00F30760"/>
    <w:rsid w:val="00F3299D"/>
    <w:rsid w:val="00F32B88"/>
    <w:rsid w:val="00F3357B"/>
    <w:rsid w:val="00F3383E"/>
    <w:rsid w:val="00F3565E"/>
    <w:rsid w:val="00F36717"/>
    <w:rsid w:val="00F40206"/>
    <w:rsid w:val="00F41645"/>
    <w:rsid w:val="00F4240F"/>
    <w:rsid w:val="00F42567"/>
    <w:rsid w:val="00F433C4"/>
    <w:rsid w:val="00F4499A"/>
    <w:rsid w:val="00F465A7"/>
    <w:rsid w:val="00F4732A"/>
    <w:rsid w:val="00F475D2"/>
    <w:rsid w:val="00F50126"/>
    <w:rsid w:val="00F50B7C"/>
    <w:rsid w:val="00F51184"/>
    <w:rsid w:val="00F51C97"/>
    <w:rsid w:val="00F5248A"/>
    <w:rsid w:val="00F52881"/>
    <w:rsid w:val="00F52884"/>
    <w:rsid w:val="00F52AF0"/>
    <w:rsid w:val="00F53C64"/>
    <w:rsid w:val="00F54BAB"/>
    <w:rsid w:val="00F54F1E"/>
    <w:rsid w:val="00F550E6"/>
    <w:rsid w:val="00F56771"/>
    <w:rsid w:val="00F571ED"/>
    <w:rsid w:val="00F60B6B"/>
    <w:rsid w:val="00F6104A"/>
    <w:rsid w:val="00F61E3A"/>
    <w:rsid w:val="00F66835"/>
    <w:rsid w:val="00F67F9A"/>
    <w:rsid w:val="00F715BF"/>
    <w:rsid w:val="00F7160E"/>
    <w:rsid w:val="00F722D2"/>
    <w:rsid w:val="00F7295B"/>
    <w:rsid w:val="00F73FFC"/>
    <w:rsid w:val="00F74345"/>
    <w:rsid w:val="00F74E46"/>
    <w:rsid w:val="00F779A8"/>
    <w:rsid w:val="00F80A0A"/>
    <w:rsid w:val="00F8198B"/>
    <w:rsid w:val="00F81FA0"/>
    <w:rsid w:val="00F82886"/>
    <w:rsid w:val="00F8289C"/>
    <w:rsid w:val="00F82B19"/>
    <w:rsid w:val="00F82B87"/>
    <w:rsid w:val="00F8337E"/>
    <w:rsid w:val="00F8512E"/>
    <w:rsid w:val="00F85B25"/>
    <w:rsid w:val="00F879E4"/>
    <w:rsid w:val="00F87C31"/>
    <w:rsid w:val="00F908B4"/>
    <w:rsid w:val="00F9208C"/>
    <w:rsid w:val="00F9212D"/>
    <w:rsid w:val="00F96510"/>
    <w:rsid w:val="00F965DA"/>
    <w:rsid w:val="00F97B84"/>
    <w:rsid w:val="00FA01A8"/>
    <w:rsid w:val="00FA051A"/>
    <w:rsid w:val="00FA089A"/>
    <w:rsid w:val="00FA0D40"/>
    <w:rsid w:val="00FA1AA2"/>
    <w:rsid w:val="00FA1AB0"/>
    <w:rsid w:val="00FA1B28"/>
    <w:rsid w:val="00FA26EA"/>
    <w:rsid w:val="00FA406A"/>
    <w:rsid w:val="00FA5187"/>
    <w:rsid w:val="00FA5486"/>
    <w:rsid w:val="00FB125D"/>
    <w:rsid w:val="00FB2206"/>
    <w:rsid w:val="00FB2211"/>
    <w:rsid w:val="00FB3391"/>
    <w:rsid w:val="00FB365B"/>
    <w:rsid w:val="00FB3961"/>
    <w:rsid w:val="00FB4298"/>
    <w:rsid w:val="00FB4FA3"/>
    <w:rsid w:val="00FB503A"/>
    <w:rsid w:val="00FB516C"/>
    <w:rsid w:val="00FB65B0"/>
    <w:rsid w:val="00FC0342"/>
    <w:rsid w:val="00FC0F4B"/>
    <w:rsid w:val="00FC1F68"/>
    <w:rsid w:val="00FC27F9"/>
    <w:rsid w:val="00FC35AA"/>
    <w:rsid w:val="00FC3996"/>
    <w:rsid w:val="00FC3BFB"/>
    <w:rsid w:val="00FC3E57"/>
    <w:rsid w:val="00FC4A25"/>
    <w:rsid w:val="00FC5BDF"/>
    <w:rsid w:val="00FC6637"/>
    <w:rsid w:val="00FC74E9"/>
    <w:rsid w:val="00FD0236"/>
    <w:rsid w:val="00FD050D"/>
    <w:rsid w:val="00FD18F4"/>
    <w:rsid w:val="00FD3D89"/>
    <w:rsid w:val="00FD4303"/>
    <w:rsid w:val="00FD54DB"/>
    <w:rsid w:val="00FD619F"/>
    <w:rsid w:val="00FD6F41"/>
    <w:rsid w:val="00FD7F2C"/>
    <w:rsid w:val="00FE14D8"/>
    <w:rsid w:val="00FE1A38"/>
    <w:rsid w:val="00FE4136"/>
    <w:rsid w:val="00FE5C3C"/>
    <w:rsid w:val="00FE6B18"/>
    <w:rsid w:val="00FF221E"/>
    <w:rsid w:val="00FF329C"/>
    <w:rsid w:val="00FF7145"/>
    <w:rsid w:val="012673DB"/>
    <w:rsid w:val="01290F7E"/>
    <w:rsid w:val="01346526"/>
    <w:rsid w:val="01373C49"/>
    <w:rsid w:val="01442A85"/>
    <w:rsid w:val="015D1E09"/>
    <w:rsid w:val="01663DBA"/>
    <w:rsid w:val="01821387"/>
    <w:rsid w:val="018B1BF8"/>
    <w:rsid w:val="01AC30B2"/>
    <w:rsid w:val="01CE59CD"/>
    <w:rsid w:val="01D07EE9"/>
    <w:rsid w:val="01F77461"/>
    <w:rsid w:val="01FC420F"/>
    <w:rsid w:val="0222116A"/>
    <w:rsid w:val="024D2427"/>
    <w:rsid w:val="02697903"/>
    <w:rsid w:val="02743AC8"/>
    <w:rsid w:val="027A131F"/>
    <w:rsid w:val="027B3CF1"/>
    <w:rsid w:val="027E3817"/>
    <w:rsid w:val="028926DF"/>
    <w:rsid w:val="02923621"/>
    <w:rsid w:val="02BB434E"/>
    <w:rsid w:val="02CF3F70"/>
    <w:rsid w:val="02F573B1"/>
    <w:rsid w:val="02F96569"/>
    <w:rsid w:val="03144DDE"/>
    <w:rsid w:val="03157215"/>
    <w:rsid w:val="031F1675"/>
    <w:rsid w:val="03211F70"/>
    <w:rsid w:val="03A15836"/>
    <w:rsid w:val="03A26EFC"/>
    <w:rsid w:val="03B243E9"/>
    <w:rsid w:val="03C87D15"/>
    <w:rsid w:val="03D90444"/>
    <w:rsid w:val="03EA7B21"/>
    <w:rsid w:val="04142790"/>
    <w:rsid w:val="042F0817"/>
    <w:rsid w:val="0459133D"/>
    <w:rsid w:val="045A6D75"/>
    <w:rsid w:val="046E7887"/>
    <w:rsid w:val="047800EC"/>
    <w:rsid w:val="04D04E1B"/>
    <w:rsid w:val="04F65346"/>
    <w:rsid w:val="05000819"/>
    <w:rsid w:val="05110481"/>
    <w:rsid w:val="05216A3E"/>
    <w:rsid w:val="05240FFC"/>
    <w:rsid w:val="05257D43"/>
    <w:rsid w:val="052C7C78"/>
    <w:rsid w:val="052E7251"/>
    <w:rsid w:val="052F7062"/>
    <w:rsid w:val="053276EA"/>
    <w:rsid w:val="05566C1B"/>
    <w:rsid w:val="05627591"/>
    <w:rsid w:val="05AA1651"/>
    <w:rsid w:val="05AB61B4"/>
    <w:rsid w:val="05B4288D"/>
    <w:rsid w:val="05D46353"/>
    <w:rsid w:val="05E01B20"/>
    <w:rsid w:val="05E06891"/>
    <w:rsid w:val="05EC7ED7"/>
    <w:rsid w:val="05F83EAE"/>
    <w:rsid w:val="06121D77"/>
    <w:rsid w:val="06165060"/>
    <w:rsid w:val="0618634A"/>
    <w:rsid w:val="063E7D85"/>
    <w:rsid w:val="06577EFF"/>
    <w:rsid w:val="067E7BEE"/>
    <w:rsid w:val="068669D4"/>
    <w:rsid w:val="068B794E"/>
    <w:rsid w:val="06A057A4"/>
    <w:rsid w:val="06A77264"/>
    <w:rsid w:val="06DA6F1D"/>
    <w:rsid w:val="06F271F7"/>
    <w:rsid w:val="070434B0"/>
    <w:rsid w:val="07293586"/>
    <w:rsid w:val="07295285"/>
    <w:rsid w:val="073A2296"/>
    <w:rsid w:val="074F5919"/>
    <w:rsid w:val="07636392"/>
    <w:rsid w:val="076505C7"/>
    <w:rsid w:val="07770C56"/>
    <w:rsid w:val="0787434F"/>
    <w:rsid w:val="079B0ED3"/>
    <w:rsid w:val="07A40D0D"/>
    <w:rsid w:val="07B8715E"/>
    <w:rsid w:val="07DA600D"/>
    <w:rsid w:val="07EA1F5B"/>
    <w:rsid w:val="08522330"/>
    <w:rsid w:val="085B58CB"/>
    <w:rsid w:val="0890629A"/>
    <w:rsid w:val="08BD2E41"/>
    <w:rsid w:val="08C35892"/>
    <w:rsid w:val="08C47915"/>
    <w:rsid w:val="08F2662C"/>
    <w:rsid w:val="08F418D2"/>
    <w:rsid w:val="09047D8A"/>
    <w:rsid w:val="092217DD"/>
    <w:rsid w:val="093A7294"/>
    <w:rsid w:val="093E4345"/>
    <w:rsid w:val="096D2AAA"/>
    <w:rsid w:val="097839D3"/>
    <w:rsid w:val="097F03FC"/>
    <w:rsid w:val="09815949"/>
    <w:rsid w:val="09D32F03"/>
    <w:rsid w:val="0A091CE6"/>
    <w:rsid w:val="0A1955CD"/>
    <w:rsid w:val="0A263993"/>
    <w:rsid w:val="0A2D3AC2"/>
    <w:rsid w:val="0A417C77"/>
    <w:rsid w:val="0A652E30"/>
    <w:rsid w:val="0A686CE9"/>
    <w:rsid w:val="0A6C5937"/>
    <w:rsid w:val="0A8507CE"/>
    <w:rsid w:val="0AA755DF"/>
    <w:rsid w:val="0AE74A57"/>
    <w:rsid w:val="0AE9221C"/>
    <w:rsid w:val="0B120D44"/>
    <w:rsid w:val="0B1F58FB"/>
    <w:rsid w:val="0B353632"/>
    <w:rsid w:val="0B560F60"/>
    <w:rsid w:val="0B703F7E"/>
    <w:rsid w:val="0BBD704A"/>
    <w:rsid w:val="0BC227E6"/>
    <w:rsid w:val="0BD27BF6"/>
    <w:rsid w:val="0BDB1AF7"/>
    <w:rsid w:val="0BEE18E7"/>
    <w:rsid w:val="0BF9289F"/>
    <w:rsid w:val="0C0E3BAF"/>
    <w:rsid w:val="0C3B3C7D"/>
    <w:rsid w:val="0C5B709F"/>
    <w:rsid w:val="0C6900A7"/>
    <w:rsid w:val="0C776CB2"/>
    <w:rsid w:val="0C9757E5"/>
    <w:rsid w:val="0CAB2EAE"/>
    <w:rsid w:val="0CCC323C"/>
    <w:rsid w:val="0CE31C3E"/>
    <w:rsid w:val="0D066333"/>
    <w:rsid w:val="0D3355BC"/>
    <w:rsid w:val="0D5D5C42"/>
    <w:rsid w:val="0D621C7D"/>
    <w:rsid w:val="0D805053"/>
    <w:rsid w:val="0D821BA6"/>
    <w:rsid w:val="0DC809D3"/>
    <w:rsid w:val="0DE018AD"/>
    <w:rsid w:val="0E254DEC"/>
    <w:rsid w:val="0E322636"/>
    <w:rsid w:val="0E73034D"/>
    <w:rsid w:val="0E9A5710"/>
    <w:rsid w:val="0EA079B6"/>
    <w:rsid w:val="0EA12320"/>
    <w:rsid w:val="0EB1631E"/>
    <w:rsid w:val="0EC000CC"/>
    <w:rsid w:val="0EC56BBB"/>
    <w:rsid w:val="0EC663FD"/>
    <w:rsid w:val="0ECB1595"/>
    <w:rsid w:val="0ED049D0"/>
    <w:rsid w:val="0ED62985"/>
    <w:rsid w:val="0EFD30DE"/>
    <w:rsid w:val="0F0312ED"/>
    <w:rsid w:val="0F063240"/>
    <w:rsid w:val="0F13775A"/>
    <w:rsid w:val="0F3C2327"/>
    <w:rsid w:val="0F5152FD"/>
    <w:rsid w:val="0F5C6743"/>
    <w:rsid w:val="0F5F45FE"/>
    <w:rsid w:val="0F6764B7"/>
    <w:rsid w:val="0F8A6D23"/>
    <w:rsid w:val="0F9A112B"/>
    <w:rsid w:val="0F9F0A6E"/>
    <w:rsid w:val="0FCF2823"/>
    <w:rsid w:val="0FE260F3"/>
    <w:rsid w:val="100106CE"/>
    <w:rsid w:val="100336FD"/>
    <w:rsid w:val="100B4CC0"/>
    <w:rsid w:val="101453BE"/>
    <w:rsid w:val="103B316E"/>
    <w:rsid w:val="10463305"/>
    <w:rsid w:val="106D2F64"/>
    <w:rsid w:val="107121E9"/>
    <w:rsid w:val="107C3014"/>
    <w:rsid w:val="108A6AFD"/>
    <w:rsid w:val="10B63710"/>
    <w:rsid w:val="10BA7217"/>
    <w:rsid w:val="10F10820"/>
    <w:rsid w:val="11002A81"/>
    <w:rsid w:val="11161147"/>
    <w:rsid w:val="111C2F7A"/>
    <w:rsid w:val="112A469E"/>
    <w:rsid w:val="11665CA1"/>
    <w:rsid w:val="119A138F"/>
    <w:rsid w:val="11A93B22"/>
    <w:rsid w:val="11BA1581"/>
    <w:rsid w:val="11C22059"/>
    <w:rsid w:val="11DC7A9F"/>
    <w:rsid w:val="11EE6FEF"/>
    <w:rsid w:val="12011204"/>
    <w:rsid w:val="123D4986"/>
    <w:rsid w:val="125A71F7"/>
    <w:rsid w:val="126074D2"/>
    <w:rsid w:val="129B71A7"/>
    <w:rsid w:val="12AD7AE8"/>
    <w:rsid w:val="12E70F75"/>
    <w:rsid w:val="12EE13EA"/>
    <w:rsid w:val="12FA4174"/>
    <w:rsid w:val="131F5627"/>
    <w:rsid w:val="13456F4F"/>
    <w:rsid w:val="134F2747"/>
    <w:rsid w:val="135050F0"/>
    <w:rsid w:val="137808A1"/>
    <w:rsid w:val="1388395F"/>
    <w:rsid w:val="13951726"/>
    <w:rsid w:val="1399515F"/>
    <w:rsid w:val="13A2785E"/>
    <w:rsid w:val="13B27814"/>
    <w:rsid w:val="13B53303"/>
    <w:rsid w:val="14015E4F"/>
    <w:rsid w:val="14396509"/>
    <w:rsid w:val="1447237C"/>
    <w:rsid w:val="14570BC9"/>
    <w:rsid w:val="148B578A"/>
    <w:rsid w:val="14AD4048"/>
    <w:rsid w:val="14B17FD2"/>
    <w:rsid w:val="14B2022D"/>
    <w:rsid w:val="14B65753"/>
    <w:rsid w:val="14C9250E"/>
    <w:rsid w:val="14CE7191"/>
    <w:rsid w:val="14D86FB3"/>
    <w:rsid w:val="14DD2C3C"/>
    <w:rsid w:val="14EB1444"/>
    <w:rsid w:val="151165D0"/>
    <w:rsid w:val="15225EAA"/>
    <w:rsid w:val="15362BCF"/>
    <w:rsid w:val="154451B8"/>
    <w:rsid w:val="157F6565"/>
    <w:rsid w:val="159F1652"/>
    <w:rsid w:val="15A075BC"/>
    <w:rsid w:val="15A663DB"/>
    <w:rsid w:val="15A92DCB"/>
    <w:rsid w:val="15BD2231"/>
    <w:rsid w:val="16087E1D"/>
    <w:rsid w:val="163C77E3"/>
    <w:rsid w:val="164B18AA"/>
    <w:rsid w:val="164C71D0"/>
    <w:rsid w:val="16977106"/>
    <w:rsid w:val="16A6065A"/>
    <w:rsid w:val="16BA583C"/>
    <w:rsid w:val="16C154F6"/>
    <w:rsid w:val="16C3087E"/>
    <w:rsid w:val="16C30B70"/>
    <w:rsid w:val="16C6717F"/>
    <w:rsid w:val="16C83F29"/>
    <w:rsid w:val="16EA3F92"/>
    <w:rsid w:val="16F62315"/>
    <w:rsid w:val="171F3779"/>
    <w:rsid w:val="172412C5"/>
    <w:rsid w:val="17326502"/>
    <w:rsid w:val="17336D74"/>
    <w:rsid w:val="17434EB3"/>
    <w:rsid w:val="17462ADD"/>
    <w:rsid w:val="175D0F94"/>
    <w:rsid w:val="17604311"/>
    <w:rsid w:val="17701D14"/>
    <w:rsid w:val="17735226"/>
    <w:rsid w:val="17892277"/>
    <w:rsid w:val="17AA4E42"/>
    <w:rsid w:val="17BC7272"/>
    <w:rsid w:val="180D092D"/>
    <w:rsid w:val="18150414"/>
    <w:rsid w:val="18193641"/>
    <w:rsid w:val="181D308C"/>
    <w:rsid w:val="184016D7"/>
    <w:rsid w:val="18497BBC"/>
    <w:rsid w:val="187C57EF"/>
    <w:rsid w:val="189409D6"/>
    <w:rsid w:val="189F624C"/>
    <w:rsid w:val="18EA365A"/>
    <w:rsid w:val="18EC765F"/>
    <w:rsid w:val="19015619"/>
    <w:rsid w:val="19050478"/>
    <w:rsid w:val="194C1E9D"/>
    <w:rsid w:val="19542D6B"/>
    <w:rsid w:val="19570331"/>
    <w:rsid w:val="19CE304B"/>
    <w:rsid w:val="19F10B3C"/>
    <w:rsid w:val="1A1C66C0"/>
    <w:rsid w:val="1A2D2719"/>
    <w:rsid w:val="1A42393B"/>
    <w:rsid w:val="1A5249BA"/>
    <w:rsid w:val="1A5C746F"/>
    <w:rsid w:val="1A782AE2"/>
    <w:rsid w:val="1AA020AE"/>
    <w:rsid w:val="1AAD45DE"/>
    <w:rsid w:val="1AC01459"/>
    <w:rsid w:val="1ACD4B84"/>
    <w:rsid w:val="1ADE0E05"/>
    <w:rsid w:val="1AE1374C"/>
    <w:rsid w:val="1AE41E88"/>
    <w:rsid w:val="1AF17CD0"/>
    <w:rsid w:val="1B03673C"/>
    <w:rsid w:val="1B046F80"/>
    <w:rsid w:val="1B0B1EAD"/>
    <w:rsid w:val="1B194744"/>
    <w:rsid w:val="1B3267B5"/>
    <w:rsid w:val="1B40161D"/>
    <w:rsid w:val="1B441859"/>
    <w:rsid w:val="1B6606B1"/>
    <w:rsid w:val="1B663D36"/>
    <w:rsid w:val="1B777456"/>
    <w:rsid w:val="1B8E5F7D"/>
    <w:rsid w:val="1BB47398"/>
    <w:rsid w:val="1BE4783B"/>
    <w:rsid w:val="1C1670EE"/>
    <w:rsid w:val="1C4E7894"/>
    <w:rsid w:val="1C4F2A11"/>
    <w:rsid w:val="1C5E7925"/>
    <w:rsid w:val="1C705992"/>
    <w:rsid w:val="1C760DFD"/>
    <w:rsid w:val="1CAE748A"/>
    <w:rsid w:val="1CC9548F"/>
    <w:rsid w:val="1CEC6A33"/>
    <w:rsid w:val="1CEE2D5A"/>
    <w:rsid w:val="1CFD070F"/>
    <w:rsid w:val="1D0357BA"/>
    <w:rsid w:val="1D0C516E"/>
    <w:rsid w:val="1D3D4E08"/>
    <w:rsid w:val="1D5F6196"/>
    <w:rsid w:val="1D6071BD"/>
    <w:rsid w:val="1D6132A5"/>
    <w:rsid w:val="1D817327"/>
    <w:rsid w:val="1D8A2164"/>
    <w:rsid w:val="1D8E56D5"/>
    <w:rsid w:val="1DAE5C50"/>
    <w:rsid w:val="1DC00F9B"/>
    <w:rsid w:val="1DC21B47"/>
    <w:rsid w:val="1DDA7321"/>
    <w:rsid w:val="1E187384"/>
    <w:rsid w:val="1E241293"/>
    <w:rsid w:val="1E7828DC"/>
    <w:rsid w:val="1E797862"/>
    <w:rsid w:val="1E7A43DA"/>
    <w:rsid w:val="1E7F124B"/>
    <w:rsid w:val="1ED37725"/>
    <w:rsid w:val="1EDE3955"/>
    <w:rsid w:val="1EE13EC7"/>
    <w:rsid w:val="1EEC21F5"/>
    <w:rsid w:val="1F3A5DE3"/>
    <w:rsid w:val="1F427399"/>
    <w:rsid w:val="1F614596"/>
    <w:rsid w:val="1F6C5B2A"/>
    <w:rsid w:val="1F8403AC"/>
    <w:rsid w:val="1F85034A"/>
    <w:rsid w:val="1F8550A5"/>
    <w:rsid w:val="1F9E209F"/>
    <w:rsid w:val="1FB93253"/>
    <w:rsid w:val="1FCE5024"/>
    <w:rsid w:val="1FE7539E"/>
    <w:rsid w:val="1FF04492"/>
    <w:rsid w:val="1FF32E32"/>
    <w:rsid w:val="200A44E7"/>
    <w:rsid w:val="201E189C"/>
    <w:rsid w:val="20230973"/>
    <w:rsid w:val="20533D65"/>
    <w:rsid w:val="20671BE0"/>
    <w:rsid w:val="206B3A09"/>
    <w:rsid w:val="20726CA7"/>
    <w:rsid w:val="2086444F"/>
    <w:rsid w:val="20963CB8"/>
    <w:rsid w:val="20A16929"/>
    <w:rsid w:val="20A81A1B"/>
    <w:rsid w:val="20B07FB6"/>
    <w:rsid w:val="20B646FB"/>
    <w:rsid w:val="20C21BC4"/>
    <w:rsid w:val="20C24EDA"/>
    <w:rsid w:val="20C33689"/>
    <w:rsid w:val="20E406FC"/>
    <w:rsid w:val="20F943B0"/>
    <w:rsid w:val="20FB06F8"/>
    <w:rsid w:val="20FB270B"/>
    <w:rsid w:val="211B14C8"/>
    <w:rsid w:val="212F605F"/>
    <w:rsid w:val="21376EA4"/>
    <w:rsid w:val="213B74B1"/>
    <w:rsid w:val="215A2310"/>
    <w:rsid w:val="215A7268"/>
    <w:rsid w:val="218477E9"/>
    <w:rsid w:val="21A4542B"/>
    <w:rsid w:val="21B26104"/>
    <w:rsid w:val="21BA22A0"/>
    <w:rsid w:val="21BD7FFC"/>
    <w:rsid w:val="21BE627F"/>
    <w:rsid w:val="21D6350E"/>
    <w:rsid w:val="21DE318A"/>
    <w:rsid w:val="21E91230"/>
    <w:rsid w:val="21EF5B80"/>
    <w:rsid w:val="21EF7079"/>
    <w:rsid w:val="22056B7C"/>
    <w:rsid w:val="220A23E4"/>
    <w:rsid w:val="221232B2"/>
    <w:rsid w:val="222B2C59"/>
    <w:rsid w:val="223236E9"/>
    <w:rsid w:val="225321E2"/>
    <w:rsid w:val="22576990"/>
    <w:rsid w:val="226E0AA3"/>
    <w:rsid w:val="2297365D"/>
    <w:rsid w:val="22AD5D63"/>
    <w:rsid w:val="22BA17FB"/>
    <w:rsid w:val="22BB1B13"/>
    <w:rsid w:val="22D80206"/>
    <w:rsid w:val="22DB5B2F"/>
    <w:rsid w:val="22DB6980"/>
    <w:rsid w:val="22F47480"/>
    <w:rsid w:val="232D60FB"/>
    <w:rsid w:val="23353DAF"/>
    <w:rsid w:val="234F231E"/>
    <w:rsid w:val="236D7C22"/>
    <w:rsid w:val="23B64040"/>
    <w:rsid w:val="23C62BAA"/>
    <w:rsid w:val="23DE1C48"/>
    <w:rsid w:val="23DF5F49"/>
    <w:rsid w:val="23EC2AC2"/>
    <w:rsid w:val="23EF1510"/>
    <w:rsid w:val="23F22883"/>
    <w:rsid w:val="23F7B961"/>
    <w:rsid w:val="23FC34CB"/>
    <w:rsid w:val="240210CD"/>
    <w:rsid w:val="2412433C"/>
    <w:rsid w:val="241A374C"/>
    <w:rsid w:val="244201DE"/>
    <w:rsid w:val="244B62E0"/>
    <w:rsid w:val="246855EF"/>
    <w:rsid w:val="2477559E"/>
    <w:rsid w:val="249123D9"/>
    <w:rsid w:val="24B23510"/>
    <w:rsid w:val="24BF09F7"/>
    <w:rsid w:val="24D017AE"/>
    <w:rsid w:val="24D35D24"/>
    <w:rsid w:val="252D53FE"/>
    <w:rsid w:val="25332BBA"/>
    <w:rsid w:val="253E6EE8"/>
    <w:rsid w:val="256620B6"/>
    <w:rsid w:val="257C0E30"/>
    <w:rsid w:val="259872E7"/>
    <w:rsid w:val="25B50E37"/>
    <w:rsid w:val="25B83F56"/>
    <w:rsid w:val="25EC2D81"/>
    <w:rsid w:val="25F45B4A"/>
    <w:rsid w:val="25FC2257"/>
    <w:rsid w:val="26190E48"/>
    <w:rsid w:val="26247A14"/>
    <w:rsid w:val="265F45AB"/>
    <w:rsid w:val="266762E7"/>
    <w:rsid w:val="26754647"/>
    <w:rsid w:val="26766E85"/>
    <w:rsid w:val="26782D8B"/>
    <w:rsid w:val="26972DEC"/>
    <w:rsid w:val="26A156A5"/>
    <w:rsid w:val="26B44E09"/>
    <w:rsid w:val="26F61EDE"/>
    <w:rsid w:val="270541D9"/>
    <w:rsid w:val="27443E62"/>
    <w:rsid w:val="274E6AA9"/>
    <w:rsid w:val="2751397C"/>
    <w:rsid w:val="275E4DF0"/>
    <w:rsid w:val="277057A2"/>
    <w:rsid w:val="27711F42"/>
    <w:rsid w:val="277267C4"/>
    <w:rsid w:val="278A78F6"/>
    <w:rsid w:val="27904839"/>
    <w:rsid w:val="27B95BB9"/>
    <w:rsid w:val="27D34285"/>
    <w:rsid w:val="27DD0984"/>
    <w:rsid w:val="27FB1EE3"/>
    <w:rsid w:val="28280133"/>
    <w:rsid w:val="28407445"/>
    <w:rsid w:val="284C2470"/>
    <w:rsid w:val="285F12DE"/>
    <w:rsid w:val="28640498"/>
    <w:rsid w:val="28773211"/>
    <w:rsid w:val="28912678"/>
    <w:rsid w:val="28994311"/>
    <w:rsid w:val="28A97A90"/>
    <w:rsid w:val="28B07F42"/>
    <w:rsid w:val="28BC0137"/>
    <w:rsid w:val="28CB6C30"/>
    <w:rsid w:val="290D27BA"/>
    <w:rsid w:val="29206EB8"/>
    <w:rsid w:val="292A3DED"/>
    <w:rsid w:val="293A6F61"/>
    <w:rsid w:val="29595666"/>
    <w:rsid w:val="29647013"/>
    <w:rsid w:val="29673C78"/>
    <w:rsid w:val="29874881"/>
    <w:rsid w:val="29AE0716"/>
    <w:rsid w:val="29BE3DD6"/>
    <w:rsid w:val="29DE3AE5"/>
    <w:rsid w:val="29E325E0"/>
    <w:rsid w:val="29F92976"/>
    <w:rsid w:val="2A0441B2"/>
    <w:rsid w:val="2A077209"/>
    <w:rsid w:val="2A2601A3"/>
    <w:rsid w:val="2A3B260D"/>
    <w:rsid w:val="2A3F7CB2"/>
    <w:rsid w:val="2A452503"/>
    <w:rsid w:val="2A4F1306"/>
    <w:rsid w:val="2A7873B6"/>
    <w:rsid w:val="2A7A5C2D"/>
    <w:rsid w:val="2A88644C"/>
    <w:rsid w:val="2ABD1391"/>
    <w:rsid w:val="2AD64BC1"/>
    <w:rsid w:val="2AD86AFF"/>
    <w:rsid w:val="2AE279DB"/>
    <w:rsid w:val="2AFD7FD5"/>
    <w:rsid w:val="2B017BF2"/>
    <w:rsid w:val="2B123D7D"/>
    <w:rsid w:val="2B320105"/>
    <w:rsid w:val="2B32282E"/>
    <w:rsid w:val="2B404F4A"/>
    <w:rsid w:val="2B487F2B"/>
    <w:rsid w:val="2B631282"/>
    <w:rsid w:val="2B681323"/>
    <w:rsid w:val="2B753CF6"/>
    <w:rsid w:val="2BA936A8"/>
    <w:rsid w:val="2BF71741"/>
    <w:rsid w:val="2C315A5A"/>
    <w:rsid w:val="2C4B1C25"/>
    <w:rsid w:val="2C5B0BFE"/>
    <w:rsid w:val="2C7F302A"/>
    <w:rsid w:val="2C9B6343"/>
    <w:rsid w:val="2CC66F08"/>
    <w:rsid w:val="2CCF1086"/>
    <w:rsid w:val="2CEF2E84"/>
    <w:rsid w:val="2D014D6B"/>
    <w:rsid w:val="2D0550C6"/>
    <w:rsid w:val="2D1D1B9F"/>
    <w:rsid w:val="2D260BC7"/>
    <w:rsid w:val="2D2F0F07"/>
    <w:rsid w:val="2D3A44A6"/>
    <w:rsid w:val="2D3E2AEB"/>
    <w:rsid w:val="2D932AEC"/>
    <w:rsid w:val="2D9E56F5"/>
    <w:rsid w:val="2DF9059B"/>
    <w:rsid w:val="2DFB7FD7"/>
    <w:rsid w:val="2E1141D6"/>
    <w:rsid w:val="2E3A6BC5"/>
    <w:rsid w:val="2E3B56D4"/>
    <w:rsid w:val="2E547F4E"/>
    <w:rsid w:val="2E597731"/>
    <w:rsid w:val="2E5F13C2"/>
    <w:rsid w:val="2E667F96"/>
    <w:rsid w:val="2E8226AB"/>
    <w:rsid w:val="2E8C1789"/>
    <w:rsid w:val="2E8C23C9"/>
    <w:rsid w:val="2E9F3EB4"/>
    <w:rsid w:val="2EF40082"/>
    <w:rsid w:val="2EFA699A"/>
    <w:rsid w:val="2EFE0AC1"/>
    <w:rsid w:val="2F2D24D6"/>
    <w:rsid w:val="2F300FB0"/>
    <w:rsid w:val="2F3577F3"/>
    <w:rsid w:val="2F611203"/>
    <w:rsid w:val="2F973948"/>
    <w:rsid w:val="2F9A0D9B"/>
    <w:rsid w:val="2FA422B0"/>
    <w:rsid w:val="2FC75471"/>
    <w:rsid w:val="2FD065E6"/>
    <w:rsid w:val="2FD23918"/>
    <w:rsid w:val="2FD906F0"/>
    <w:rsid w:val="2FD96870"/>
    <w:rsid w:val="2FEF7139"/>
    <w:rsid w:val="302D191A"/>
    <w:rsid w:val="303B606C"/>
    <w:rsid w:val="30580BC9"/>
    <w:rsid w:val="306E3B3E"/>
    <w:rsid w:val="30725238"/>
    <w:rsid w:val="307B00A4"/>
    <w:rsid w:val="307E5CD5"/>
    <w:rsid w:val="308D1F84"/>
    <w:rsid w:val="30A1145E"/>
    <w:rsid w:val="30BD1F4D"/>
    <w:rsid w:val="30C011E1"/>
    <w:rsid w:val="30C9346B"/>
    <w:rsid w:val="30CB4551"/>
    <w:rsid w:val="30EA2C56"/>
    <w:rsid w:val="30EE2ED1"/>
    <w:rsid w:val="311E2ED7"/>
    <w:rsid w:val="313B5D42"/>
    <w:rsid w:val="315619EE"/>
    <w:rsid w:val="315C449C"/>
    <w:rsid w:val="31743CE7"/>
    <w:rsid w:val="317B0707"/>
    <w:rsid w:val="31930EA4"/>
    <w:rsid w:val="31B82709"/>
    <w:rsid w:val="31CA53EA"/>
    <w:rsid w:val="31D05482"/>
    <w:rsid w:val="31D90A7B"/>
    <w:rsid w:val="31DB2416"/>
    <w:rsid w:val="31DB3455"/>
    <w:rsid w:val="31E8634D"/>
    <w:rsid w:val="31EF6416"/>
    <w:rsid w:val="31FE016A"/>
    <w:rsid w:val="32306DD7"/>
    <w:rsid w:val="32326477"/>
    <w:rsid w:val="32400B34"/>
    <w:rsid w:val="324D69E2"/>
    <w:rsid w:val="32544FB6"/>
    <w:rsid w:val="325A4DC1"/>
    <w:rsid w:val="329E6876"/>
    <w:rsid w:val="32BA76E3"/>
    <w:rsid w:val="3301133E"/>
    <w:rsid w:val="330B02CC"/>
    <w:rsid w:val="33235BC5"/>
    <w:rsid w:val="333015F2"/>
    <w:rsid w:val="33322DB8"/>
    <w:rsid w:val="334B6320"/>
    <w:rsid w:val="336B414E"/>
    <w:rsid w:val="33821838"/>
    <w:rsid w:val="339B6127"/>
    <w:rsid w:val="33AD1F93"/>
    <w:rsid w:val="33D934D4"/>
    <w:rsid w:val="33E41B2C"/>
    <w:rsid w:val="33FE2F6A"/>
    <w:rsid w:val="340E07E5"/>
    <w:rsid w:val="341F36A6"/>
    <w:rsid w:val="34235BF7"/>
    <w:rsid w:val="3467052D"/>
    <w:rsid w:val="34715C53"/>
    <w:rsid w:val="34727975"/>
    <w:rsid w:val="34774245"/>
    <w:rsid w:val="34B22B8A"/>
    <w:rsid w:val="34BD0DD0"/>
    <w:rsid w:val="35042210"/>
    <w:rsid w:val="350B4262"/>
    <w:rsid w:val="35374800"/>
    <w:rsid w:val="35425F75"/>
    <w:rsid w:val="35485007"/>
    <w:rsid w:val="358C5FA8"/>
    <w:rsid w:val="35994F20"/>
    <w:rsid w:val="359C2EFC"/>
    <w:rsid w:val="35C15DF1"/>
    <w:rsid w:val="35EA0E10"/>
    <w:rsid w:val="36074A7F"/>
    <w:rsid w:val="36133BB0"/>
    <w:rsid w:val="364F5EED"/>
    <w:rsid w:val="368661B9"/>
    <w:rsid w:val="36870558"/>
    <w:rsid w:val="36923549"/>
    <w:rsid w:val="369E072C"/>
    <w:rsid w:val="36B75FBF"/>
    <w:rsid w:val="36BD0C45"/>
    <w:rsid w:val="36E855B4"/>
    <w:rsid w:val="36E87B9B"/>
    <w:rsid w:val="36FB6BF2"/>
    <w:rsid w:val="371B60A2"/>
    <w:rsid w:val="37224702"/>
    <w:rsid w:val="3732343A"/>
    <w:rsid w:val="376C3CEB"/>
    <w:rsid w:val="377D65E2"/>
    <w:rsid w:val="379B7CE7"/>
    <w:rsid w:val="37A32D17"/>
    <w:rsid w:val="37C242B9"/>
    <w:rsid w:val="37CE7571"/>
    <w:rsid w:val="37D03F9E"/>
    <w:rsid w:val="37E00298"/>
    <w:rsid w:val="37EC0DC6"/>
    <w:rsid w:val="3823427A"/>
    <w:rsid w:val="38316516"/>
    <w:rsid w:val="38540E62"/>
    <w:rsid w:val="38745FFC"/>
    <w:rsid w:val="387A052E"/>
    <w:rsid w:val="38A41449"/>
    <w:rsid w:val="38B302F9"/>
    <w:rsid w:val="38BB295A"/>
    <w:rsid w:val="38C05153"/>
    <w:rsid w:val="38CC7FAC"/>
    <w:rsid w:val="38F12CD3"/>
    <w:rsid w:val="38F94775"/>
    <w:rsid w:val="39114E09"/>
    <w:rsid w:val="392971ED"/>
    <w:rsid w:val="39325651"/>
    <w:rsid w:val="3942349F"/>
    <w:rsid w:val="394F0B0C"/>
    <w:rsid w:val="39691347"/>
    <w:rsid w:val="396F35DE"/>
    <w:rsid w:val="39714EEC"/>
    <w:rsid w:val="39801575"/>
    <w:rsid w:val="39833E9C"/>
    <w:rsid w:val="39870CE7"/>
    <w:rsid w:val="39A41894"/>
    <w:rsid w:val="39B94FD6"/>
    <w:rsid w:val="39BE5981"/>
    <w:rsid w:val="39DE109E"/>
    <w:rsid w:val="3A0460EF"/>
    <w:rsid w:val="3A0D6A68"/>
    <w:rsid w:val="3A375645"/>
    <w:rsid w:val="3A473EB6"/>
    <w:rsid w:val="3A872856"/>
    <w:rsid w:val="3A96414D"/>
    <w:rsid w:val="3AD26ACE"/>
    <w:rsid w:val="3B057795"/>
    <w:rsid w:val="3B2D391A"/>
    <w:rsid w:val="3B365BA1"/>
    <w:rsid w:val="3B3763D1"/>
    <w:rsid w:val="3B450E45"/>
    <w:rsid w:val="3BB173CE"/>
    <w:rsid w:val="3BB808A4"/>
    <w:rsid w:val="3BC77A08"/>
    <w:rsid w:val="3BE4693D"/>
    <w:rsid w:val="3BEF38F1"/>
    <w:rsid w:val="3BF16ABB"/>
    <w:rsid w:val="3C0C19A7"/>
    <w:rsid w:val="3C103575"/>
    <w:rsid w:val="3C2F6E1E"/>
    <w:rsid w:val="3C315E46"/>
    <w:rsid w:val="3C4F64BA"/>
    <w:rsid w:val="3C6329C5"/>
    <w:rsid w:val="3C6759B9"/>
    <w:rsid w:val="3CBA055A"/>
    <w:rsid w:val="3CC107E6"/>
    <w:rsid w:val="3CDA245A"/>
    <w:rsid w:val="3CDD2111"/>
    <w:rsid w:val="3CEC65D1"/>
    <w:rsid w:val="3CF23AA5"/>
    <w:rsid w:val="3D194BD8"/>
    <w:rsid w:val="3D1E06B7"/>
    <w:rsid w:val="3D534A7A"/>
    <w:rsid w:val="3DAC3EF8"/>
    <w:rsid w:val="3DAD0DD7"/>
    <w:rsid w:val="3DBB73E2"/>
    <w:rsid w:val="3DCD4340"/>
    <w:rsid w:val="3DCE6DD6"/>
    <w:rsid w:val="3DEE144B"/>
    <w:rsid w:val="3E144ECB"/>
    <w:rsid w:val="3E304EB4"/>
    <w:rsid w:val="3E423B49"/>
    <w:rsid w:val="3ED40DE1"/>
    <w:rsid w:val="3EDA0523"/>
    <w:rsid w:val="3EEC38A2"/>
    <w:rsid w:val="3EF25642"/>
    <w:rsid w:val="3EF61D27"/>
    <w:rsid w:val="3EF7710B"/>
    <w:rsid w:val="3F141D55"/>
    <w:rsid w:val="3F216D66"/>
    <w:rsid w:val="3F4032C5"/>
    <w:rsid w:val="3F4D3611"/>
    <w:rsid w:val="3F4E43B4"/>
    <w:rsid w:val="3F575F05"/>
    <w:rsid w:val="3F666E0D"/>
    <w:rsid w:val="3F735F05"/>
    <w:rsid w:val="3F755D2C"/>
    <w:rsid w:val="3FC71F77"/>
    <w:rsid w:val="3FD12AA3"/>
    <w:rsid w:val="3FE23CB4"/>
    <w:rsid w:val="3FF64E05"/>
    <w:rsid w:val="40184771"/>
    <w:rsid w:val="403D4694"/>
    <w:rsid w:val="405302B5"/>
    <w:rsid w:val="405E1B65"/>
    <w:rsid w:val="40736CE4"/>
    <w:rsid w:val="407A10F7"/>
    <w:rsid w:val="407A6407"/>
    <w:rsid w:val="407F40E6"/>
    <w:rsid w:val="40AC76CA"/>
    <w:rsid w:val="40C15F4C"/>
    <w:rsid w:val="40CE35E2"/>
    <w:rsid w:val="41122515"/>
    <w:rsid w:val="41197521"/>
    <w:rsid w:val="41240452"/>
    <w:rsid w:val="41287BB3"/>
    <w:rsid w:val="41451F0A"/>
    <w:rsid w:val="4174724C"/>
    <w:rsid w:val="419E5775"/>
    <w:rsid w:val="41A47A62"/>
    <w:rsid w:val="41A52920"/>
    <w:rsid w:val="41B335E1"/>
    <w:rsid w:val="41C10AED"/>
    <w:rsid w:val="41C729E5"/>
    <w:rsid w:val="41D92815"/>
    <w:rsid w:val="41DC168F"/>
    <w:rsid w:val="41EF42F3"/>
    <w:rsid w:val="4200449D"/>
    <w:rsid w:val="42012E96"/>
    <w:rsid w:val="423A3BCC"/>
    <w:rsid w:val="42491B3F"/>
    <w:rsid w:val="424A586D"/>
    <w:rsid w:val="424E57D2"/>
    <w:rsid w:val="426573C5"/>
    <w:rsid w:val="4268071E"/>
    <w:rsid w:val="427D2C89"/>
    <w:rsid w:val="42A63F26"/>
    <w:rsid w:val="42B26C49"/>
    <w:rsid w:val="42B501A7"/>
    <w:rsid w:val="42B52A5A"/>
    <w:rsid w:val="42C7427F"/>
    <w:rsid w:val="42D203C4"/>
    <w:rsid w:val="42ED1811"/>
    <w:rsid w:val="430A0057"/>
    <w:rsid w:val="431016C0"/>
    <w:rsid w:val="431927B1"/>
    <w:rsid w:val="431C3B09"/>
    <w:rsid w:val="433A6FE6"/>
    <w:rsid w:val="43480868"/>
    <w:rsid w:val="4350713C"/>
    <w:rsid w:val="43533135"/>
    <w:rsid w:val="43577C97"/>
    <w:rsid w:val="43601A0D"/>
    <w:rsid w:val="436653E0"/>
    <w:rsid w:val="436C35E1"/>
    <w:rsid w:val="436D746A"/>
    <w:rsid w:val="43B7662D"/>
    <w:rsid w:val="43BB1B5F"/>
    <w:rsid w:val="43C4431A"/>
    <w:rsid w:val="43CB1B96"/>
    <w:rsid w:val="43D108F7"/>
    <w:rsid w:val="43E43DC3"/>
    <w:rsid w:val="43FC585A"/>
    <w:rsid w:val="443924AD"/>
    <w:rsid w:val="44513928"/>
    <w:rsid w:val="44676DCB"/>
    <w:rsid w:val="44945701"/>
    <w:rsid w:val="44954D15"/>
    <w:rsid w:val="44B01F36"/>
    <w:rsid w:val="44B21FFC"/>
    <w:rsid w:val="44B951CC"/>
    <w:rsid w:val="44BD6267"/>
    <w:rsid w:val="44CD14E0"/>
    <w:rsid w:val="44D577DC"/>
    <w:rsid w:val="44DF2C9A"/>
    <w:rsid w:val="44F20B0B"/>
    <w:rsid w:val="4509695E"/>
    <w:rsid w:val="452E5F4C"/>
    <w:rsid w:val="45331F11"/>
    <w:rsid w:val="45612018"/>
    <w:rsid w:val="456F1EDA"/>
    <w:rsid w:val="458946E9"/>
    <w:rsid w:val="45A47C0E"/>
    <w:rsid w:val="45A812AF"/>
    <w:rsid w:val="45FA2C56"/>
    <w:rsid w:val="46002B4F"/>
    <w:rsid w:val="462A3F78"/>
    <w:rsid w:val="46577FD6"/>
    <w:rsid w:val="46796C37"/>
    <w:rsid w:val="46826131"/>
    <w:rsid w:val="46946AD7"/>
    <w:rsid w:val="46AC131C"/>
    <w:rsid w:val="46B25002"/>
    <w:rsid w:val="46C42537"/>
    <w:rsid w:val="46CF1661"/>
    <w:rsid w:val="46D955A7"/>
    <w:rsid w:val="46E00739"/>
    <w:rsid w:val="46F822FF"/>
    <w:rsid w:val="46FB6C96"/>
    <w:rsid w:val="47087A52"/>
    <w:rsid w:val="470E24CD"/>
    <w:rsid w:val="47133957"/>
    <w:rsid w:val="47157CD6"/>
    <w:rsid w:val="47203673"/>
    <w:rsid w:val="474730D1"/>
    <w:rsid w:val="474A4F9B"/>
    <w:rsid w:val="47680E90"/>
    <w:rsid w:val="47685334"/>
    <w:rsid w:val="476A01DA"/>
    <w:rsid w:val="476C2932"/>
    <w:rsid w:val="47946735"/>
    <w:rsid w:val="47A07E0C"/>
    <w:rsid w:val="47A820C7"/>
    <w:rsid w:val="47B866CD"/>
    <w:rsid w:val="47C8597D"/>
    <w:rsid w:val="47CA6F30"/>
    <w:rsid w:val="48007A58"/>
    <w:rsid w:val="48223ABC"/>
    <w:rsid w:val="48365D95"/>
    <w:rsid w:val="484038D4"/>
    <w:rsid w:val="4870272E"/>
    <w:rsid w:val="487F5FB0"/>
    <w:rsid w:val="48974795"/>
    <w:rsid w:val="48ED2451"/>
    <w:rsid w:val="492D0210"/>
    <w:rsid w:val="49382E21"/>
    <w:rsid w:val="494E2373"/>
    <w:rsid w:val="49577C22"/>
    <w:rsid w:val="49582B19"/>
    <w:rsid w:val="49750204"/>
    <w:rsid w:val="498F5B7F"/>
    <w:rsid w:val="49A83673"/>
    <w:rsid w:val="49AD4F98"/>
    <w:rsid w:val="49B26D3A"/>
    <w:rsid w:val="49BF1116"/>
    <w:rsid w:val="49D055BC"/>
    <w:rsid w:val="49D56585"/>
    <w:rsid w:val="49DC7715"/>
    <w:rsid w:val="4A023139"/>
    <w:rsid w:val="4A077554"/>
    <w:rsid w:val="4A1D6501"/>
    <w:rsid w:val="4A433A00"/>
    <w:rsid w:val="4A4869F1"/>
    <w:rsid w:val="4A492008"/>
    <w:rsid w:val="4A4F0702"/>
    <w:rsid w:val="4A6610EE"/>
    <w:rsid w:val="4A667FF3"/>
    <w:rsid w:val="4A7B576F"/>
    <w:rsid w:val="4A992B9B"/>
    <w:rsid w:val="4A9F7CE3"/>
    <w:rsid w:val="4AA3084E"/>
    <w:rsid w:val="4AAB67F7"/>
    <w:rsid w:val="4AEA1A68"/>
    <w:rsid w:val="4AF561A9"/>
    <w:rsid w:val="4B1D4687"/>
    <w:rsid w:val="4B243B64"/>
    <w:rsid w:val="4B7D4F41"/>
    <w:rsid w:val="4BE37283"/>
    <w:rsid w:val="4BF24B1A"/>
    <w:rsid w:val="4C0124B2"/>
    <w:rsid w:val="4C070814"/>
    <w:rsid w:val="4C0B5EC0"/>
    <w:rsid w:val="4C2A0E0A"/>
    <w:rsid w:val="4C317C75"/>
    <w:rsid w:val="4C4A0649"/>
    <w:rsid w:val="4C7E5ECA"/>
    <w:rsid w:val="4C876AA5"/>
    <w:rsid w:val="4CA76204"/>
    <w:rsid w:val="4CA86CE8"/>
    <w:rsid w:val="4CB96C2D"/>
    <w:rsid w:val="4CCC5135"/>
    <w:rsid w:val="4CD24FDF"/>
    <w:rsid w:val="4CE6237C"/>
    <w:rsid w:val="4D0E00FB"/>
    <w:rsid w:val="4D176606"/>
    <w:rsid w:val="4D1A57C1"/>
    <w:rsid w:val="4D222E19"/>
    <w:rsid w:val="4D3B4402"/>
    <w:rsid w:val="4D515108"/>
    <w:rsid w:val="4D6D4B13"/>
    <w:rsid w:val="4D6F764D"/>
    <w:rsid w:val="4D76508F"/>
    <w:rsid w:val="4D9A14C7"/>
    <w:rsid w:val="4DA43EDC"/>
    <w:rsid w:val="4DD43802"/>
    <w:rsid w:val="4DEC4FB0"/>
    <w:rsid w:val="4DFA6CD3"/>
    <w:rsid w:val="4E075D8A"/>
    <w:rsid w:val="4E124952"/>
    <w:rsid w:val="4E6E7327"/>
    <w:rsid w:val="4E720846"/>
    <w:rsid w:val="4E86506C"/>
    <w:rsid w:val="4EA23932"/>
    <w:rsid w:val="4EBC2D80"/>
    <w:rsid w:val="4EC00FAD"/>
    <w:rsid w:val="4ED23E0B"/>
    <w:rsid w:val="4EFA379D"/>
    <w:rsid w:val="4F01642D"/>
    <w:rsid w:val="4F776CD5"/>
    <w:rsid w:val="4F7B673F"/>
    <w:rsid w:val="4F9843DC"/>
    <w:rsid w:val="4F9B7381"/>
    <w:rsid w:val="4F9F25AE"/>
    <w:rsid w:val="4FA270D6"/>
    <w:rsid w:val="4FAC54C7"/>
    <w:rsid w:val="4FAD150C"/>
    <w:rsid w:val="4FB057CE"/>
    <w:rsid w:val="4FBB44BA"/>
    <w:rsid w:val="4FC26947"/>
    <w:rsid w:val="4FC62A8C"/>
    <w:rsid w:val="4FE20F0D"/>
    <w:rsid w:val="4FE51552"/>
    <w:rsid w:val="4FEE56B8"/>
    <w:rsid w:val="50295B11"/>
    <w:rsid w:val="50504C4B"/>
    <w:rsid w:val="50577C8A"/>
    <w:rsid w:val="50593C00"/>
    <w:rsid w:val="507B25E7"/>
    <w:rsid w:val="509C6E7C"/>
    <w:rsid w:val="50D8786E"/>
    <w:rsid w:val="51143E36"/>
    <w:rsid w:val="5162104E"/>
    <w:rsid w:val="519A6A21"/>
    <w:rsid w:val="51DF31A1"/>
    <w:rsid w:val="51E234EE"/>
    <w:rsid w:val="51E40613"/>
    <w:rsid w:val="52005DB1"/>
    <w:rsid w:val="52221458"/>
    <w:rsid w:val="5245699D"/>
    <w:rsid w:val="525210BA"/>
    <w:rsid w:val="5253400E"/>
    <w:rsid w:val="52862713"/>
    <w:rsid w:val="52865C83"/>
    <w:rsid w:val="52A75679"/>
    <w:rsid w:val="52BB031B"/>
    <w:rsid w:val="531468A1"/>
    <w:rsid w:val="53296B41"/>
    <w:rsid w:val="5360594B"/>
    <w:rsid w:val="53605AB3"/>
    <w:rsid w:val="53786DFC"/>
    <w:rsid w:val="538434F2"/>
    <w:rsid w:val="53A039CC"/>
    <w:rsid w:val="53A1505A"/>
    <w:rsid w:val="53B25D20"/>
    <w:rsid w:val="53B854D5"/>
    <w:rsid w:val="53B9160B"/>
    <w:rsid w:val="53C663C6"/>
    <w:rsid w:val="53DD49B3"/>
    <w:rsid w:val="53E10870"/>
    <w:rsid w:val="53E71200"/>
    <w:rsid w:val="54063E08"/>
    <w:rsid w:val="543437E8"/>
    <w:rsid w:val="545443DD"/>
    <w:rsid w:val="547420B0"/>
    <w:rsid w:val="548B5A3B"/>
    <w:rsid w:val="549C6463"/>
    <w:rsid w:val="54BC07A8"/>
    <w:rsid w:val="54D745DB"/>
    <w:rsid w:val="54DE2851"/>
    <w:rsid w:val="54F57DFB"/>
    <w:rsid w:val="54F73313"/>
    <w:rsid w:val="54F74716"/>
    <w:rsid w:val="54F80955"/>
    <w:rsid w:val="55196FD2"/>
    <w:rsid w:val="55222326"/>
    <w:rsid w:val="55284D40"/>
    <w:rsid w:val="553B3AAC"/>
    <w:rsid w:val="553D3F57"/>
    <w:rsid w:val="5546713E"/>
    <w:rsid w:val="554E14CA"/>
    <w:rsid w:val="555170A7"/>
    <w:rsid w:val="555470A4"/>
    <w:rsid w:val="556C76ED"/>
    <w:rsid w:val="557A3EC0"/>
    <w:rsid w:val="558145BE"/>
    <w:rsid w:val="5587536D"/>
    <w:rsid w:val="559A1377"/>
    <w:rsid w:val="559B174B"/>
    <w:rsid w:val="55CE0CF4"/>
    <w:rsid w:val="55EA2049"/>
    <w:rsid w:val="5610122D"/>
    <w:rsid w:val="56334D5F"/>
    <w:rsid w:val="564642E3"/>
    <w:rsid w:val="56636BE1"/>
    <w:rsid w:val="56764EA8"/>
    <w:rsid w:val="567B3662"/>
    <w:rsid w:val="56A45658"/>
    <w:rsid w:val="56B22A9C"/>
    <w:rsid w:val="56C071AD"/>
    <w:rsid w:val="56C559AD"/>
    <w:rsid w:val="56C76402"/>
    <w:rsid w:val="56C85148"/>
    <w:rsid w:val="56CD29FC"/>
    <w:rsid w:val="56FA3004"/>
    <w:rsid w:val="570D3580"/>
    <w:rsid w:val="57151878"/>
    <w:rsid w:val="57181EF3"/>
    <w:rsid w:val="57305E0A"/>
    <w:rsid w:val="57397A55"/>
    <w:rsid w:val="57974711"/>
    <w:rsid w:val="57983FBC"/>
    <w:rsid w:val="57B72A76"/>
    <w:rsid w:val="57C3426C"/>
    <w:rsid w:val="57CE1F93"/>
    <w:rsid w:val="58431761"/>
    <w:rsid w:val="584E210F"/>
    <w:rsid w:val="586016DA"/>
    <w:rsid w:val="58671CFC"/>
    <w:rsid w:val="588743D1"/>
    <w:rsid w:val="5887701A"/>
    <w:rsid w:val="58CE2AC0"/>
    <w:rsid w:val="58F00F39"/>
    <w:rsid w:val="59027987"/>
    <w:rsid w:val="59030C3A"/>
    <w:rsid w:val="590F6E9B"/>
    <w:rsid w:val="591D085B"/>
    <w:rsid w:val="59534F31"/>
    <w:rsid w:val="5989561E"/>
    <w:rsid w:val="598B3EF7"/>
    <w:rsid w:val="59C0439F"/>
    <w:rsid w:val="59C84FDA"/>
    <w:rsid w:val="59D40607"/>
    <w:rsid w:val="5A091F2E"/>
    <w:rsid w:val="5A0A6470"/>
    <w:rsid w:val="5A3E580E"/>
    <w:rsid w:val="5A4140A2"/>
    <w:rsid w:val="5A6B1B30"/>
    <w:rsid w:val="5A762AD5"/>
    <w:rsid w:val="5A9A2C83"/>
    <w:rsid w:val="5ABE2233"/>
    <w:rsid w:val="5AF50101"/>
    <w:rsid w:val="5AFE24C9"/>
    <w:rsid w:val="5B123E7E"/>
    <w:rsid w:val="5B1853A6"/>
    <w:rsid w:val="5B1C69F0"/>
    <w:rsid w:val="5B451EB2"/>
    <w:rsid w:val="5B46798C"/>
    <w:rsid w:val="5B4F696E"/>
    <w:rsid w:val="5BAB4114"/>
    <w:rsid w:val="5BC64F0B"/>
    <w:rsid w:val="5BDF5D95"/>
    <w:rsid w:val="5BF241F2"/>
    <w:rsid w:val="5BF31218"/>
    <w:rsid w:val="5BFE7528"/>
    <w:rsid w:val="5C06386F"/>
    <w:rsid w:val="5C325E25"/>
    <w:rsid w:val="5C39247E"/>
    <w:rsid w:val="5C55785D"/>
    <w:rsid w:val="5C8F363D"/>
    <w:rsid w:val="5C9D7B4D"/>
    <w:rsid w:val="5CB90723"/>
    <w:rsid w:val="5CC96A68"/>
    <w:rsid w:val="5CC96B4A"/>
    <w:rsid w:val="5CD86C33"/>
    <w:rsid w:val="5CF0113F"/>
    <w:rsid w:val="5CFF2D93"/>
    <w:rsid w:val="5D280A81"/>
    <w:rsid w:val="5D3970FE"/>
    <w:rsid w:val="5D4052CF"/>
    <w:rsid w:val="5D482FC1"/>
    <w:rsid w:val="5D4F2C92"/>
    <w:rsid w:val="5D510F03"/>
    <w:rsid w:val="5D6949A8"/>
    <w:rsid w:val="5D6B11D5"/>
    <w:rsid w:val="5D8205DF"/>
    <w:rsid w:val="5D861C18"/>
    <w:rsid w:val="5D9E216B"/>
    <w:rsid w:val="5DA824BE"/>
    <w:rsid w:val="5E1900DD"/>
    <w:rsid w:val="5E1C0C03"/>
    <w:rsid w:val="5E1C21C6"/>
    <w:rsid w:val="5E2467F1"/>
    <w:rsid w:val="5E2B76B4"/>
    <w:rsid w:val="5E334C28"/>
    <w:rsid w:val="5E3D5983"/>
    <w:rsid w:val="5E633377"/>
    <w:rsid w:val="5E796FFE"/>
    <w:rsid w:val="5E7A2395"/>
    <w:rsid w:val="5E7D61D2"/>
    <w:rsid w:val="5E987B01"/>
    <w:rsid w:val="5EB91372"/>
    <w:rsid w:val="5EC53856"/>
    <w:rsid w:val="5ED37A65"/>
    <w:rsid w:val="5EE115FF"/>
    <w:rsid w:val="5EF661D2"/>
    <w:rsid w:val="5F1A2B43"/>
    <w:rsid w:val="5F1A3805"/>
    <w:rsid w:val="5F2D12DC"/>
    <w:rsid w:val="5F3E7499"/>
    <w:rsid w:val="5F436FE4"/>
    <w:rsid w:val="5F52781F"/>
    <w:rsid w:val="5F5968AB"/>
    <w:rsid w:val="5F5E6A6B"/>
    <w:rsid w:val="5F646112"/>
    <w:rsid w:val="5F794EE5"/>
    <w:rsid w:val="5F88217B"/>
    <w:rsid w:val="5FA568C3"/>
    <w:rsid w:val="5FB837BB"/>
    <w:rsid w:val="5FEA0822"/>
    <w:rsid w:val="5FF61413"/>
    <w:rsid w:val="5FF65905"/>
    <w:rsid w:val="604F2F3E"/>
    <w:rsid w:val="607A77D7"/>
    <w:rsid w:val="60CC405A"/>
    <w:rsid w:val="60F8107F"/>
    <w:rsid w:val="60FB4F26"/>
    <w:rsid w:val="610E08DB"/>
    <w:rsid w:val="612C071A"/>
    <w:rsid w:val="612E1517"/>
    <w:rsid w:val="6155027F"/>
    <w:rsid w:val="6186769C"/>
    <w:rsid w:val="619A3D7A"/>
    <w:rsid w:val="61A25191"/>
    <w:rsid w:val="61A34F12"/>
    <w:rsid w:val="61A7422F"/>
    <w:rsid w:val="61AD7A44"/>
    <w:rsid w:val="61C7411F"/>
    <w:rsid w:val="61D373F6"/>
    <w:rsid w:val="61D52C6A"/>
    <w:rsid w:val="61E03AFD"/>
    <w:rsid w:val="61E215D8"/>
    <w:rsid w:val="61F3798A"/>
    <w:rsid w:val="61F77552"/>
    <w:rsid w:val="62022DBF"/>
    <w:rsid w:val="621B3775"/>
    <w:rsid w:val="62364782"/>
    <w:rsid w:val="623F47CC"/>
    <w:rsid w:val="62434B02"/>
    <w:rsid w:val="624F348F"/>
    <w:rsid w:val="627C504E"/>
    <w:rsid w:val="62B87C30"/>
    <w:rsid w:val="62D602F2"/>
    <w:rsid w:val="62E51522"/>
    <w:rsid w:val="62FA0E4E"/>
    <w:rsid w:val="62FD3B7A"/>
    <w:rsid w:val="63026B3D"/>
    <w:rsid w:val="630C57C7"/>
    <w:rsid w:val="630E22B8"/>
    <w:rsid w:val="6366261C"/>
    <w:rsid w:val="636A1637"/>
    <w:rsid w:val="63711318"/>
    <w:rsid w:val="63783468"/>
    <w:rsid w:val="637A1947"/>
    <w:rsid w:val="638E5D72"/>
    <w:rsid w:val="6394356A"/>
    <w:rsid w:val="63984130"/>
    <w:rsid w:val="63987FAD"/>
    <w:rsid w:val="63A86E86"/>
    <w:rsid w:val="63C61B2C"/>
    <w:rsid w:val="63D40BE9"/>
    <w:rsid w:val="640E3936"/>
    <w:rsid w:val="64102431"/>
    <w:rsid w:val="644F0FB6"/>
    <w:rsid w:val="6483740D"/>
    <w:rsid w:val="649223D9"/>
    <w:rsid w:val="64955AE3"/>
    <w:rsid w:val="64A5243A"/>
    <w:rsid w:val="64B975FE"/>
    <w:rsid w:val="64CA4559"/>
    <w:rsid w:val="64DE767D"/>
    <w:rsid w:val="64DF07BA"/>
    <w:rsid w:val="64F531DE"/>
    <w:rsid w:val="650F13FD"/>
    <w:rsid w:val="651B0F57"/>
    <w:rsid w:val="65334E3D"/>
    <w:rsid w:val="65373578"/>
    <w:rsid w:val="653F49A0"/>
    <w:rsid w:val="65656C9C"/>
    <w:rsid w:val="660E7A4B"/>
    <w:rsid w:val="6630477D"/>
    <w:rsid w:val="66855205"/>
    <w:rsid w:val="669434B8"/>
    <w:rsid w:val="66951E37"/>
    <w:rsid w:val="66954F3B"/>
    <w:rsid w:val="66A4240E"/>
    <w:rsid w:val="66B36839"/>
    <w:rsid w:val="66D502D3"/>
    <w:rsid w:val="66D86D74"/>
    <w:rsid w:val="66EA47D0"/>
    <w:rsid w:val="66F03B9D"/>
    <w:rsid w:val="67032FE0"/>
    <w:rsid w:val="671F124A"/>
    <w:rsid w:val="672D4354"/>
    <w:rsid w:val="67451C30"/>
    <w:rsid w:val="67522C2B"/>
    <w:rsid w:val="675B70B3"/>
    <w:rsid w:val="676078DC"/>
    <w:rsid w:val="67662F8A"/>
    <w:rsid w:val="677A33C6"/>
    <w:rsid w:val="6784707A"/>
    <w:rsid w:val="67B36479"/>
    <w:rsid w:val="67B56F9E"/>
    <w:rsid w:val="680A680D"/>
    <w:rsid w:val="681F6961"/>
    <w:rsid w:val="682F1DA4"/>
    <w:rsid w:val="68491F2B"/>
    <w:rsid w:val="68610A2F"/>
    <w:rsid w:val="68805514"/>
    <w:rsid w:val="68925915"/>
    <w:rsid w:val="68D567D5"/>
    <w:rsid w:val="68DB4124"/>
    <w:rsid w:val="68EB0BB9"/>
    <w:rsid w:val="68F865DD"/>
    <w:rsid w:val="690D78EA"/>
    <w:rsid w:val="69316E2F"/>
    <w:rsid w:val="694E2071"/>
    <w:rsid w:val="695A2386"/>
    <w:rsid w:val="697570E8"/>
    <w:rsid w:val="69766163"/>
    <w:rsid w:val="697A3B33"/>
    <w:rsid w:val="69B239D8"/>
    <w:rsid w:val="69B60FD3"/>
    <w:rsid w:val="69D44760"/>
    <w:rsid w:val="6A093E50"/>
    <w:rsid w:val="6A167011"/>
    <w:rsid w:val="6A1F5848"/>
    <w:rsid w:val="6A2A24EA"/>
    <w:rsid w:val="6A440778"/>
    <w:rsid w:val="6A4729C1"/>
    <w:rsid w:val="6A513A65"/>
    <w:rsid w:val="6A520EC7"/>
    <w:rsid w:val="6A521800"/>
    <w:rsid w:val="6A535D60"/>
    <w:rsid w:val="6A680C8D"/>
    <w:rsid w:val="6A80161C"/>
    <w:rsid w:val="6AC568E0"/>
    <w:rsid w:val="6ADE1A91"/>
    <w:rsid w:val="6AF87E20"/>
    <w:rsid w:val="6B014829"/>
    <w:rsid w:val="6B095792"/>
    <w:rsid w:val="6B114C18"/>
    <w:rsid w:val="6B191E1D"/>
    <w:rsid w:val="6B322639"/>
    <w:rsid w:val="6B3C7BEC"/>
    <w:rsid w:val="6B421F06"/>
    <w:rsid w:val="6B441A56"/>
    <w:rsid w:val="6B517D09"/>
    <w:rsid w:val="6B5415A7"/>
    <w:rsid w:val="6B6976F6"/>
    <w:rsid w:val="6B7111E2"/>
    <w:rsid w:val="6B770E7E"/>
    <w:rsid w:val="6B954626"/>
    <w:rsid w:val="6B98398B"/>
    <w:rsid w:val="6BAA65A9"/>
    <w:rsid w:val="6BF01D88"/>
    <w:rsid w:val="6BF95888"/>
    <w:rsid w:val="6C061E8E"/>
    <w:rsid w:val="6C0F3A27"/>
    <w:rsid w:val="6C117498"/>
    <w:rsid w:val="6C17377B"/>
    <w:rsid w:val="6C547262"/>
    <w:rsid w:val="6C585D35"/>
    <w:rsid w:val="6C636C38"/>
    <w:rsid w:val="6C7F1421"/>
    <w:rsid w:val="6CAF32C0"/>
    <w:rsid w:val="6CB56076"/>
    <w:rsid w:val="6CB93C60"/>
    <w:rsid w:val="6CDD7343"/>
    <w:rsid w:val="6D0668D1"/>
    <w:rsid w:val="6D0D1A0E"/>
    <w:rsid w:val="6D1D45F6"/>
    <w:rsid w:val="6D493609"/>
    <w:rsid w:val="6D833001"/>
    <w:rsid w:val="6D862958"/>
    <w:rsid w:val="6DA42200"/>
    <w:rsid w:val="6DA455C5"/>
    <w:rsid w:val="6DB34098"/>
    <w:rsid w:val="6DB545B6"/>
    <w:rsid w:val="6DB706FD"/>
    <w:rsid w:val="6DC45B98"/>
    <w:rsid w:val="6DD712FD"/>
    <w:rsid w:val="6DE02FB4"/>
    <w:rsid w:val="6DF1132F"/>
    <w:rsid w:val="6E056B89"/>
    <w:rsid w:val="6E0650EC"/>
    <w:rsid w:val="6E49607A"/>
    <w:rsid w:val="6E506BC6"/>
    <w:rsid w:val="6E51205B"/>
    <w:rsid w:val="6E514CED"/>
    <w:rsid w:val="6E7C15E9"/>
    <w:rsid w:val="6E7F6E0A"/>
    <w:rsid w:val="6EA10F13"/>
    <w:rsid w:val="6EAC1E83"/>
    <w:rsid w:val="6EB563D5"/>
    <w:rsid w:val="6ED92677"/>
    <w:rsid w:val="6EFB6D71"/>
    <w:rsid w:val="6F0F14AD"/>
    <w:rsid w:val="6F225983"/>
    <w:rsid w:val="6F2D0092"/>
    <w:rsid w:val="6F3A524F"/>
    <w:rsid w:val="6F3E529F"/>
    <w:rsid w:val="6F6038EC"/>
    <w:rsid w:val="6F822D6C"/>
    <w:rsid w:val="6F8D170C"/>
    <w:rsid w:val="6FBB4373"/>
    <w:rsid w:val="6FC67F78"/>
    <w:rsid w:val="6FD36B3A"/>
    <w:rsid w:val="6FE17E8F"/>
    <w:rsid w:val="6FFC5590"/>
    <w:rsid w:val="700C11F2"/>
    <w:rsid w:val="700C587C"/>
    <w:rsid w:val="700E6685"/>
    <w:rsid w:val="7021355F"/>
    <w:rsid w:val="7041213F"/>
    <w:rsid w:val="7053540E"/>
    <w:rsid w:val="7056334C"/>
    <w:rsid w:val="705D2203"/>
    <w:rsid w:val="706D1DD0"/>
    <w:rsid w:val="70721074"/>
    <w:rsid w:val="70856B87"/>
    <w:rsid w:val="709D183E"/>
    <w:rsid w:val="70A479A6"/>
    <w:rsid w:val="70B2325D"/>
    <w:rsid w:val="70BD71C0"/>
    <w:rsid w:val="70C20516"/>
    <w:rsid w:val="70C866A9"/>
    <w:rsid w:val="70CA4E9C"/>
    <w:rsid w:val="70D527EE"/>
    <w:rsid w:val="70DA70D7"/>
    <w:rsid w:val="70DC1D97"/>
    <w:rsid w:val="70E10DB5"/>
    <w:rsid w:val="70E566E8"/>
    <w:rsid w:val="712814DA"/>
    <w:rsid w:val="713303FD"/>
    <w:rsid w:val="71473FB4"/>
    <w:rsid w:val="715B5300"/>
    <w:rsid w:val="717B162A"/>
    <w:rsid w:val="71865B23"/>
    <w:rsid w:val="7187319A"/>
    <w:rsid w:val="71CB47F7"/>
    <w:rsid w:val="71D27F8A"/>
    <w:rsid w:val="71D93425"/>
    <w:rsid w:val="71E65A39"/>
    <w:rsid w:val="72233D31"/>
    <w:rsid w:val="723721B2"/>
    <w:rsid w:val="724B21AF"/>
    <w:rsid w:val="72553024"/>
    <w:rsid w:val="72671E8C"/>
    <w:rsid w:val="727C266B"/>
    <w:rsid w:val="72980BAA"/>
    <w:rsid w:val="72B62B48"/>
    <w:rsid w:val="72E35707"/>
    <w:rsid w:val="7303044C"/>
    <w:rsid w:val="73122968"/>
    <w:rsid w:val="731632A4"/>
    <w:rsid w:val="731F5D5E"/>
    <w:rsid w:val="733E4E7F"/>
    <w:rsid w:val="736C4CC8"/>
    <w:rsid w:val="7386076C"/>
    <w:rsid w:val="73A52518"/>
    <w:rsid w:val="73C51AD5"/>
    <w:rsid w:val="73C90737"/>
    <w:rsid w:val="73DD4830"/>
    <w:rsid w:val="73EA4FD6"/>
    <w:rsid w:val="74100457"/>
    <w:rsid w:val="741438C2"/>
    <w:rsid w:val="741674F9"/>
    <w:rsid w:val="741E793C"/>
    <w:rsid w:val="742D3BC4"/>
    <w:rsid w:val="74310B9B"/>
    <w:rsid w:val="743C48D0"/>
    <w:rsid w:val="74437658"/>
    <w:rsid w:val="745E3944"/>
    <w:rsid w:val="74651CA6"/>
    <w:rsid w:val="747A719C"/>
    <w:rsid w:val="7480766C"/>
    <w:rsid w:val="749A646D"/>
    <w:rsid w:val="749F50D7"/>
    <w:rsid w:val="74A363D2"/>
    <w:rsid w:val="74BF3573"/>
    <w:rsid w:val="74F073C7"/>
    <w:rsid w:val="7528604B"/>
    <w:rsid w:val="753060B2"/>
    <w:rsid w:val="75463962"/>
    <w:rsid w:val="75662603"/>
    <w:rsid w:val="75715F7A"/>
    <w:rsid w:val="75732A9B"/>
    <w:rsid w:val="757F44EC"/>
    <w:rsid w:val="759763F8"/>
    <w:rsid w:val="75A857A4"/>
    <w:rsid w:val="75C37062"/>
    <w:rsid w:val="75DD10A9"/>
    <w:rsid w:val="75F85D57"/>
    <w:rsid w:val="75FE1D2C"/>
    <w:rsid w:val="76095ABA"/>
    <w:rsid w:val="7635099D"/>
    <w:rsid w:val="764D19CA"/>
    <w:rsid w:val="76D1787B"/>
    <w:rsid w:val="76ED4AF8"/>
    <w:rsid w:val="77005EC3"/>
    <w:rsid w:val="770631D1"/>
    <w:rsid w:val="771830C2"/>
    <w:rsid w:val="77762421"/>
    <w:rsid w:val="777D54D6"/>
    <w:rsid w:val="77855586"/>
    <w:rsid w:val="77977885"/>
    <w:rsid w:val="77B4710B"/>
    <w:rsid w:val="77B56B1F"/>
    <w:rsid w:val="77C04848"/>
    <w:rsid w:val="77C95EAB"/>
    <w:rsid w:val="77F34477"/>
    <w:rsid w:val="78023D9E"/>
    <w:rsid w:val="780F09F4"/>
    <w:rsid w:val="78180ADE"/>
    <w:rsid w:val="781C7AD9"/>
    <w:rsid w:val="784068D7"/>
    <w:rsid w:val="78473EAF"/>
    <w:rsid w:val="787A4D15"/>
    <w:rsid w:val="78A90480"/>
    <w:rsid w:val="78B010AD"/>
    <w:rsid w:val="78ED7A97"/>
    <w:rsid w:val="791800B8"/>
    <w:rsid w:val="79251F50"/>
    <w:rsid w:val="79325627"/>
    <w:rsid w:val="795A6E6E"/>
    <w:rsid w:val="795B5829"/>
    <w:rsid w:val="795C0043"/>
    <w:rsid w:val="799A229D"/>
    <w:rsid w:val="79CF4D82"/>
    <w:rsid w:val="79F12D03"/>
    <w:rsid w:val="7A2D64D3"/>
    <w:rsid w:val="7A364017"/>
    <w:rsid w:val="7A4552CD"/>
    <w:rsid w:val="7A4D0A59"/>
    <w:rsid w:val="7A545774"/>
    <w:rsid w:val="7A8265E1"/>
    <w:rsid w:val="7A9329B9"/>
    <w:rsid w:val="7A9D60A6"/>
    <w:rsid w:val="7AF41652"/>
    <w:rsid w:val="7AFF4689"/>
    <w:rsid w:val="7B130F22"/>
    <w:rsid w:val="7B1D7EB0"/>
    <w:rsid w:val="7B2368A0"/>
    <w:rsid w:val="7B686D42"/>
    <w:rsid w:val="7B6A44D9"/>
    <w:rsid w:val="7B80660D"/>
    <w:rsid w:val="7B841746"/>
    <w:rsid w:val="7B857D92"/>
    <w:rsid w:val="7B933A5B"/>
    <w:rsid w:val="7B9420B5"/>
    <w:rsid w:val="7B9637C2"/>
    <w:rsid w:val="7BB939B2"/>
    <w:rsid w:val="7BC21E11"/>
    <w:rsid w:val="7BC524DD"/>
    <w:rsid w:val="7BD90FFE"/>
    <w:rsid w:val="7BDD26D6"/>
    <w:rsid w:val="7BEA3F7E"/>
    <w:rsid w:val="7BED6909"/>
    <w:rsid w:val="7BEF700D"/>
    <w:rsid w:val="7BF03FCF"/>
    <w:rsid w:val="7BF50919"/>
    <w:rsid w:val="7BFC2A96"/>
    <w:rsid w:val="7C2107DA"/>
    <w:rsid w:val="7C286B0F"/>
    <w:rsid w:val="7C2D0C70"/>
    <w:rsid w:val="7C452403"/>
    <w:rsid w:val="7C4B2553"/>
    <w:rsid w:val="7C6C5AC7"/>
    <w:rsid w:val="7C7100D4"/>
    <w:rsid w:val="7C87349D"/>
    <w:rsid w:val="7C9474D0"/>
    <w:rsid w:val="7CC6544B"/>
    <w:rsid w:val="7CCF0E2D"/>
    <w:rsid w:val="7CDE583C"/>
    <w:rsid w:val="7D0239FF"/>
    <w:rsid w:val="7D0442CD"/>
    <w:rsid w:val="7D1D3EEF"/>
    <w:rsid w:val="7D293564"/>
    <w:rsid w:val="7D3333AF"/>
    <w:rsid w:val="7D3B5676"/>
    <w:rsid w:val="7D3D559C"/>
    <w:rsid w:val="7D460D1C"/>
    <w:rsid w:val="7D5A38DA"/>
    <w:rsid w:val="7D5E40CD"/>
    <w:rsid w:val="7D650C2F"/>
    <w:rsid w:val="7D7E703D"/>
    <w:rsid w:val="7DA43A6B"/>
    <w:rsid w:val="7DAC4C2F"/>
    <w:rsid w:val="7DC02947"/>
    <w:rsid w:val="7DC029C9"/>
    <w:rsid w:val="7DCD56F2"/>
    <w:rsid w:val="7DDD6EFA"/>
    <w:rsid w:val="7DE34CCC"/>
    <w:rsid w:val="7DF90F29"/>
    <w:rsid w:val="7E002130"/>
    <w:rsid w:val="7E0A039C"/>
    <w:rsid w:val="7E0A7791"/>
    <w:rsid w:val="7E236B5B"/>
    <w:rsid w:val="7E3C2C6E"/>
    <w:rsid w:val="7E644418"/>
    <w:rsid w:val="7E68522D"/>
    <w:rsid w:val="7E795A6A"/>
    <w:rsid w:val="7EA9255D"/>
    <w:rsid w:val="7EDE2516"/>
    <w:rsid w:val="7EE535C8"/>
    <w:rsid w:val="7F001CE7"/>
    <w:rsid w:val="7F0717F4"/>
    <w:rsid w:val="7F0D3AEF"/>
    <w:rsid w:val="7F1730BD"/>
    <w:rsid w:val="7F6E135D"/>
    <w:rsid w:val="7F712BD6"/>
    <w:rsid w:val="7F7A5FB5"/>
    <w:rsid w:val="7F9A0FFD"/>
    <w:rsid w:val="7FC27A71"/>
    <w:rsid w:val="7FD04735"/>
    <w:rsid w:val="7FD4593B"/>
    <w:rsid w:val="7FE47E50"/>
    <w:rsid w:val="7FEB217F"/>
    <w:rsid w:val="7FF421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fillcolor="white">
      <v:fill color="white"/>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qFormat="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uiPriority="39" w:qFormat="1"/>
    <w:lsdException w:name="toc 8" w:semiHidden="1" w:unhideWhenUsed="1"/>
    <w:lsdException w:name="toc 9" w:semiHidden="1" w:unhideWhenUsed="1"/>
    <w:lsdException w:name="Normal Indent" w:qFormat="1"/>
    <w:lsdException w:name="footnote text" w:semiHidden="1" w:unhideWhenUsed="1"/>
    <w:lsdException w:name="annotation text" w:locked="0" w:qFormat="1"/>
    <w:lsdException w:name="header" w:locked="0" w:qFormat="1"/>
    <w:lsdException w:name="footer" w:locked="0"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locked="0"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qFormat="1"/>
    <w:lsdException w:name="Body Text Indent" w:locked="0" w:qFormat="1"/>
    <w:lsdException w:name="List Continue" w:semiHidden="1" w:unhideWhenUsed="1"/>
    <w:lsdException w:name="Message Header" w:semiHidden="1" w:unhideWhenUsed="1"/>
    <w:lsdException w:name="Subtitle" w:qFormat="1"/>
    <w:lsdException w:name="Salutation" w:semiHidden="1" w:unhideWhenUsed="1"/>
    <w:lsdException w:name="Date" w:locked="0" w:qFormat="1"/>
    <w:lsdException w:name="Body Text First Indent" w:qFormat="1"/>
    <w:lsdException w:name="Body Text First Indent 2" w:unhideWhenUsed="1" w:qFormat="1"/>
    <w:lsdException w:name="Note Heading" w:qFormat="1"/>
    <w:lsdException w:name="Body Text 2" w:qFormat="1"/>
    <w:lsdException w:name="Body Text 3" w:semiHidden="1" w:unhideWhenUsed="1"/>
    <w:lsdException w:name="Body Text Indent 2" w:qFormat="1"/>
    <w:lsdException w:name="Body Text Indent 3" w:semiHidden="1" w:unhideWhenUsed="1"/>
    <w:lsdException w:name="Block Text" w:qFormat="1"/>
    <w:lsdException w:name="Hyperlink"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locked="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locked="0" w:semiHidden="1" w:qFormat="1"/>
    <w:lsdException w:name="Table Grid" w:locked="0" w:qFormat="1"/>
    <w:lsdException w:name="Placeholder Text" w:locked="0" w:semiHidden="1" w:uiPriority="99" w:unhideWhenUsed="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99" w:unhideWhenUsed="1"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C975EA"/>
    <w:pPr>
      <w:widowControl w:val="0"/>
      <w:jc w:val="both"/>
    </w:pPr>
    <w:rPr>
      <w:kern w:val="2"/>
      <w:sz w:val="21"/>
      <w:szCs w:val="24"/>
    </w:rPr>
  </w:style>
  <w:style w:type="paragraph" w:styleId="1">
    <w:name w:val="heading 1"/>
    <w:basedOn w:val="a"/>
    <w:next w:val="a"/>
    <w:uiPriority w:val="99"/>
    <w:qFormat/>
    <w:locked/>
    <w:rsid w:val="00C975EA"/>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qFormat/>
    <w:locked/>
    <w:rsid w:val="00C975EA"/>
    <w:pPr>
      <w:keepNext/>
      <w:keepLines/>
      <w:spacing w:line="620" w:lineRule="exact"/>
      <w:ind w:firstLineChars="200" w:firstLine="200"/>
      <w:outlineLvl w:val="1"/>
    </w:pPr>
    <w:rPr>
      <w:rFonts w:eastAsia="楷体_GB2312"/>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locked/>
    <w:rsid w:val="00C975EA"/>
    <w:pPr>
      <w:ind w:left="2520"/>
    </w:pPr>
  </w:style>
  <w:style w:type="paragraph" w:styleId="a3">
    <w:name w:val="Note Heading"/>
    <w:basedOn w:val="a"/>
    <w:next w:val="a"/>
    <w:link w:val="Char"/>
    <w:qFormat/>
    <w:locked/>
    <w:rsid w:val="00C975EA"/>
    <w:pPr>
      <w:jc w:val="left"/>
    </w:pPr>
  </w:style>
  <w:style w:type="paragraph" w:styleId="8">
    <w:name w:val="index 8"/>
    <w:basedOn w:val="a"/>
    <w:next w:val="a"/>
    <w:qFormat/>
    <w:locked/>
    <w:rsid w:val="00C975EA"/>
    <w:pPr>
      <w:ind w:left="2940"/>
    </w:pPr>
  </w:style>
  <w:style w:type="paragraph" w:styleId="a4">
    <w:name w:val="Normal Indent"/>
    <w:basedOn w:val="a"/>
    <w:next w:val="a5"/>
    <w:link w:val="Char0"/>
    <w:qFormat/>
    <w:locked/>
    <w:rsid w:val="00C975EA"/>
    <w:pPr>
      <w:ind w:firstLineChars="200" w:firstLine="420"/>
    </w:pPr>
  </w:style>
  <w:style w:type="paragraph" w:styleId="a5">
    <w:name w:val="envelope return"/>
    <w:basedOn w:val="a"/>
    <w:qFormat/>
    <w:locked/>
    <w:rsid w:val="00C975EA"/>
    <w:pPr>
      <w:snapToGrid w:val="0"/>
    </w:pPr>
    <w:rPr>
      <w:rFonts w:ascii="Arial" w:hAnsi="Arial"/>
    </w:rPr>
  </w:style>
  <w:style w:type="paragraph" w:styleId="a6">
    <w:name w:val="caption"/>
    <w:basedOn w:val="a"/>
    <w:next w:val="a"/>
    <w:link w:val="Char1"/>
    <w:qFormat/>
    <w:locked/>
    <w:rsid w:val="00C975EA"/>
    <w:rPr>
      <w:rFonts w:ascii="Arial" w:eastAsia="黑体" w:hAnsi="Arial" w:cs="Arial"/>
      <w:sz w:val="20"/>
    </w:rPr>
  </w:style>
  <w:style w:type="paragraph" w:styleId="a7">
    <w:name w:val="Document Map"/>
    <w:basedOn w:val="a"/>
    <w:link w:val="Char2"/>
    <w:qFormat/>
    <w:locked/>
    <w:rsid w:val="00C975EA"/>
    <w:rPr>
      <w:rFonts w:ascii="宋体"/>
      <w:sz w:val="18"/>
      <w:szCs w:val="18"/>
    </w:rPr>
  </w:style>
  <w:style w:type="paragraph" w:styleId="a8">
    <w:name w:val="annotation text"/>
    <w:basedOn w:val="a"/>
    <w:link w:val="Char3"/>
    <w:qFormat/>
    <w:rsid w:val="00C975EA"/>
    <w:pPr>
      <w:jc w:val="left"/>
    </w:pPr>
    <w:rPr>
      <w:kern w:val="0"/>
      <w:sz w:val="24"/>
      <w:szCs w:val="20"/>
    </w:rPr>
  </w:style>
  <w:style w:type="paragraph" w:styleId="a9">
    <w:name w:val="Body Text"/>
    <w:basedOn w:val="a"/>
    <w:next w:val="a3"/>
    <w:link w:val="Char4"/>
    <w:qFormat/>
    <w:rsid w:val="00C975EA"/>
    <w:pPr>
      <w:widowControl/>
      <w:snapToGrid w:val="0"/>
      <w:spacing w:before="60" w:after="160" w:line="259" w:lineRule="auto"/>
      <w:ind w:right="113"/>
    </w:pPr>
    <w:rPr>
      <w:kern w:val="0"/>
      <w:sz w:val="18"/>
      <w:szCs w:val="20"/>
    </w:rPr>
  </w:style>
  <w:style w:type="paragraph" w:styleId="aa">
    <w:name w:val="Body Text Indent"/>
    <w:basedOn w:val="a"/>
    <w:next w:val="20"/>
    <w:link w:val="Char5"/>
    <w:qFormat/>
    <w:rsid w:val="00C975EA"/>
    <w:pPr>
      <w:spacing w:after="120"/>
      <w:ind w:leftChars="200" w:left="420"/>
    </w:pPr>
    <w:rPr>
      <w:kern w:val="0"/>
      <w:sz w:val="24"/>
      <w:szCs w:val="20"/>
    </w:rPr>
  </w:style>
  <w:style w:type="paragraph" w:styleId="20">
    <w:name w:val="Body Text First Indent 2"/>
    <w:basedOn w:val="aa"/>
    <w:next w:val="a"/>
    <w:link w:val="2Char"/>
    <w:unhideWhenUsed/>
    <w:qFormat/>
    <w:locked/>
    <w:rsid w:val="00C975EA"/>
    <w:pPr>
      <w:ind w:firstLineChars="200" w:firstLine="420"/>
    </w:pPr>
    <w:rPr>
      <w:rFonts w:ascii="Calibri" w:hAnsi="Calibri"/>
      <w:sz w:val="20"/>
    </w:rPr>
  </w:style>
  <w:style w:type="paragraph" w:styleId="ab">
    <w:name w:val="Block Text"/>
    <w:basedOn w:val="a"/>
    <w:qFormat/>
    <w:locked/>
    <w:rsid w:val="00C975EA"/>
    <w:pPr>
      <w:spacing w:line="500" w:lineRule="exact"/>
      <w:ind w:left="54" w:right="113"/>
      <w:textAlignment w:val="baseline"/>
    </w:pPr>
    <w:rPr>
      <w:rFonts w:ascii="楷体_GB2312" w:eastAsia="楷体_GB2312"/>
      <w:kern w:val="0"/>
      <w:sz w:val="28"/>
      <w:szCs w:val="20"/>
    </w:rPr>
  </w:style>
  <w:style w:type="paragraph" w:styleId="ac">
    <w:name w:val="Date"/>
    <w:basedOn w:val="a"/>
    <w:next w:val="a"/>
    <w:link w:val="Char6"/>
    <w:qFormat/>
    <w:rsid w:val="00C975EA"/>
    <w:pPr>
      <w:ind w:leftChars="2500" w:left="100"/>
    </w:pPr>
    <w:rPr>
      <w:kern w:val="0"/>
      <w:sz w:val="24"/>
      <w:szCs w:val="20"/>
    </w:rPr>
  </w:style>
  <w:style w:type="paragraph" w:styleId="21">
    <w:name w:val="Body Text Indent 2"/>
    <w:basedOn w:val="a"/>
    <w:link w:val="2Char0"/>
    <w:qFormat/>
    <w:locked/>
    <w:rsid w:val="00C975EA"/>
    <w:pPr>
      <w:spacing w:line="360" w:lineRule="exact"/>
      <w:ind w:firstLine="465"/>
    </w:pPr>
    <w:rPr>
      <w:sz w:val="24"/>
    </w:rPr>
  </w:style>
  <w:style w:type="paragraph" w:styleId="ad">
    <w:name w:val="Balloon Text"/>
    <w:basedOn w:val="a"/>
    <w:link w:val="Char7"/>
    <w:semiHidden/>
    <w:qFormat/>
    <w:rsid w:val="00C975EA"/>
    <w:rPr>
      <w:kern w:val="0"/>
      <w:sz w:val="18"/>
      <w:szCs w:val="20"/>
    </w:rPr>
  </w:style>
  <w:style w:type="paragraph" w:styleId="ae">
    <w:name w:val="footer"/>
    <w:basedOn w:val="a"/>
    <w:link w:val="Char8"/>
    <w:uiPriority w:val="99"/>
    <w:qFormat/>
    <w:rsid w:val="00C975EA"/>
    <w:pPr>
      <w:tabs>
        <w:tab w:val="center" w:pos="4153"/>
        <w:tab w:val="right" w:pos="8306"/>
      </w:tabs>
      <w:snapToGrid w:val="0"/>
      <w:jc w:val="left"/>
    </w:pPr>
    <w:rPr>
      <w:kern w:val="0"/>
      <w:sz w:val="18"/>
      <w:szCs w:val="20"/>
    </w:rPr>
  </w:style>
  <w:style w:type="paragraph" w:styleId="af">
    <w:name w:val="header"/>
    <w:basedOn w:val="a"/>
    <w:link w:val="Char9"/>
    <w:qFormat/>
    <w:rsid w:val="00C975EA"/>
    <w:pPr>
      <w:pBdr>
        <w:bottom w:val="single" w:sz="6" w:space="1" w:color="auto"/>
      </w:pBdr>
      <w:tabs>
        <w:tab w:val="center" w:pos="4153"/>
        <w:tab w:val="right" w:pos="8306"/>
      </w:tabs>
      <w:snapToGrid w:val="0"/>
      <w:jc w:val="center"/>
    </w:pPr>
    <w:rPr>
      <w:kern w:val="0"/>
      <w:sz w:val="18"/>
      <w:szCs w:val="20"/>
    </w:rPr>
  </w:style>
  <w:style w:type="paragraph" w:styleId="22">
    <w:name w:val="Body Text 2"/>
    <w:basedOn w:val="a"/>
    <w:qFormat/>
    <w:locked/>
    <w:rsid w:val="00C975EA"/>
    <w:rPr>
      <w:sz w:val="24"/>
    </w:rPr>
  </w:style>
  <w:style w:type="paragraph" w:styleId="af0">
    <w:name w:val="Normal (Web)"/>
    <w:basedOn w:val="a"/>
    <w:link w:val="Chara"/>
    <w:qFormat/>
    <w:rsid w:val="00C975EA"/>
    <w:pPr>
      <w:widowControl/>
      <w:spacing w:before="100" w:beforeAutospacing="1" w:after="100" w:afterAutospacing="1"/>
      <w:jc w:val="left"/>
    </w:pPr>
    <w:rPr>
      <w:rFonts w:ascii="宋体" w:hAnsi="宋体"/>
      <w:kern w:val="0"/>
      <w:sz w:val="24"/>
      <w:szCs w:val="20"/>
    </w:rPr>
  </w:style>
  <w:style w:type="paragraph" w:styleId="af1">
    <w:name w:val="annotation subject"/>
    <w:basedOn w:val="a8"/>
    <w:next w:val="a8"/>
    <w:link w:val="Charb"/>
    <w:semiHidden/>
    <w:qFormat/>
    <w:rsid w:val="00C975EA"/>
    <w:rPr>
      <w:b/>
    </w:rPr>
  </w:style>
  <w:style w:type="paragraph" w:styleId="af2">
    <w:name w:val="Body Text First Indent"/>
    <w:basedOn w:val="a9"/>
    <w:next w:val="a"/>
    <w:link w:val="Charc"/>
    <w:qFormat/>
    <w:locked/>
    <w:rsid w:val="00C975EA"/>
    <w:pPr>
      <w:widowControl w:val="0"/>
      <w:spacing w:before="0" w:after="120"/>
      <w:ind w:right="0" w:firstLineChars="100" w:firstLine="420"/>
    </w:pPr>
    <w:rPr>
      <w:kern w:val="2"/>
      <w:sz w:val="21"/>
      <w:szCs w:val="24"/>
    </w:rPr>
  </w:style>
  <w:style w:type="table" w:styleId="af3">
    <w:name w:val="Table Grid"/>
    <w:basedOn w:val="a1"/>
    <w:qFormat/>
    <w:rsid w:val="00C97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0"/>
    <w:qFormat/>
    <w:locked/>
    <w:rsid w:val="00C975EA"/>
  </w:style>
  <w:style w:type="character" w:styleId="af5">
    <w:name w:val="Hyperlink"/>
    <w:basedOn w:val="a0"/>
    <w:unhideWhenUsed/>
    <w:qFormat/>
    <w:locked/>
    <w:rsid w:val="00C975EA"/>
    <w:rPr>
      <w:color w:val="0000FF" w:themeColor="hyperlink"/>
      <w:u w:val="single"/>
    </w:rPr>
  </w:style>
  <w:style w:type="character" w:styleId="af6">
    <w:name w:val="annotation reference"/>
    <w:semiHidden/>
    <w:qFormat/>
    <w:rsid w:val="00C975EA"/>
    <w:rPr>
      <w:sz w:val="21"/>
    </w:rPr>
  </w:style>
  <w:style w:type="paragraph" w:customStyle="1" w:styleId="Default">
    <w:name w:val="Default"/>
    <w:basedOn w:val="10"/>
    <w:next w:val="20"/>
    <w:uiPriority w:val="99"/>
    <w:unhideWhenUsed/>
    <w:qFormat/>
    <w:rsid w:val="00C975EA"/>
    <w:pPr>
      <w:autoSpaceDE w:val="0"/>
      <w:autoSpaceDN w:val="0"/>
    </w:pPr>
    <w:rPr>
      <w:rFonts w:hAnsi="宋体"/>
      <w:sz w:val="24"/>
    </w:rPr>
  </w:style>
  <w:style w:type="paragraph" w:customStyle="1" w:styleId="10">
    <w:name w:val="批注文字1"/>
    <w:qFormat/>
    <w:rsid w:val="00C975EA"/>
    <w:pPr>
      <w:widowControl w:val="0"/>
    </w:pPr>
    <w:rPr>
      <w:color w:val="000000"/>
      <w:kern w:val="2"/>
      <w:sz w:val="21"/>
      <w:szCs w:val="24"/>
    </w:rPr>
  </w:style>
  <w:style w:type="paragraph" w:customStyle="1" w:styleId="af7">
    <w:name w:val="缩进"/>
    <w:basedOn w:val="a"/>
    <w:qFormat/>
    <w:rsid w:val="00C975EA"/>
    <w:pPr>
      <w:tabs>
        <w:tab w:val="left" w:pos="-52"/>
      </w:tabs>
      <w:spacing w:line="400" w:lineRule="atLeast"/>
      <w:ind w:right="-4" w:firstLine="425"/>
    </w:pPr>
    <w:rPr>
      <w:rFonts w:ascii="宋体" w:hAnsi="宋体"/>
      <w:sz w:val="24"/>
    </w:rPr>
  </w:style>
  <w:style w:type="character" w:customStyle="1" w:styleId="Char3">
    <w:name w:val="批注文字 Char"/>
    <w:link w:val="a8"/>
    <w:qFormat/>
    <w:locked/>
    <w:rsid w:val="00C975EA"/>
    <w:rPr>
      <w:rFonts w:ascii="Times New Roman" w:eastAsia="宋体" w:hAnsi="Times New Roman"/>
      <w:sz w:val="24"/>
    </w:rPr>
  </w:style>
  <w:style w:type="character" w:customStyle="1" w:styleId="Char4">
    <w:name w:val="正文文本 Char"/>
    <w:link w:val="a9"/>
    <w:qFormat/>
    <w:locked/>
    <w:rsid w:val="00C975EA"/>
    <w:rPr>
      <w:sz w:val="18"/>
    </w:rPr>
  </w:style>
  <w:style w:type="character" w:customStyle="1" w:styleId="Char5">
    <w:name w:val="正文文本缩进 Char"/>
    <w:link w:val="aa"/>
    <w:semiHidden/>
    <w:qFormat/>
    <w:locked/>
    <w:rsid w:val="00C975EA"/>
    <w:rPr>
      <w:rFonts w:ascii="Times New Roman" w:eastAsia="宋体" w:hAnsi="Times New Roman"/>
      <w:sz w:val="24"/>
    </w:rPr>
  </w:style>
  <w:style w:type="character" w:customStyle="1" w:styleId="Char6">
    <w:name w:val="日期 Char"/>
    <w:link w:val="ac"/>
    <w:qFormat/>
    <w:locked/>
    <w:rsid w:val="00C975EA"/>
    <w:rPr>
      <w:rFonts w:ascii="Times New Roman" w:eastAsia="宋体" w:hAnsi="Times New Roman"/>
      <w:sz w:val="24"/>
    </w:rPr>
  </w:style>
  <w:style w:type="character" w:customStyle="1" w:styleId="Char7">
    <w:name w:val="批注框文本 Char"/>
    <w:link w:val="ad"/>
    <w:semiHidden/>
    <w:qFormat/>
    <w:locked/>
    <w:rsid w:val="00C975EA"/>
    <w:rPr>
      <w:rFonts w:ascii="Times New Roman" w:eastAsia="宋体" w:hAnsi="Times New Roman"/>
      <w:sz w:val="18"/>
    </w:rPr>
  </w:style>
  <w:style w:type="character" w:customStyle="1" w:styleId="Char8">
    <w:name w:val="页脚 Char"/>
    <w:link w:val="ae"/>
    <w:uiPriority w:val="99"/>
    <w:qFormat/>
    <w:locked/>
    <w:rsid w:val="00C975EA"/>
    <w:rPr>
      <w:sz w:val="18"/>
    </w:rPr>
  </w:style>
  <w:style w:type="character" w:customStyle="1" w:styleId="Char9">
    <w:name w:val="页眉 Char"/>
    <w:link w:val="af"/>
    <w:qFormat/>
    <w:locked/>
    <w:rsid w:val="00C975EA"/>
    <w:rPr>
      <w:sz w:val="18"/>
    </w:rPr>
  </w:style>
  <w:style w:type="character" w:customStyle="1" w:styleId="Chara">
    <w:name w:val="普通(网站) Char"/>
    <w:link w:val="af0"/>
    <w:qFormat/>
    <w:locked/>
    <w:rsid w:val="00C975EA"/>
    <w:rPr>
      <w:rFonts w:ascii="宋体" w:eastAsia="宋体" w:hAnsi="宋体"/>
      <w:sz w:val="24"/>
    </w:rPr>
  </w:style>
  <w:style w:type="character" w:customStyle="1" w:styleId="Charb">
    <w:name w:val="批注主题 Char"/>
    <w:link w:val="af1"/>
    <w:semiHidden/>
    <w:qFormat/>
    <w:locked/>
    <w:rsid w:val="00C975EA"/>
    <w:rPr>
      <w:rFonts w:ascii="Times New Roman" w:eastAsia="宋体" w:hAnsi="Times New Roman"/>
      <w:b/>
      <w:kern w:val="2"/>
      <w:sz w:val="24"/>
    </w:rPr>
  </w:style>
  <w:style w:type="character" w:customStyle="1" w:styleId="11">
    <w:name w:val="批注文字 字符1"/>
    <w:semiHidden/>
    <w:qFormat/>
    <w:rsid w:val="00C975EA"/>
    <w:rPr>
      <w:rFonts w:ascii="Times New Roman" w:eastAsia="宋体" w:hAnsi="Times New Roman"/>
      <w:sz w:val="24"/>
    </w:rPr>
  </w:style>
  <w:style w:type="character" w:customStyle="1" w:styleId="af8">
    <w:name w:val="日期 字符"/>
    <w:semiHidden/>
    <w:qFormat/>
    <w:rsid w:val="00C975EA"/>
    <w:rPr>
      <w:rFonts w:ascii="Times New Roman" w:eastAsia="宋体" w:hAnsi="Times New Roman"/>
      <w:sz w:val="24"/>
    </w:rPr>
  </w:style>
  <w:style w:type="character" w:customStyle="1" w:styleId="Chard">
    <w:name w:val="表格 Char"/>
    <w:link w:val="af9"/>
    <w:qFormat/>
    <w:locked/>
    <w:rsid w:val="00C975EA"/>
    <w:rPr>
      <w:rFonts w:ascii="宋体"/>
      <w:sz w:val="21"/>
    </w:rPr>
  </w:style>
  <w:style w:type="paragraph" w:customStyle="1" w:styleId="af9">
    <w:name w:val="表格"/>
    <w:basedOn w:val="afa"/>
    <w:next w:val="a"/>
    <w:link w:val="Chard"/>
    <w:qFormat/>
    <w:rsid w:val="00C975EA"/>
    <w:pPr>
      <w:adjustRightInd w:val="0"/>
      <w:spacing w:beforeLines="10" w:afterLines="10" w:line="259" w:lineRule="auto"/>
    </w:pPr>
    <w:rPr>
      <w:rFonts w:ascii="宋体"/>
      <w:kern w:val="0"/>
      <w:szCs w:val="20"/>
    </w:rPr>
  </w:style>
  <w:style w:type="paragraph" w:customStyle="1" w:styleId="afa">
    <w:name w:val="表题"/>
    <w:basedOn w:val="a"/>
    <w:qFormat/>
    <w:rsid w:val="00C975EA"/>
    <w:pPr>
      <w:tabs>
        <w:tab w:val="left" w:pos="940"/>
      </w:tabs>
      <w:snapToGrid w:val="0"/>
      <w:jc w:val="center"/>
    </w:pPr>
    <w:rPr>
      <w:rFonts w:eastAsia="黑体"/>
      <w:sz w:val="24"/>
    </w:rPr>
  </w:style>
  <w:style w:type="character" w:customStyle="1" w:styleId="afb">
    <w:name w:val="页脚 字符"/>
    <w:basedOn w:val="a0"/>
    <w:uiPriority w:val="99"/>
    <w:qFormat/>
    <w:rsid w:val="00C975EA"/>
  </w:style>
  <w:style w:type="character" w:customStyle="1" w:styleId="12">
    <w:name w:val="正文文本 字符1"/>
    <w:semiHidden/>
    <w:qFormat/>
    <w:rsid w:val="00C975EA"/>
    <w:rPr>
      <w:rFonts w:ascii="Times New Roman" w:eastAsia="宋体" w:hAnsi="Times New Roman"/>
      <w:sz w:val="24"/>
    </w:rPr>
  </w:style>
  <w:style w:type="paragraph" w:customStyle="1" w:styleId="23">
    <w:name w:val="普通(网站)2"/>
    <w:basedOn w:val="a"/>
    <w:qFormat/>
    <w:rsid w:val="00C975EA"/>
    <w:pPr>
      <w:widowControl/>
      <w:spacing w:before="100" w:beforeAutospacing="1" w:after="100" w:afterAutospacing="1"/>
      <w:jc w:val="left"/>
    </w:pPr>
    <w:rPr>
      <w:rFonts w:ascii="宋体" w:hAnsi="宋体"/>
      <w:sz w:val="24"/>
      <w:szCs w:val="20"/>
    </w:rPr>
  </w:style>
  <w:style w:type="paragraph" w:customStyle="1" w:styleId="C">
    <w:name w:val="C正文"/>
    <w:next w:val="af"/>
    <w:qFormat/>
    <w:rsid w:val="00C975EA"/>
    <w:pPr>
      <w:wordWrap w:val="0"/>
      <w:adjustRightInd w:val="0"/>
      <w:snapToGrid w:val="0"/>
      <w:spacing w:line="360" w:lineRule="auto"/>
      <w:ind w:firstLineChars="200" w:firstLine="200"/>
      <w:jc w:val="both"/>
    </w:pPr>
    <w:rPr>
      <w:rFonts w:eastAsia="仿宋_GB2312" w:cs="Arial"/>
      <w:kern w:val="2"/>
      <w:sz w:val="32"/>
      <w:szCs w:val="30"/>
    </w:rPr>
  </w:style>
  <w:style w:type="paragraph" w:customStyle="1" w:styleId="afc">
    <w:name w:val="正文样式"/>
    <w:basedOn w:val="a"/>
    <w:qFormat/>
    <w:rsid w:val="00C975EA"/>
    <w:pPr>
      <w:spacing w:line="360" w:lineRule="auto"/>
      <w:ind w:firstLineChars="200" w:firstLine="824"/>
    </w:pPr>
    <w:rPr>
      <w:kern w:val="0"/>
      <w:sz w:val="24"/>
      <w:szCs w:val="20"/>
    </w:rPr>
  </w:style>
  <w:style w:type="paragraph" w:customStyle="1" w:styleId="100">
    <w:name w:val="正文_10"/>
    <w:qFormat/>
    <w:rsid w:val="00C975EA"/>
    <w:pPr>
      <w:widowControl w:val="0"/>
      <w:jc w:val="both"/>
    </w:pPr>
    <w:rPr>
      <w:kern w:val="2"/>
      <w:sz w:val="21"/>
      <w:szCs w:val="22"/>
    </w:rPr>
  </w:style>
  <w:style w:type="paragraph" w:customStyle="1" w:styleId="00-">
    <w:name w:val="00正文-中文"/>
    <w:next w:val="8"/>
    <w:qFormat/>
    <w:rsid w:val="00C975EA"/>
    <w:pPr>
      <w:widowControl w:val="0"/>
      <w:adjustRightInd w:val="0"/>
      <w:snapToGrid w:val="0"/>
      <w:spacing w:line="360" w:lineRule="auto"/>
      <w:ind w:firstLineChars="200" w:firstLine="200"/>
      <w:jc w:val="both"/>
    </w:pPr>
    <w:rPr>
      <w:rFonts w:eastAsia="仿宋_GB2312"/>
      <w:kern w:val="2"/>
      <w:sz w:val="28"/>
      <w:szCs w:val="28"/>
    </w:rPr>
  </w:style>
  <w:style w:type="paragraph" w:customStyle="1" w:styleId="13">
    <w:name w:val="正文1"/>
    <w:qFormat/>
    <w:rsid w:val="00C975EA"/>
    <w:pPr>
      <w:spacing w:line="360" w:lineRule="auto"/>
      <w:ind w:firstLineChars="200" w:firstLine="200"/>
      <w:jc w:val="both"/>
    </w:pPr>
    <w:rPr>
      <w:rFonts w:ascii="宋体" w:eastAsia="Times New Roman" w:hAnsi="宋体"/>
      <w:bCs/>
      <w:sz w:val="24"/>
      <w:szCs w:val="24"/>
    </w:rPr>
  </w:style>
  <w:style w:type="paragraph" w:customStyle="1" w:styleId="14">
    <w:name w:val="纯文本1"/>
    <w:basedOn w:val="a"/>
    <w:qFormat/>
    <w:rsid w:val="00C975EA"/>
    <w:pPr>
      <w:adjustRightInd w:val="0"/>
    </w:pPr>
    <w:rPr>
      <w:rFonts w:ascii="宋体" w:hAnsi="Courier New"/>
      <w:szCs w:val="20"/>
    </w:rPr>
  </w:style>
  <w:style w:type="paragraph" w:customStyle="1" w:styleId="afd">
    <w:name w:val="表格的字"/>
    <w:basedOn w:val="a"/>
    <w:qFormat/>
    <w:rsid w:val="00C975EA"/>
    <w:pPr>
      <w:widowControl/>
      <w:autoSpaceDE w:val="0"/>
      <w:autoSpaceDN w:val="0"/>
      <w:jc w:val="center"/>
    </w:pPr>
  </w:style>
  <w:style w:type="character" w:customStyle="1" w:styleId="font31">
    <w:name w:val="font31"/>
    <w:basedOn w:val="a0"/>
    <w:qFormat/>
    <w:rsid w:val="00C975EA"/>
    <w:rPr>
      <w:rFonts w:ascii="宋体" w:eastAsia="宋体" w:hAnsi="宋体" w:cs="宋体" w:hint="eastAsia"/>
      <w:color w:val="2F75B5"/>
      <w:sz w:val="21"/>
      <w:szCs w:val="21"/>
      <w:u w:val="none"/>
    </w:rPr>
  </w:style>
  <w:style w:type="paragraph" w:customStyle="1" w:styleId="yt">
    <w:name w:val="yt正文"/>
    <w:basedOn w:val="a4"/>
    <w:next w:val="21"/>
    <w:link w:val="ytChar"/>
    <w:qFormat/>
    <w:rsid w:val="00C975EA"/>
    <w:pPr>
      <w:spacing w:line="360" w:lineRule="auto"/>
      <w:ind w:firstLine="723"/>
    </w:pPr>
    <w:rPr>
      <w:sz w:val="24"/>
      <w:szCs w:val="28"/>
    </w:rPr>
  </w:style>
  <w:style w:type="paragraph" w:customStyle="1" w:styleId="afe">
    <w:name w:val="[正文格式]"/>
    <w:basedOn w:val="a"/>
    <w:qFormat/>
    <w:rsid w:val="00C975EA"/>
    <w:pPr>
      <w:spacing w:line="420" w:lineRule="atLeast"/>
      <w:ind w:firstLineChars="200" w:firstLine="200"/>
    </w:pPr>
    <w:rPr>
      <w:sz w:val="24"/>
    </w:rPr>
  </w:style>
  <w:style w:type="paragraph" w:styleId="aff">
    <w:name w:val="List Paragraph"/>
    <w:basedOn w:val="a"/>
    <w:uiPriority w:val="99"/>
    <w:unhideWhenUsed/>
    <w:qFormat/>
    <w:rsid w:val="00C975EA"/>
    <w:pPr>
      <w:ind w:firstLineChars="200" w:firstLine="420"/>
    </w:pPr>
  </w:style>
  <w:style w:type="paragraph" w:customStyle="1" w:styleId="yt0">
    <w:name w:val="yt表内"/>
    <w:basedOn w:val="yt"/>
    <w:next w:val="yt"/>
    <w:qFormat/>
    <w:rsid w:val="00C975EA"/>
    <w:pPr>
      <w:tabs>
        <w:tab w:val="left" w:pos="420"/>
      </w:tabs>
      <w:spacing w:line="240" w:lineRule="atLeast"/>
      <w:ind w:firstLineChars="0" w:firstLine="0"/>
      <w:jc w:val="center"/>
    </w:pPr>
    <w:rPr>
      <w:sz w:val="21"/>
      <w:szCs w:val="21"/>
    </w:rPr>
  </w:style>
  <w:style w:type="paragraph" w:customStyle="1" w:styleId="aff0">
    <w:name w:val="表格内容"/>
    <w:basedOn w:val="a"/>
    <w:qFormat/>
    <w:rsid w:val="00C975EA"/>
    <w:pPr>
      <w:overflowPunct w:val="0"/>
      <w:adjustRightInd w:val="0"/>
      <w:snapToGrid w:val="0"/>
      <w:jc w:val="left"/>
      <w:textAlignment w:val="baseline"/>
    </w:pPr>
    <w:rPr>
      <w:rFonts w:ascii="Verdana" w:eastAsia="Cambria" w:hAnsi="Verdana" w:cs="宋体"/>
      <w:kern w:val="0"/>
      <w:sz w:val="24"/>
    </w:rPr>
  </w:style>
  <w:style w:type="paragraph" w:customStyle="1" w:styleId="CB3">
    <w:name w:val="CB表头3"/>
    <w:basedOn w:val="a"/>
    <w:next w:val="a"/>
    <w:qFormat/>
    <w:rsid w:val="00C975EA"/>
    <w:pPr>
      <w:numPr>
        <w:numId w:val="1"/>
      </w:numPr>
      <w:spacing w:beforeLines="50"/>
      <w:jc w:val="center"/>
    </w:pPr>
    <w:rPr>
      <w:b/>
      <w:bCs/>
      <w:szCs w:val="21"/>
    </w:rPr>
  </w:style>
  <w:style w:type="paragraph" w:customStyle="1" w:styleId="aff1">
    <w:name w:val="表格最后"/>
    <w:basedOn w:val="a"/>
    <w:qFormat/>
    <w:rsid w:val="00C975EA"/>
    <w:pPr>
      <w:jc w:val="center"/>
    </w:pPr>
    <w:rPr>
      <w:kern w:val="0"/>
    </w:rPr>
  </w:style>
  <w:style w:type="paragraph" w:styleId="aff2">
    <w:name w:val="No Spacing"/>
    <w:qFormat/>
    <w:rsid w:val="00C975EA"/>
    <w:pPr>
      <w:widowControl w:val="0"/>
      <w:jc w:val="both"/>
    </w:pPr>
    <w:rPr>
      <w:rFonts w:ascii="Hei" w:hAnsi="Hei" w:cs="Hei"/>
      <w:kern w:val="2"/>
      <w:sz w:val="21"/>
      <w:szCs w:val="24"/>
    </w:rPr>
  </w:style>
  <w:style w:type="paragraph" w:customStyle="1" w:styleId="Char11">
    <w:name w:val="样式 正文首行缩进正文首行缩进 Char + 首行缩进:  1 字符1"/>
    <w:basedOn w:val="af2"/>
    <w:qFormat/>
    <w:rsid w:val="00C975EA"/>
    <w:pPr>
      <w:spacing w:line="360" w:lineRule="auto"/>
      <w:ind w:firstLine="100"/>
      <w:jc w:val="left"/>
    </w:pPr>
    <w:rPr>
      <w:rFonts w:cs="宋体"/>
      <w:sz w:val="24"/>
    </w:rPr>
  </w:style>
  <w:style w:type="paragraph" w:customStyle="1" w:styleId="aff3">
    <w:name w:val="表格文字"/>
    <w:basedOn w:val="a"/>
    <w:qFormat/>
    <w:rsid w:val="00C975EA"/>
    <w:pPr>
      <w:tabs>
        <w:tab w:val="left" w:pos="-2848"/>
      </w:tabs>
      <w:spacing w:before="40" w:after="40" w:line="240" w:lineRule="atLeast"/>
      <w:jc w:val="center"/>
    </w:pPr>
    <w:rPr>
      <w:rFonts w:ascii="宋体" w:hAnsi="Courier New"/>
      <w:sz w:val="28"/>
    </w:rPr>
  </w:style>
  <w:style w:type="paragraph" w:customStyle="1" w:styleId="EIA">
    <w:name w:val="EIA文本样式"/>
    <w:basedOn w:val="a"/>
    <w:qFormat/>
    <w:rsid w:val="00C975EA"/>
    <w:pPr>
      <w:tabs>
        <w:tab w:val="left" w:pos="0"/>
        <w:tab w:val="left" w:pos="540"/>
      </w:tabs>
      <w:spacing w:line="360" w:lineRule="auto"/>
      <w:ind w:firstLineChars="196" w:firstLine="470"/>
    </w:pPr>
    <w:rPr>
      <w:rFonts w:hAnsi="宋体"/>
      <w:sz w:val="24"/>
    </w:rPr>
  </w:style>
  <w:style w:type="character" w:customStyle="1" w:styleId="aff4">
    <w:name w:val="正文篇章"/>
    <w:basedOn w:val="a0"/>
    <w:qFormat/>
    <w:rsid w:val="00C975EA"/>
    <w:rPr>
      <w:sz w:val="24"/>
    </w:rPr>
  </w:style>
  <w:style w:type="character" w:customStyle="1" w:styleId="font71">
    <w:name w:val="font71"/>
    <w:basedOn w:val="a0"/>
    <w:qFormat/>
    <w:rsid w:val="00C975EA"/>
    <w:rPr>
      <w:rFonts w:ascii="Times New Roman" w:hAnsi="Times New Roman" w:cs="Times New Roman" w:hint="default"/>
      <w:color w:val="000000"/>
      <w:sz w:val="21"/>
      <w:szCs w:val="21"/>
      <w:u w:val="none"/>
      <w:vertAlign w:val="superscript"/>
    </w:rPr>
  </w:style>
  <w:style w:type="character" w:customStyle="1" w:styleId="font61">
    <w:name w:val="font61"/>
    <w:basedOn w:val="a0"/>
    <w:qFormat/>
    <w:rsid w:val="00C975EA"/>
    <w:rPr>
      <w:rFonts w:ascii="Times New Roman" w:hAnsi="Times New Roman" w:cs="Times New Roman" w:hint="default"/>
      <w:color w:val="000000"/>
      <w:sz w:val="21"/>
      <w:szCs w:val="21"/>
      <w:u w:val="none"/>
      <w:vertAlign w:val="superscript"/>
    </w:rPr>
  </w:style>
  <w:style w:type="character" w:customStyle="1" w:styleId="font51">
    <w:name w:val="font51"/>
    <w:basedOn w:val="a0"/>
    <w:qFormat/>
    <w:rsid w:val="00C975EA"/>
    <w:rPr>
      <w:rFonts w:ascii="Times New Roman" w:hAnsi="Times New Roman" w:cs="Times New Roman" w:hint="default"/>
      <w:color w:val="000000"/>
      <w:sz w:val="21"/>
      <w:szCs w:val="21"/>
      <w:u w:val="none"/>
      <w:vertAlign w:val="subscript"/>
    </w:rPr>
  </w:style>
  <w:style w:type="character" w:customStyle="1" w:styleId="font41">
    <w:name w:val="font41"/>
    <w:basedOn w:val="a0"/>
    <w:qFormat/>
    <w:rsid w:val="00C975EA"/>
    <w:rPr>
      <w:rFonts w:ascii="Times New Roman" w:hAnsi="Times New Roman" w:cs="Times New Roman" w:hint="default"/>
      <w:color w:val="000000"/>
      <w:sz w:val="21"/>
      <w:szCs w:val="21"/>
      <w:u w:val="none"/>
    </w:rPr>
  </w:style>
  <w:style w:type="character" w:customStyle="1" w:styleId="15">
    <w:name w:val="15"/>
    <w:basedOn w:val="a0"/>
    <w:qFormat/>
    <w:rsid w:val="00C975EA"/>
    <w:rPr>
      <w:rFonts w:ascii="宋体" w:eastAsia="宋体" w:hAnsi="宋体" w:hint="eastAsia"/>
      <w:color w:val="000000"/>
      <w:sz w:val="21"/>
      <w:szCs w:val="21"/>
    </w:rPr>
  </w:style>
  <w:style w:type="paragraph" w:customStyle="1" w:styleId="YT1">
    <w:name w:val="YT表内"/>
    <w:basedOn w:val="yt"/>
    <w:qFormat/>
    <w:rsid w:val="00C975EA"/>
    <w:pPr>
      <w:spacing w:line="240" w:lineRule="atLeast"/>
      <w:ind w:firstLineChars="0" w:firstLine="0"/>
      <w:jc w:val="center"/>
    </w:pPr>
    <w:rPr>
      <w:sz w:val="21"/>
      <w:szCs w:val="21"/>
    </w:rPr>
  </w:style>
  <w:style w:type="paragraph" w:customStyle="1" w:styleId="16">
    <w:name w:val="正文文字1"/>
    <w:basedOn w:val="a"/>
    <w:qFormat/>
    <w:rsid w:val="00C975EA"/>
    <w:pPr>
      <w:spacing w:line="500" w:lineRule="exact"/>
      <w:ind w:firstLineChars="200" w:firstLine="480"/>
    </w:pPr>
    <w:rPr>
      <w:sz w:val="24"/>
    </w:rPr>
  </w:style>
  <w:style w:type="paragraph" w:customStyle="1" w:styleId="CB4">
    <w:name w:val="CB表头4"/>
    <w:basedOn w:val="a"/>
    <w:next w:val="a"/>
    <w:qFormat/>
    <w:rsid w:val="00C975EA"/>
    <w:pPr>
      <w:numPr>
        <w:numId w:val="2"/>
      </w:numPr>
      <w:spacing w:beforeLines="50"/>
      <w:jc w:val="center"/>
    </w:pPr>
    <w:rPr>
      <w:b/>
      <w:bCs/>
      <w:szCs w:val="21"/>
    </w:rPr>
  </w:style>
  <w:style w:type="paragraph" w:customStyle="1" w:styleId="z">
    <w:name w:val="z表格内文字"/>
    <w:basedOn w:val="a"/>
    <w:qFormat/>
    <w:rsid w:val="00C975EA"/>
    <w:pPr>
      <w:jc w:val="center"/>
    </w:pPr>
    <w:rPr>
      <w:color w:val="000000"/>
    </w:rPr>
  </w:style>
  <w:style w:type="character" w:customStyle="1" w:styleId="fontstyle01">
    <w:name w:val="fontstyle01"/>
    <w:basedOn w:val="a0"/>
    <w:qFormat/>
    <w:rsid w:val="00C975EA"/>
    <w:rPr>
      <w:rFonts w:ascii="宋体" w:eastAsia="宋体" w:hAnsi="宋体" w:cs="宋体" w:hint="eastAsia"/>
      <w:color w:val="000000"/>
      <w:sz w:val="24"/>
      <w:szCs w:val="24"/>
    </w:rPr>
  </w:style>
  <w:style w:type="character" w:customStyle="1" w:styleId="2Char0">
    <w:name w:val="正文文本缩进 2 Char"/>
    <w:basedOn w:val="a0"/>
    <w:link w:val="21"/>
    <w:qFormat/>
    <w:rsid w:val="00C975EA"/>
    <w:rPr>
      <w:kern w:val="2"/>
      <w:sz w:val="24"/>
      <w:szCs w:val="24"/>
    </w:rPr>
  </w:style>
  <w:style w:type="character" w:customStyle="1" w:styleId="font21">
    <w:name w:val="font21"/>
    <w:basedOn w:val="a0"/>
    <w:qFormat/>
    <w:rsid w:val="00C975EA"/>
    <w:rPr>
      <w:rFonts w:ascii="Times New Roman" w:hAnsi="Times New Roman" w:cs="Times New Roman" w:hint="default"/>
      <w:color w:val="000000"/>
      <w:sz w:val="21"/>
      <w:szCs w:val="21"/>
      <w:u w:val="none"/>
      <w:vertAlign w:val="superscript"/>
    </w:rPr>
  </w:style>
  <w:style w:type="character" w:customStyle="1" w:styleId="Char2">
    <w:name w:val="文档结构图 Char"/>
    <w:basedOn w:val="a0"/>
    <w:link w:val="a7"/>
    <w:qFormat/>
    <w:rsid w:val="00C975EA"/>
    <w:rPr>
      <w:rFonts w:ascii="宋体"/>
      <w:kern w:val="2"/>
      <w:sz w:val="18"/>
      <w:szCs w:val="18"/>
    </w:rPr>
  </w:style>
  <w:style w:type="paragraph" w:customStyle="1" w:styleId="zhang">
    <w:name w:val="zhang正文"/>
    <w:basedOn w:val="a"/>
    <w:next w:val="a"/>
    <w:qFormat/>
    <w:rsid w:val="00C975EA"/>
    <w:pPr>
      <w:adjustRightInd w:val="0"/>
      <w:spacing w:after="120" w:line="360" w:lineRule="atLeast"/>
      <w:ind w:leftChars="200" w:left="420"/>
      <w:jc w:val="center"/>
    </w:pPr>
    <w:rPr>
      <w:rFonts w:eastAsia="仿宋_GB2312"/>
      <w:kern w:val="0"/>
      <w:sz w:val="24"/>
      <w:szCs w:val="20"/>
    </w:rPr>
  </w:style>
  <w:style w:type="paragraph" w:customStyle="1" w:styleId="0">
    <w:name w:val="0正文"/>
    <w:basedOn w:val="aa"/>
    <w:unhideWhenUsed/>
    <w:qFormat/>
    <w:rsid w:val="00C975EA"/>
    <w:pPr>
      <w:spacing w:line="360" w:lineRule="auto"/>
      <w:ind w:firstLineChars="200" w:firstLine="720"/>
    </w:pPr>
    <w:rPr>
      <w:szCs w:val="22"/>
    </w:rPr>
  </w:style>
  <w:style w:type="character" w:customStyle="1" w:styleId="Char0">
    <w:name w:val="正文缩进 Char"/>
    <w:basedOn w:val="a0"/>
    <w:link w:val="a4"/>
    <w:qFormat/>
    <w:rsid w:val="00C975EA"/>
    <w:rPr>
      <w:kern w:val="2"/>
      <w:sz w:val="21"/>
      <w:szCs w:val="24"/>
    </w:rPr>
  </w:style>
  <w:style w:type="paragraph" w:customStyle="1" w:styleId="aff5">
    <w:name w:val="正文（无网格）"/>
    <w:basedOn w:val="a"/>
    <w:qFormat/>
    <w:rsid w:val="00C975EA"/>
    <w:pPr>
      <w:adjustRightInd w:val="0"/>
      <w:snapToGrid w:val="0"/>
      <w:spacing w:line="360" w:lineRule="auto"/>
      <w:ind w:firstLineChars="200" w:firstLine="480"/>
    </w:pPr>
    <w:rPr>
      <w:rFonts w:ascii="Calibri" w:hAnsi="Calibri" w:cs="宋体"/>
      <w:sz w:val="24"/>
      <w:szCs w:val="20"/>
    </w:rPr>
  </w:style>
  <w:style w:type="character" w:customStyle="1" w:styleId="Char1">
    <w:name w:val="题注 Char"/>
    <w:link w:val="a6"/>
    <w:qFormat/>
    <w:rsid w:val="00C975EA"/>
    <w:rPr>
      <w:rFonts w:ascii="Arial" w:eastAsia="黑体" w:hAnsi="Arial" w:cs="Arial"/>
      <w:kern w:val="2"/>
      <w:szCs w:val="24"/>
    </w:rPr>
  </w:style>
  <w:style w:type="character" w:customStyle="1" w:styleId="2Char">
    <w:name w:val="正文首行缩进 2 Char"/>
    <w:basedOn w:val="Char5"/>
    <w:link w:val="20"/>
    <w:qFormat/>
    <w:rsid w:val="00C975EA"/>
    <w:rPr>
      <w:rFonts w:ascii="Calibri" w:eastAsia="宋体" w:hAnsi="Calibri"/>
      <w:sz w:val="24"/>
    </w:rPr>
  </w:style>
  <w:style w:type="character" w:customStyle="1" w:styleId="ytChar">
    <w:name w:val="yt正文 Char"/>
    <w:link w:val="yt"/>
    <w:qFormat/>
    <w:rsid w:val="00C975EA"/>
    <w:rPr>
      <w:kern w:val="2"/>
      <w:sz w:val="24"/>
      <w:szCs w:val="28"/>
    </w:rPr>
  </w:style>
  <w:style w:type="paragraph" w:customStyle="1" w:styleId="CB1">
    <w:name w:val="CB表头1"/>
    <w:next w:val="a"/>
    <w:qFormat/>
    <w:rsid w:val="00C975EA"/>
    <w:pPr>
      <w:numPr>
        <w:numId w:val="3"/>
      </w:numPr>
      <w:tabs>
        <w:tab w:val="left" w:pos="0"/>
      </w:tabs>
      <w:spacing w:beforeLines="50"/>
      <w:jc w:val="center"/>
    </w:pPr>
    <w:rPr>
      <w:b/>
      <w:bCs/>
      <w:sz w:val="21"/>
      <w:szCs w:val="21"/>
    </w:rPr>
  </w:style>
  <w:style w:type="character" w:customStyle="1" w:styleId="fontstyle21">
    <w:name w:val="fontstyle21"/>
    <w:basedOn w:val="a0"/>
    <w:qFormat/>
    <w:rsid w:val="00C975EA"/>
    <w:rPr>
      <w:rFonts w:ascii="TimesNewRomanPSMT" w:hAnsi="TimesNewRomanPSMT" w:hint="default"/>
      <w:color w:val="000000"/>
      <w:sz w:val="24"/>
      <w:szCs w:val="24"/>
    </w:rPr>
  </w:style>
  <w:style w:type="paragraph" w:customStyle="1" w:styleId="aff6">
    <w:name w:val="表正文"/>
    <w:basedOn w:val="a"/>
    <w:qFormat/>
    <w:rsid w:val="00C975EA"/>
    <w:pPr>
      <w:spacing w:line="360" w:lineRule="auto"/>
      <w:ind w:firstLineChars="200" w:firstLine="200"/>
    </w:pPr>
    <w:rPr>
      <w:sz w:val="24"/>
    </w:rPr>
  </w:style>
  <w:style w:type="character" w:customStyle="1" w:styleId="fontstyle11">
    <w:name w:val="fontstyle11"/>
    <w:basedOn w:val="a0"/>
    <w:qFormat/>
    <w:rsid w:val="00C975EA"/>
    <w:rPr>
      <w:rFonts w:ascii="CIDFont+F4" w:hAnsi="CIDFont+F4" w:hint="default"/>
      <w:color w:val="000000"/>
      <w:sz w:val="24"/>
      <w:szCs w:val="24"/>
    </w:rPr>
  </w:style>
  <w:style w:type="paragraph" w:customStyle="1" w:styleId="TableParagraph">
    <w:name w:val="Table Paragraph"/>
    <w:basedOn w:val="a"/>
    <w:uiPriority w:val="1"/>
    <w:qFormat/>
    <w:rsid w:val="00C975EA"/>
    <w:pPr>
      <w:autoSpaceDE w:val="0"/>
      <w:autoSpaceDN w:val="0"/>
      <w:adjustRightInd w:val="0"/>
      <w:jc w:val="left"/>
    </w:pPr>
    <w:rPr>
      <w:rFonts w:ascii="宋体" w:cs="宋体"/>
      <w:kern w:val="0"/>
      <w:sz w:val="24"/>
    </w:rPr>
  </w:style>
  <w:style w:type="character" w:customStyle="1" w:styleId="Char">
    <w:name w:val="注释标题 Char"/>
    <w:basedOn w:val="a0"/>
    <w:link w:val="a3"/>
    <w:qFormat/>
    <w:rsid w:val="00C975EA"/>
    <w:rPr>
      <w:kern w:val="2"/>
      <w:sz w:val="21"/>
      <w:szCs w:val="24"/>
    </w:rPr>
  </w:style>
  <w:style w:type="character" w:customStyle="1" w:styleId="Charc">
    <w:name w:val="正文首行缩进 Char"/>
    <w:link w:val="af2"/>
    <w:qFormat/>
    <w:rsid w:val="00C975EA"/>
    <w:rPr>
      <w:kern w:val="2"/>
      <w:sz w:val="21"/>
      <w:szCs w:val="24"/>
    </w:rPr>
  </w:style>
  <w:style w:type="character" w:customStyle="1" w:styleId="bjh-p">
    <w:name w:val="bjh-p"/>
    <w:basedOn w:val="a0"/>
    <w:qFormat/>
    <w:rsid w:val="00C975E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package" Target="embeddings/Microsoft_Visio___1.vsdx"/><Relationship Id="rId17" Type="http://schemas.openxmlformats.org/officeDocument/2006/relationships/package" Target="embeddings/Microsoft_Visio___3.vsdx"/><Relationship Id="rId25" Type="http://schemas.openxmlformats.org/officeDocument/2006/relationships/image" Target="media/image11.png"/><Relationship Id="rId92"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wmf"/><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wmf"/><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__2.vsdx"/><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177"/>
    <customShpInfo spid="_x0000_s2176"/>
    <customShpInfo spid="_x0000_s2175"/>
    <customShpInfo spid="_x0000_s2174"/>
    <customShpInfo spid="_x0000_s2173"/>
    <customShpInfo spid="_x0000_s2172"/>
    <customShpInfo spid="_x0000_s2304"/>
    <customShpInfo spid="_x0000_s2303"/>
    <customShpInfo spid="_x0000_s2192"/>
    <customShpInfo spid="_x0000_s2193"/>
    <customShpInfo spid="_x0000_s2287"/>
    <customShpInfo spid="_x0000_s2288"/>
    <customShpInfo spid="_x0000_s2285"/>
    <customShpInfo spid="_x0000_s2286"/>
    <customShpInfo spid="_x0000_s2260"/>
    <customShpInfo spid="_x0000_s2259"/>
    <customShpInfo spid="_x0000_s2213"/>
    <customShpInfo spid="_x0000_s2214"/>
    <customShpInfo spid="_x0000_s2212"/>
    <customShpInfo spid="_x0000_s2258"/>
    <customShpInfo spid="_x0000_s2191"/>
    <customShpInfo spid="_x0000_s2188"/>
    <customShpInfo spid="_x0000_s2189"/>
    <customShpInfo spid="_x0000_s2186"/>
    <customShpInfo spid="_x0000_s2190"/>
    <customShpInfo spid="_x0000_s2187"/>
    <customShpInfo spid="_x0000_s2302"/>
    <customShpInfo spid="_x0000_s2301"/>
    <customShpInfo spid="_x0000_s2290"/>
    <customShpInfo spid="_x0000_s2208"/>
    <customShpInfo spid="_x0000_s2209"/>
    <customShpInfo spid="_x0000_s2194"/>
    <customShpInfo spid="_x0000_s2199"/>
    <customShpInfo spid="_x0000_s2299"/>
    <customShpInfo spid="_x0000_s2298"/>
    <customShpInfo spid="_x0000_s2201"/>
    <customShpInfo spid="_x0000_s2297"/>
    <customShpInfo spid="_x0000_s2202"/>
    <customShpInfo spid="_x0000_s2296"/>
    <customShpInfo spid="_x0000_s2204"/>
    <customShpInfo spid="_x0000_s2292"/>
    <customShpInfo spid="_x0000_s2289"/>
    <customShpInfo spid="_x0000_s2295"/>
    <customShpInfo spid="_x0000_s2294"/>
    <customShpInfo spid="_x0000_s2217"/>
    <customShpInfo spid="_x0000_s2215"/>
    <customShpInfo spid="_x0000_s2210"/>
    <customShpInfo spid="_x0000_s2206"/>
    <customShpInfo spid="_x0000_s2308"/>
    <customShpInfo spid="_x0000_s2309"/>
    <customShpInfo spid="_x0000_s2307"/>
    <customShpInfo spid="_x0000_s2306"/>
    <customShpInfo spid="_x0000_s2305"/>
    <customShpInfo spid="_x0000_s2142"/>
    <customShpInfo spid="_x0000_s2277"/>
    <customShpInfo spid="_x0000_s2278"/>
    <customShpInfo spid="_x0000_s2141"/>
    <customShpInfo spid="_x0000_s2130"/>
    <customShpInfo spid="_x0000_s2133"/>
    <customShpInfo spid="_x0000_s2134"/>
    <customShpInfo spid="_x0000_s2140"/>
    <customShpInfo spid="_x0000_s2129"/>
    <customShpInfo spid="_x0000_s2238"/>
    <customShpInfo spid="_x0000_s2239"/>
    <customShpInfo spid="_x0000_s2137"/>
    <customShpInfo spid="_x0000_s2126"/>
    <customShpInfo spid="_x0000_s2236"/>
    <customShpInfo spid="_x0000_s2237"/>
    <customShpInfo spid="_x0000_s2235"/>
    <customShpInfo spid="_x0000_s2234"/>
    <customShpInfo spid="_x0000_s2218"/>
    <customShpInfo spid="_x0000_s2138"/>
    <customShpInfo spid="_x0000_s2232"/>
    <customShpInfo spid="_x0000_s2233"/>
    <customShpInfo spid="_x0000_s2220"/>
    <customShpInfo spid="_x0000_s2222"/>
    <customShpInfo spid="_x0000_s2230"/>
    <customShpInfo spid="_x0000_s2231"/>
    <customShpInfo spid="_x0000_s2122"/>
    <customShpInfo spid="_x0000_s2121"/>
    <customShpInfo spid="_x0000_s2228"/>
    <customShpInfo spid="_x0000_s2136"/>
    <customShpInfo spid="_x0000_s2125"/>
    <customShpInfo spid="_x0000_s2229"/>
    <customShpInfo spid="_x0000_s2226"/>
    <customShpInfo spid="_x0000_s2227"/>
    <customShpInfo spid="_x0000_s2224"/>
    <customShpInfo spid="_x0000_s2225"/>
    <customShpInfo spid="_x0000_s2131"/>
    <customShpInfo spid="_x0000_s2223"/>
    <customShpInfo spid="_x0000_s2123"/>
    <customShpInfo spid="_x0000_s2221"/>
    <customShpInfo spid="_x0000_s2219"/>
    <customShpInfo spid="_x0000_s2127"/>
    <customShpInfo spid="_x0000_s2132"/>
    <customShpInfo spid="_x0000_s2241"/>
    <customShpInfo spid="_x0000_s2240"/>
  </customShpExts>
</s:customData>
</file>

<file path=customXml/itemProps1.xml><?xml version="1.0" encoding="utf-8"?>
<ds:datastoreItem xmlns:ds="http://schemas.openxmlformats.org/officeDocument/2006/customXml" ds:itemID="{D474C875-69D6-420E-8494-CA6ACAEE9B4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57</Pages>
  <Words>6026</Words>
  <Characters>34353</Characters>
  <Application>Microsoft Office Word</Application>
  <DocSecurity>0</DocSecurity>
  <Lines>286</Lines>
  <Paragraphs>80</Paragraphs>
  <ScaleCrop>false</ScaleCrop>
  <Company>微软中国</Company>
  <LinksUpToDate>false</LinksUpToDate>
  <CharactersWithSpaces>40299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pc</cp:lastModifiedBy>
  <cp:revision>5</cp:revision>
  <cp:lastPrinted>2023-12-06T05:59:00Z</cp:lastPrinted>
  <dcterms:created xsi:type="dcterms:W3CDTF">2023-12-06T05:48:00Z</dcterms:created>
  <dcterms:modified xsi:type="dcterms:W3CDTF">2023-12-06T06:24:00Z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8EF7CFDAFF7B43CFB8636C618846F0A5</vt:lpwstr>
  </property>
</Properties>
</file>