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auto"/>
          <w:sz w:val="36"/>
          <w:szCs w:val="36"/>
          <w:highlight w:val="none"/>
          <w:lang w:val="en-US" w:eastAsia="zh-CN"/>
        </w:rPr>
      </w:pPr>
      <w:bookmarkStart w:id="0" w:name="_Toc20355"/>
      <w:bookmarkStart w:id="1" w:name="_Toc8532"/>
      <w:r>
        <w:rPr>
          <w:rFonts w:hint="default" w:ascii="Times New Roman" w:hAnsi="Times New Roman" w:eastAsia="宋体" w:cs="Times New Roman"/>
          <w:color w:val="auto"/>
          <w:sz w:val="36"/>
          <w:szCs w:val="36"/>
          <w:highlight w:val="none"/>
          <w:lang w:val="en-US" w:eastAsia="zh-CN"/>
        </w:rPr>
        <w:t xml:space="preserve"> </w:t>
      </w:r>
    </w:p>
    <w:p>
      <w:pPr>
        <w:rPr>
          <w:rFonts w:hint="default" w:ascii="Times New Roman" w:hAnsi="Times New Roman" w:eastAsia="宋体" w:cs="Times New Roman"/>
          <w:color w:val="auto"/>
          <w:sz w:val="36"/>
          <w:szCs w:val="36"/>
          <w:highlight w:val="none"/>
        </w:rPr>
      </w:pPr>
    </w:p>
    <w:p>
      <w:pPr>
        <w:adjustRightInd w:val="0"/>
        <w:snapToGrid w:val="0"/>
        <w:jc w:val="center"/>
        <w:outlineLvl w:val="9"/>
        <w:rPr>
          <w:rFonts w:hint="default" w:ascii="Times New Roman" w:hAnsi="Times New Roman" w:eastAsia="宋体" w:cs="Times New Roman"/>
          <w:bCs/>
          <w:color w:val="auto"/>
          <w:sz w:val="72"/>
          <w:szCs w:val="72"/>
          <w:highlight w:val="none"/>
        </w:rPr>
      </w:pPr>
      <w:bookmarkStart w:id="2" w:name="_Toc19081"/>
      <w:bookmarkStart w:id="3" w:name="_Toc22017"/>
      <w:bookmarkStart w:id="4" w:name="_Hlk57883728"/>
      <w:r>
        <w:rPr>
          <w:rFonts w:hint="default" w:ascii="Times New Roman" w:hAnsi="Times New Roman" w:eastAsia="宋体" w:cs="Times New Roman"/>
          <w:b/>
          <w:bCs/>
          <w:color w:val="auto"/>
          <w:kern w:val="0"/>
          <w:sz w:val="72"/>
          <w:szCs w:val="72"/>
          <w:highlight w:val="none"/>
        </w:rPr>
        <w:t>建设项目环境影响报告表</w:t>
      </w:r>
      <w:bookmarkEnd w:id="2"/>
      <w:bookmarkEnd w:id="3"/>
    </w:p>
    <w:p>
      <w:pPr>
        <w:autoSpaceDN w:val="0"/>
        <w:jc w:val="center"/>
        <w:rPr>
          <w:rFonts w:hint="default" w:ascii="Times New Roman" w:hAnsi="Times New Roman" w:eastAsia="宋体" w:cs="Times New Roman"/>
          <w:b/>
          <w:color w:val="auto"/>
          <w:kern w:val="0"/>
          <w:sz w:val="36"/>
          <w:szCs w:val="36"/>
          <w:highlight w:val="none"/>
        </w:rPr>
      </w:pPr>
    </w:p>
    <w:p>
      <w:pPr>
        <w:autoSpaceDN w:val="0"/>
        <w:jc w:val="center"/>
        <w:rPr>
          <w:rFonts w:hint="default" w:ascii="Times New Roman" w:hAnsi="Times New Roman" w:eastAsia="宋体" w:cs="Times New Roman"/>
          <w:b/>
          <w:color w:val="auto"/>
          <w:kern w:val="0"/>
          <w:sz w:val="36"/>
          <w:szCs w:val="36"/>
          <w:highlight w:val="none"/>
        </w:rPr>
      </w:pPr>
    </w:p>
    <w:p>
      <w:pPr>
        <w:autoSpaceDN w:val="0"/>
        <w:jc w:val="center"/>
        <w:rPr>
          <w:rFonts w:hint="default" w:ascii="Times New Roman" w:hAnsi="Times New Roman" w:eastAsia="宋体" w:cs="Times New Roman"/>
          <w:b/>
          <w:color w:val="auto"/>
          <w:kern w:val="0"/>
          <w:sz w:val="36"/>
          <w:szCs w:val="36"/>
          <w:highlight w:val="none"/>
        </w:rPr>
      </w:pPr>
    </w:p>
    <w:p>
      <w:pPr>
        <w:autoSpaceDN w:val="0"/>
        <w:jc w:val="center"/>
        <w:rPr>
          <w:rFonts w:hint="default" w:ascii="Times New Roman" w:hAnsi="Times New Roman" w:eastAsia="宋体" w:cs="Times New Roman"/>
          <w:b/>
          <w:color w:val="auto"/>
          <w:kern w:val="0"/>
          <w:sz w:val="36"/>
          <w:szCs w:val="36"/>
          <w:highlight w:val="none"/>
        </w:rPr>
      </w:pPr>
    </w:p>
    <w:p>
      <w:pPr>
        <w:jc w:val="both"/>
        <w:rPr>
          <w:rFonts w:hint="default" w:ascii="Times New Roman" w:hAnsi="Times New Roman" w:eastAsia="宋体" w:cs="Times New Roman"/>
          <w:color w:val="auto"/>
          <w:sz w:val="52"/>
          <w:szCs w:val="52"/>
          <w:highlight w:val="none"/>
        </w:rPr>
      </w:pPr>
    </w:p>
    <w:p>
      <w:pPr>
        <w:ind w:firstLine="1040"/>
        <w:rPr>
          <w:rFonts w:hint="default" w:ascii="Times New Roman" w:hAnsi="Times New Roman" w:eastAsia="宋体" w:cs="Times New Roman"/>
          <w:color w:val="auto"/>
          <w:sz w:val="44"/>
          <w:szCs w:val="44"/>
          <w:highlight w:val="none"/>
        </w:rPr>
      </w:pPr>
    </w:p>
    <w:p>
      <w:pPr>
        <w:ind w:firstLine="1040"/>
        <w:rPr>
          <w:rFonts w:hint="default" w:ascii="Times New Roman" w:hAnsi="Times New Roman" w:eastAsia="宋体" w:cs="Times New Roman"/>
          <w:color w:val="auto"/>
          <w:sz w:val="44"/>
          <w:szCs w:val="44"/>
          <w:highlight w:val="none"/>
        </w:rPr>
      </w:pPr>
    </w:p>
    <w:tbl>
      <w:tblPr>
        <w:tblStyle w:val="30"/>
        <w:tblpPr w:leftFromText="180" w:rightFromText="180" w:vertAnchor="text" w:horzAnchor="page" w:tblpX="1167" w:tblpY="437"/>
        <w:tblOverlap w:val="never"/>
        <w:tblW w:w="9968" w:type="dxa"/>
        <w:tblInd w:w="0" w:type="dxa"/>
        <w:tblLayout w:type="fixed"/>
        <w:tblCellMar>
          <w:top w:w="0" w:type="dxa"/>
          <w:left w:w="108" w:type="dxa"/>
          <w:bottom w:w="0" w:type="dxa"/>
          <w:right w:w="108" w:type="dxa"/>
        </w:tblCellMar>
      </w:tblPr>
      <w:tblGrid>
        <w:gridCol w:w="2568"/>
        <w:gridCol w:w="7400"/>
      </w:tblGrid>
      <w:tr>
        <w:trPr>
          <w:trHeight w:val="1042" w:hRule="atLeast"/>
        </w:trPr>
        <w:tc>
          <w:tcPr>
            <w:tcW w:w="2568" w:type="dxa"/>
            <w:tcBorders>
              <w:top w:val="nil"/>
              <w:left w:val="nil"/>
              <w:bottom w:val="nil"/>
              <w:right w:val="nil"/>
            </w:tcBorders>
            <w:noWrap w:val="0"/>
            <w:vAlign w:val="center"/>
          </w:tcPr>
          <w:p>
            <w:pPr>
              <w:keepNext w:val="0"/>
              <w:keepLines w:val="0"/>
              <w:suppressLineNumbers w:val="0"/>
              <w:autoSpaceDN w:val="0"/>
              <w:spacing w:before="0" w:beforeAutospacing="0" w:after="0" w:afterAutospacing="0"/>
              <w:ind w:left="102" w:right="-108"/>
              <w:jc w:val="distribute"/>
              <w:rPr>
                <w:rFonts w:hint="default" w:ascii="Times New Roman" w:hAnsi="Times New Roman" w:eastAsia="宋体" w:cs="Times New Roman"/>
                <w:b/>
                <w:bCs/>
                <w:color w:val="auto"/>
                <w:spacing w:val="60"/>
                <w:sz w:val="32"/>
                <w:szCs w:val="32"/>
                <w:highlight w:val="none"/>
              </w:rPr>
            </w:pPr>
            <w:r>
              <w:rPr>
                <w:rFonts w:hint="default" w:ascii="Times New Roman" w:hAnsi="Times New Roman" w:eastAsia="宋体" w:cs="Times New Roman"/>
                <w:b/>
                <w:bCs/>
                <w:color w:val="auto"/>
                <w:spacing w:val="60"/>
                <w:sz w:val="32"/>
                <w:szCs w:val="32"/>
                <w:highlight w:val="none"/>
              </w:rPr>
              <w:t>项目名称：</w:t>
            </w:r>
          </w:p>
        </w:tc>
        <w:tc>
          <w:tcPr>
            <w:tcW w:w="7400" w:type="dxa"/>
            <w:tcBorders>
              <w:top w:val="nil"/>
              <w:left w:val="nil"/>
              <w:bottom w:val="nil"/>
              <w:right w:val="nil"/>
            </w:tcBorders>
            <w:noWrap w:val="0"/>
            <w:vAlign w:val="center"/>
          </w:tcPr>
          <w:p>
            <w:pPr>
              <w:keepNext w:val="0"/>
              <w:keepLines w:val="0"/>
              <w:suppressLineNumbers w:val="0"/>
              <w:autoSpaceDN w:val="0"/>
              <w:spacing w:before="0" w:beforeAutospacing="0" w:after="0" w:afterAutospacing="0"/>
              <w:ind w:left="102" w:right="136"/>
              <w:jc w:val="distribute"/>
              <w:rPr>
                <w:rFonts w:hint="eastAsia" w:ascii="Times New Roman" w:hAnsi="Times New Roman" w:eastAsia="宋体" w:cs="Times New Roman"/>
                <w:b/>
                <w:color w:val="auto"/>
                <w:sz w:val="32"/>
                <w:szCs w:val="32"/>
                <w:u w:val="single"/>
                <w:lang w:val="en-US" w:eastAsia="zh-CN"/>
              </w:rPr>
            </w:pPr>
            <w:r>
              <w:rPr>
                <w:rFonts w:hint="eastAsia" w:ascii="Times New Roman" w:hAnsi="Times New Roman" w:eastAsia="宋体" w:cs="Times New Roman"/>
                <w:b/>
                <w:color w:val="auto"/>
                <w:sz w:val="32"/>
                <w:szCs w:val="32"/>
                <w:u w:val="single"/>
                <w:lang w:val="en-US" w:eastAsia="zh-CN"/>
              </w:rPr>
              <w:t>福州公园～福州（及凤坂）线路脱开福州</w:t>
            </w:r>
          </w:p>
          <w:p>
            <w:pPr>
              <w:keepNext w:val="0"/>
              <w:keepLines w:val="0"/>
              <w:suppressLineNumbers w:val="0"/>
              <w:autoSpaceDN w:val="0"/>
              <w:spacing w:before="0" w:beforeAutospacing="0" w:after="0" w:afterAutospacing="0"/>
              <w:ind w:left="102" w:right="136"/>
              <w:jc w:val="distribute"/>
              <w:rPr>
                <w:rFonts w:hint="default" w:ascii="Times New Roman" w:hAnsi="Times New Roman" w:eastAsia="宋体" w:cs="Times New Roman"/>
                <w:b/>
                <w:bCs/>
                <w:strike w:val="0"/>
                <w:dstrike w:val="0"/>
                <w:color w:val="auto"/>
                <w:spacing w:val="-22"/>
                <w:kern w:val="0"/>
                <w:sz w:val="32"/>
                <w:szCs w:val="32"/>
                <w:highlight w:val="none"/>
                <w:u w:val="single"/>
                <w:lang w:val="en-US" w:eastAsia="zh-CN"/>
              </w:rPr>
            </w:pPr>
            <w:r>
              <w:rPr>
                <w:rFonts w:hint="eastAsia" w:ascii="Times New Roman" w:hAnsi="Times New Roman" w:eastAsia="宋体" w:cs="Times New Roman"/>
                <w:b/>
                <w:color w:val="auto"/>
                <w:sz w:val="32"/>
                <w:szCs w:val="32"/>
                <w:u w:val="single"/>
                <w:lang w:val="en-US" w:eastAsia="zh-CN"/>
              </w:rPr>
              <w:t>（及凤坂）改接入杨亭变220千伏线路工程</w:t>
            </w:r>
          </w:p>
        </w:tc>
      </w:tr>
      <w:tr>
        <w:tblPrEx>
          <w:tblCellMar>
            <w:top w:w="0" w:type="dxa"/>
            <w:left w:w="108" w:type="dxa"/>
            <w:bottom w:w="0" w:type="dxa"/>
            <w:right w:w="108" w:type="dxa"/>
          </w:tblCellMar>
        </w:tblPrEx>
        <w:trPr>
          <w:trHeight w:val="1115" w:hRule="atLeast"/>
        </w:trPr>
        <w:tc>
          <w:tcPr>
            <w:tcW w:w="2568" w:type="dxa"/>
            <w:tcBorders>
              <w:top w:val="nil"/>
              <w:left w:val="nil"/>
              <w:bottom w:val="nil"/>
              <w:right w:val="nil"/>
            </w:tcBorders>
            <w:noWrap w:val="0"/>
            <w:vAlign w:val="center"/>
          </w:tcPr>
          <w:p>
            <w:pPr>
              <w:keepNext w:val="0"/>
              <w:keepLines w:val="0"/>
              <w:suppressLineNumbers w:val="0"/>
              <w:autoSpaceDN w:val="0"/>
              <w:spacing w:before="0" w:beforeAutospacing="0" w:after="0" w:afterAutospacing="0"/>
              <w:ind w:left="0" w:right="0"/>
              <w:jc w:val="distribute"/>
              <w:rPr>
                <w:rFonts w:hint="default" w:ascii="Times New Roman" w:hAnsi="Times New Roman" w:eastAsia="宋体" w:cs="Times New Roman"/>
                <w:b/>
                <w:bCs/>
                <w:color w:val="auto"/>
                <w:spacing w:val="-28"/>
                <w:sz w:val="32"/>
                <w:szCs w:val="32"/>
                <w:highlight w:val="none"/>
              </w:rPr>
            </w:pPr>
            <w:r>
              <w:rPr>
                <w:rFonts w:hint="default" w:ascii="Times New Roman" w:hAnsi="Times New Roman" w:eastAsia="宋体" w:cs="Times New Roman"/>
                <w:b/>
                <w:bCs/>
                <w:color w:val="auto"/>
                <w:spacing w:val="-28"/>
                <w:sz w:val="32"/>
                <w:szCs w:val="32"/>
                <w:highlight w:val="none"/>
              </w:rPr>
              <w:t>建设单位</w:t>
            </w:r>
            <w:r>
              <w:rPr>
                <w:rFonts w:hint="default" w:ascii="Times New Roman" w:hAnsi="Times New Roman" w:eastAsia="宋体" w:cs="Times New Roman"/>
                <w:b/>
                <w:bCs/>
                <w:color w:val="auto"/>
                <w:spacing w:val="-28"/>
                <w:sz w:val="32"/>
                <w:szCs w:val="32"/>
                <w:highlight w:val="none"/>
                <w:lang w:eastAsia="zh-CN"/>
              </w:rPr>
              <w:t>（</w:t>
            </w:r>
            <w:r>
              <w:rPr>
                <w:rFonts w:hint="default" w:ascii="Times New Roman" w:hAnsi="Times New Roman" w:eastAsia="宋体" w:cs="Times New Roman"/>
                <w:b/>
                <w:bCs/>
                <w:color w:val="auto"/>
                <w:spacing w:val="-28"/>
                <w:sz w:val="32"/>
                <w:szCs w:val="32"/>
                <w:highlight w:val="none"/>
                <w:lang w:val="en-US" w:eastAsia="zh-CN"/>
              </w:rPr>
              <w:t>盖章</w:t>
            </w:r>
            <w:r>
              <w:rPr>
                <w:rFonts w:hint="default" w:ascii="Times New Roman" w:hAnsi="Times New Roman" w:eastAsia="宋体" w:cs="Times New Roman"/>
                <w:b/>
                <w:bCs/>
                <w:color w:val="auto"/>
                <w:spacing w:val="-28"/>
                <w:sz w:val="32"/>
                <w:szCs w:val="32"/>
                <w:highlight w:val="none"/>
                <w:lang w:eastAsia="zh-CN"/>
              </w:rPr>
              <w:t>）</w:t>
            </w:r>
            <w:r>
              <w:rPr>
                <w:rFonts w:hint="default" w:ascii="Times New Roman" w:hAnsi="Times New Roman" w:eastAsia="宋体" w:cs="Times New Roman"/>
                <w:b/>
                <w:bCs/>
                <w:color w:val="auto"/>
                <w:spacing w:val="-28"/>
                <w:sz w:val="32"/>
                <w:szCs w:val="32"/>
                <w:highlight w:val="none"/>
              </w:rPr>
              <w:t>：</w:t>
            </w:r>
          </w:p>
        </w:tc>
        <w:tc>
          <w:tcPr>
            <w:tcW w:w="7400" w:type="dxa"/>
            <w:tcBorders>
              <w:top w:val="nil"/>
              <w:left w:val="nil"/>
              <w:bottom w:val="nil"/>
              <w:right w:val="nil"/>
            </w:tcBorders>
            <w:noWrap w:val="0"/>
            <w:vAlign w:val="center"/>
          </w:tcPr>
          <w:p>
            <w:pPr>
              <w:keepNext w:val="0"/>
              <w:keepLines w:val="0"/>
              <w:suppressLineNumbers w:val="0"/>
              <w:autoSpaceDN w:val="0"/>
              <w:spacing w:before="0" w:beforeAutospacing="0" w:after="0" w:afterAutospacing="0"/>
              <w:ind w:left="102" w:right="136"/>
              <w:jc w:val="distribute"/>
              <w:rPr>
                <w:rFonts w:hint="default" w:ascii="Times New Roman" w:hAnsi="Times New Roman" w:eastAsia="宋体" w:cs="Times New Roman"/>
                <w:b/>
                <w:bCs/>
                <w:color w:val="auto"/>
                <w:spacing w:val="-24"/>
                <w:sz w:val="32"/>
                <w:szCs w:val="32"/>
                <w:highlight w:val="none"/>
                <w:u w:val="single"/>
                <w:lang w:eastAsia="zh-CN"/>
              </w:rPr>
            </w:pPr>
            <w:r>
              <w:rPr>
                <w:rFonts w:hint="default" w:ascii="Times New Roman" w:hAnsi="Times New Roman" w:eastAsia="宋体" w:cs="Times New Roman"/>
                <w:b/>
                <w:bCs/>
                <w:color w:val="auto"/>
                <w:spacing w:val="-24"/>
                <w:sz w:val="32"/>
                <w:szCs w:val="32"/>
                <w:highlight w:val="none"/>
                <w:u w:val="single"/>
                <w:lang w:eastAsia="zh-CN"/>
              </w:rPr>
              <w:t>国网</w:t>
            </w:r>
            <w:r>
              <w:rPr>
                <w:rFonts w:hint="default" w:ascii="Times New Roman" w:hAnsi="Times New Roman" w:eastAsia="宋体" w:cs="Times New Roman"/>
                <w:b/>
                <w:bCs/>
                <w:color w:val="auto"/>
                <w:spacing w:val="-24"/>
                <w:sz w:val="32"/>
                <w:szCs w:val="32"/>
                <w:highlight w:val="none"/>
                <w:u w:val="single"/>
                <w:lang w:val="en-US" w:eastAsia="zh-CN"/>
              </w:rPr>
              <w:t>福建</w:t>
            </w:r>
            <w:r>
              <w:rPr>
                <w:rFonts w:hint="default" w:ascii="Times New Roman" w:hAnsi="Times New Roman" w:eastAsia="宋体" w:cs="Times New Roman"/>
                <w:b/>
                <w:bCs/>
                <w:color w:val="auto"/>
                <w:spacing w:val="-24"/>
                <w:sz w:val="32"/>
                <w:szCs w:val="32"/>
                <w:highlight w:val="none"/>
                <w:u w:val="single"/>
                <w:lang w:eastAsia="zh-CN"/>
              </w:rPr>
              <w:t>省电力有限公司</w:t>
            </w:r>
            <w:r>
              <w:rPr>
                <w:rFonts w:hint="eastAsia" w:ascii="Times New Roman" w:hAnsi="Times New Roman" w:eastAsia="宋体" w:cs="Times New Roman"/>
                <w:b/>
                <w:bCs/>
                <w:color w:val="auto"/>
                <w:spacing w:val="-24"/>
                <w:sz w:val="32"/>
                <w:szCs w:val="32"/>
                <w:highlight w:val="none"/>
                <w:u w:val="single"/>
                <w:lang w:val="en-US" w:eastAsia="zh-CN"/>
              </w:rPr>
              <w:t>福州</w:t>
            </w:r>
            <w:r>
              <w:rPr>
                <w:rFonts w:hint="default" w:ascii="Times New Roman" w:hAnsi="Times New Roman" w:eastAsia="宋体" w:cs="Times New Roman"/>
                <w:b/>
                <w:bCs/>
                <w:color w:val="auto"/>
                <w:spacing w:val="-24"/>
                <w:sz w:val="32"/>
                <w:szCs w:val="32"/>
                <w:highlight w:val="none"/>
                <w:u w:val="single"/>
                <w:lang w:eastAsia="zh-CN"/>
              </w:rPr>
              <w:t>供电公司</w:t>
            </w:r>
          </w:p>
        </w:tc>
      </w:tr>
    </w:tbl>
    <w:p>
      <w:pPr>
        <w:ind w:firstLine="1040"/>
        <w:rPr>
          <w:rFonts w:hint="default" w:ascii="Times New Roman" w:hAnsi="Times New Roman" w:eastAsia="宋体" w:cs="Times New Roman"/>
          <w:color w:val="auto"/>
          <w:sz w:val="44"/>
          <w:szCs w:val="44"/>
          <w:highlight w:val="none"/>
        </w:rPr>
      </w:pPr>
    </w:p>
    <w:p>
      <w:pPr>
        <w:ind w:firstLine="1040"/>
        <w:rPr>
          <w:rFonts w:hint="default" w:ascii="Times New Roman" w:hAnsi="Times New Roman" w:eastAsia="宋体" w:cs="Times New Roman"/>
          <w:color w:val="auto"/>
          <w:sz w:val="44"/>
          <w:szCs w:val="44"/>
          <w:highlight w:val="none"/>
        </w:rPr>
      </w:pPr>
    </w:p>
    <w:bookmarkEnd w:id="4"/>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rPr>
          <w:rFonts w:hint="default" w:ascii="Times New Roman" w:hAnsi="Times New Roman" w:eastAsia="宋体" w:cs="Times New Roman"/>
          <w:b/>
          <w:color w:val="auto"/>
          <w:spacing w:val="40"/>
          <w:sz w:val="18"/>
          <w:szCs w:val="18"/>
          <w:highlight w:val="none"/>
        </w:rPr>
      </w:pPr>
    </w:p>
    <w:p>
      <w:pPr>
        <w:spacing w:line="360" w:lineRule="auto"/>
        <w:jc w:val="center"/>
        <w:outlineLvl w:val="9"/>
        <w:rPr>
          <w:rFonts w:hint="default" w:ascii="Times New Roman" w:hAnsi="Times New Roman" w:eastAsia="宋体" w:cs="Times New Roman"/>
          <w:b/>
          <w:bCs/>
          <w:color w:val="auto"/>
          <w:sz w:val="36"/>
          <w:szCs w:val="36"/>
          <w:highlight w:val="none"/>
        </w:rPr>
      </w:pPr>
      <w:bookmarkStart w:id="5" w:name="_Toc24230"/>
      <w:bookmarkStart w:id="6" w:name="_Toc32153"/>
      <w:r>
        <w:rPr>
          <w:rFonts w:hint="default" w:ascii="Times New Roman" w:hAnsi="Times New Roman" w:eastAsia="宋体" w:cs="Times New Roman"/>
          <w:b/>
          <w:bCs/>
          <w:color w:val="auto"/>
          <w:sz w:val="36"/>
          <w:szCs w:val="36"/>
          <w:highlight w:val="none"/>
        </w:rPr>
        <w:t>编制单位：湖北君邦环境技术有限责任公司</w:t>
      </w:r>
      <w:bookmarkEnd w:id="5"/>
      <w:bookmarkEnd w:id="6"/>
    </w:p>
    <w:p>
      <w:pPr>
        <w:adjustRightInd w:val="0"/>
        <w:snapToGrid w:val="0"/>
        <w:spacing w:line="288" w:lineRule="auto"/>
        <w:jc w:val="center"/>
        <w:rPr>
          <w:rFonts w:hint="default" w:ascii="Times New Roman" w:hAnsi="Times New Roman" w:cs="Times New Roman"/>
          <w:b/>
          <w:color w:val="auto"/>
          <w:sz w:val="32"/>
          <w:szCs w:val="32"/>
          <w:highlight w:val="none"/>
        </w:rPr>
      </w:pPr>
      <w:r>
        <w:rPr>
          <w:rFonts w:hint="default" w:ascii="Times New Roman" w:hAnsi="Times New Roman" w:eastAsia="宋体" w:cs="Times New Roman"/>
          <w:b/>
          <w:bCs/>
          <w:color w:val="auto"/>
          <w:sz w:val="36"/>
          <w:szCs w:val="36"/>
          <w:highlight w:val="none"/>
        </w:rPr>
        <w:t>编制日期：</w:t>
      </w:r>
      <w:r>
        <w:rPr>
          <w:rFonts w:hint="eastAsia" w:cs="Times New Roman"/>
          <w:b/>
          <w:bCs/>
          <w:color w:val="auto"/>
          <w:sz w:val="36"/>
          <w:szCs w:val="36"/>
          <w:highlight w:val="none"/>
          <w:lang w:eastAsia="zh-CN"/>
        </w:rPr>
        <w:t>二〇二</w:t>
      </w:r>
      <w:r>
        <w:rPr>
          <w:rFonts w:hint="eastAsia" w:cs="Times New Roman"/>
          <w:b/>
          <w:bCs/>
          <w:color w:val="auto"/>
          <w:sz w:val="36"/>
          <w:szCs w:val="36"/>
          <w:highlight w:val="none"/>
          <w:lang w:val="en-US" w:eastAsia="zh-CN"/>
        </w:rPr>
        <w:t>五</w:t>
      </w:r>
      <w:r>
        <w:rPr>
          <w:rFonts w:hint="eastAsia" w:cs="Times New Roman"/>
          <w:b/>
          <w:bCs/>
          <w:color w:val="auto"/>
          <w:sz w:val="36"/>
          <w:szCs w:val="36"/>
          <w:highlight w:val="none"/>
          <w:lang w:eastAsia="zh-CN"/>
        </w:rPr>
        <w:t>年</w:t>
      </w:r>
      <w:r>
        <w:rPr>
          <w:rFonts w:hint="eastAsia" w:cs="Times New Roman"/>
          <w:b/>
          <w:bCs/>
          <w:color w:val="auto"/>
          <w:sz w:val="36"/>
          <w:szCs w:val="36"/>
          <w:highlight w:val="none"/>
          <w:lang w:val="en-US" w:eastAsia="zh-CN"/>
        </w:rPr>
        <w:t>三</w:t>
      </w:r>
      <w:r>
        <w:rPr>
          <w:rFonts w:hint="eastAsia" w:cs="Times New Roman"/>
          <w:b/>
          <w:bCs/>
          <w:color w:val="auto"/>
          <w:sz w:val="36"/>
          <w:szCs w:val="36"/>
          <w:highlight w:val="none"/>
          <w:lang w:eastAsia="zh-CN"/>
        </w:rPr>
        <w:t>月</w:t>
      </w:r>
      <w:r>
        <w:rPr>
          <w:rFonts w:ascii="宋体" w:hAnsi="宋体" w:eastAsia="宋体" w:cs="宋体"/>
          <w:color w:val="auto"/>
          <w:spacing w:val="9"/>
          <w:sz w:val="35"/>
          <w:szCs w:val="35"/>
          <w:highlight w:val="none"/>
        </w:rPr>
        <w:br w:type="page"/>
      </w:r>
      <w:r>
        <w:rPr>
          <w:rFonts w:hint="default" w:ascii="Times New Roman" w:hAnsi="Times New Roman" w:cs="Times New Roman"/>
          <w:b/>
          <w:color w:val="auto"/>
          <w:sz w:val="32"/>
          <w:szCs w:val="32"/>
          <w:highlight w:val="none"/>
        </w:rPr>
        <w:t>目  录</w:t>
      </w:r>
    </w:p>
    <w:p>
      <w:pPr>
        <w:spacing w:line="360" w:lineRule="auto"/>
        <w:jc w:val="center"/>
        <w:rPr>
          <w:rFonts w:hint="default" w:ascii="Times New Roman" w:hAnsi="Times New Roman" w:cs="Times New Roman"/>
          <w:b/>
          <w:color w:val="auto"/>
          <w:sz w:val="32"/>
          <w:szCs w:val="32"/>
          <w:highlight w:val="none"/>
        </w:rPr>
      </w:pPr>
    </w:p>
    <w:p>
      <w:pPr>
        <w:pStyle w:val="21"/>
        <w:tabs>
          <w:tab w:val="right" w:leader="dot" w:pos="8313"/>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Style w:val="37"/>
          <w:rFonts w:hint="default" w:ascii="Times New Roman" w:hAnsi="Times New Roman" w:cs="Times New Roman"/>
          <w:color w:val="auto"/>
          <w:sz w:val="28"/>
          <w:szCs w:val="28"/>
          <w:highlight w:val="none"/>
        </w:rPr>
        <w:instrText xml:space="preserve"> TOC \o "1-1" \h \z \u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_Toc20355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snapToGrid w:val="0"/>
          <w:color w:val="auto"/>
          <w:sz w:val="28"/>
          <w:szCs w:val="28"/>
          <w:highlight w:val="none"/>
        </w:rPr>
        <w:t>一、建设项目基本情况</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_Toc20355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1"/>
        <w:tabs>
          <w:tab w:val="right" w:leader="dot" w:pos="8313"/>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_Toc24944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snapToGrid w:val="0"/>
          <w:color w:val="auto"/>
          <w:sz w:val="28"/>
          <w:szCs w:val="28"/>
          <w:highlight w:val="none"/>
        </w:rPr>
        <w:t>二、建设内容</w:t>
      </w:r>
      <w:bookmarkStart w:id="7" w:name="_Hlt90383440"/>
      <w:r>
        <w:rPr>
          <w:rFonts w:hint="default" w:ascii="Times New Roman" w:hAnsi="Times New Roman" w:cs="Times New Roman"/>
          <w:color w:val="auto"/>
          <w:sz w:val="28"/>
          <w:szCs w:val="28"/>
          <w:highlight w:val="none"/>
        </w:rPr>
        <w:tab/>
      </w:r>
      <w:bookmarkEnd w:id="7"/>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_Toc24944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16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1"/>
        <w:tabs>
          <w:tab w:val="right" w:leader="dot" w:pos="8313"/>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_Toc5223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snapToGrid w:val="0"/>
          <w:color w:val="auto"/>
          <w:sz w:val="28"/>
          <w:szCs w:val="28"/>
          <w:highlight w:val="none"/>
        </w:rPr>
        <w:t>三、生态环境现状、保护目标及评价标准</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_Toc5223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26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1"/>
        <w:tabs>
          <w:tab w:val="right" w:leader="dot" w:pos="8313"/>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_Toc1275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snapToGrid w:val="0"/>
          <w:color w:val="auto"/>
          <w:sz w:val="28"/>
          <w:szCs w:val="28"/>
          <w:highlight w:val="none"/>
        </w:rPr>
        <w:t>四、生态环境影响分析</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_Toc1275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35</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1"/>
        <w:tabs>
          <w:tab w:val="right" w:leader="dot" w:pos="8313"/>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_Toc3013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snapToGrid w:val="0"/>
          <w:color w:val="auto"/>
          <w:sz w:val="28"/>
          <w:szCs w:val="28"/>
          <w:highlight w:val="none"/>
        </w:rPr>
        <w:t>五、主要生态环境保护措施</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_Toc3013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46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1"/>
        <w:tabs>
          <w:tab w:val="right" w:leader="dot" w:pos="8313"/>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_Toc20229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snapToGrid w:val="0"/>
          <w:color w:val="auto"/>
          <w:sz w:val="28"/>
          <w:szCs w:val="28"/>
          <w:highlight w:val="none"/>
        </w:rPr>
        <w:t>六、生态环境保护措施监督检查清单</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_Toc20229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56</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pStyle w:val="21"/>
        <w:tabs>
          <w:tab w:val="right" w:leader="dot" w:pos="8313"/>
        </w:tabs>
        <w:spacing w:line="480" w:lineRule="auto"/>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HYPERLINK \l _Toc6878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snapToGrid w:val="0"/>
          <w:color w:val="auto"/>
          <w:kern w:val="0"/>
          <w:sz w:val="28"/>
          <w:szCs w:val="28"/>
          <w:highlight w:val="none"/>
        </w:rPr>
        <w:t>七、结论</w:t>
      </w:r>
      <w:r>
        <w:rPr>
          <w:rFonts w:hint="default" w:ascii="Times New Roman" w:hAnsi="Times New Roman" w:cs="Times New Roman"/>
          <w:color w:val="auto"/>
          <w:sz w:val="28"/>
          <w:szCs w:val="28"/>
          <w:highlight w:val="none"/>
        </w:rPr>
        <w:tab/>
      </w:r>
      <w:r>
        <w:rPr>
          <w:rFonts w:hint="default" w:ascii="Times New Roman" w:hAnsi="Times New Roman" w:cs="Times New Roman"/>
          <w:color w:val="auto"/>
          <w:sz w:val="28"/>
          <w:szCs w:val="28"/>
          <w:highlight w:val="none"/>
        </w:rPr>
        <w:fldChar w:fldCharType="begin"/>
      </w:r>
      <w:r>
        <w:rPr>
          <w:rFonts w:hint="default" w:ascii="Times New Roman" w:hAnsi="Times New Roman" w:cs="Times New Roman"/>
          <w:color w:val="auto"/>
          <w:sz w:val="28"/>
          <w:szCs w:val="28"/>
          <w:highlight w:val="none"/>
        </w:rPr>
        <w:instrText xml:space="preserve"> PAGEREF _Toc6878 </w:instrText>
      </w:r>
      <w:r>
        <w:rPr>
          <w:rFonts w:hint="default" w:ascii="Times New Roman" w:hAnsi="Times New Roman" w:cs="Times New Roman"/>
          <w:color w:val="auto"/>
          <w:sz w:val="28"/>
          <w:szCs w:val="28"/>
          <w:highlight w:val="none"/>
        </w:rPr>
        <w:fldChar w:fldCharType="separate"/>
      </w:r>
      <w:r>
        <w:rPr>
          <w:rFonts w:hint="default" w:ascii="Times New Roman" w:hAnsi="Times New Roman" w:cs="Times New Roman"/>
          <w:color w:val="auto"/>
          <w:sz w:val="28"/>
          <w:szCs w:val="28"/>
          <w:highlight w:val="none"/>
        </w:rPr>
        <w:t>63</w:t>
      </w:r>
      <w:r>
        <w:rPr>
          <w:rFonts w:hint="default" w:ascii="Times New Roman" w:hAnsi="Times New Roman" w:cs="Times New Roman"/>
          <w:color w:val="auto"/>
          <w:sz w:val="28"/>
          <w:szCs w:val="28"/>
          <w:highlight w:val="none"/>
        </w:rPr>
        <w:fldChar w:fldCharType="end"/>
      </w:r>
      <w:r>
        <w:rPr>
          <w:rFonts w:hint="default" w:ascii="Times New Roman" w:hAnsi="Times New Roman" w:cs="Times New Roman"/>
          <w:color w:val="auto"/>
          <w:sz w:val="28"/>
          <w:szCs w:val="28"/>
          <w:highlight w:val="none"/>
        </w:rPr>
        <w:fldChar w:fldCharType="end"/>
      </w:r>
    </w:p>
    <w:p>
      <w:pPr>
        <w:tabs>
          <w:tab w:val="left" w:pos="3960"/>
        </w:tabs>
        <w:spacing w:line="264" w:lineRule="auto"/>
        <w:rPr>
          <w:rFonts w:hint="default" w:ascii="Times New Roman" w:hAnsi="Times New Roman" w:cs="Times New Roman"/>
          <w:color w:val="auto"/>
          <w:sz w:val="28"/>
          <w:szCs w:val="28"/>
          <w:highlight w:val="yellow"/>
        </w:rPr>
        <w:sectPr>
          <w:headerReference r:id="rId4" w:type="first"/>
          <w:footerReference r:id="rId6" w:type="first"/>
          <w:headerReference r:id="rId3" w:type="default"/>
          <w:footerReference r:id="rId5" w:type="default"/>
          <w:pgSz w:w="11907" w:h="16839"/>
          <w:pgMar w:top="1701" w:right="1531" w:bottom="1701" w:left="1531" w:header="851" w:footer="992" w:gutter="0"/>
          <w:pgBorders>
            <w:top w:val="none" w:sz="0" w:space="0"/>
            <w:left w:val="none" w:sz="0" w:space="0"/>
            <w:bottom w:val="none" w:sz="0" w:space="0"/>
            <w:right w:val="none" w:sz="0" w:space="0"/>
          </w:pgBorders>
          <w:pgNumType w:start="1"/>
          <w:cols w:space="720" w:num="1"/>
          <w:docGrid w:linePitch="312" w:charSpace="0"/>
        </w:sectPr>
      </w:pPr>
      <w:r>
        <w:rPr>
          <w:rFonts w:hint="default" w:ascii="Times New Roman" w:hAnsi="Times New Roman" w:cs="Times New Roman"/>
          <w:color w:val="auto"/>
          <w:sz w:val="28"/>
          <w:szCs w:val="28"/>
          <w:highlight w:val="none"/>
        </w:rPr>
        <w:fldChar w:fldCharType="end"/>
      </w:r>
    </w:p>
    <w:p>
      <w:pPr>
        <w:pStyle w:val="26"/>
        <w:jc w:val="center"/>
        <w:outlineLvl w:val="1"/>
        <w:rPr>
          <w:rFonts w:hint="default" w:ascii="Times New Roman" w:hAnsi="Times New Roman" w:eastAsia="黑体" w:cs="Times New Roman"/>
          <w:snapToGrid w:val="0"/>
          <w:color w:val="auto"/>
          <w:sz w:val="30"/>
          <w:szCs w:val="30"/>
          <w:highlight w:val="none"/>
        </w:rPr>
      </w:pPr>
      <w:bookmarkStart w:id="8" w:name="_Toc27290"/>
      <w:bookmarkStart w:id="9" w:name="_Toc3884"/>
      <w:r>
        <w:rPr>
          <w:rFonts w:hint="default" w:ascii="Times New Roman" w:hAnsi="Times New Roman" w:eastAsia="黑体" w:cs="Times New Roman"/>
          <w:snapToGrid w:val="0"/>
          <w:color w:val="auto"/>
          <w:sz w:val="30"/>
          <w:szCs w:val="30"/>
          <w:highlight w:val="none"/>
        </w:rPr>
        <w:t>一、建设项目基本情况</w:t>
      </w:r>
      <w:bookmarkEnd w:id="0"/>
      <w:bookmarkEnd w:id="1"/>
      <w:bookmarkEnd w:id="8"/>
      <w:bookmarkEnd w:id="9"/>
    </w:p>
    <w:tbl>
      <w:tblPr>
        <w:tblStyle w:val="30"/>
        <w:tblW w:w="4943"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857"/>
        <w:gridCol w:w="2272"/>
        <w:gridCol w:w="2219"/>
        <w:gridCol w:w="242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建设项目名称</w:t>
            </w:r>
          </w:p>
        </w:tc>
        <w:tc>
          <w:tcPr>
            <w:tcW w:w="3940"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eastAsia" w:cs="Times New Roman"/>
                <w:color w:val="auto"/>
                <w:sz w:val="24"/>
                <w:highlight w:val="none"/>
                <w:lang w:val="en-US" w:eastAsia="zh-CN"/>
              </w:rPr>
              <w:t>福州公园～福州（及凤坂）线路脱开福州（及凤坂）改接入杨亭变220千伏线路工程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9"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项目代码</w:t>
            </w:r>
          </w:p>
        </w:tc>
        <w:tc>
          <w:tcPr>
            <w:tcW w:w="3940"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val="en-US" w:eastAsia="zh-CN"/>
              </w:rPr>
            </w:pPr>
            <w:r>
              <w:rPr>
                <w:rFonts w:hint="eastAsia" w:cs="Times New Roman"/>
                <w:color w:val="auto"/>
                <w:sz w:val="24"/>
                <w:highlight w:val="none"/>
                <w:lang w:val="en-US" w:eastAsia="zh-CN"/>
              </w:rPr>
              <w:t>2308-350100-04-01-367381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yellow"/>
              </w:rPr>
            </w:pPr>
            <w:r>
              <w:rPr>
                <w:rFonts w:hint="default" w:ascii="Times New Roman" w:hAnsi="Times New Roman" w:cs="Times New Roman"/>
                <w:color w:val="auto"/>
                <w:sz w:val="24"/>
                <w:highlight w:val="none"/>
              </w:rPr>
              <w:t>建设单位联系人</w:t>
            </w:r>
          </w:p>
        </w:tc>
        <w:tc>
          <w:tcPr>
            <w:tcW w:w="12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eastAsia" w:cs="Times New Roman"/>
                <w:color w:val="auto"/>
                <w:sz w:val="24"/>
                <w:highlight w:val="none"/>
                <w:lang w:eastAsia="zh-CN"/>
              </w:rPr>
              <w:t>陈</w:t>
            </w:r>
            <w:r>
              <w:rPr>
                <w:rFonts w:hint="default" w:ascii="Times New Roman" w:hAnsi="Times New Roman" w:cs="Times New Roman"/>
                <w:color w:val="auto"/>
                <w:sz w:val="24"/>
                <w:highlight w:val="none"/>
                <w:lang w:val="en-US" w:eastAsia="zh-CN"/>
              </w:rPr>
              <w:t>×</w:t>
            </w:r>
          </w:p>
        </w:tc>
        <w:tc>
          <w:tcPr>
            <w:tcW w:w="1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cs="Times New Roman"/>
                <w:color w:val="auto"/>
                <w:sz w:val="24"/>
                <w:highlight w:val="none"/>
              </w:rPr>
              <w:t>联系方式</w:t>
            </w:r>
          </w:p>
        </w:tc>
        <w:tc>
          <w:tcPr>
            <w:tcW w:w="137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sz w:val="24"/>
                <w:szCs w:val="24"/>
              </w:rPr>
              <w:t>0591-830</w:t>
            </w:r>
            <w:r>
              <w:rPr>
                <w:rFonts w:hint="default" w:ascii="Arial" w:hAnsi="Arial" w:cs="Arial"/>
                <w:color w:val="auto"/>
                <w:sz w:val="24"/>
                <w:szCs w:val="24"/>
                <w:lang w:val="en-US" w:eastAsia="zh-CN"/>
              </w:rPr>
              <w:t>××××</w:t>
            </w:r>
            <w:r>
              <w:rPr>
                <w:rFonts w:hint="default" w:ascii="Times New Roman" w:hAnsi="Times New Roman" w:eastAsia="宋体" w:cs="Times New Roman"/>
                <w:color w:val="auto"/>
                <w:sz w:val="24"/>
                <w:szCs w:val="24"/>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建设地点</w:t>
            </w:r>
          </w:p>
        </w:tc>
        <w:tc>
          <w:tcPr>
            <w:tcW w:w="3940" w:type="pct"/>
            <w:gridSpan w:val="3"/>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福建省</w:t>
            </w:r>
            <w:r>
              <w:rPr>
                <w:rFonts w:hint="eastAsia" w:ascii="Times New Roman" w:hAnsi="Times New Roman" w:cs="Times New Roman"/>
                <w:color w:val="auto"/>
                <w:sz w:val="24"/>
                <w:highlight w:val="none"/>
                <w:lang w:val="en-US" w:eastAsia="zh-CN"/>
              </w:rPr>
              <w:t>福州市晋安区新店镇、岳峰镇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地理坐标</w:t>
            </w:r>
          </w:p>
        </w:tc>
        <w:tc>
          <w:tcPr>
            <w:tcW w:w="3940" w:type="pct"/>
            <w:gridSpan w:val="3"/>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cs="Times New Roman"/>
                <w:color w:val="auto"/>
                <w:sz w:val="24"/>
                <w:highlight w:val="none"/>
                <w:lang w:val="en-US" w:eastAsia="zh-CN"/>
              </w:rPr>
              <w:t>输电</w:t>
            </w:r>
            <w:r>
              <w:rPr>
                <w:rFonts w:hint="default" w:ascii="Times New Roman" w:hAnsi="Times New Roman" w:cs="Times New Roman"/>
                <w:color w:val="auto"/>
                <w:sz w:val="24"/>
                <w:highlight w:val="none"/>
              </w:rPr>
              <w:t>线路起点坐标：（东经</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度</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分</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秒，北纬</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度</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分</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秒）</w:t>
            </w:r>
          </w:p>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highlight w:val="none"/>
              </w:rPr>
            </w:pPr>
            <w:r>
              <w:rPr>
                <w:rFonts w:hint="eastAsia" w:cs="Times New Roman"/>
                <w:color w:val="auto"/>
                <w:sz w:val="24"/>
                <w:highlight w:val="none"/>
                <w:lang w:val="en-US" w:eastAsia="zh-CN"/>
              </w:rPr>
              <w:t>输电</w:t>
            </w:r>
            <w:r>
              <w:rPr>
                <w:rFonts w:hint="default" w:ascii="Times New Roman" w:hAnsi="Times New Roman" w:cs="Times New Roman"/>
                <w:color w:val="auto"/>
                <w:sz w:val="24"/>
                <w:highlight w:val="none"/>
              </w:rPr>
              <w:t>线路终点坐标：（东经</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度</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分</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秒，北纬</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度</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分</w:t>
            </w:r>
            <w:r>
              <w:rPr>
                <w:rFonts w:hint="default" w:ascii="Arial" w:hAnsi="Arial" w:cs="Arial"/>
                <w:color w:val="auto"/>
                <w:sz w:val="24"/>
                <w:szCs w:val="24"/>
                <w:u w:val="single"/>
                <w:lang w:val="en-US" w:eastAsia="zh-CN"/>
              </w:rPr>
              <w:t>××</w:t>
            </w:r>
            <w:r>
              <w:rPr>
                <w:rFonts w:hint="default" w:ascii="Times New Roman" w:hAnsi="Times New Roman" w:cs="Times New Roman"/>
                <w:color w:val="auto"/>
                <w:sz w:val="24"/>
                <w:highlight w:val="none"/>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行业类别</w:t>
            </w:r>
          </w:p>
        </w:tc>
        <w:tc>
          <w:tcPr>
            <w:tcW w:w="12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161输变电工程</w:t>
            </w:r>
          </w:p>
        </w:tc>
        <w:tc>
          <w:tcPr>
            <w:tcW w:w="1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用地（用海）面积（m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）/长度（km）</w:t>
            </w:r>
          </w:p>
        </w:tc>
        <w:tc>
          <w:tcPr>
            <w:tcW w:w="1379" w:type="pct"/>
            <w:noWrap w:val="0"/>
            <w:vAlign w:val="center"/>
          </w:tcPr>
          <w:p>
            <w:pPr>
              <w:keepNext w:val="0"/>
              <w:keepLines w:val="0"/>
              <w:suppressLineNumbers w:val="0"/>
              <w:wordWrap w:val="0"/>
              <w:adjustRightInd w:val="0"/>
              <w:snapToGrid w:val="0"/>
              <w:spacing w:before="0" w:beforeAutospacing="0" w:after="0" w:afterAutospacing="0"/>
              <w:ind w:left="0" w:right="0"/>
              <w:jc w:val="left"/>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本项目永久占地面积</w:t>
            </w:r>
            <w:r>
              <w:rPr>
                <w:rFonts w:hint="eastAsia" w:ascii="Times New Roman" w:hAnsi="Times New Roman" w:cs="Times New Roman"/>
                <w:color w:val="auto"/>
                <w:sz w:val="24"/>
                <w:highlight w:val="none"/>
                <w:lang w:val="en-US" w:eastAsia="zh-CN"/>
              </w:rPr>
              <w:t>约</w:t>
            </w:r>
          </w:p>
          <w:p>
            <w:pPr>
              <w:keepNext w:val="0"/>
              <w:keepLines w:val="0"/>
              <w:suppressLineNumbers w:val="0"/>
              <w:wordWrap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vertAlign w:val="superscript"/>
              </w:rPr>
            </w:pPr>
            <w:r>
              <w:rPr>
                <w:rFonts w:hint="eastAsia" w:cs="Times New Roman"/>
                <w:color w:val="auto"/>
                <w:sz w:val="24"/>
                <w:highlight w:val="none"/>
                <w:lang w:val="en-US" w:eastAsia="zh-CN"/>
              </w:rPr>
              <w:t>3722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p>
          <w:p>
            <w:pPr>
              <w:keepNext w:val="0"/>
              <w:keepLines w:val="0"/>
              <w:suppressLineNumbers w:val="0"/>
              <w:wordWrap w:val="0"/>
              <w:adjustRightInd w:val="0"/>
              <w:snapToGrid w:val="0"/>
              <w:spacing w:before="0" w:beforeAutospacing="0" w:after="0" w:afterAutospacing="0"/>
              <w:ind w:left="0" w:right="0"/>
              <w:jc w:val="left"/>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本项目临时占地面积</w:t>
            </w:r>
            <w:r>
              <w:rPr>
                <w:rFonts w:hint="eastAsia" w:ascii="Times New Roman" w:hAnsi="Times New Roman" w:cs="Times New Roman"/>
                <w:color w:val="auto"/>
                <w:sz w:val="24"/>
                <w:highlight w:val="none"/>
                <w:lang w:val="en-US" w:eastAsia="zh-CN"/>
              </w:rPr>
              <w:t>约</w:t>
            </w:r>
          </w:p>
          <w:p>
            <w:pPr>
              <w:keepNext w:val="0"/>
              <w:keepLines w:val="0"/>
              <w:suppressLineNumbers w:val="0"/>
              <w:wordWrap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cs="Times New Roman"/>
                <w:color w:val="auto"/>
                <w:sz w:val="24"/>
                <w:highlight w:val="none"/>
                <w:lang w:val="en-US" w:eastAsia="zh-CN"/>
              </w:rPr>
              <w:t>8722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p>
          <w:p>
            <w:pPr>
              <w:pStyle w:val="29"/>
              <w:keepNext w:val="0"/>
              <w:keepLines w:val="0"/>
              <w:suppressLineNumbers w:val="0"/>
              <w:spacing w:before="0" w:beforeAutospacing="0" w:after="0" w:afterAutospacing="0" w:line="240" w:lineRule="auto"/>
              <w:ind w:left="0" w:right="0" w:firstLine="0" w:firstLineChars="0"/>
              <w:rPr>
                <w:rFonts w:hint="default" w:ascii="Times New Roman" w:hAnsi="Times New Roman" w:cs="Times New Roman"/>
                <w:color w:val="auto"/>
                <w:highlight w:val="yellow"/>
              </w:rPr>
            </w:pPr>
            <w:r>
              <w:rPr>
                <w:rFonts w:hint="default" w:ascii="Times New Roman" w:hAnsi="Times New Roman" w:cs="Times New Roman"/>
                <w:color w:val="auto"/>
                <w:szCs w:val="24"/>
                <w:highlight w:val="none"/>
              </w:rPr>
              <w:t>线路长度</w:t>
            </w:r>
            <w:r>
              <w:rPr>
                <w:rFonts w:hint="eastAsia" w:ascii="Times New Roman" w:hAnsi="Times New Roman" w:eastAsia="宋体" w:cs="Times New Roman"/>
                <w:color w:val="auto"/>
                <w:kern w:val="2"/>
                <w:sz w:val="24"/>
                <w:szCs w:val="24"/>
                <w:highlight w:val="none"/>
                <w:lang w:val="en-US" w:eastAsia="zh-CN" w:bidi="ar-SA"/>
              </w:rPr>
              <w:t>约</w:t>
            </w:r>
            <w:r>
              <w:rPr>
                <w:rFonts w:hint="eastAsia" w:ascii="Times New Roman" w:hAnsi="Times New Roman" w:cs="Times New Roman"/>
                <w:color w:val="auto"/>
                <w:szCs w:val="24"/>
                <w:highlight w:val="none"/>
                <w:lang w:val="en-US" w:eastAsia="zh-CN"/>
              </w:rPr>
              <w:t>5.2</w:t>
            </w:r>
            <w:r>
              <w:rPr>
                <w:rFonts w:hint="default" w:ascii="Times New Roman" w:hAnsi="Times New Roman" w:cs="Times New Roman"/>
                <w:color w:val="auto"/>
                <w:szCs w:val="24"/>
                <w:highlight w:val="none"/>
              </w:rPr>
              <w:t>km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jc w:val="center"/>
        </w:trPr>
        <w:tc>
          <w:tcPr>
            <w:tcW w:w="1857" w:type="dxa"/>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建设性质</w:t>
            </w:r>
          </w:p>
        </w:tc>
        <w:tc>
          <w:tcPr>
            <w:tcW w:w="2272" w:type="dxa"/>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52"/>
            </w:r>
            <w:r>
              <w:rPr>
                <w:rFonts w:hint="default" w:ascii="Times New Roman" w:hAnsi="Times New Roman" w:cs="Times New Roman"/>
                <w:color w:val="auto"/>
                <w:sz w:val="24"/>
                <w:highlight w:val="none"/>
              </w:rPr>
              <w:t>新建（迁建）</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改建</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扩建</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sym w:font="Wingdings 2" w:char="00A3"/>
            </w:r>
            <w:r>
              <w:rPr>
                <w:rFonts w:hint="default" w:ascii="Times New Roman" w:hAnsi="Times New Roman" w:cs="Times New Roman"/>
                <w:color w:val="auto"/>
                <w:sz w:val="24"/>
                <w:highlight w:val="none"/>
              </w:rPr>
              <w:t>技术改造</w:t>
            </w:r>
          </w:p>
        </w:tc>
        <w:tc>
          <w:tcPr>
            <w:tcW w:w="1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建设项目</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申报情形</w:t>
            </w:r>
          </w:p>
        </w:tc>
        <w:tc>
          <w:tcPr>
            <w:tcW w:w="1379" w:type="pct"/>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default" w:ascii="Times New Roman" w:hAnsi="Times New Roman" w:cs="Times New Roman"/>
                <w:color w:val="auto"/>
                <w:sz w:val="24"/>
                <w:highlight w:val="none"/>
              </w:rPr>
              <w:t>首次申报项目</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default" w:ascii="Times New Roman" w:hAnsi="Times New Roman" w:cs="Times New Roman"/>
                <w:color w:val="auto"/>
                <w:sz w:val="24"/>
                <w:highlight w:val="none"/>
              </w:rPr>
              <w:t>不予批准后再次申报项目</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default" w:ascii="Times New Roman" w:hAnsi="Times New Roman" w:cs="Times New Roman"/>
                <w:color w:val="auto"/>
                <w:sz w:val="24"/>
                <w:highlight w:val="none"/>
              </w:rPr>
              <w:t>超五年重新审核项目</w:t>
            </w:r>
          </w:p>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4"/>
                <w:highlight w:val="none"/>
              </w:rPr>
            </w:pPr>
            <w:r>
              <w:rPr>
                <w:rFonts w:hint="eastAsia" w:cs="Times New Roman"/>
                <w:color w:val="auto"/>
                <w:sz w:val="24"/>
                <w:highlight w:val="none"/>
                <w:lang w:eastAsia="zh-CN"/>
              </w:rPr>
              <w:t>（</w:t>
            </w:r>
            <w:r>
              <w:rPr>
                <w:rFonts w:hint="default" w:ascii="Times New Roman" w:hAnsi="Times New Roman" w:cs="Times New Roman"/>
                <w:color w:val="auto"/>
                <w:sz w:val="24"/>
                <w:highlight w:val="none"/>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项目审批（核准/备案）部门（选填）</w:t>
            </w:r>
          </w:p>
        </w:tc>
        <w:tc>
          <w:tcPr>
            <w:tcW w:w="129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福</w:t>
            </w:r>
            <w:r>
              <w:rPr>
                <w:rFonts w:hint="eastAsia" w:cs="Times New Roman"/>
                <w:color w:val="auto"/>
                <w:sz w:val="24"/>
                <w:highlight w:val="none"/>
                <w:lang w:val="en-US" w:eastAsia="zh-CN"/>
              </w:rPr>
              <w:t>州</w:t>
            </w:r>
            <w:r>
              <w:rPr>
                <w:rFonts w:hint="default" w:ascii="Times New Roman" w:hAnsi="Times New Roman" w:cs="Times New Roman"/>
                <w:color w:val="auto"/>
                <w:sz w:val="24"/>
                <w:highlight w:val="none"/>
              </w:rPr>
              <w:t>市发展和改革</w:t>
            </w:r>
            <w:r>
              <w:rPr>
                <w:rFonts w:hint="eastAsia" w:cs="Times New Roman"/>
                <w:color w:val="auto"/>
                <w:sz w:val="24"/>
                <w:highlight w:val="none"/>
                <w:lang w:val="en-US" w:eastAsia="zh-CN"/>
              </w:rPr>
              <w:t>委员会</w:t>
            </w:r>
          </w:p>
        </w:tc>
        <w:tc>
          <w:tcPr>
            <w:tcW w:w="1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项目审批（核准/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备案）文号（选填）</w:t>
            </w:r>
          </w:p>
        </w:tc>
        <w:tc>
          <w:tcPr>
            <w:tcW w:w="137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eastAsia" w:cs="Times New Roman"/>
                <w:color w:val="auto"/>
                <w:sz w:val="24"/>
                <w:highlight w:val="none"/>
                <w:lang w:val="en-US" w:eastAsia="zh-CN"/>
              </w:rPr>
              <w:t>榕</w:t>
            </w:r>
            <w:r>
              <w:rPr>
                <w:rFonts w:hint="default" w:ascii="Times New Roman" w:hAnsi="Times New Roman" w:cs="Times New Roman"/>
                <w:color w:val="auto"/>
                <w:sz w:val="24"/>
                <w:highlight w:val="none"/>
              </w:rPr>
              <w:t>发改审批</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〔202</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115</w:t>
            </w:r>
            <w:r>
              <w:rPr>
                <w:rFonts w:hint="default" w:ascii="Times New Roman" w:hAnsi="Times New Roman" w:cs="Times New Roman"/>
                <w:color w:val="auto"/>
                <w:sz w:val="24"/>
                <w:highlight w:val="none"/>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总投资（万元）</w:t>
            </w:r>
          </w:p>
        </w:tc>
        <w:tc>
          <w:tcPr>
            <w:tcW w:w="12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default" w:ascii="Arial" w:hAnsi="Arial" w:cs="Arial"/>
                <w:color w:val="auto"/>
                <w:sz w:val="24"/>
                <w:szCs w:val="24"/>
                <w:lang w:val="en-US" w:eastAsia="zh-CN"/>
              </w:rPr>
              <w:t>××</w:t>
            </w:r>
          </w:p>
        </w:tc>
        <w:tc>
          <w:tcPr>
            <w:tcW w:w="1265"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环保投资（万元）</w:t>
            </w:r>
          </w:p>
        </w:tc>
        <w:tc>
          <w:tcPr>
            <w:tcW w:w="137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yellow"/>
                <w:lang w:val="en-US" w:eastAsia="zh-CN"/>
              </w:rPr>
            </w:pPr>
            <w:r>
              <w:rPr>
                <w:rFonts w:hint="default" w:ascii="Arial" w:hAnsi="Arial" w:cs="Arial"/>
                <w:color w:val="auto"/>
                <w:sz w:val="24"/>
                <w:szCs w:val="24"/>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环保投资占比（%）</w:t>
            </w:r>
          </w:p>
        </w:tc>
        <w:tc>
          <w:tcPr>
            <w:tcW w:w="129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 w:val="24"/>
                <w:highlight w:val="none"/>
                <w:lang w:val="en-US" w:eastAsia="zh-CN"/>
              </w:rPr>
            </w:pPr>
            <w:r>
              <w:rPr>
                <w:rFonts w:hint="default" w:ascii="Arial" w:hAnsi="Arial" w:cs="Arial"/>
                <w:color w:val="auto"/>
                <w:sz w:val="24"/>
                <w:szCs w:val="24"/>
                <w:lang w:val="en-US" w:eastAsia="zh-CN"/>
              </w:rPr>
              <w:t>××</w:t>
            </w:r>
          </w:p>
        </w:tc>
        <w:tc>
          <w:tcPr>
            <w:tcW w:w="1265"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施工工期</w:t>
            </w:r>
          </w:p>
        </w:tc>
        <w:tc>
          <w:tcPr>
            <w:tcW w:w="137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eastAsia" w:cs="Times New Roman"/>
                <w:color w:val="auto"/>
                <w:sz w:val="24"/>
                <w:highlight w:val="none"/>
                <w:lang w:val="en-US" w:eastAsia="zh-CN"/>
              </w:rPr>
              <w:t>12</w:t>
            </w:r>
            <w:r>
              <w:rPr>
                <w:rFonts w:hint="default" w:ascii="Times New Roman" w:hAnsi="Times New Roman" w:cs="Times New Roman"/>
                <w:color w:val="auto"/>
                <w:sz w:val="24"/>
                <w:highlight w:val="none"/>
              </w:rPr>
              <w:t>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08" w:hRule="atLeast"/>
          <w:jc w:val="center"/>
        </w:trPr>
        <w:tc>
          <w:tcPr>
            <w:tcW w:w="1059" w:type="pct"/>
            <w:noWrap w:val="0"/>
            <w:tcMar>
              <w:top w:w="16" w:type="dxa"/>
              <w:left w:w="16" w:type="dxa"/>
              <w:right w:w="16"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是否开工建设</w:t>
            </w:r>
          </w:p>
        </w:tc>
        <w:tc>
          <w:tcPr>
            <w:tcW w:w="3940" w:type="pct"/>
            <w:gridSpan w:val="3"/>
            <w:noWrap w:val="0"/>
            <w:vAlign w:val="center"/>
          </w:tcPr>
          <w:p>
            <w:pPr>
              <w:keepNext w:val="0"/>
              <w:keepLines w:val="0"/>
              <w:suppressLineNumbers w:val="0"/>
              <w:adjustRightInd w:val="0"/>
              <w:snapToGrid w:val="0"/>
              <w:spacing w:before="0" w:beforeAutospacing="0" w:after="0" w:afterAutospacing="0"/>
              <w:ind w:left="0" w:right="0" w:firstLine="105"/>
              <w:jc w:val="left"/>
              <w:rPr>
                <w:rFonts w:hint="eastAsia" w:ascii="宋体" w:hAnsi="宋体" w:eastAsia="宋体" w:cs="宋体"/>
                <w:color w:val="auto"/>
                <w:sz w:val="24"/>
                <w:highlight w:val="none"/>
              </w:rPr>
            </w:pPr>
            <w:r>
              <w:rPr>
                <w:rFonts w:hint="eastAsia" w:cs="Times New Roman"/>
                <w:color w:val="auto"/>
                <w:sz w:val="24"/>
                <w:highlight w:val="none"/>
                <w:lang w:eastAsia="zh-CN"/>
              </w:rPr>
              <w:t>（</w:t>
            </w:r>
            <w:r>
              <w:rPr>
                <w:rFonts w:hint="eastAsia" w:ascii="宋体" w:hAnsi="宋体" w:eastAsia="宋体" w:cs="宋体"/>
                <w:color w:val="auto"/>
                <w:sz w:val="24"/>
                <w:highlight w:val="none"/>
              </w:rPr>
              <w:t>否</w:t>
            </w:r>
          </w:p>
          <w:p>
            <w:pPr>
              <w:keepNext w:val="0"/>
              <w:keepLines w:val="0"/>
              <w:suppressLineNumbers w:val="0"/>
              <w:adjustRightInd w:val="0"/>
              <w:snapToGrid w:val="0"/>
              <w:spacing w:before="0" w:beforeAutospacing="0" w:after="0" w:afterAutospacing="0"/>
              <w:ind w:left="0" w:right="0" w:firstLine="92"/>
              <w:jc w:val="left"/>
              <w:rPr>
                <w:rFonts w:hint="default" w:ascii="Times New Roman" w:hAnsi="Times New Roman" w:cs="Times New Roman"/>
                <w:color w:val="auto"/>
                <w:sz w:val="24"/>
                <w:highlight w:val="none"/>
              </w:rPr>
            </w:pP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是：</w:t>
            </w:r>
            <w:r>
              <w:rPr>
                <w:rFonts w:hint="default" w:ascii="Times New Roman" w:hAnsi="Times New Roman" w:cs="Times New Roman"/>
                <w:color w:val="auto"/>
                <w:sz w:val="24"/>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710" w:hRule="atLeast"/>
          <w:jc w:val="center"/>
        </w:trPr>
        <w:tc>
          <w:tcPr>
            <w:tcW w:w="1059"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专项评价</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设置情况</w:t>
            </w:r>
          </w:p>
        </w:tc>
        <w:tc>
          <w:tcPr>
            <w:tcW w:w="3940" w:type="pct"/>
            <w:gridSpan w:val="3"/>
            <w:noWrap w:val="0"/>
            <w:tcMar>
              <w:top w:w="16" w:type="dxa"/>
              <w:left w:w="16" w:type="dxa"/>
              <w:right w:w="16" w:type="dxa"/>
            </w:tcMar>
            <w:vAlign w:val="center"/>
          </w:tcPr>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color w:val="auto"/>
                <w:sz w:val="24"/>
                <w:highlight w:val="none"/>
              </w:rPr>
            </w:pPr>
            <w:r>
              <w:rPr>
                <w:rFonts w:hint="default" w:ascii="Times New Roman" w:hAnsi="Times New Roman" w:cs="Times New Roman"/>
                <w:color w:val="auto"/>
                <w:kern w:val="0"/>
                <w:sz w:val="24"/>
                <w:highlight w:val="none"/>
              </w:rPr>
              <w:t>已设置《</w:t>
            </w:r>
            <w:r>
              <w:rPr>
                <w:rFonts w:hint="default" w:ascii="Times New Roman" w:hAnsi="Times New Roman" w:cs="Times New Roman"/>
                <w:color w:val="auto"/>
                <w:sz w:val="24"/>
                <w:highlight w:val="none"/>
              </w:rPr>
              <w:t>电磁环境影响专题评价</w:t>
            </w:r>
            <w:r>
              <w:rPr>
                <w:rFonts w:hint="default" w:ascii="Times New Roman" w:hAnsi="Times New Roman" w:cs="Times New Roman"/>
                <w:color w:val="auto"/>
                <w:kern w:val="0"/>
                <w:sz w:val="24"/>
                <w:highlight w:val="none"/>
              </w:rPr>
              <w:t>》</w:t>
            </w:r>
            <w:r>
              <w:rPr>
                <w:rFonts w:hint="default" w:ascii="Times New Roman" w:hAnsi="Times New Roman" w:cs="Times New Roman"/>
                <w:color w:val="auto"/>
                <w:sz w:val="24"/>
                <w:highlight w:val="none"/>
              </w:rPr>
              <w:t>。</w:t>
            </w:r>
          </w:p>
          <w:p>
            <w:pPr>
              <w:keepNext w:val="0"/>
              <w:keepLines w:val="0"/>
              <w:suppressLineNumbers w:val="0"/>
              <w:autoSpaceDE w:val="0"/>
              <w:autoSpaceDN w:val="0"/>
              <w:adjustRightInd w:val="0"/>
              <w:spacing w:before="0" w:beforeAutospacing="0" w:after="0" w:afterAutospacing="0" w:line="360" w:lineRule="auto"/>
              <w:ind w:left="0" w:right="0"/>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设置理由：根据《环境影响评价技术导则 输变电》（HJ 24-2020）中</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附录B</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要求，应设电磁环境影响专题评价。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059"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yellow"/>
              </w:rPr>
            </w:pPr>
            <w:r>
              <w:rPr>
                <w:rFonts w:hint="default" w:ascii="Times New Roman" w:hAnsi="Times New Roman" w:cs="Times New Roman"/>
                <w:color w:val="auto"/>
                <w:sz w:val="24"/>
                <w:highlight w:val="none"/>
              </w:rPr>
              <w:t>规划情况</w:t>
            </w:r>
          </w:p>
        </w:tc>
        <w:tc>
          <w:tcPr>
            <w:tcW w:w="3940" w:type="pct"/>
            <w:gridSpan w:val="3"/>
            <w:noWrap w:val="0"/>
            <w:tcMar>
              <w:top w:w="16" w:type="dxa"/>
              <w:left w:w="16" w:type="dxa"/>
              <w:right w:w="16" w:type="dxa"/>
            </w:tcMar>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spacing w:before="0" w:beforeAutospacing="0" w:after="0" w:afterAutospacing="0" w:line="360" w:lineRule="auto"/>
              <w:ind w:left="0" w:leftChars="0" w:right="0" w:rightChars="0"/>
              <w:jc w:val="both"/>
              <w:textAlignment w:val="auto"/>
              <w:outlineLvl w:val="9"/>
              <w:rPr>
                <w:rFonts w:hint="default" w:ascii="Times New Roman" w:hAnsi="Times New Roman" w:cs="Times New Roman"/>
                <w:color w:val="auto"/>
                <w:sz w:val="24"/>
                <w:highlight w:val="yellow"/>
              </w:rPr>
            </w:pPr>
            <w:r>
              <w:rPr>
                <w:rFonts w:hint="eastAsia" w:ascii="Times New Roman" w:hAnsi="Times New Roman" w:cs="Times New Roman"/>
                <w:color w:val="auto"/>
                <w:sz w:val="24"/>
                <w:highlight w:val="none"/>
                <w:lang w:val="en-US" w:eastAsia="zh-Hans"/>
              </w:rPr>
              <w:t>规划名称</w:t>
            </w:r>
            <w:r>
              <w:rPr>
                <w:rFonts w:hint="default" w:ascii="Times New Roman" w:hAnsi="Times New Roman" w:cs="Times New Roman"/>
                <w:color w:val="auto"/>
                <w:sz w:val="24"/>
                <w:highlight w:val="none"/>
                <w:lang w:eastAsia="zh-Hans"/>
              </w:rPr>
              <w:t>：</w:t>
            </w:r>
            <w:r>
              <w:rPr>
                <w:rFonts w:hint="default" w:ascii="Times New Roman" w:hAnsi="Times New Roman" w:cs="Times New Roman"/>
                <w:color w:val="auto"/>
                <w:sz w:val="24"/>
                <w:highlight w:val="none"/>
              </w:rPr>
              <w:t>《福州市</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十四五</w:t>
            </w:r>
            <w:r>
              <w:rPr>
                <w:rFonts w:hint="eastAsia" w:ascii="宋体" w:hAnsi="宋体" w:eastAsia="宋体" w:cs="宋体"/>
                <w:color w:val="auto"/>
                <w:sz w:val="24"/>
                <w:highlight w:val="none"/>
              </w:rPr>
              <w:t>”</w:t>
            </w:r>
            <w:r>
              <w:rPr>
                <w:rFonts w:hint="default" w:ascii="Times New Roman" w:hAnsi="Times New Roman" w:cs="Times New Roman"/>
                <w:color w:val="auto"/>
                <w:sz w:val="24"/>
                <w:highlight w:val="none"/>
              </w:rPr>
              <w:t>配电网发展规划》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28" w:hRule="atLeast"/>
          <w:jc w:val="center"/>
        </w:trPr>
        <w:tc>
          <w:tcPr>
            <w:tcW w:w="1059"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规划环境影响</w:t>
            </w:r>
          </w:p>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sz w:val="24"/>
                <w:highlight w:val="none"/>
              </w:rPr>
              <w:t>评价情况</w:t>
            </w:r>
          </w:p>
        </w:tc>
        <w:tc>
          <w:tcPr>
            <w:tcW w:w="3940" w:type="pct"/>
            <w:gridSpan w:val="3"/>
            <w:noWrap w:val="0"/>
            <w:tcMar>
              <w:top w:w="16" w:type="dxa"/>
              <w:left w:w="16" w:type="dxa"/>
              <w:right w:w="16" w:type="dxa"/>
            </w:tcMar>
            <w:vAlign w:val="center"/>
          </w:tcPr>
          <w:p>
            <w:pPr>
              <w:keepNext w:val="0"/>
              <w:keepLines w:val="0"/>
              <w:suppressLineNumbers w:val="0"/>
              <w:wordWrap w:val="0"/>
              <w:autoSpaceDE w:val="0"/>
              <w:autoSpaceDN w:val="0"/>
              <w:adjustRightInd w:val="0"/>
              <w:snapToGrid w:val="0"/>
              <w:spacing w:before="0" w:beforeAutospacing="0" w:after="0" w:afterAutospacing="0" w:line="360" w:lineRule="auto"/>
              <w:ind w:left="0" w:right="0"/>
              <w:jc w:val="center"/>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87" w:hRule="atLeast"/>
          <w:jc w:val="center"/>
        </w:trPr>
        <w:tc>
          <w:tcPr>
            <w:tcW w:w="1059"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yellow"/>
              </w:rPr>
            </w:pPr>
            <w:r>
              <w:rPr>
                <w:rFonts w:hint="default" w:ascii="Times New Roman" w:hAnsi="Times New Roman" w:cs="Times New Roman"/>
                <w:color w:val="auto"/>
                <w:kern w:val="0"/>
                <w:sz w:val="24"/>
                <w:highlight w:val="none"/>
              </w:rPr>
              <w:t>规划及</w:t>
            </w:r>
            <w:r>
              <w:rPr>
                <w:rFonts w:hint="default" w:ascii="Times New Roman" w:hAnsi="Times New Roman" w:cs="Times New Roman"/>
                <w:color w:val="auto"/>
                <w:sz w:val="24"/>
                <w:highlight w:val="none"/>
              </w:rPr>
              <w:t>规划环境影响评价</w:t>
            </w:r>
            <w:r>
              <w:rPr>
                <w:rFonts w:hint="default" w:ascii="Times New Roman" w:hAnsi="Times New Roman" w:cs="Times New Roman"/>
                <w:color w:val="auto"/>
                <w:kern w:val="0"/>
                <w:sz w:val="24"/>
                <w:highlight w:val="none"/>
              </w:rPr>
              <w:t>符合性分析</w:t>
            </w:r>
          </w:p>
        </w:tc>
        <w:tc>
          <w:tcPr>
            <w:tcW w:w="3940" w:type="pct"/>
            <w:gridSpan w:val="3"/>
            <w:noWrap w:val="0"/>
            <w:tcMar>
              <w:top w:w="16" w:type="dxa"/>
              <w:left w:w="16" w:type="dxa"/>
              <w:right w:w="16" w:type="dxa"/>
            </w:tcMar>
            <w:vAlign w:val="center"/>
          </w:tcPr>
          <w:p>
            <w:pPr>
              <w:keepNext w:val="0"/>
              <w:keepLines w:val="0"/>
              <w:pageBreakBefore w:val="0"/>
              <w:widowControl w:val="0"/>
              <w:suppressLineNumbers w:val="0"/>
              <w:kinsoku/>
              <w:wordWrap/>
              <w:overflowPunct/>
              <w:topLinePunct w:val="0"/>
              <w:autoSpaceDE/>
              <w:bidi w:val="0"/>
              <w:snapToGrid/>
              <w:spacing w:before="0" w:beforeAutospacing="0" w:after="0" w:afterAutospacing="0" w:line="360" w:lineRule="auto"/>
              <w:ind w:left="0" w:right="113"/>
              <w:jc w:val="left"/>
              <w:textAlignment w:val="auto"/>
              <w:rPr>
                <w:rFonts w:hint="default" w:ascii="Times New Roman" w:hAnsi="Times New Roman" w:eastAsia="宋体" w:cs="Times New Roman"/>
                <w:b/>
                <w:bCs/>
                <w:color w:val="auto"/>
                <w:kern w:val="0"/>
                <w:sz w:val="24"/>
                <w:szCs w:val="24"/>
                <w:lang w:val="en-US" w:eastAsia="zh-CN" w:bidi="ar-SA"/>
              </w:rPr>
            </w:pPr>
            <w:r>
              <w:rPr>
                <w:rFonts w:hint="default" w:ascii="Times New Roman" w:hAnsi="Times New Roman" w:cs="Times New Roman"/>
                <w:b/>
                <w:bCs/>
                <w:color w:val="auto"/>
                <w:sz w:val="24"/>
                <w:szCs w:val="24"/>
                <w:highlight w:val="none"/>
              </w:rPr>
              <w:t>1.</w:t>
            </w:r>
            <w:r>
              <w:rPr>
                <w:rFonts w:hint="default" w:ascii="Times New Roman" w:hAnsi="Times New Roman" w:eastAsia="宋体" w:cs="Times New Roman"/>
                <w:b/>
                <w:bCs/>
                <w:color w:val="auto"/>
                <w:kern w:val="0"/>
                <w:sz w:val="24"/>
                <w:szCs w:val="24"/>
                <w:lang w:val="en-US" w:eastAsia="zh-CN" w:bidi="ar"/>
              </w:rPr>
              <w:t>福建省电网规划</w:t>
            </w:r>
            <w:r>
              <w:rPr>
                <w:rFonts w:hint="eastAsia" w:ascii="Times New Roman" w:hAnsi="Times New Roman" w:eastAsia="宋体" w:cs="Times New Roman"/>
                <w:b/>
                <w:bCs/>
                <w:color w:val="auto"/>
                <w:kern w:val="0"/>
                <w:sz w:val="24"/>
                <w:szCs w:val="24"/>
                <w:lang w:val="en-US" w:eastAsia="zh-CN" w:bidi="ar"/>
              </w:rPr>
              <w:t>符合性分析</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113"/>
              <w:jc w:val="both"/>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lang w:val="en-US" w:eastAsia="zh-CN"/>
              </w:rPr>
              <w:t>根据《</w:t>
            </w:r>
            <w:r>
              <w:rPr>
                <w:rFonts w:hint="default" w:ascii="Times New Roman" w:hAnsi="Times New Roman" w:eastAsia="宋体" w:cs="Times New Roman"/>
                <w:color w:val="auto"/>
                <w:sz w:val="24"/>
                <w:szCs w:val="24"/>
                <w:highlight w:val="none"/>
                <w:lang w:val="en-US" w:eastAsia="zh-Hans"/>
              </w:rPr>
              <w:t>国网福建电力关于印发2024年一体化电网前期工作计划、前期费用计划的通知</w:t>
            </w:r>
            <w:r>
              <w:rPr>
                <w:rFonts w:hint="default" w:ascii="Times New Roman" w:hAnsi="Times New Roman" w:eastAsia="宋体" w:cs="Times New Roman"/>
                <w:color w:val="auto"/>
                <w:sz w:val="24"/>
                <w:szCs w:val="24"/>
                <w:highlight w:val="none"/>
                <w:lang w:val="en-US" w:eastAsia="zh-CN"/>
              </w:rPr>
              <w:t>》（附件2），本项目属于</w:t>
            </w:r>
            <w:r>
              <w:rPr>
                <w:rFonts w:hint="eastAsia" w:ascii="Times New Roman" w:hAnsi="Times New Roman" w:eastAsia="宋体" w:cs="Times New Roman"/>
                <w:color w:val="auto"/>
                <w:sz w:val="24"/>
                <w:szCs w:val="24"/>
                <w:highlight w:val="none"/>
                <w:lang w:val="en-US" w:eastAsia="zh-CN"/>
              </w:rPr>
              <w:t>福建省2024年</w:t>
            </w:r>
            <w:r>
              <w:rPr>
                <w:rFonts w:hint="default" w:ascii="Times New Roman" w:hAnsi="Times New Roman" w:eastAsia="宋体" w:cs="Times New Roman"/>
                <w:color w:val="auto"/>
                <w:sz w:val="24"/>
                <w:szCs w:val="24"/>
                <w:highlight w:val="none"/>
                <w:lang w:val="en-US" w:eastAsia="zh-CN"/>
              </w:rPr>
              <w:t>电网规划建设</w:t>
            </w:r>
            <w:r>
              <w:rPr>
                <w:rFonts w:hint="eastAsia" w:ascii="Times New Roman" w:hAnsi="Times New Roman" w:eastAsia="宋体" w:cs="Times New Roman"/>
                <w:color w:val="auto"/>
                <w:sz w:val="24"/>
                <w:szCs w:val="24"/>
                <w:highlight w:val="none"/>
                <w:lang w:val="en-US" w:eastAsia="zh-CN"/>
              </w:rPr>
              <w:t>的</w:t>
            </w:r>
            <w:r>
              <w:rPr>
                <w:rFonts w:hint="default" w:ascii="Times New Roman" w:hAnsi="Times New Roman" w:eastAsia="宋体" w:cs="Times New Roman"/>
                <w:color w:val="auto"/>
                <w:sz w:val="24"/>
                <w:szCs w:val="24"/>
                <w:highlight w:val="none"/>
                <w:lang w:val="en-US" w:eastAsia="zh-CN"/>
              </w:rPr>
              <w:t>项目</w:t>
            </w:r>
            <w:r>
              <w:rPr>
                <w:rFonts w:hint="eastAsia"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kern w:val="0"/>
                <w:sz w:val="24"/>
                <w:szCs w:val="24"/>
                <w:highlight w:val="none"/>
                <w:lang w:val="en-US" w:eastAsia="zh-CN" w:bidi="ar"/>
              </w:rPr>
              <w:t>根据《福州</w:t>
            </w:r>
            <w:r>
              <w:rPr>
                <w:rFonts w:hint="eastAsia" w:ascii="Times New Roman" w:hAnsi="Times New Roman" w:eastAsia="宋体" w:cs="Times New Roman"/>
                <w:color w:val="auto"/>
                <w:kern w:val="0"/>
                <w:sz w:val="24"/>
                <w:szCs w:val="24"/>
                <w:highlight w:val="none"/>
                <w:lang w:val="en-US" w:eastAsia="zh-Hans" w:bidi="ar"/>
              </w:rPr>
              <w:t>市</w:t>
            </w:r>
            <w:r>
              <w:rPr>
                <w:rFonts w:hint="eastAsia" w:ascii="Times New Roman" w:hAnsi="Times New Roman" w:eastAsia="宋体" w:cs="Times New Roman"/>
                <w:color w:val="auto"/>
                <w:kern w:val="0"/>
                <w:sz w:val="24"/>
                <w:szCs w:val="24"/>
                <w:highlight w:val="none"/>
                <w:lang w:val="en-US" w:eastAsia="zh-CN" w:bidi="ar"/>
              </w:rPr>
              <w:t>“十四五”</w:t>
            </w:r>
            <w:r>
              <w:rPr>
                <w:rFonts w:hint="eastAsia" w:ascii="Times New Roman" w:hAnsi="Times New Roman" w:eastAsia="宋体" w:cs="Times New Roman"/>
                <w:color w:val="auto"/>
                <w:kern w:val="0"/>
                <w:sz w:val="24"/>
                <w:szCs w:val="24"/>
                <w:highlight w:val="none"/>
                <w:lang w:val="en-US" w:eastAsia="zh-Hans" w:bidi="ar"/>
              </w:rPr>
              <w:t>配</w:t>
            </w:r>
            <w:r>
              <w:rPr>
                <w:rFonts w:hint="eastAsia" w:ascii="Times New Roman" w:hAnsi="Times New Roman" w:eastAsia="宋体" w:cs="Times New Roman"/>
                <w:color w:val="auto"/>
                <w:kern w:val="0"/>
                <w:sz w:val="24"/>
                <w:szCs w:val="24"/>
                <w:highlight w:val="none"/>
                <w:lang w:val="en-US" w:eastAsia="zh-CN" w:bidi="ar"/>
              </w:rPr>
              <w:t>电网发展规划》，本项目已纳入</w:t>
            </w:r>
            <w:r>
              <w:rPr>
                <w:rFonts w:hint="eastAsia" w:ascii="Times New Roman" w:hAnsi="Times New Roman" w:eastAsia="宋体" w:cs="Times New Roman"/>
                <w:color w:val="auto"/>
                <w:kern w:val="0"/>
                <w:sz w:val="24"/>
                <w:szCs w:val="24"/>
                <w:highlight w:val="none"/>
                <w:lang w:val="en-US" w:eastAsia="zh-Hans" w:bidi="ar"/>
              </w:rPr>
              <w:t>规划</w:t>
            </w:r>
            <w:r>
              <w:rPr>
                <w:rFonts w:hint="eastAsia" w:ascii="Times New Roman" w:hAnsi="Times New Roman" w:eastAsia="宋体" w:cs="Times New Roman"/>
                <w:color w:val="auto"/>
                <w:kern w:val="0"/>
                <w:sz w:val="24"/>
                <w:szCs w:val="24"/>
                <w:highlight w:val="none"/>
                <w:lang w:val="en-US" w:eastAsia="zh-CN" w:bidi="ar"/>
              </w:rPr>
              <w:t>中</w:t>
            </w:r>
            <w:r>
              <w:rPr>
                <w:rFonts w:hint="default"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Hans" w:bidi="ar"/>
              </w:rPr>
              <w:t>属于重点建设项目</w:t>
            </w:r>
            <w:r>
              <w:rPr>
                <w:rFonts w:hint="eastAsia" w:ascii="Times New Roman" w:hAnsi="Times New Roman" w:eastAsia="宋体" w:cs="Times New Roman"/>
                <w:color w:val="auto"/>
                <w:kern w:val="0"/>
                <w:sz w:val="24"/>
                <w:szCs w:val="24"/>
                <w:highlight w:val="none"/>
                <w:lang w:val="en-US" w:eastAsia="zh-CN" w:bidi="ar"/>
              </w:rPr>
              <w:t>。</w:t>
            </w:r>
            <w:r>
              <w:rPr>
                <w:rFonts w:hint="eastAsia" w:ascii="Times New Roman" w:hAnsi="Times New Roman" w:eastAsia="宋体" w:cs="Times New Roman"/>
                <w:color w:val="auto"/>
                <w:kern w:val="0"/>
                <w:sz w:val="24"/>
                <w:szCs w:val="24"/>
                <w:highlight w:val="none"/>
                <w:lang w:val="en-US" w:eastAsia="zh-Hans" w:bidi="ar"/>
              </w:rPr>
              <w:t>因此</w:t>
            </w:r>
            <w:r>
              <w:rPr>
                <w:rFonts w:hint="default" w:ascii="Times New Roman" w:hAnsi="Times New Roman" w:eastAsia="宋体" w:cs="Times New Roman"/>
                <w:color w:val="auto"/>
                <w:kern w:val="0"/>
                <w:sz w:val="24"/>
                <w:szCs w:val="24"/>
                <w:highlight w:val="none"/>
                <w:lang w:eastAsia="zh-Hans" w:bidi="ar"/>
              </w:rPr>
              <w:t>，</w:t>
            </w:r>
            <w:r>
              <w:rPr>
                <w:rFonts w:hint="eastAsia" w:ascii="Times New Roman" w:hAnsi="Times New Roman" w:eastAsia="宋体" w:cs="Times New Roman"/>
                <w:color w:val="auto"/>
                <w:kern w:val="0"/>
                <w:sz w:val="24"/>
                <w:szCs w:val="24"/>
                <w:highlight w:val="none"/>
                <w:lang w:val="en-US" w:eastAsia="zh-Hans" w:bidi="ar"/>
              </w:rPr>
              <w:t>本</w:t>
            </w:r>
            <w:r>
              <w:rPr>
                <w:rFonts w:hint="default" w:ascii="Times New Roman" w:hAnsi="Times New Roman" w:eastAsia="宋体" w:cs="Times New Roman"/>
                <w:color w:val="auto"/>
                <w:kern w:val="0"/>
                <w:sz w:val="24"/>
                <w:szCs w:val="24"/>
                <w:highlight w:val="none"/>
                <w:lang w:val="en-US" w:eastAsia="zh-CN" w:bidi="ar"/>
              </w:rPr>
              <w:t>项目</w:t>
            </w:r>
            <w:r>
              <w:rPr>
                <w:rFonts w:hint="eastAsia" w:ascii="Times New Roman" w:hAnsi="Times New Roman" w:eastAsia="宋体" w:cs="Times New Roman"/>
                <w:color w:val="auto"/>
                <w:kern w:val="0"/>
                <w:sz w:val="24"/>
                <w:szCs w:val="24"/>
                <w:highlight w:val="none"/>
                <w:lang w:val="en-US" w:eastAsia="zh-Hans" w:bidi="ar"/>
              </w:rPr>
              <w:t>的</w:t>
            </w:r>
            <w:r>
              <w:rPr>
                <w:rFonts w:hint="default" w:ascii="Times New Roman" w:hAnsi="Times New Roman" w:eastAsia="宋体" w:cs="Times New Roman"/>
                <w:color w:val="auto"/>
                <w:kern w:val="0"/>
                <w:sz w:val="24"/>
                <w:szCs w:val="24"/>
                <w:highlight w:val="none"/>
                <w:lang w:val="en-US" w:eastAsia="zh-CN" w:bidi="ar"/>
              </w:rPr>
              <w:t>建设符合</w:t>
            </w:r>
            <w:r>
              <w:rPr>
                <w:rFonts w:hint="default" w:ascii="Times New Roman" w:hAnsi="Times New Roman" w:eastAsia="宋体" w:cs="Times New Roman"/>
                <w:color w:val="auto"/>
                <w:kern w:val="0"/>
                <w:sz w:val="24"/>
                <w:szCs w:val="24"/>
                <w:highlight w:val="none"/>
                <w:lang w:eastAsia="zh-CN" w:bidi="ar"/>
              </w:rPr>
              <w:t>《</w:t>
            </w:r>
            <w:r>
              <w:rPr>
                <w:rFonts w:hint="eastAsia" w:ascii="Times New Roman" w:hAnsi="Times New Roman" w:eastAsia="宋体" w:cs="Times New Roman"/>
                <w:color w:val="auto"/>
                <w:kern w:val="0"/>
                <w:sz w:val="24"/>
                <w:szCs w:val="24"/>
                <w:highlight w:val="none"/>
                <w:lang w:val="en-US" w:eastAsia="zh-Hans" w:bidi="ar"/>
              </w:rPr>
              <w:t>福州市</w:t>
            </w:r>
            <w:r>
              <w:rPr>
                <w:rFonts w:hint="eastAsia" w:ascii="宋体" w:hAnsi="宋体" w:eastAsia="宋体" w:cs="宋体"/>
                <w:color w:val="auto"/>
                <w:kern w:val="0"/>
                <w:sz w:val="24"/>
                <w:szCs w:val="24"/>
                <w:highlight w:val="none"/>
                <w:lang w:val="en-US" w:eastAsia="zh-CN" w:bidi="ar"/>
              </w:rPr>
              <w:t>“十四五”</w:t>
            </w:r>
            <w:r>
              <w:rPr>
                <w:rFonts w:hint="eastAsia" w:ascii="宋体" w:hAnsi="宋体" w:eastAsia="宋体" w:cs="宋体"/>
                <w:color w:val="auto"/>
                <w:kern w:val="0"/>
                <w:sz w:val="24"/>
                <w:szCs w:val="24"/>
                <w:highlight w:val="none"/>
                <w:lang w:val="en-US" w:eastAsia="zh-Hans" w:bidi="ar"/>
              </w:rPr>
              <w:t>配</w:t>
            </w:r>
            <w:r>
              <w:rPr>
                <w:rFonts w:hint="default" w:ascii="Times New Roman" w:hAnsi="Times New Roman" w:eastAsia="宋体" w:cs="Times New Roman"/>
                <w:color w:val="auto"/>
                <w:kern w:val="0"/>
                <w:sz w:val="24"/>
                <w:szCs w:val="24"/>
                <w:highlight w:val="none"/>
                <w:lang w:val="en-US" w:eastAsia="zh-CN" w:bidi="ar"/>
              </w:rPr>
              <w:t>电网</w:t>
            </w:r>
            <w:r>
              <w:rPr>
                <w:rFonts w:hint="eastAsia" w:ascii="Times New Roman" w:hAnsi="Times New Roman" w:eastAsia="宋体" w:cs="Times New Roman"/>
                <w:color w:val="auto"/>
                <w:kern w:val="0"/>
                <w:sz w:val="24"/>
                <w:szCs w:val="24"/>
                <w:highlight w:val="none"/>
                <w:lang w:val="en-US" w:eastAsia="zh-Hans" w:bidi="ar"/>
              </w:rPr>
              <w:t>发展</w:t>
            </w:r>
            <w:r>
              <w:rPr>
                <w:rFonts w:hint="default" w:ascii="Times New Roman" w:hAnsi="Times New Roman" w:eastAsia="宋体" w:cs="Times New Roman"/>
                <w:color w:val="auto"/>
                <w:kern w:val="0"/>
                <w:sz w:val="24"/>
                <w:szCs w:val="24"/>
                <w:highlight w:val="none"/>
                <w:lang w:val="en-US" w:eastAsia="zh-CN" w:bidi="ar"/>
              </w:rPr>
              <w:t>规划</w:t>
            </w:r>
            <w:r>
              <w:rPr>
                <w:rFonts w:hint="default" w:ascii="Times New Roman" w:hAnsi="Times New Roman" w:eastAsia="宋体" w:cs="Times New Roman"/>
                <w:color w:val="auto"/>
                <w:kern w:val="0"/>
                <w:sz w:val="24"/>
                <w:szCs w:val="24"/>
                <w:highlight w:val="none"/>
                <w:lang w:eastAsia="zh-CN" w:bidi="ar"/>
              </w:rPr>
              <w:t>》</w:t>
            </w:r>
            <w:r>
              <w:rPr>
                <w:rFonts w:hint="eastAsia" w:ascii="Times New Roman" w:hAnsi="Times New Roman" w:cs="Times New Roman"/>
                <w:color w:val="auto"/>
                <w:kern w:val="2"/>
                <w:sz w:val="24"/>
                <w:szCs w:val="24"/>
                <w:highlight w:val="none"/>
                <w:lang w:val="en-US" w:eastAsia="zh-CN" w:bidi="ar-SA"/>
              </w:rPr>
              <w:t>。</w:t>
            </w:r>
          </w:p>
          <w:p>
            <w:pPr>
              <w:pStyle w:val="2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113" w:firstLine="0" w:firstLineChars="0"/>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b/>
                <w:bCs/>
                <w:color w:val="auto"/>
                <w:sz w:val="24"/>
                <w:szCs w:val="24"/>
                <w:highlight w:val="none"/>
                <w:lang w:eastAsia="zh-CN"/>
              </w:rPr>
              <w:t>2</w:t>
            </w:r>
            <w:r>
              <w:rPr>
                <w:rFonts w:hint="default" w:ascii="Times New Roman" w:hAnsi="Times New Roman" w:eastAsia="宋体" w:cs="Times New Roman"/>
                <w:b/>
                <w:bCs/>
                <w:color w:val="auto"/>
                <w:sz w:val="24"/>
                <w:szCs w:val="24"/>
                <w:highlight w:val="none"/>
                <w:lang w:val="en-US" w:eastAsia="zh-CN"/>
              </w:rPr>
              <w:t>.</w:t>
            </w:r>
            <w:r>
              <w:rPr>
                <w:rFonts w:hint="eastAsia" w:ascii="Times New Roman" w:hAnsi="Times New Roman" w:eastAsia="宋体" w:cs="Times New Roman"/>
                <w:b/>
                <w:bCs/>
                <w:color w:val="auto"/>
                <w:sz w:val="24"/>
                <w:szCs w:val="24"/>
                <w:highlight w:val="none"/>
                <w:lang w:val="en-US" w:eastAsia="zh-CN"/>
              </w:rPr>
              <w:t>晋安区</w:t>
            </w:r>
            <w:r>
              <w:rPr>
                <w:rFonts w:hint="eastAsia" w:ascii="Times New Roman" w:hAnsi="Times New Roman" w:eastAsia="宋体" w:cs="Times New Roman"/>
                <w:b/>
                <w:bCs/>
                <w:color w:val="auto"/>
                <w:sz w:val="24"/>
                <w:szCs w:val="24"/>
                <w:highlight w:val="none"/>
                <w:lang w:val="en-US" w:eastAsia="zh-Hans"/>
              </w:rPr>
              <w:t>总体规划符合</w:t>
            </w:r>
            <w:r>
              <w:rPr>
                <w:rFonts w:hint="default" w:ascii="Times New Roman" w:hAnsi="Times New Roman" w:eastAsia="宋体" w:cs="Times New Roman"/>
                <w:b/>
                <w:bCs/>
                <w:color w:val="auto"/>
                <w:kern w:val="0"/>
                <w:sz w:val="24"/>
                <w:szCs w:val="24"/>
                <w:highlight w:val="none"/>
                <w:lang w:val="en-US" w:eastAsia="zh-CN" w:bidi="ar"/>
              </w:rPr>
              <w:t>性分析</w:t>
            </w:r>
          </w:p>
          <w:p>
            <w:pPr>
              <w:pStyle w:val="29"/>
              <w:keepNext w:val="0"/>
              <w:keepLines w:val="0"/>
              <w:widowControl w:val="0"/>
              <w:suppressLineNumbers w:val="0"/>
              <w:wordWrap w:val="0"/>
              <w:topLinePunct/>
              <w:snapToGrid/>
              <w:spacing w:before="0" w:beforeAutospacing="0" w:after="0" w:afterAutospacing="0" w:line="360" w:lineRule="auto"/>
              <w:ind w:left="0"/>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已取得</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关于福建福州公园-福州、公园-风坂接入杨亭变220kV线路工程路径有关意见复函</w:t>
            </w:r>
            <w:r>
              <w:rPr>
                <w:rFonts w:hint="default" w:ascii="Times New Roman" w:hAnsi="Times New Roman" w:cs="Times New Roman"/>
                <w:color w:val="auto"/>
                <w:sz w:val="24"/>
                <w:szCs w:val="24"/>
                <w:highlight w:val="none"/>
              </w:rPr>
              <w:t>》，</w:t>
            </w:r>
            <w:r>
              <w:rPr>
                <w:rFonts w:hint="eastAsia"/>
                <w:color w:val="auto"/>
                <w:sz w:val="24"/>
                <w:szCs w:val="24"/>
                <w:highlight w:val="none"/>
                <w:lang w:val="en-US" w:eastAsia="zh-Hans"/>
              </w:rPr>
              <w:t>因此</w:t>
            </w:r>
            <w:r>
              <w:rPr>
                <w:rFonts w:hint="eastAsia" w:ascii="Times New Roman" w:hAnsi="Times New Roman" w:eastAsia="宋体" w:cs="Times New Roman"/>
                <w:color w:val="auto"/>
                <w:kern w:val="0"/>
                <w:sz w:val="24"/>
                <w:szCs w:val="24"/>
                <w:highlight w:val="none"/>
                <w:lang w:val="en-US" w:eastAsia="zh-Hans" w:bidi="ar"/>
              </w:rPr>
              <w:t>本</w:t>
            </w:r>
            <w:r>
              <w:rPr>
                <w:rFonts w:hint="default" w:ascii="Times New Roman" w:hAnsi="Times New Roman" w:eastAsia="宋体" w:cs="Times New Roman"/>
                <w:color w:val="auto"/>
                <w:kern w:val="0"/>
                <w:sz w:val="24"/>
                <w:szCs w:val="24"/>
                <w:highlight w:val="none"/>
                <w:lang w:val="en-US" w:eastAsia="zh-CN" w:bidi="ar"/>
              </w:rPr>
              <w:t>项目</w:t>
            </w:r>
            <w:r>
              <w:rPr>
                <w:rFonts w:hint="eastAsia" w:ascii="Times New Roman" w:hAnsi="Times New Roman" w:eastAsia="宋体" w:cs="Times New Roman"/>
                <w:color w:val="auto"/>
                <w:kern w:val="0"/>
                <w:sz w:val="24"/>
                <w:szCs w:val="24"/>
                <w:highlight w:val="none"/>
                <w:lang w:val="en-US" w:eastAsia="zh-Hans" w:bidi="ar"/>
              </w:rPr>
              <w:t>的</w:t>
            </w:r>
            <w:r>
              <w:rPr>
                <w:rFonts w:hint="default" w:ascii="Times New Roman" w:hAnsi="Times New Roman" w:eastAsia="宋体" w:cs="Times New Roman"/>
                <w:color w:val="auto"/>
                <w:kern w:val="0"/>
                <w:sz w:val="24"/>
                <w:szCs w:val="24"/>
                <w:highlight w:val="none"/>
                <w:lang w:val="en-US" w:eastAsia="zh-CN" w:bidi="ar"/>
              </w:rPr>
              <w:t>建设</w:t>
            </w:r>
            <w:r>
              <w:rPr>
                <w:rFonts w:hint="default" w:ascii="Times New Roman" w:hAnsi="Times New Roman" w:cs="Times New Roman"/>
                <w:color w:val="auto"/>
                <w:sz w:val="24"/>
                <w:szCs w:val="24"/>
                <w:highlight w:val="none"/>
              </w:rPr>
              <w:t>符合</w:t>
            </w:r>
            <w:r>
              <w:rPr>
                <w:rFonts w:hint="eastAsia" w:ascii="Times New Roman" w:hAnsi="Times New Roman" w:cs="Times New Roman"/>
                <w:color w:val="auto"/>
                <w:sz w:val="24"/>
                <w:szCs w:val="24"/>
                <w:highlight w:val="none"/>
                <w:lang w:val="en-US" w:eastAsia="zh-CN"/>
              </w:rPr>
              <w:t>晋安区</w:t>
            </w:r>
            <w:r>
              <w:rPr>
                <w:rFonts w:hint="default" w:ascii="Times New Roman" w:hAnsi="Times New Roman" w:cs="Times New Roman"/>
                <w:color w:val="auto"/>
                <w:sz w:val="24"/>
                <w:szCs w:val="24"/>
                <w:highlight w:val="none"/>
              </w:rPr>
              <w:t>城镇总体规划和土地利用总体规划。</w:t>
            </w:r>
          </w:p>
          <w:p>
            <w:pPr>
              <w:keepNext w:val="0"/>
              <w:keepLines w:val="0"/>
              <w:suppressLineNumbers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Cs/>
                <w:color w:val="auto"/>
                <w:sz w:val="24"/>
                <w:szCs w:val="24"/>
                <w:highlight w:val="none"/>
              </w:rPr>
            </w:pPr>
            <w:r>
              <w:rPr>
                <w:rFonts w:hint="default" w:ascii="Times New Roman" w:hAnsi="Times New Roman" w:cs="Times New Roman"/>
                <w:color w:val="auto"/>
                <w:sz w:val="24"/>
                <w:szCs w:val="24"/>
                <w:highlight w:val="none"/>
              </w:rPr>
              <w:t>本项目在选线阶段，已经向规划、地方政府等部门征询意见，并根据回复作出了相应的调整，具体见附件</w:t>
            </w:r>
            <w:r>
              <w:rPr>
                <w:rFonts w:hint="eastAsia" w:cs="Times New Roman"/>
                <w:color w:val="auto"/>
                <w:sz w:val="24"/>
                <w:szCs w:val="24"/>
                <w:highlight w:val="none"/>
                <w:lang w:val="en-US" w:eastAsia="zh-CN"/>
              </w:rPr>
              <w:t>5、附件6</w:t>
            </w:r>
            <w:r>
              <w:rPr>
                <w:rFonts w:hint="default" w:ascii="Times New Roman" w:hAnsi="Times New Roman" w:cs="Times New Roman"/>
                <w:color w:val="auto"/>
                <w:sz w:val="24"/>
                <w:szCs w:val="24"/>
                <w:highlight w:val="none"/>
              </w:rPr>
              <w:t>所示。</w:t>
            </w:r>
            <w:r>
              <w:rPr>
                <w:rFonts w:hint="default" w:ascii="Times New Roman" w:hAnsi="Times New Roman" w:cs="Times New Roman"/>
                <w:bCs/>
                <w:color w:val="auto"/>
                <w:sz w:val="24"/>
                <w:szCs w:val="24"/>
                <w:highlight w:val="none"/>
              </w:rPr>
              <w:t>本项目输电线路协议情况具体详见表1-1。</w:t>
            </w:r>
          </w:p>
          <w:p>
            <w:pPr>
              <w:keepNext w:val="0"/>
              <w:keepLines w:val="0"/>
              <w:suppressLineNumbers w:val="0"/>
              <w:autoSpaceDN w:val="0"/>
              <w:adjustRightInd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表1-1  本项目协议情况一览表</w:t>
            </w:r>
          </w:p>
          <w:tbl>
            <w:tblPr>
              <w:tblStyle w:val="30"/>
              <w:tblW w:w="4876"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464"/>
              <w:gridCol w:w="878"/>
              <w:gridCol w:w="3015"/>
              <w:gridCol w:w="233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46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b/>
                      <w:color w:val="auto"/>
                      <w:kern w:val="2"/>
                      <w:sz w:val="21"/>
                      <w:szCs w:val="21"/>
                      <w:highlight w:val="none"/>
                      <w:lang w:val="en-US" w:eastAsia="zh-CN" w:bidi="ar-SA"/>
                    </w:rPr>
                  </w:pPr>
                  <w:r>
                    <w:rPr>
                      <w:rFonts w:hint="default" w:ascii="Times New Roman" w:hAnsi="Times New Roman" w:cs="Times New Roman"/>
                      <w:b/>
                      <w:color w:val="auto"/>
                      <w:sz w:val="21"/>
                      <w:szCs w:val="21"/>
                      <w:highlight w:val="none"/>
                    </w:rPr>
                    <w:t>序号</w:t>
                  </w:r>
                </w:p>
              </w:tc>
              <w:tc>
                <w:tcPr>
                  <w:tcW w:w="87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cs="Times New Roman"/>
                      <w:b/>
                      <w:color w:val="auto"/>
                      <w:sz w:val="21"/>
                      <w:szCs w:val="21"/>
                      <w:highlight w:val="none"/>
                    </w:rPr>
                    <w:t>征求意见单位</w:t>
                  </w: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cs="Times New Roman"/>
                      <w:b/>
                      <w:color w:val="auto"/>
                      <w:sz w:val="21"/>
                      <w:szCs w:val="21"/>
                      <w:highlight w:val="none"/>
                    </w:rPr>
                    <w:t>主要意见</w:t>
                  </w:r>
                </w:p>
              </w:tc>
              <w:tc>
                <w:tcPr>
                  <w:tcW w:w="233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color w:val="auto"/>
                      <w:kern w:val="2"/>
                      <w:sz w:val="21"/>
                      <w:szCs w:val="21"/>
                      <w:highlight w:val="none"/>
                      <w:lang w:val="en-US" w:eastAsia="zh-CN" w:bidi="ar-SA"/>
                    </w:rPr>
                  </w:pPr>
                  <w:r>
                    <w:rPr>
                      <w:rFonts w:hint="default" w:ascii="Times New Roman" w:hAnsi="Times New Roman" w:cs="Times New Roman"/>
                      <w:b/>
                      <w:color w:val="auto"/>
                      <w:sz w:val="21"/>
                      <w:szCs w:val="21"/>
                      <w:highlight w:val="none"/>
                    </w:rPr>
                    <w:t>协议处理情况</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46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1</w:t>
                  </w:r>
                </w:p>
              </w:tc>
              <w:tc>
                <w:tcPr>
                  <w:tcW w:w="87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福州市晋安生态环境局</w:t>
                  </w: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福州公园-福州、公园-凤坂改接入杨亭变220kV线路工程线路路径未涉及晋安区集中式饮用水水源保护区范围</w:t>
                  </w:r>
                  <w:r>
                    <w:rPr>
                      <w:rFonts w:hint="eastAsia"/>
                      <w:color w:val="auto"/>
                      <w:sz w:val="21"/>
                      <w:szCs w:val="21"/>
                      <w:lang w:eastAsia="zh-CN"/>
                    </w:rPr>
                    <w:t>。</w:t>
                  </w:r>
                </w:p>
              </w:tc>
              <w:tc>
                <w:tcPr>
                  <w:tcW w:w="233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highlight w:val="none"/>
                      <w:lang w:val="en-US" w:eastAsia="zh-CN"/>
                    </w:rPr>
                  </w:pPr>
                  <w:r>
                    <w:rPr>
                      <w:rFonts w:hint="eastAsia" w:ascii="Times New Roman" w:hAnsi="Times New Roman" w:eastAsia="宋体" w:cs="Times New Roman"/>
                      <w:color w:val="auto"/>
                      <w:sz w:val="21"/>
                      <w:szCs w:val="21"/>
                      <w:lang w:val="en-US" w:eastAsia="zh-CN"/>
                    </w:rPr>
                    <w:t>经核查，本项目生态影响评价范围内不</w:t>
                  </w:r>
                  <w:r>
                    <w:rPr>
                      <w:rFonts w:hint="default" w:ascii="Times New Roman" w:hAnsi="Times New Roman" w:eastAsia="宋体" w:cs="Times New Roman"/>
                      <w:color w:val="auto"/>
                      <w:sz w:val="21"/>
                      <w:szCs w:val="21"/>
                      <w:lang w:val="en-US" w:eastAsia="zh-CN"/>
                    </w:rPr>
                    <w:t>涉及晋安区集中式饮用水水源保护区范围</w:t>
                  </w:r>
                  <w:r>
                    <w:rPr>
                      <w:rFonts w:hint="eastAsia" w:ascii="Times New Roman" w:hAnsi="Times New Roman" w:eastAsia="宋体"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464" w:type="dxa"/>
                  <w:vMerge w:val="restar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2</w:t>
                  </w:r>
                </w:p>
              </w:tc>
              <w:tc>
                <w:tcPr>
                  <w:tcW w:w="878" w:type="dxa"/>
                  <w:vMerge w:val="restart"/>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福州市自然资源和规划局</w:t>
                  </w: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应与贵公司在编的《福州市区远景高压电力设施布局专项规划》做好对接，确保路径走廊一致。</w:t>
                  </w:r>
                </w:p>
              </w:tc>
              <w:tc>
                <w:tcPr>
                  <w:tcW w:w="2333" w:type="dxa"/>
                  <w:noWrap w:val="0"/>
                  <w:vAlign w:val="center"/>
                </w:tcPr>
                <w:p>
                  <w:pPr>
                    <w:pStyle w:val="10"/>
                    <w:rPr>
                      <w:rFonts w:hint="default" w:eastAsia="宋体"/>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经与建设单位核实，</w:t>
                  </w:r>
                </w:p>
                <w:p>
                  <w:pPr>
                    <w:keepNext w:val="0"/>
                    <w:keepLines w:val="0"/>
                    <w:suppressLineNumbers w:val="0"/>
                    <w:adjustRightInd w:val="0"/>
                    <w:snapToGrid w:val="0"/>
                    <w:spacing w:before="0" w:beforeAutospacing="0" w:after="0" w:afterAutospacing="0"/>
                    <w:ind w:left="0" w:leftChars="0" w:right="0" w:rightChars="0"/>
                    <w:jc w:val="both"/>
                    <w:rPr>
                      <w:rFonts w:hint="default" w:ascii="Times New Roman" w:hAnsi="Times New Roman" w:eastAsia="宋体" w:cs="Times New Roman"/>
                      <w:b w:val="0"/>
                      <w:bCs/>
                      <w:color w:val="auto"/>
                      <w:sz w:val="21"/>
                      <w:szCs w:val="21"/>
                      <w:highlight w:val="none"/>
                      <w:lang w:val="en-US" w:eastAsia="zh-CN"/>
                    </w:rPr>
                  </w:pPr>
                  <w:r>
                    <w:rPr>
                      <w:rFonts w:hint="eastAsia"/>
                      <w:color w:val="auto"/>
                      <w:sz w:val="21"/>
                      <w:szCs w:val="21"/>
                      <w:lang w:val="en-US" w:eastAsia="zh-CN"/>
                    </w:rPr>
                    <w:t>线路与</w:t>
                  </w:r>
                  <w:r>
                    <w:rPr>
                      <w:rFonts w:hint="eastAsia" w:cs="Times New Roman"/>
                      <w:b w:val="0"/>
                      <w:bCs/>
                      <w:color w:val="auto"/>
                      <w:sz w:val="21"/>
                      <w:szCs w:val="21"/>
                      <w:highlight w:val="none"/>
                      <w:lang w:val="en-US" w:eastAsia="zh-CN"/>
                    </w:rPr>
                    <w:t>《福州市区远景高压电力设施布局专项规划》路径走廊一致</w:t>
                  </w:r>
                  <w:r>
                    <w:rPr>
                      <w:rFonts w:hint="default"/>
                      <w:color w:val="auto"/>
                      <w:sz w:val="21"/>
                      <w:szCs w:val="21"/>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64"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878"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部分架空线路跨越登云生态城项目用地，应征求用地权属单位福建登云房地产开发有限公司意见。</w:t>
                  </w:r>
                </w:p>
              </w:tc>
              <w:tc>
                <w:tcPr>
                  <w:tcW w:w="233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本项目线路路径方案已避让登云生态城项目用地，</w:t>
                  </w:r>
                  <w:r>
                    <w:rPr>
                      <w:rFonts w:hint="eastAsia" w:ascii="Times New Roman" w:hAnsi="Times New Roman" w:eastAsia="宋体" w:cs="Times New Roman"/>
                      <w:color w:val="auto"/>
                      <w:sz w:val="21"/>
                      <w:szCs w:val="21"/>
                      <w:lang w:val="en-US" w:eastAsia="zh-CN"/>
                    </w:rPr>
                    <w:t>避让后与登云生态城项目用地最近距离约为350m。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464"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878"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 xml:space="preserve">新建架空线路及塔杆涉及农林用地，方案应征求林业部门意见；架空线路跨越福州市城区北向第二通道工程、江北城区生态补水工程，应做好方案对接，征求市水利局意见。 </w:t>
                  </w:r>
                </w:p>
              </w:tc>
              <w:tc>
                <w:tcPr>
                  <w:tcW w:w="233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highlight w:val="none"/>
                      <w:lang w:val="en-US" w:eastAsia="zh-CN"/>
                    </w:rPr>
                  </w:pPr>
                  <w:r>
                    <w:rPr>
                      <w:rFonts w:hint="default"/>
                      <w:color w:val="auto"/>
                      <w:sz w:val="21"/>
                      <w:szCs w:val="21"/>
                      <w:highlight w:val="none"/>
                    </w:rPr>
                    <w:t>本项目线路路径</w:t>
                  </w:r>
                  <w:r>
                    <w:rPr>
                      <w:rFonts w:hint="eastAsia" w:cs="Times New Roman"/>
                      <w:b w:val="0"/>
                      <w:bCs/>
                      <w:color w:val="auto"/>
                      <w:sz w:val="21"/>
                      <w:szCs w:val="21"/>
                      <w:highlight w:val="none"/>
                      <w:lang w:val="en-US" w:eastAsia="zh-CN"/>
                    </w:rPr>
                    <w:t>方案已征求相关部门</w:t>
                  </w:r>
                  <w:r>
                    <w:rPr>
                      <w:rFonts w:hint="eastAsia"/>
                      <w:color w:val="auto"/>
                      <w:sz w:val="21"/>
                      <w:szCs w:val="21"/>
                      <w:highlight w:val="none"/>
                      <w:lang w:val="en-US" w:eastAsia="zh-CN"/>
                    </w:rPr>
                    <w:t>同意的</w:t>
                  </w:r>
                  <w:r>
                    <w:rPr>
                      <w:rFonts w:hint="eastAsia" w:cs="Times New Roman"/>
                      <w:b w:val="0"/>
                      <w:bCs/>
                      <w:color w:val="auto"/>
                      <w:sz w:val="21"/>
                      <w:szCs w:val="21"/>
                      <w:highlight w:val="none"/>
                      <w:lang w:val="en-US" w:eastAsia="zh-CN"/>
                    </w:rPr>
                    <w:t>意见。</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464"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878"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塔杆应注意避让现状及规划河道、规划道路、可开发用地。架空线路净空高度及与其他建构筑物距离应满足相关规范要求。若涉及周边用地权属单位，应自行协商对接。</w:t>
                  </w:r>
                </w:p>
              </w:tc>
              <w:tc>
                <w:tcPr>
                  <w:tcW w:w="233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本项目不涉及规划河道、规划道路，</w:t>
                  </w:r>
                  <w:r>
                    <w:rPr>
                      <w:rFonts w:hint="eastAsia" w:ascii="Times New Roman" w:hAnsi="Times New Roman" w:eastAsia="宋体" w:cs="Times New Roman"/>
                      <w:color w:val="auto"/>
                      <w:sz w:val="21"/>
                      <w:szCs w:val="21"/>
                      <w:lang w:val="en-US" w:eastAsia="zh-CN"/>
                    </w:rPr>
                    <w:t>架空线路净空高度及</w:t>
                  </w:r>
                  <w:r>
                    <w:rPr>
                      <w:rFonts w:hint="eastAsia" w:cs="Times New Roman"/>
                      <w:b w:val="0"/>
                      <w:bCs/>
                      <w:color w:val="auto"/>
                      <w:sz w:val="21"/>
                      <w:szCs w:val="21"/>
                      <w:highlight w:val="none"/>
                      <w:lang w:val="en-US" w:eastAsia="zh-CN"/>
                    </w:rPr>
                    <w:t>与其他建构筑物距离严格按照《110kV~750kV架空输电线路设计规范》（GB 50545-2010）进行设计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464"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878" w:type="dxa"/>
                  <w:vMerge w:val="continue"/>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根据贵司提供的基座用地红线坐标数据，基座用地未涉及占用永久基本农田。部分基座涉及生态保护红线，建议微调避让。</w:t>
                  </w:r>
                </w:p>
              </w:tc>
              <w:tc>
                <w:tcPr>
                  <w:tcW w:w="233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b w:val="0"/>
                      <w:bCs/>
                      <w:color w:val="auto"/>
                      <w:sz w:val="21"/>
                      <w:szCs w:val="21"/>
                      <w:highlight w:val="none"/>
                      <w:lang w:val="en-US" w:eastAsia="zh-CN"/>
                    </w:rPr>
                  </w:pPr>
                  <w:r>
                    <w:rPr>
                      <w:rFonts w:hint="eastAsia" w:cs="Times New Roman"/>
                      <w:b w:val="0"/>
                      <w:bCs/>
                      <w:color w:val="auto"/>
                      <w:sz w:val="21"/>
                      <w:szCs w:val="21"/>
                      <w:highlight w:val="none"/>
                      <w:lang w:val="en-US" w:eastAsia="zh-CN"/>
                    </w:rPr>
                    <w:t>本项目已尽量避让生态保护红线，线路路径优化后，未在</w:t>
                  </w:r>
                  <w:r>
                    <w:rPr>
                      <w:rFonts w:hint="eastAsia"/>
                      <w:color w:val="auto"/>
                      <w:sz w:val="21"/>
                      <w:szCs w:val="21"/>
                      <w:lang w:val="en-US" w:eastAsia="zh-CN"/>
                    </w:rPr>
                    <w:t>生态</w:t>
                  </w:r>
                  <w:r>
                    <w:rPr>
                      <w:rFonts w:hint="eastAsia" w:cs="Times New Roman"/>
                      <w:b w:val="0"/>
                      <w:bCs/>
                      <w:color w:val="auto"/>
                      <w:sz w:val="21"/>
                      <w:szCs w:val="21"/>
                      <w:highlight w:val="none"/>
                      <w:lang w:val="en-US" w:eastAsia="zh-CN"/>
                    </w:rPr>
                    <w:t>保护红线内立塔。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6" w:hRule="atLeast"/>
                <w:jc w:val="center"/>
              </w:trPr>
              <w:tc>
                <w:tcPr>
                  <w:tcW w:w="464"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3</w:t>
                  </w:r>
                </w:p>
              </w:tc>
              <w:tc>
                <w:tcPr>
                  <w:tcW w:w="878"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福州市水利局</w:t>
                  </w:r>
                </w:p>
              </w:tc>
              <w:tc>
                <w:tcPr>
                  <w:tcW w:w="3015"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审查，我局原则同意上述路径方案，并提出如下意见：为确保双方施工安全，请你司组织项目施工期间与福州市江北城区山洪防治及生态补水工程北线项目部保持沟通。未尽事宜请按《福州市水工程管理条例》执行。</w:t>
                  </w:r>
                </w:p>
              </w:tc>
              <w:tc>
                <w:tcPr>
                  <w:tcW w:w="2333" w:type="dxa"/>
                  <w:noWrap w:val="0"/>
                  <w:vAlign w:val="center"/>
                </w:tcPr>
                <w:p>
                  <w:pPr>
                    <w:keepNext w:val="0"/>
                    <w:keepLines w:val="0"/>
                    <w:suppressLineNumbers w:val="0"/>
                    <w:adjustRightInd w:val="0"/>
                    <w:snapToGrid w:val="0"/>
                    <w:spacing w:before="0" w:beforeAutospacing="0" w:after="0" w:afterAutospacing="0"/>
                    <w:ind w:left="0" w:leftChars="0" w:right="0" w:right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经与建设单位、设计单位核实，均按照意见要求执行。</w:t>
                  </w:r>
                </w:p>
              </w:tc>
            </w:tr>
          </w:tbl>
          <w:p>
            <w:pPr>
              <w:pStyle w:val="29"/>
              <w:keepNext w:val="0"/>
              <w:keepLines w:val="0"/>
              <w:widowControl w:val="0"/>
              <w:suppressLineNumbers w:val="0"/>
              <w:wordWrap w:val="0"/>
              <w:topLinePunct/>
              <w:snapToGrid/>
              <w:spacing w:before="0" w:beforeAutospacing="0" w:after="0" w:afterAutospacing="0"/>
              <w:ind w:left="0" w:firstLine="0" w:firstLineChars="0"/>
              <w:rPr>
                <w:rFonts w:hint="eastAsia" w:ascii="Times New Roman" w:hAnsi="Times New Roman" w:eastAsia="宋体" w:cs="Times New Roman"/>
                <w:color w:val="auto"/>
                <w:highlight w:val="yellow"/>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74" w:hRule="atLeast"/>
          <w:jc w:val="center"/>
        </w:trPr>
        <w:tc>
          <w:tcPr>
            <w:tcW w:w="1059"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yellow"/>
              </w:rPr>
            </w:pPr>
            <w:bookmarkStart w:id="10" w:name="_Hlk56690880"/>
            <w:r>
              <w:rPr>
                <w:rFonts w:hint="default" w:ascii="Times New Roman" w:hAnsi="Times New Roman" w:cs="Times New Roman"/>
                <w:color w:val="auto"/>
                <w:kern w:val="0"/>
                <w:sz w:val="24"/>
                <w:highlight w:val="none"/>
              </w:rPr>
              <w:t>其他符合性分析</w:t>
            </w:r>
            <w:bookmarkEnd w:id="10"/>
          </w:p>
        </w:tc>
        <w:tc>
          <w:tcPr>
            <w:tcW w:w="3940" w:type="pct"/>
            <w:gridSpan w:val="3"/>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1.项目与福州市</w:t>
            </w:r>
            <w:r>
              <w:rPr>
                <w:rFonts w:hint="eastAsia" w:ascii="宋体" w:hAnsi="宋体" w:eastAsia="宋体" w:cs="宋体"/>
                <w:b/>
                <w:bCs/>
                <w:color w:val="auto"/>
                <w:sz w:val="24"/>
                <w:szCs w:val="24"/>
                <w:highlight w:val="none"/>
              </w:rPr>
              <w:t>“</w:t>
            </w:r>
            <w:r>
              <w:rPr>
                <w:rFonts w:hint="default" w:ascii="Times New Roman" w:hAnsi="Times New Roman" w:cs="Times New Roman"/>
                <w:b/>
                <w:bCs/>
                <w:color w:val="auto"/>
                <w:sz w:val="24"/>
                <w:szCs w:val="24"/>
                <w:highlight w:val="none"/>
              </w:rPr>
              <w:t>三线一单</w:t>
            </w:r>
            <w:r>
              <w:rPr>
                <w:rFonts w:hint="eastAsia" w:ascii="宋体" w:hAnsi="宋体" w:eastAsia="宋体" w:cs="宋体"/>
                <w:b/>
                <w:bCs/>
                <w:color w:val="auto"/>
                <w:sz w:val="24"/>
                <w:szCs w:val="24"/>
                <w:highlight w:val="none"/>
              </w:rPr>
              <w:t>”</w:t>
            </w:r>
            <w:r>
              <w:rPr>
                <w:rFonts w:hint="default" w:ascii="Times New Roman" w:hAnsi="Times New Roman" w:cs="Times New Roman"/>
                <w:b/>
                <w:bCs/>
                <w:color w:val="auto"/>
                <w:sz w:val="24"/>
                <w:szCs w:val="24"/>
                <w:highlight w:val="none"/>
              </w:rPr>
              <w:t>的符合性</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（1）与生态保护红线的符合性</w:t>
            </w:r>
          </w:p>
          <w:p>
            <w:pPr>
              <w:pStyle w:val="86"/>
              <w:keepNext w:val="0"/>
              <w:keepLines w:val="0"/>
              <w:suppressLineNumbers w:val="0"/>
              <w:snapToGrid/>
              <w:spacing w:before="0" w:beforeAutospacing="0" w:after="0" w:afterAutospacing="0" w:line="360" w:lineRule="auto"/>
              <w:ind w:left="0" w:right="0" w:firstLine="480"/>
              <w:jc w:val="both"/>
              <w:rPr>
                <w:rFonts w:hint="default" w:ascii="Times New Roman" w:hAnsi="Times New Roman" w:cs="Times New Roman"/>
                <w:color w:val="auto"/>
                <w:sz w:val="24"/>
                <w:szCs w:val="24"/>
                <w:highlight w:val="yellow"/>
              </w:rPr>
            </w:pPr>
            <w:r>
              <w:rPr>
                <w:rFonts w:hint="eastAsia" w:cs="Times New Roman"/>
                <w:color w:val="auto"/>
                <w:sz w:val="24"/>
                <w:szCs w:val="24"/>
                <w:highlight w:val="none"/>
              </w:rPr>
              <w:t>根据</w:t>
            </w:r>
            <w:r>
              <w:rPr>
                <w:rFonts w:hint="default" w:cs="Times New Roman"/>
                <w:color w:val="auto"/>
                <w:sz w:val="24"/>
                <w:szCs w:val="24"/>
                <w:highlight w:val="none"/>
              </w:rPr>
              <w:t>自然资源部办公厅《自然资源部办公厅关于北京等省</w:t>
            </w:r>
            <w:r>
              <w:rPr>
                <w:rFonts w:hint="eastAsia" w:cs="Times New Roman"/>
                <w:color w:val="auto"/>
                <w:sz w:val="24"/>
                <w:szCs w:val="24"/>
                <w:highlight w:val="none"/>
                <w:lang w:eastAsia="zh-CN"/>
              </w:rPr>
              <w:t>（</w:t>
            </w:r>
            <w:r>
              <w:rPr>
                <w:rFonts w:hint="default" w:cs="Times New Roman"/>
                <w:color w:val="auto"/>
                <w:sz w:val="24"/>
                <w:szCs w:val="24"/>
                <w:highlight w:val="none"/>
              </w:rPr>
              <w:t>区、市</w:t>
            </w:r>
            <w:r>
              <w:rPr>
                <w:rFonts w:hint="eastAsia" w:cs="Times New Roman"/>
                <w:color w:val="auto"/>
                <w:sz w:val="24"/>
                <w:szCs w:val="24"/>
                <w:highlight w:val="none"/>
                <w:lang w:eastAsia="zh-CN"/>
              </w:rPr>
              <w:t>）</w:t>
            </w:r>
            <w:r>
              <w:rPr>
                <w:rFonts w:hint="default" w:cs="Times New Roman"/>
                <w:color w:val="auto"/>
                <w:sz w:val="24"/>
                <w:szCs w:val="24"/>
                <w:highlight w:val="none"/>
              </w:rPr>
              <w:t>启用</w:t>
            </w:r>
            <w:r>
              <w:rPr>
                <w:rFonts w:hint="eastAsia" w:cs="Times New Roman"/>
                <w:color w:val="auto"/>
                <w:sz w:val="24"/>
                <w:szCs w:val="24"/>
                <w:highlight w:val="none"/>
              </w:rPr>
              <w:t>“</w:t>
            </w:r>
            <w:r>
              <w:rPr>
                <w:rFonts w:hint="default" w:cs="Times New Roman"/>
                <w:color w:val="auto"/>
                <w:sz w:val="24"/>
                <w:szCs w:val="24"/>
                <w:highlight w:val="none"/>
              </w:rPr>
              <w:t>三区三线</w:t>
            </w:r>
            <w:r>
              <w:rPr>
                <w:rFonts w:hint="eastAsia" w:cs="Times New Roman"/>
                <w:color w:val="auto"/>
                <w:sz w:val="24"/>
                <w:szCs w:val="24"/>
                <w:highlight w:val="none"/>
              </w:rPr>
              <w:t>”</w:t>
            </w:r>
            <w:r>
              <w:rPr>
                <w:rFonts w:hint="default" w:cs="Times New Roman"/>
                <w:color w:val="auto"/>
                <w:sz w:val="24"/>
                <w:szCs w:val="24"/>
                <w:highlight w:val="none"/>
              </w:rPr>
              <w:t>划定成果作为报批建设项目用地用海依据的函》（自然资办函〔202</w:t>
            </w:r>
            <w:r>
              <w:rPr>
                <w:rFonts w:hint="eastAsia" w:cs="Times New Roman"/>
                <w:color w:val="auto"/>
                <w:sz w:val="24"/>
                <w:szCs w:val="24"/>
                <w:highlight w:val="none"/>
              </w:rPr>
              <w:t>2</w:t>
            </w:r>
            <w:r>
              <w:rPr>
                <w:rFonts w:hint="default" w:cs="Times New Roman"/>
                <w:color w:val="auto"/>
                <w:sz w:val="24"/>
                <w:szCs w:val="24"/>
                <w:highlight w:val="none"/>
              </w:rPr>
              <w:t>〕</w:t>
            </w:r>
            <w:r>
              <w:rPr>
                <w:rFonts w:hint="eastAsia" w:cs="Times New Roman"/>
                <w:color w:val="auto"/>
                <w:sz w:val="24"/>
                <w:szCs w:val="24"/>
                <w:highlight w:val="none"/>
              </w:rPr>
              <w:t>2207</w:t>
            </w:r>
            <w:r>
              <w:rPr>
                <w:rFonts w:hint="default" w:cs="Times New Roman"/>
                <w:color w:val="auto"/>
                <w:sz w:val="24"/>
                <w:szCs w:val="24"/>
                <w:highlight w:val="none"/>
              </w:rPr>
              <w:t>号）</w:t>
            </w:r>
            <w:r>
              <w:rPr>
                <w:rFonts w:hint="default" w:ascii="Times New Roman" w:hAnsi="Times New Roman" w:cs="Times New Roman"/>
                <w:color w:val="auto"/>
                <w:sz w:val="24"/>
                <w:szCs w:val="24"/>
                <w:highlight w:val="none"/>
              </w:rPr>
              <w:t>及向</w:t>
            </w:r>
            <w:r>
              <w:rPr>
                <w:rFonts w:hint="eastAsia" w:cs="Times New Roman"/>
                <w:color w:val="auto"/>
                <w:sz w:val="24"/>
                <w:szCs w:val="24"/>
                <w:highlight w:val="none"/>
                <w:lang w:val="en-US" w:eastAsia="zh-CN"/>
              </w:rPr>
              <w:t>晋安区</w:t>
            </w:r>
            <w:r>
              <w:rPr>
                <w:rFonts w:hint="default" w:ascii="Times New Roman" w:hAnsi="Times New Roman" w:cs="Times New Roman"/>
                <w:color w:val="auto"/>
                <w:sz w:val="24"/>
                <w:szCs w:val="24"/>
                <w:highlight w:val="none"/>
              </w:rPr>
              <w:t>自然资源和规划局查询结果，</w:t>
            </w:r>
            <w:r>
              <w:rPr>
                <w:rFonts w:hint="eastAsia" w:cs="Times New Roman"/>
                <w:color w:val="auto"/>
                <w:sz w:val="24"/>
                <w:szCs w:val="24"/>
                <w:highlight w:val="none"/>
                <w:lang w:eastAsia="zh-CN"/>
              </w:rPr>
              <w:t>本项目架空输电线路穿（跨）越生态保护红线长度约320m</w:t>
            </w:r>
            <w:r>
              <w:rPr>
                <w:rFonts w:hint="eastAsia" w:cs="Times New Roman"/>
                <w:color w:val="auto"/>
                <w:sz w:val="24"/>
                <w:szCs w:val="24"/>
                <w:highlight w:val="none"/>
              </w:rPr>
              <w:t>，</w:t>
            </w:r>
            <w:r>
              <w:rPr>
                <w:rFonts w:hint="eastAsia"/>
                <w:color w:val="auto"/>
                <w:sz w:val="24"/>
                <w:szCs w:val="24"/>
                <w:lang w:val="en-US" w:eastAsia="zh-CN"/>
              </w:rPr>
              <w:t>未</w:t>
            </w:r>
            <w:r>
              <w:rPr>
                <w:rFonts w:hint="eastAsia" w:cs="Times New Roman"/>
                <w:color w:val="auto"/>
                <w:sz w:val="24"/>
                <w:szCs w:val="24"/>
                <w:highlight w:val="none"/>
                <w:lang w:val="en-US" w:eastAsia="zh-Hans"/>
              </w:rPr>
              <w:t>在</w:t>
            </w:r>
            <w:r>
              <w:rPr>
                <w:rFonts w:hint="eastAsia" w:cs="Times New Roman"/>
                <w:color w:val="auto"/>
                <w:sz w:val="24"/>
                <w:szCs w:val="24"/>
                <w:highlight w:val="none"/>
                <w:lang w:val="en-US" w:eastAsia="zh-CN"/>
              </w:rPr>
              <w:t>生态保护红线内</w:t>
            </w:r>
            <w:r>
              <w:rPr>
                <w:rFonts w:hint="eastAsia" w:cs="Times New Roman"/>
                <w:color w:val="auto"/>
                <w:sz w:val="24"/>
                <w:szCs w:val="24"/>
                <w:highlight w:val="none"/>
              </w:rPr>
              <w:t>立塔</w:t>
            </w:r>
            <w:r>
              <w:rPr>
                <w:rFonts w:hint="default" w:ascii="Times New Roman" w:hAnsi="Times New Roman" w:cs="Times New Roman"/>
                <w:color w:val="auto"/>
                <w:sz w:val="24"/>
                <w:szCs w:val="24"/>
                <w:highlight w:val="none"/>
              </w:rPr>
              <w:t>。</w:t>
            </w:r>
          </w:p>
          <w:p>
            <w:pPr>
              <w:keepNext w:val="0"/>
              <w:keepLines w:val="0"/>
              <w:suppressLineNumbers w:val="0"/>
              <w:adjustRightInd w:val="0"/>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目前，</w:t>
            </w:r>
            <w:r>
              <w:rPr>
                <w:rFonts w:hint="eastAsia"/>
                <w:color w:val="auto"/>
                <w:sz w:val="24"/>
                <w:szCs w:val="24"/>
                <w:lang w:val="en-US" w:eastAsia="zh-CN"/>
              </w:rPr>
              <w:t>国家</w:t>
            </w:r>
            <w:r>
              <w:rPr>
                <w:rFonts w:hint="default" w:ascii="Times New Roman" w:hAnsi="Times New Roman" w:cs="Times New Roman"/>
                <w:color w:val="auto"/>
                <w:kern w:val="0"/>
                <w:sz w:val="24"/>
                <w:szCs w:val="24"/>
                <w:highlight w:val="none"/>
              </w:rPr>
              <w:t>已发布了《关于以改善环境质量为核心加强环境影响评价管理的通知》（环环评</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2016</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150号）、《关于生态环境领域进一步深化</w:t>
            </w:r>
            <w:r>
              <w:rPr>
                <w:rFonts w:hint="eastAsia" w:ascii="Times New Roman" w:hAnsi="Times New Roman" w:cs="Times New Roman"/>
                <w:color w:val="auto"/>
                <w:kern w:val="0"/>
                <w:sz w:val="24"/>
                <w:szCs w:val="24"/>
                <w:highlight w:val="none"/>
              </w:rPr>
              <w:t>“</w:t>
            </w:r>
            <w:r>
              <w:rPr>
                <w:rFonts w:hint="default" w:ascii="Times New Roman" w:hAnsi="Times New Roman" w:cs="Times New Roman"/>
                <w:color w:val="auto"/>
                <w:kern w:val="0"/>
                <w:sz w:val="24"/>
                <w:szCs w:val="24"/>
                <w:highlight w:val="none"/>
              </w:rPr>
              <w:t>放管服</w:t>
            </w:r>
            <w:r>
              <w:rPr>
                <w:rFonts w:hint="eastAsia" w:ascii="Times New Roman" w:hAnsi="Times New Roman" w:cs="Times New Roman"/>
                <w:color w:val="auto"/>
                <w:kern w:val="0"/>
                <w:sz w:val="24"/>
                <w:szCs w:val="24"/>
                <w:highlight w:val="none"/>
              </w:rPr>
              <w:t>”</w:t>
            </w:r>
            <w:r>
              <w:rPr>
                <w:rFonts w:hint="default" w:ascii="Times New Roman" w:hAnsi="Times New Roman" w:cs="Times New Roman"/>
                <w:color w:val="auto"/>
                <w:kern w:val="0"/>
                <w:sz w:val="24"/>
                <w:szCs w:val="24"/>
                <w:highlight w:val="none"/>
              </w:rPr>
              <w:t>改革，推动经济高质量发展的指导意见》（环规财</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2018</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86号）、《关于在国土空间规划中统筹划定落实三条控制线的指导意见》（中共中央办公厅、国务院办公厅2019年11月印发）</w:t>
            </w:r>
            <w:r>
              <w:rPr>
                <w:rFonts w:hint="eastAsia" w:ascii="Times New Roman" w:hAnsi="Times New Roman" w:cs="Times New Roman"/>
                <w:color w:val="auto"/>
                <w:kern w:val="0"/>
                <w:sz w:val="24"/>
                <w:szCs w:val="24"/>
                <w:highlight w:val="none"/>
                <w:lang w:eastAsia="zh-CN"/>
              </w:rPr>
              <w:t>、</w:t>
            </w:r>
            <w:r>
              <w:rPr>
                <w:rFonts w:hint="default"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lang w:eastAsia="zh-CN"/>
              </w:rPr>
              <w:t>自然资源部</w:t>
            </w:r>
            <w:r>
              <w:rPr>
                <w:rFonts w:hint="eastAsia" w:ascii="Times New Roman" w:hAnsi="Times New Roman" w:cs="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eastAsia="zh-CN"/>
              </w:rPr>
              <w:t>生态环境部 国家林业和草原局关于加强生态保护红线管理的通知（试行）</w:t>
            </w:r>
            <w:r>
              <w:rPr>
                <w:rFonts w:hint="default" w:ascii="Times New Roman" w:hAnsi="Times New Roman" w:cs="Times New Roman"/>
                <w:color w:val="auto"/>
                <w:kern w:val="0"/>
                <w:sz w:val="24"/>
                <w:szCs w:val="24"/>
                <w:highlight w:val="none"/>
              </w:rPr>
              <w:t>》（</w:t>
            </w:r>
            <w:r>
              <w:rPr>
                <w:rFonts w:hint="eastAsia" w:ascii="Times New Roman" w:hAnsi="Times New Roman" w:cs="Times New Roman"/>
                <w:color w:val="auto"/>
                <w:kern w:val="0"/>
                <w:sz w:val="24"/>
                <w:szCs w:val="24"/>
                <w:highlight w:val="none"/>
              </w:rPr>
              <w:t>自然资发</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kern w:val="0"/>
                <w:sz w:val="24"/>
                <w:szCs w:val="24"/>
                <w:highlight w:val="none"/>
              </w:rPr>
              <w:t>20</w:t>
            </w:r>
            <w:r>
              <w:rPr>
                <w:rFonts w:hint="eastAsia" w:ascii="Times New Roman" w:hAnsi="Times New Roman" w:cs="Times New Roman"/>
                <w:color w:val="auto"/>
                <w:kern w:val="0"/>
                <w:sz w:val="24"/>
                <w:szCs w:val="24"/>
                <w:highlight w:val="none"/>
                <w:lang w:val="en-US" w:eastAsia="zh-CN"/>
              </w:rPr>
              <w:t>22</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142</w:t>
            </w:r>
            <w:r>
              <w:rPr>
                <w:rFonts w:hint="default" w:ascii="Times New Roman" w:hAnsi="Times New Roman" w:cs="Times New Roman"/>
                <w:color w:val="auto"/>
                <w:kern w:val="0"/>
                <w:sz w:val="24"/>
                <w:szCs w:val="24"/>
                <w:highlight w:val="none"/>
              </w:rPr>
              <w:t>号）等若干关于生态保护红线管理的指导意见。</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①</w:t>
            </w:r>
            <w:r>
              <w:rPr>
                <w:rFonts w:hint="default" w:ascii="Times New Roman" w:hAnsi="Times New Roman" w:cs="Times New Roman"/>
                <w:color w:val="auto"/>
                <w:sz w:val="24"/>
                <w:szCs w:val="24"/>
                <w:highlight w:val="none"/>
              </w:rPr>
              <w:t>与《关于以改善环境质量为核心加强环境影响评价管理的通知》相符性分析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《关于以改善环境质量为核心加强环境影响评价管理的通知》中</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一、强化</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三线一单</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约束作用——（一）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r>
              <w:rPr>
                <w:rFonts w:hint="eastAsia" w:ascii="Times New Roman" w:hAnsi="Times New Roman" w:cs="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sz w:val="24"/>
                <w:szCs w:val="24"/>
                <w:highlight w:val="none"/>
              </w:rPr>
              <w:t>本</w:t>
            </w:r>
            <w:r>
              <w:rPr>
                <w:rFonts w:hint="eastAsia"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为输变电工程，</w:t>
            </w:r>
            <w:r>
              <w:rPr>
                <w:rFonts w:hint="default" w:ascii="Times New Roman" w:hAnsi="Times New Roman" w:cs="Times New Roman"/>
                <w:color w:val="auto"/>
                <w:sz w:val="24"/>
                <w:szCs w:val="24"/>
                <w:highlight w:val="none"/>
              </w:rPr>
              <w:t>属于</w:t>
            </w:r>
            <w:r>
              <w:rPr>
                <w:rFonts w:hint="eastAsia" w:ascii="Times New Roman" w:hAnsi="Times New Roman" w:cs="Times New Roman"/>
                <w:color w:val="auto"/>
                <w:sz w:val="24"/>
                <w:szCs w:val="24"/>
                <w:highlight w:val="none"/>
                <w:lang w:val="en-US" w:eastAsia="zh-CN"/>
              </w:rPr>
              <w:t>重要</w:t>
            </w:r>
            <w:r>
              <w:rPr>
                <w:rFonts w:hint="eastAsia" w:ascii="Times New Roman" w:hAnsi="Times New Roman" w:cs="Times New Roman"/>
                <w:color w:val="auto"/>
                <w:sz w:val="24"/>
                <w:szCs w:val="24"/>
                <w:highlight w:val="none"/>
              </w:rPr>
              <w:t>基础设施项目，不</w:t>
            </w:r>
            <w:r>
              <w:rPr>
                <w:rFonts w:hint="eastAsia" w:ascii="Times New Roman" w:hAnsi="Times New Roman" w:cs="Times New Roman"/>
                <w:color w:val="auto"/>
                <w:sz w:val="24"/>
                <w:szCs w:val="24"/>
                <w:highlight w:val="none"/>
                <w:lang w:val="en-US" w:eastAsia="zh-Hans"/>
              </w:rPr>
              <w:t>涉及</w:t>
            </w:r>
            <w:r>
              <w:rPr>
                <w:rFonts w:hint="eastAsia" w:ascii="Times New Roman" w:hAnsi="Times New Roman" w:cs="Times New Roman"/>
                <w:color w:val="auto"/>
                <w:sz w:val="24"/>
                <w:szCs w:val="24"/>
                <w:highlight w:val="none"/>
              </w:rPr>
              <w:t>在生态保护红线范围内严控的开发建设活动，与《关于以改善环境质量为核心加强环境影响评价管理的通知》</w:t>
            </w:r>
            <w:r>
              <w:rPr>
                <w:rFonts w:hint="eastAsia" w:ascii="Times New Roman" w:hAnsi="Times New Roman" w:cs="Times New Roman"/>
                <w:color w:val="auto"/>
                <w:sz w:val="24"/>
                <w:szCs w:val="24"/>
                <w:highlight w:val="none"/>
                <w:lang w:val="en-US" w:eastAsia="zh-Hans"/>
              </w:rPr>
              <w:t>中</w:t>
            </w:r>
            <w:r>
              <w:rPr>
                <w:rFonts w:hint="eastAsia" w:ascii="Times New Roman" w:hAnsi="Times New Roman" w:cs="Times New Roman"/>
                <w:color w:val="auto"/>
                <w:sz w:val="24"/>
                <w:szCs w:val="24"/>
                <w:highlight w:val="none"/>
              </w:rPr>
              <w:t>有关要求相符。</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②</w:t>
            </w:r>
            <w:r>
              <w:rPr>
                <w:rFonts w:hint="default" w:ascii="Times New Roman" w:hAnsi="Times New Roman" w:cs="Times New Roman"/>
                <w:color w:val="auto"/>
                <w:sz w:val="24"/>
                <w:szCs w:val="24"/>
                <w:highlight w:val="none"/>
              </w:rPr>
              <w:t>与《关于生态环境领域进一步深化</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放管服</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改革，推动经济高质量发展的指导意见》相符性分析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《关于生态环境领域进一步深化</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放管服</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改革，推动经济高质量发展的指导意见》中</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二、加快审批制度改革，激发发展活力与动力——（五）进一步提高环评审批效率，服务实体经济。各级生态环境部门要主动服务，提前指导，开展重大项目审批调度，拉条挂账形成清单，会同行业主管部门督促建设单位尽早开展环评，合理安排报批时间。优化审批管理，为重大基础设施、民生工程和重大产业布局项目开辟绿色通道，实行即到即受理、即受理即评估、评估与审查同步，审批时限原则上压缩至法定的一半。实施分类处理，对符合生态环境保护要求的项目一律加快环评审批；对审批中发现涉及生态保护红线和相关法定保护区的输气管线、铁路等线性项目，指导督促项目优化调整选线、主动避让；确实无法避让的，要求建设单位采取无害化穿（跨）越方式，或依法依规向有关行政主管部门履行穿（跨）越法定保护区的行政许可手续、强化减缓和补偿措施。</w:t>
            </w:r>
            <w:r>
              <w:rPr>
                <w:rFonts w:hint="eastAsia" w:ascii="Times New Roman" w:hAnsi="Times New Roman" w:cs="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w:t>
            </w:r>
            <w:r>
              <w:rPr>
                <w:rFonts w:hint="eastAsia"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为输变电工程，</w:t>
            </w:r>
            <w:r>
              <w:rPr>
                <w:rFonts w:hint="default" w:ascii="Times New Roman" w:hAnsi="Times New Roman" w:cs="Times New Roman"/>
                <w:color w:val="auto"/>
                <w:sz w:val="24"/>
                <w:szCs w:val="24"/>
                <w:highlight w:val="none"/>
              </w:rPr>
              <w:t>属于</w:t>
            </w:r>
            <w:r>
              <w:rPr>
                <w:rFonts w:hint="eastAsia" w:ascii="Times New Roman" w:hAnsi="Times New Roman" w:cs="Times New Roman"/>
                <w:color w:val="auto"/>
                <w:sz w:val="24"/>
                <w:szCs w:val="24"/>
                <w:highlight w:val="none"/>
                <w:lang w:val="en-US" w:eastAsia="zh-CN"/>
              </w:rPr>
              <w:t>重要</w:t>
            </w:r>
            <w:r>
              <w:rPr>
                <w:rFonts w:hint="eastAsia" w:ascii="Times New Roman" w:hAnsi="Times New Roman" w:cs="Times New Roman"/>
                <w:color w:val="auto"/>
                <w:sz w:val="24"/>
                <w:szCs w:val="24"/>
                <w:highlight w:val="none"/>
              </w:rPr>
              <w:t>基础设施项目</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选线在综合考虑地方规划、环境敏感区、重要矿产资源、军事设施等多种限制性因素后，仍无法完全避让规划中的生态保护红线。基于输变电项目点状线性分布特点，对</w:t>
            </w:r>
            <w:r>
              <w:rPr>
                <w:rFonts w:hint="eastAsia" w:cs="Times New Roman"/>
                <w:color w:val="auto"/>
                <w:sz w:val="24"/>
                <w:szCs w:val="24"/>
                <w:highlight w:val="none"/>
                <w:lang w:eastAsia="zh-CN"/>
              </w:rPr>
              <w:t>必须经过</w:t>
            </w:r>
            <w:r>
              <w:rPr>
                <w:rFonts w:hint="eastAsia" w:ascii="Times New Roman" w:hAnsi="Times New Roman" w:cs="Times New Roman"/>
                <w:color w:val="auto"/>
                <w:sz w:val="24"/>
                <w:szCs w:val="24"/>
                <w:highlight w:val="none"/>
              </w:rPr>
              <w:t>生态保护红线的部分，均采取了架空走线、</w:t>
            </w:r>
            <w:r>
              <w:rPr>
                <w:rFonts w:hint="eastAsia" w:ascii="Times New Roman" w:hAnsi="Times New Roman" w:cs="Times New Roman"/>
                <w:color w:val="auto"/>
                <w:sz w:val="24"/>
                <w:szCs w:val="24"/>
                <w:highlight w:val="none"/>
                <w:lang w:val="en-US" w:eastAsia="zh-Hans"/>
              </w:rPr>
              <w:t>不在其中</w:t>
            </w:r>
            <w:r>
              <w:rPr>
                <w:rFonts w:hint="eastAsia" w:ascii="Times New Roman" w:hAnsi="Times New Roman" w:cs="Times New Roman"/>
                <w:color w:val="auto"/>
                <w:sz w:val="24"/>
                <w:szCs w:val="24"/>
                <w:highlight w:val="none"/>
              </w:rPr>
              <w:t>立塔的无害化穿（跨）越方式，与《关于生态环境领域进一步深化“放管服”改革，推动经济高质量发展的指导意见》</w:t>
            </w:r>
            <w:r>
              <w:rPr>
                <w:rFonts w:hint="eastAsia" w:ascii="Times New Roman" w:hAnsi="Times New Roman" w:cs="Times New Roman"/>
                <w:color w:val="auto"/>
                <w:sz w:val="24"/>
                <w:szCs w:val="24"/>
                <w:highlight w:val="none"/>
                <w:lang w:val="en-US" w:eastAsia="zh-Hans"/>
              </w:rPr>
              <w:t>中</w:t>
            </w:r>
            <w:r>
              <w:rPr>
                <w:rFonts w:hint="eastAsia" w:ascii="Times New Roman" w:hAnsi="Times New Roman" w:cs="Times New Roman"/>
                <w:color w:val="auto"/>
                <w:sz w:val="24"/>
                <w:szCs w:val="24"/>
                <w:highlight w:val="none"/>
              </w:rPr>
              <w:t>有关要求相符</w:t>
            </w:r>
            <w:r>
              <w:rPr>
                <w:rFonts w:hint="default" w:ascii="Times New Roman" w:hAnsi="Times New Roman" w:cs="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③</w:t>
            </w:r>
            <w:r>
              <w:rPr>
                <w:rFonts w:hint="default" w:ascii="Times New Roman" w:hAnsi="Times New Roman" w:cs="Times New Roman"/>
                <w:color w:val="auto"/>
                <w:sz w:val="24"/>
                <w:szCs w:val="24"/>
                <w:highlight w:val="none"/>
              </w:rPr>
              <w:t>与《关于在国土空间规划中统筹划定落实三条控制线的指导意见》相符性分析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《关于在国土空间规划中统筹划定落实三条控制线的指导意见》中</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二、科学有序划定——（四）</w:t>
            </w:r>
            <w:r>
              <w:rPr>
                <w:rFonts w:hint="eastAsia" w:ascii="Times New Roman" w:hAnsi="Times New Roman" w:cs="Times New Roman"/>
                <w:color w:val="auto"/>
                <w:sz w:val="24"/>
                <w:szCs w:val="24"/>
                <w:highlight w:val="none"/>
              </w:rPr>
              <w:t>按照生态功能划定生态保护红线。生态保护红线是指在生态空间范围内具有特殊重要生态功能、必须强制性严格保护的区域。优先将具有重要水源涵养、生物多样性维护、水土保持、防风固沙、海岸防护等功能的生态功能极重要区域，以及生态极敏感脆弱的水土流失、沙漠化、石漠化、海岸侵蚀等区域划入生态保护红线。其他经评估目前虽然不能确定但具有潜在重要生态价值的区域也划入生态保护红线。对自然保护地进行调整优化，评估调整后的自然保护地应划入生态保护红线；自然保护地发生调整的，生态保护红线相应调整。生态保护红线内，</w:t>
            </w:r>
            <w:r>
              <w:rPr>
                <w:rFonts w:hint="default" w:ascii="Times New Roman" w:hAnsi="Times New Roman" w:cs="Times New Roman"/>
                <w:color w:val="auto"/>
                <w:sz w:val="24"/>
                <w:szCs w:val="24"/>
                <w:highlight w:val="none"/>
              </w:rPr>
              <w:t>自然保护地核心保护区原则上禁止人为活动，其他区域严格禁止开发性、生产性建设活动，在符合现行法律法规前提下，除国家重大战略项目外，仅允许对生态功能不造成破坏的有限人为活动，主要包括：零星的原住民在不扩大现有建设用地和耕地规模前提下，修缮生产生活设施，保留生活必需的少量种植、放牧、捕捞、养殖；因国家重大能源资源安全需要开展的战略性能源资源勘查，公益性自然资源调查和地质勘查；自然资源、生态环境监测和执法包括水文水资源监测及涉水违法事件的查处等，灾害防治和应急抢险活动；经依法批准进行的非破坏性科学研究观测、标本采集；经依法批准的考古调查发掘和文物保护活动；不破坏生态功能的适度参观旅游和相关的必要公共设施建设；必须且无法避让、符合县级以上国土空间规划的线性基础设施建设、防洪和供水设施建设与运行维护；重要生态修复工程。</w:t>
            </w:r>
            <w:r>
              <w:rPr>
                <w:rFonts w:hint="eastAsia" w:ascii="Times New Roman" w:hAnsi="Times New Roman" w:cs="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rPr>
              <w:t>本项目为</w:t>
            </w:r>
            <w:r>
              <w:rPr>
                <w:rFonts w:hint="eastAsia" w:cs="Times New Roman"/>
                <w:color w:val="auto"/>
                <w:sz w:val="24"/>
                <w:szCs w:val="24"/>
                <w:highlight w:val="none"/>
                <w:lang w:val="en-US" w:eastAsia="zh-CN"/>
              </w:rPr>
              <w:t>杨亭</w:t>
            </w:r>
            <w:r>
              <w:rPr>
                <w:rFonts w:hint="eastAsia" w:ascii="Times New Roman" w:hAnsi="Times New Roman" w:cs="Times New Roman"/>
                <w:color w:val="auto"/>
                <w:sz w:val="24"/>
                <w:szCs w:val="24"/>
                <w:highlight w:val="none"/>
              </w:rPr>
              <w:t>变电站的电源进线工程，不属于开发性、生产性建设活动，</w:t>
            </w:r>
            <w:r>
              <w:rPr>
                <w:rFonts w:hint="default" w:ascii="Times New Roman" w:hAnsi="Times New Roman" w:cs="Times New Roman"/>
                <w:color w:val="auto"/>
                <w:sz w:val="24"/>
                <w:szCs w:val="24"/>
                <w:highlight w:val="none"/>
              </w:rPr>
              <w:t>属于</w:t>
            </w:r>
            <w:r>
              <w:rPr>
                <w:rFonts w:hint="eastAsia" w:ascii="Times New Roman" w:hAnsi="Times New Roman" w:cs="Times New Roman"/>
                <w:color w:val="auto"/>
                <w:sz w:val="24"/>
                <w:szCs w:val="24"/>
                <w:highlight w:val="none"/>
                <w:lang w:val="en-US" w:eastAsia="zh-CN"/>
              </w:rPr>
              <w:t>重要</w:t>
            </w:r>
            <w:r>
              <w:rPr>
                <w:rFonts w:hint="eastAsia" w:ascii="Times New Roman" w:hAnsi="Times New Roman" w:cs="Times New Roman"/>
                <w:color w:val="auto"/>
                <w:sz w:val="24"/>
                <w:szCs w:val="24"/>
                <w:highlight w:val="none"/>
              </w:rPr>
              <w:t>基础</w:t>
            </w:r>
            <w:r>
              <w:rPr>
                <w:rFonts w:hint="default" w:ascii="Times New Roman" w:hAnsi="Times New Roman" w:cs="Times New Roman"/>
                <w:color w:val="auto"/>
                <w:sz w:val="24"/>
                <w:szCs w:val="24"/>
                <w:highlight w:val="none"/>
              </w:rPr>
              <w:t>设施</w:t>
            </w:r>
            <w:r>
              <w:rPr>
                <w:rFonts w:hint="eastAsia"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rPr>
              <w:t>，在综合考虑</w:t>
            </w:r>
            <w:r>
              <w:rPr>
                <w:rFonts w:hint="eastAsia" w:ascii="Times New Roman" w:hAnsi="Times New Roman" w:cs="Times New Roman"/>
                <w:color w:val="auto"/>
                <w:sz w:val="24"/>
                <w:szCs w:val="24"/>
                <w:highlight w:val="none"/>
              </w:rPr>
              <w:t>地方规划、环境敏感区、重要矿产资源、军事设施等多种限制性因素后</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Hans"/>
              </w:rPr>
              <w:t>仍</w:t>
            </w:r>
            <w:r>
              <w:rPr>
                <w:rFonts w:hint="default" w:ascii="Times New Roman" w:hAnsi="Times New Roman" w:cs="Times New Roman"/>
                <w:color w:val="auto"/>
                <w:sz w:val="24"/>
                <w:szCs w:val="24"/>
                <w:highlight w:val="none"/>
              </w:rPr>
              <w:t>无法避让生态保护红线</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输电</w:t>
            </w:r>
            <w:r>
              <w:rPr>
                <w:rFonts w:hint="default" w:ascii="Times New Roman" w:hAnsi="Times New Roman" w:cs="Times New Roman"/>
                <w:color w:val="auto"/>
                <w:sz w:val="24"/>
                <w:szCs w:val="24"/>
                <w:highlight w:val="none"/>
              </w:rPr>
              <w:t>线路路径方案进行了充分论证，并采取一档跨越的无害化穿越方式，已</w:t>
            </w:r>
            <w:r>
              <w:rPr>
                <w:rFonts w:hint="eastAsia" w:ascii="Times New Roman" w:hAnsi="Times New Roman" w:cs="Times New Roman"/>
                <w:color w:val="auto"/>
                <w:sz w:val="24"/>
                <w:szCs w:val="24"/>
                <w:highlight w:val="none"/>
              </w:rPr>
              <w:t>取得了</w:t>
            </w:r>
            <w:r>
              <w:rPr>
                <w:rFonts w:hint="eastAsia" w:cs="Times New Roman"/>
                <w:color w:val="auto"/>
                <w:sz w:val="24"/>
                <w:szCs w:val="24"/>
                <w:highlight w:val="none"/>
                <w:lang w:val="en-US" w:eastAsia="zh-CN"/>
              </w:rPr>
              <w:t>福州</w:t>
            </w:r>
            <w:r>
              <w:rPr>
                <w:rFonts w:hint="eastAsia" w:ascii="Times New Roman" w:hAnsi="Times New Roman" w:cs="Times New Roman"/>
                <w:color w:val="auto"/>
                <w:sz w:val="24"/>
                <w:szCs w:val="24"/>
                <w:highlight w:val="none"/>
                <w:lang w:val="en-US" w:eastAsia="zh-Hans"/>
              </w:rPr>
              <w:t>市</w:t>
            </w:r>
            <w:r>
              <w:rPr>
                <w:rFonts w:hint="eastAsia" w:ascii="Times New Roman" w:hAnsi="Times New Roman" w:cs="Times New Roman"/>
                <w:color w:val="auto"/>
                <w:sz w:val="24"/>
                <w:szCs w:val="24"/>
                <w:highlight w:val="none"/>
              </w:rPr>
              <w:t>自然资源和规划局</w:t>
            </w:r>
            <w:r>
              <w:rPr>
                <w:rFonts w:hint="default" w:ascii="Times New Roman" w:hAnsi="Times New Roman" w:cs="Times New Roman"/>
                <w:color w:val="auto"/>
                <w:sz w:val="24"/>
                <w:szCs w:val="24"/>
                <w:highlight w:val="none"/>
              </w:rPr>
              <w:t>的</w:t>
            </w:r>
            <w:r>
              <w:rPr>
                <w:rFonts w:hint="eastAsia" w:ascii="Times New Roman" w:hAnsi="Times New Roman" w:cs="Times New Roman"/>
                <w:color w:val="auto"/>
                <w:sz w:val="24"/>
                <w:szCs w:val="24"/>
                <w:highlight w:val="none"/>
              </w:rPr>
              <w:t>原则</w:t>
            </w:r>
            <w:r>
              <w:rPr>
                <w:rFonts w:hint="default" w:ascii="Times New Roman" w:hAnsi="Times New Roman" w:cs="Times New Roman"/>
                <w:color w:val="auto"/>
                <w:sz w:val="24"/>
                <w:szCs w:val="24"/>
                <w:highlight w:val="none"/>
              </w:rPr>
              <w:t>同意意见</w:t>
            </w:r>
            <w:r>
              <w:rPr>
                <w:rFonts w:hint="eastAsia"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Hans"/>
              </w:rPr>
              <w:t>详见</w:t>
            </w:r>
            <w:r>
              <w:rPr>
                <w:rFonts w:hint="eastAsia" w:ascii="Times New Roman" w:hAnsi="Times New Roman" w:cs="Times New Roman"/>
                <w:color w:val="auto"/>
                <w:sz w:val="24"/>
                <w:szCs w:val="24"/>
                <w:highlight w:val="none"/>
              </w:rPr>
              <w:t>附件</w:t>
            </w:r>
            <w:r>
              <w:rPr>
                <w:rFonts w:hint="eastAsia" w:cs="Times New Roman"/>
                <w:color w:val="auto"/>
                <w:sz w:val="24"/>
                <w:szCs w:val="24"/>
                <w:highlight w:val="none"/>
                <w:lang w:val="en-US" w:eastAsia="zh-CN"/>
              </w:rPr>
              <w:t>5</w:t>
            </w:r>
            <w:r>
              <w:rPr>
                <w:rFonts w:hint="eastAsia" w:ascii="Times New Roman" w:hAnsi="Times New Roman" w:cs="Times New Roman"/>
                <w:color w:val="auto"/>
                <w:sz w:val="24"/>
                <w:szCs w:val="24"/>
                <w:highlight w:val="none"/>
              </w:rPr>
              <w:t>）</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rPr>
              <w:t>与</w:t>
            </w:r>
            <w:r>
              <w:rPr>
                <w:rFonts w:hint="default" w:ascii="Times New Roman" w:hAnsi="Times New Roman" w:cs="Times New Roman"/>
                <w:color w:val="auto"/>
                <w:sz w:val="24"/>
                <w:szCs w:val="24"/>
                <w:highlight w:val="none"/>
              </w:rPr>
              <w:t>《关于在国土空间规划中统筹划定落实三条控制线的指导意见》</w:t>
            </w:r>
            <w:r>
              <w:rPr>
                <w:rFonts w:hint="eastAsia" w:ascii="Times New Roman" w:hAnsi="Times New Roman" w:cs="Times New Roman"/>
                <w:color w:val="auto"/>
                <w:sz w:val="24"/>
                <w:szCs w:val="24"/>
                <w:highlight w:val="none"/>
              </w:rPr>
              <w:t>有关要求相符</w:t>
            </w:r>
            <w:r>
              <w:rPr>
                <w:rFonts w:hint="default" w:ascii="Times New Roman" w:hAnsi="Times New Roman" w:cs="Times New Roman"/>
                <w:color w:val="auto"/>
                <w:sz w:val="24"/>
                <w:szCs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④</w:t>
            </w:r>
            <w:r>
              <w:rPr>
                <w:rFonts w:hint="default" w:ascii="Times New Roman" w:hAnsi="Times New Roman" w:cs="Times New Roman"/>
                <w:color w:val="auto"/>
                <w:sz w:val="24"/>
                <w:szCs w:val="24"/>
                <w:highlight w:val="none"/>
              </w:rPr>
              <w:t>与《</w:t>
            </w:r>
            <w:r>
              <w:rPr>
                <w:rFonts w:hint="eastAsia" w:ascii="Times New Roman" w:hAnsi="Times New Roman" w:cs="Times New Roman"/>
                <w:color w:val="auto"/>
                <w:kern w:val="0"/>
                <w:sz w:val="24"/>
                <w:szCs w:val="24"/>
                <w:highlight w:val="none"/>
                <w:lang w:eastAsia="zh-CN"/>
              </w:rPr>
              <w:t>自然资源部</w:t>
            </w:r>
            <w:r>
              <w:rPr>
                <w:rFonts w:hint="eastAsia" w:ascii="Times New Roman" w:hAnsi="Times New Roman" w:cs="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eastAsia="zh-CN"/>
              </w:rPr>
              <w:t>生态环境部 国家林业和草原局关于加强生态保护红线管理的通知（试行）</w:t>
            </w:r>
            <w:r>
              <w:rPr>
                <w:rFonts w:hint="default" w:ascii="Times New Roman" w:hAnsi="Times New Roman" w:cs="Times New Roman"/>
                <w:color w:val="auto"/>
                <w:sz w:val="24"/>
                <w:szCs w:val="24"/>
                <w:highlight w:val="none"/>
              </w:rPr>
              <w:t>》相符性分析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kern w:val="0"/>
                <w:sz w:val="24"/>
                <w:szCs w:val="24"/>
                <w:highlight w:val="none"/>
                <w:lang w:eastAsia="zh-CN"/>
              </w:rPr>
              <w:t>自然资源部</w:t>
            </w:r>
            <w:r>
              <w:rPr>
                <w:rFonts w:hint="eastAsia" w:ascii="Times New Roman" w:hAnsi="Times New Roman" w:cs="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eastAsia="zh-CN"/>
              </w:rPr>
              <w:t>生态环境部 国家林业和草原局关于加强生态保护红线管理的通知（试行）</w:t>
            </w:r>
            <w:r>
              <w:rPr>
                <w:rFonts w:hint="default" w:ascii="Times New Roman" w:hAnsi="Times New Roman" w:cs="Times New Roman"/>
                <w:color w:val="auto"/>
                <w:sz w:val="24"/>
                <w:szCs w:val="24"/>
                <w:highlight w:val="none"/>
              </w:rPr>
              <w:t>》中</w:t>
            </w:r>
            <w:r>
              <w:rPr>
                <w:rFonts w:hint="eastAsia"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rPr>
              <w:t>一、</w:t>
            </w:r>
            <w:r>
              <w:rPr>
                <w:rFonts w:hint="eastAsia" w:ascii="Times New Roman" w:hAnsi="Times New Roman" w:cs="Times New Roman"/>
                <w:color w:val="auto"/>
                <w:sz w:val="24"/>
                <w:szCs w:val="24"/>
                <w:highlight w:val="none"/>
                <w:lang w:val="en-US" w:eastAsia="zh-CN"/>
              </w:rPr>
              <w:t>加强人为活动管控</w:t>
            </w:r>
            <w:r>
              <w:rPr>
                <w:rFonts w:hint="default" w:ascii="Times New Roman" w:hAnsi="Times New Roman" w:cs="Times New Roman"/>
                <w:color w:val="auto"/>
                <w:sz w:val="24"/>
                <w:szCs w:val="24"/>
                <w:highlight w:val="none"/>
              </w:rPr>
              <w:t>——（一）</w:t>
            </w:r>
            <w:r>
              <w:rPr>
                <w:rFonts w:hint="eastAsia" w:ascii="Times New Roman" w:hAnsi="Times New Roman" w:cs="Times New Roman"/>
                <w:color w:val="auto"/>
                <w:sz w:val="24"/>
                <w:szCs w:val="24"/>
                <w:highlight w:val="none"/>
              </w:rPr>
              <w:t>规范管控对生态功能不造成破坏的有限人为活动。生态保护红线是国土空间规划中的重要管控边界，生态保护红线内自然保护地核心保护区外，禁止开发性、生产性建设活动，在符合法律法规的前提下，仅允许以下对生态功能不造成破坏的有限人为活动。生态保护红线内自然保护区、风景名胜区、饮用水水源保护区等区域，依照法律法规执行</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rPr>
              <w:t>”</w:t>
            </w:r>
          </w:p>
          <w:p>
            <w:pPr>
              <w:keepNext w:val="0"/>
              <w:keepLines w:val="0"/>
              <w:suppressLineNumbers w:val="0"/>
              <w:adjustRightInd w:val="0"/>
              <w:spacing w:before="0" w:beforeAutospacing="0" w:after="0" w:afterAutospacing="0" w:line="360" w:lineRule="auto"/>
              <w:ind w:left="0" w:right="0" w:firstLine="480" w:firstLineChars="200"/>
              <w:jc w:val="left"/>
              <w:textAlignment w:val="baseline"/>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w:t>
            </w:r>
            <w:r>
              <w:rPr>
                <w:rFonts w:hint="eastAsia" w:ascii="Times New Roman" w:hAnsi="Times New Roman" w:cs="Times New Roman"/>
                <w:color w:val="auto"/>
                <w:sz w:val="24"/>
                <w:szCs w:val="24"/>
                <w:highlight w:val="none"/>
              </w:rPr>
              <w:t>项目</w:t>
            </w:r>
            <w:r>
              <w:rPr>
                <w:rFonts w:hint="eastAsia" w:ascii="Times New Roman" w:hAnsi="Times New Roman" w:cs="Times New Roman"/>
                <w:color w:val="auto"/>
                <w:sz w:val="24"/>
                <w:szCs w:val="24"/>
                <w:highlight w:val="none"/>
                <w:lang w:val="en-US" w:eastAsia="zh-CN"/>
              </w:rPr>
              <w:t>为输变电工程，</w:t>
            </w:r>
            <w:r>
              <w:rPr>
                <w:rFonts w:hint="default" w:ascii="Times New Roman" w:hAnsi="Times New Roman" w:cs="Times New Roman"/>
                <w:color w:val="auto"/>
                <w:sz w:val="24"/>
                <w:szCs w:val="24"/>
                <w:highlight w:val="none"/>
              </w:rPr>
              <w:t>属于</w:t>
            </w:r>
            <w:r>
              <w:rPr>
                <w:rFonts w:hint="eastAsia" w:ascii="Times New Roman" w:hAnsi="Times New Roman" w:cs="Times New Roman"/>
                <w:color w:val="auto"/>
                <w:sz w:val="24"/>
                <w:szCs w:val="24"/>
                <w:highlight w:val="none"/>
                <w:lang w:val="en-US" w:eastAsia="zh-CN"/>
              </w:rPr>
              <w:t>重要</w:t>
            </w:r>
            <w:r>
              <w:rPr>
                <w:rFonts w:hint="eastAsia" w:ascii="Times New Roman" w:hAnsi="Times New Roman" w:cs="Times New Roman"/>
                <w:color w:val="auto"/>
                <w:sz w:val="24"/>
                <w:szCs w:val="24"/>
                <w:highlight w:val="none"/>
              </w:rPr>
              <w:t>基础设施项目，不</w:t>
            </w:r>
            <w:r>
              <w:rPr>
                <w:rFonts w:hint="eastAsia" w:ascii="Times New Roman" w:hAnsi="Times New Roman" w:cs="Times New Roman"/>
                <w:color w:val="auto"/>
                <w:sz w:val="24"/>
                <w:szCs w:val="24"/>
                <w:highlight w:val="none"/>
                <w:lang w:val="en-US" w:eastAsia="zh-CN"/>
              </w:rPr>
              <w:t>属于</w:t>
            </w:r>
            <w:r>
              <w:rPr>
                <w:rFonts w:hint="eastAsia" w:ascii="Times New Roman" w:hAnsi="Times New Roman" w:cs="Times New Roman"/>
                <w:color w:val="auto"/>
                <w:sz w:val="24"/>
                <w:szCs w:val="24"/>
                <w:highlight w:val="none"/>
              </w:rPr>
              <w:t>在生态保护红线范围内</w:t>
            </w:r>
            <w:r>
              <w:rPr>
                <w:rFonts w:hint="eastAsia" w:ascii="Times New Roman" w:hAnsi="Times New Roman" w:cs="Times New Roman"/>
                <w:color w:val="auto"/>
                <w:sz w:val="24"/>
                <w:szCs w:val="24"/>
                <w:highlight w:val="none"/>
                <w:lang w:val="en-US" w:eastAsia="zh-CN"/>
              </w:rPr>
              <w:t>禁止</w:t>
            </w:r>
            <w:r>
              <w:rPr>
                <w:rFonts w:hint="eastAsia" w:ascii="Times New Roman" w:hAnsi="Times New Roman" w:cs="Times New Roman"/>
                <w:color w:val="auto"/>
                <w:sz w:val="24"/>
                <w:szCs w:val="24"/>
                <w:highlight w:val="none"/>
              </w:rPr>
              <w:t>的</w:t>
            </w:r>
            <w:r>
              <w:rPr>
                <w:rFonts w:hint="eastAsia" w:ascii="Times New Roman" w:hAnsi="Times New Roman" w:cs="Times New Roman"/>
                <w:color w:val="auto"/>
                <w:sz w:val="24"/>
                <w:szCs w:val="24"/>
                <w:highlight w:val="none"/>
                <w:lang w:val="en-US" w:eastAsia="zh-CN"/>
              </w:rPr>
              <w:t>开发性、生产性</w:t>
            </w:r>
            <w:r>
              <w:rPr>
                <w:rFonts w:hint="eastAsia" w:ascii="Times New Roman" w:hAnsi="Times New Roman" w:cs="Times New Roman"/>
                <w:color w:val="auto"/>
                <w:sz w:val="24"/>
                <w:szCs w:val="24"/>
                <w:highlight w:val="none"/>
              </w:rPr>
              <w:t>建设活动，与《</w:t>
            </w:r>
            <w:r>
              <w:rPr>
                <w:rFonts w:hint="eastAsia" w:ascii="Times New Roman" w:hAnsi="Times New Roman" w:cs="Times New Roman"/>
                <w:color w:val="auto"/>
                <w:kern w:val="0"/>
                <w:sz w:val="24"/>
                <w:szCs w:val="24"/>
                <w:highlight w:val="none"/>
                <w:lang w:eastAsia="zh-CN"/>
              </w:rPr>
              <w:t>自然资源部</w:t>
            </w:r>
            <w:r>
              <w:rPr>
                <w:rFonts w:hint="eastAsia" w:ascii="Times New Roman" w:hAnsi="Times New Roman" w:cs="Times New Roman"/>
                <w:color w:val="auto"/>
                <w:kern w:val="0"/>
                <w:sz w:val="24"/>
                <w:szCs w:val="24"/>
                <w:highlight w:val="none"/>
                <w:lang w:val="en-US" w:eastAsia="zh-CN"/>
              </w:rPr>
              <w:t xml:space="preserve"> </w:t>
            </w:r>
            <w:r>
              <w:rPr>
                <w:rFonts w:hint="eastAsia" w:ascii="Times New Roman" w:hAnsi="Times New Roman" w:cs="Times New Roman"/>
                <w:color w:val="auto"/>
                <w:kern w:val="0"/>
                <w:sz w:val="24"/>
                <w:szCs w:val="24"/>
                <w:highlight w:val="none"/>
                <w:lang w:eastAsia="zh-CN"/>
              </w:rPr>
              <w:t>生态环境部 国家林业和草原局关于加强生态保护红线管理的通知（试行）</w:t>
            </w:r>
            <w:r>
              <w:rPr>
                <w:rFonts w:hint="eastAsia" w:ascii="Times New Roman" w:hAnsi="Times New Roman" w:cs="Times New Roman"/>
                <w:color w:val="auto"/>
                <w:sz w:val="24"/>
                <w:szCs w:val="24"/>
                <w:highlight w:val="none"/>
              </w:rPr>
              <w:t>》有关要求相符</w:t>
            </w:r>
            <w:r>
              <w:rPr>
                <w:rFonts w:hint="default" w:ascii="Times New Roman" w:hAnsi="Times New Roman" w:cs="Times New Roman"/>
                <w:color w:val="auto"/>
                <w:sz w:val="24"/>
                <w:szCs w:val="24"/>
                <w:highlight w:val="none"/>
              </w:rPr>
              <w:t>。</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综上分析，本</w:t>
            </w:r>
            <w:r>
              <w:rPr>
                <w:rFonts w:hint="eastAsia" w:ascii="Times New Roman" w:hAnsi="Times New Roman" w:cs="Times New Roman"/>
                <w:color w:val="auto"/>
                <w:sz w:val="24"/>
                <w:szCs w:val="24"/>
                <w:highlight w:val="none"/>
              </w:rPr>
              <w:t>项目</w:t>
            </w:r>
            <w:r>
              <w:rPr>
                <w:rFonts w:hint="default" w:ascii="Times New Roman" w:hAnsi="Times New Roman" w:cs="Times New Roman"/>
                <w:color w:val="auto"/>
                <w:sz w:val="24"/>
                <w:szCs w:val="24"/>
                <w:highlight w:val="none"/>
              </w:rPr>
              <w:t>符合现行的有关生态保护红线的管理要求。</w:t>
            </w:r>
          </w:p>
          <w:p>
            <w:pPr>
              <w:pStyle w:val="86"/>
              <w:keepNext w:val="0"/>
              <w:keepLines w:val="0"/>
              <w:suppressLineNumbers w:val="0"/>
              <w:snapToGrid/>
              <w:spacing w:before="0" w:beforeAutospacing="0" w:after="0" w:afterAutospacing="0" w:line="360" w:lineRule="auto"/>
              <w:ind w:left="0" w:right="0"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（2）与环境质量底线的符合性</w:t>
            </w:r>
          </w:p>
          <w:p>
            <w:pPr>
              <w:pStyle w:val="86"/>
              <w:keepNext w:val="0"/>
              <w:keepLines w:val="0"/>
              <w:suppressLineNumbers w:val="0"/>
              <w:snapToGrid/>
              <w:spacing w:before="0" w:beforeAutospacing="0" w:after="0" w:afterAutospacing="0" w:line="360" w:lineRule="auto"/>
              <w:ind w:left="0" w:right="0" w:firstLine="480"/>
              <w:jc w:val="both"/>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none"/>
              </w:rPr>
              <w:t>根据现场监测结果，本项目输电线路评价范围内</w:t>
            </w:r>
            <w:r>
              <w:rPr>
                <w:rFonts w:hint="eastAsia" w:cs="Times New Roman"/>
                <w:color w:val="auto"/>
                <w:sz w:val="24"/>
                <w:szCs w:val="24"/>
                <w:highlight w:val="none"/>
                <w:lang w:val="en-US" w:eastAsia="zh-CN"/>
              </w:rPr>
              <w:t>架空线路线下</w:t>
            </w:r>
            <w:r>
              <w:rPr>
                <w:rFonts w:hint="default" w:ascii="Times New Roman" w:hAnsi="Times New Roman" w:cs="Times New Roman"/>
                <w:color w:val="auto"/>
                <w:sz w:val="24"/>
                <w:szCs w:val="24"/>
                <w:highlight w:val="none"/>
              </w:rPr>
              <w:t>噪声昼间、夜间</w:t>
            </w:r>
            <w:r>
              <w:rPr>
                <w:rFonts w:hint="eastAsia" w:cs="Times New Roman"/>
                <w:color w:val="auto"/>
                <w:sz w:val="24"/>
                <w:szCs w:val="24"/>
                <w:highlight w:val="none"/>
                <w:lang w:val="en-US" w:eastAsia="zh-CN"/>
              </w:rPr>
              <w:t>修约</w:t>
            </w:r>
            <w:r>
              <w:rPr>
                <w:rFonts w:hint="default" w:ascii="Times New Roman" w:hAnsi="Times New Roman" w:cs="Times New Roman"/>
                <w:color w:val="auto"/>
                <w:sz w:val="24"/>
                <w:szCs w:val="24"/>
                <w:highlight w:val="none"/>
              </w:rPr>
              <w:t>值均可满足《声环境质量标准》（GB</w:t>
            </w:r>
            <w:r>
              <w:rPr>
                <w:rFonts w:hint="default" w:cs="Times New Roman"/>
                <w:color w:val="auto"/>
                <w:sz w:val="24"/>
                <w:szCs w:val="24"/>
                <w:highlight w:val="none"/>
              </w:rPr>
              <w:t xml:space="preserve"> </w:t>
            </w:r>
            <w:r>
              <w:rPr>
                <w:rFonts w:hint="default" w:ascii="Times New Roman" w:hAnsi="Times New Roman" w:cs="Times New Roman"/>
                <w:color w:val="auto"/>
                <w:sz w:val="24"/>
                <w:szCs w:val="24"/>
                <w:highlight w:val="none"/>
              </w:rPr>
              <w:t>3096-2008）相应标准限值要求；通过预测分析，本项目建成投运后，对周边环境的噪声贡献值较小，不会对区域声环境质量底线造成冲击。</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根据现场监测结果，输电线路沿线评价范围内电磁环境监测结果均满足《电磁环境控制限值》（GB 8702-2014）中4000V/m及100μT的公众曝露控制限值要求，也满足耕地、园地、牧草地、畜禽饲养地、养殖水面、道路等场所处10kV/m和100μT的限值要求。通过预测分析，本项目建成投运后，项目所在区域内的工频电场强度、工频磁感应强度仍将满足《电磁环境控制限值》（GB 8702-2014）中4000V/m及100μT的公众曝露控制限值要求，输电线路线下工频电场强度、工频磁感应强度也满足耕地、园地、牧草地、畜禽饲养地、养殖水面、道路等场所处10kV/m和100μT的限值要求。</w:t>
            </w:r>
          </w:p>
          <w:p>
            <w:pPr>
              <w:pStyle w:val="86"/>
              <w:keepNext w:val="0"/>
              <w:keepLines w:val="0"/>
              <w:suppressLineNumbers w:val="0"/>
              <w:snapToGrid/>
              <w:spacing w:before="0" w:beforeAutospacing="0" w:after="0" w:afterAutospacing="0" w:line="360" w:lineRule="auto"/>
              <w:ind w:left="0" w:right="0" w:firstLine="480"/>
              <w:jc w:val="both"/>
              <w:rPr>
                <w:rFonts w:hint="eastAsia" w:ascii="Times New Roman" w:hAnsi="Times New Roman" w:eastAsia="宋体" w:cs="Times New Roman"/>
                <w:color w:val="auto"/>
                <w:sz w:val="24"/>
                <w:szCs w:val="24"/>
                <w:highlight w:val="none"/>
                <w:lang w:eastAsia="zh-CN"/>
              </w:rPr>
            </w:pPr>
            <w:r>
              <w:rPr>
                <w:rFonts w:hint="default" w:ascii="Times New Roman" w:hAnsi="Times New Roman" w:cs="Times New Roman"/>
                <w:color w:val="auto"/>
                <w:sz w:val="24"/>
                <w:szCs w:val="24"/>
                <w:highlight w:val="none"/>
              </w:rPr>
              <w:t>此外，本项目属于输变电工程，运行期无废气</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无</w:t>
            </w:r>
            <w:r>
              <w:rPr>
                <w:rFonts w:hint="default" w:ascii="Times New Roman" w:hAnsi="Times New Roman" w:cs="Times New Roman"/>
                <w:color w:val="auto"/>
                <w:sz w:val="24"/>
                <w:szCs w:val="24"/>
                <w:highlight w:val="none"/>
              </w:rPr>
              <w:t>污水</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无固废产生</w:t>
            </w:r>
            <w:r>
              <w:rPr>
                <w:rFonts w:hint="eastAsia" w:cs="Times New Roman"/>
                <w:color w:val="auto"/>
                <w:sz w:val="24"/>
                <w:szCs w:val="24"/>
                <w:highlight w:val="none"/>
                <w:lang w:eastAsia="zh-CN"/>
              </w:rPr>
              <w:t>。</w:t>
            </w:r>
          </w:p>
          <w:p>
            <w:pPr>
              <w:pStyle w:val="86"/>
              <w:keepNext w:val="0"/>
              <w:keepLines w:val="0"/>
              <w:suppressLineNumbers w:val="0"/>
              <w:snapToGrid/>
              <w:spacing w:before="0" w:beforeAutospacing="0" w:after="0" w:afterAutospacing="0" w:line="360" w:lineRule="auto"/>
              <w:ind w:left="0" w:right="0"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因此，在严格按照设计规范基础上，并落实本报告表提出的环保措施后，各项污染因子均能满足相应限值要求，不会改变区域环境质量等级，符合环境质量底线要求。</w:t>
            </w:r>
          </w:p>
          <w:p>
            <w:pPr>
              <w:pStyle w:val="86"/>
              <w:keepNext w:val="0"/>
              <w:keepLines w:val="0"/>
              <w:numPr>
                <w:ilvl w:val="0"/>
                <w:numId w:val="3"/>
              </w:numPr>
              <w:suppressLineNumbers w:val="0"/>
              <w:snapToGrid/>
              <w:spacing w:before="0" w:beforeAutospacing="0" w:after="0" w:afterAutospacing="0" w:line="360" w:lineRule="auto"/>
              <w:ind w:left="0" w:right="0"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与资源利用上线的符合性</w:t>
            </w:r>
          </w:p>
          <w:p>
            <w:pPr>
              <w:pStyle w:val="86"/>
              <w:keepNext w:val="0"/>
              <w:keepLines w:val="0"/>
              <w:suppressLineNumbers w:val="0"/>
              <w:snapToGrid/>
              <w:spacing w:before="0" w:beforeAutospacing="0" w:after="0" w:afterAutospacing="0" w:line="360" w:lineRule="auto"/>
              <w:ind w:left="0" w:right="0" w:firstLine="480"/>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none"/>
              </w:rPr>
              <w:t>本项目总占地面积</w:t>
            </w:r>
            <w:r>
              <w:rPr>
                <w:rFonts w:hint="eastAsia" w:cs="Times New Roman"/>
                <w:color w:val="auto"/>
                <w:sz w:val="24"/>
                <w:szCs w:val="24"/>
                <w:highlight w:val="none"/>
                <w:lang w:val="en-US" w:eastAsia="zh-CN"/>
              </w:rPr>
              <w:t>约12444</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，其中永久占地</w:t>
            </w:r>
            <w:r>
              <w:rPr>
                <w:rFonts w:hint="eastAsia" w:cs="Times New Roman"/>
                <w:color w:val="auto"/>
                <w:sz w:val="24"/>
                <w:szCs w:val="24"/>
                <w:highlight w:val="none"/>
                <w:lang w:val="en-US" w:eastAsia="zh-CN"/>
              </w:rPr>
              <w:t>约3722</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，临时占地</w:t>
            </w:r>
            <w:r>
              <w:rPr>
                <w:rFonts w:hint="eastAsia" w:cs="Times New Roman"/>
                <w:color w:val="auto"/>
                <w:sz w:val="24"/>
                <w:szCs w:val="24"/>
                <w:highlight w:val="none"/>
                <w:lang w:val="en-US" w:eastAsia="zh-CN"/>
              </w:rPr>
              <w:t>约8722</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，福州市</w:t>
            </w:r>
            <w:r>
              <w:rPr>
                <w:rFonts w:hint="eastAsia" w:cs="Times New Roman"/>
                <w:color w:val="auto"/>
                <w:sz w:val="24"/>
                <w:szCs w:val="24"/>
                <w:highlight w:val="none"/>
                <w:lang w:val="en-US" w:eastAsia="zh-CN"/>
              </w:rPr>
              <w:t>晋安区</w:t>
            </w:r>
            <w:r>
              <w:rPr>
                <w:rFonts w:hint="default" w:ascii="Times New Roman" w:hAnsi="Times New Roman" w:cs="Times New Roman"/>
                <w:color w:val="auto"/>
                <w:sz w:val="24"/>
                <w:szCs w:val="24"/>
                <w:highlight w:val="none"/>
              </w:rPr>
              <w:t>土地利用规划已预留电力建设用地；项目施工期用水包含生活用水及生产用水，运营期无废水排放，项目所在地水资源量可以承载，不会突破区域资源利用上限。</w:t>
            </w:r>
          </w:p>
          <w:p>
            <w:pPr>
              <w:pStyle w:val="86"/>
              <w:keepNext w:val="0"/>
              <w:keepLines w:val="0"/>
              <w:suppressLineNumbers w:val="0"/>
              <w:snapToGrid/>
              <w:spacing w:before="0" w:beforeAutospacing="0" w:after="0" w:afterAutospacing="0" w:line="360" w:lineRule="auto"/>
              <w:ind w:left="0" w:right="0"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（4）与生态环境准入清单的符合性</w:t>
            </w:r>
          </w:p>
          <w:p>
            <w:pPr>
              <w:pStyle w:val="86"/>
              <w:keepNext w:val="0"/>
              <w:keepLines w:val="0"/>
              <w:suppressLineNumbers w:val="0"/>
              <w:snapToGrid/>
              <w:spacing w:before="0" w:beforeAutospacing="0" w:after="0" w:afterAutospacing="0" w:line="360" w:lineRule="auto"/>
              <w:ind w:left="0" w:right="0"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途经晋安区新店镇、岳峰镇</w:t>
            </w:r>
            <w:r>
              <w:rPr>
                <w:rFonts w:hint="default" w:ascii="Times New Roman" w:hAnsi="Times New Roman" w:cs="Times New Roman"/>
                <w:color w:val="auto"/>
                <w:sz w:val="24"/>
                <w:szCs w:val="24"/>
                <w:highlight w:val="none"/>
              </w:rPr>
              <w:t>，根据《福州市人民政府关于实施</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三线一单</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生态分区管控的通知》（榕政综〔2021〕178号）中</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福州市环境管控单元图</w:t>
            </w:r>
            <w:r>
              <w:rPr>
                <w:rFonts w:hint="eastAsia" w:ascii="宋体" w:hAnsi="宋体" w:eastAsia="宋体" w:cs="宋体"/>
                <w:color w:val="auto"/>
                <w:sz w:val="24"/>
                <w:szCs w:val="24"/>
                <w:highlight w:val="none"/>
              </w:rPr>
              <w:t>”</w:t>
            </w:r>
            <w:r>
              <w:rPr>
                <w:rFonts w:hint="default" w:ascii="Times New Roman" w:hAnsi="Times New Roman" w:cs="Times New Roman"/>
                <w:color w:val="auto"/>
                <w:sz w:val="24"/>
                <w:szCs w:val="24"/>
                <w:highlight w:val="none"/>
              </w:rPr>
              <w:t>可知，涉及优先保护单元</w:t>
            </w:r>
            <w:r>
              <w:rPr>
                <w:rFonts w:hint="eastAsia" w:cs="Times New Roman"/>
                <w:color w:val="auto"/>
                <w:sz w:val="24"/>
                <w:szCs w:val="24"/>
                <w:highlight w:val="none"/>
                <w:lang w:val="en-US" w:eastAsia="zh-Hans"/>
              </w:rPr>
              <w:t>及</w:t>
            </w:r>
            <w:r>
              <w:rPr>
                <w:rFonts w:hint="default" w:ascii="Times New Roman" w:hAnsi="Times New Roman" w:cs="Times New Roman"/>
                <w:color w:val="auto"/>
                <w:sz w:val="24"/>
                <w:szCs w:val="24"/>
                <w:highlight w:val="none"/>
              </w:rPr>
              <w:t>一般管控单元，根</w:t>
            </w:r>
            <w:r>
              <w:rPr>
                <w:rFonts w:hint="eastAsia" w:ascii="宋体" w:hAnsi="宋体" w:eastAsia="宋体" w:cs="宋体"/>
                <w:color w:val="auto"/>
                <w:sz w:val="24"/>
                <w:szCs w:val="24"/>
                <w:highlight w:val="none"/>
              </w:rPr>
              <w:t>据“福州市大气环境管控分区图”可</w:t>
            </w:r>
            <w:r>
              <w:rPr>
                <w:rFonts w:hint="default" w:ascii="Times New Roman" w:hAnsi="Times New Roman" w:cs="Times New Roman"/>
                <w:color w:val="auto"/>
                <w:sz w:val="24"/>
                <w:szCs w:val="24"/>
                <w:highlight w:val="none"/>
              </w:rPr>
              <w:t>知，本项目涉及大气环境一般管控区</w:t>
            </w:r>
            <w:r>
              <w:rPr>
                <w:rFonts w:hint="eastAsia" w:cs="Times New Roman"/>
                <w:color w:val="auto"/>
                <w:sz w:val="24"/>
                <w:szCs w:val="24"/>
                <w:highlight w:val="none"/>
                <w:lang w:val="en-US" w:eastAsia="zh-CN"/>
              </w:rPr>
              <w:t>及受体敏感重点管控区</w:t>
            </w:r>
            <w:r>
              <w:rPr>
                <w:rFonts w:hint="default" w:ascii="Times New Roman" w:hAnsi="Times New Roman" w:cs="Times New Roman"/>
                <w:color w:val="auto"/>
                <w:sz w:val="24"/>
                <w:szCs w:val="24"/>
                <w:highlight w:val="none"/>
              </w:rPr>
              <w:t>；根</w:t>
            </w:r>
            <w:r>
              <w:rPr>
                <w:rFonts w:hint="eastAsia" w:ascii="宋体" w:hAnsi="宋体" w:eastAsia="宋体" w:cs="宋体"/>
                <w:color w:val="auto"/>
                <w:sz w:val="24"/>
                <w:szCs w:val="24"/>
                <w:highlight w:val="none"/>
              </w:rPr>
              <w:t>据“福州市水环境分区管控图”可</w:t>
            </w:r>
            <w:r>
              <w:rPr>
                <w:rFonts w:hint="default" w:ascii="Times New Roman" w:hAnsi="Times New Roman" w:cs="Times New Roman"/>
                <w:color w:val="auto"/>
                <w:sz w:val="24"/>
                <w:szCs w:val="24"/>
                <w:highlight w:val="none"/>
              </w:rPr>
              <w:t>知，本项目涉及水环境工业污染重点管控区。</w:t>
            </w:r>
          </w:p>
          <w:p>
            <w:pPr>
              <w:pStyle w:val="86"/>
              <w:keepNext w:val="0"/>
              <w:keepLines w:val="0"/>
              <w:suppressLineNumbers w:val="0"/>
              <w:snapToGrid/>
              <w:spacing w:before="0" w:beforeAutospacing="0" w:after="0" w:afterAutospacing="0" w:line="360" w:lineRule="auto"/>
              <w:ind w:left="0" w:right="0" w:firstLine="48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根据《福州市人民政</w:t>
            </w:r>
            <w:r>
              <w:rPr>
                <w:rFonts w:hint="eastAsia" w:ascii="宋体" w:hAnsi="宋体" w:eastAsia="宋体" w:cs="宋体"/>
                <w:color w:val="auto"/>
                <w:sz w:val="24"/>
                <w:szCs w:val="24"/>
                <w:highlight w:val="none"/>
              </w:rPr>
              <w:t>府关于实施“三线一单”生态分</w:t>
            </w:r>
            <w:r>
              <w:rPr>
                <w:rFonts w:hint="default" w:ascii="Times New Roman" w:hAnsi="Times New Roman" w:cs="Times New Roman"/>
                <w:color w:val="auto"/>
                <w:sz w:val="24"/>
                <w:szCs w:val="24"/>
                <w:highlight w:val="none"/>
              </w:rPr>
              <w:t>区管控的通知》（榕政综〔2021〕178号）中</w:t>
            </w:r>
            <w:r>
              <w:rPr>
                <w:rFonts w:hint="eastAsia" w:cs="Times New Roman"/>
                <w:color w:val="auto"/>
                <w:sz w:val="24"/>
                <w:szCs w:val="24"/>
                <w:highlight w:val="none"/>
                <w:lang w:val="en-US" w:eastAsia="zh-CN"/>
              </w:rPr>
              <w:t>晋安区</w:t>
            </w:r>
            <w:r>
              <w:rPr>
                <w:rFonts w:hint="default" w:ascii="Times New Roman" w:hAnsi="Times New Roman" w:cs="Times New Roman"/>
                <w:color w:val="auto"/>
                <w:sz w:val="24"/>
                <w:szCs w:val="24"/>
                <w:highlight w:val="none"/>
              </w:rPr>
              <w:t>生态环境准入清单优先保护单元</w:t>
            </w:r>
            <w:r>
              <w:rPr>
                <w:rFonts w:hint="eastAsia" w:cs="Times New Roman"/>
                <w:color w:val="auto"/>
                <w:sz w:val="24"/>
                <w:szCs w:val="24"/>
                <w:highlight w:val="none"/>
                <w:lang w:val="en-US" w:eastAsia="zh-Hans"/>
              </w:rPr>
              <w:t>及</w:t>
            </w:r>
            <w:r>
              <w:rPr>
                <w:rFonts w:hint="default" w:ascii="Times New Roman" w:hAnsi="Times New Roman" w:cs="Times New Roman"/>
                <w:color w:val="auto"/>
                <w:sz w:val="24"/>
                <w:szCs w:val="24"/>
                <w:highlight w:val="none"/>
              </w:rPr>
              <w:t>一般管控单元要求，本项目为基础设施建设项目，不属于高耗水、高排放、高污染行业，本项目符合</w:t>
            </w:r>
            <w:r>
              <w:rPr>
                <w:rFonts w:hint="eastAsia" w:cs="Times New Roman"/>
                <w:color w:val="auto"/>
                <w:sz w:val="24"/>
                <w:szCs w:val="24"/>
                <w:highlight w:val="none"/>
                <w:lang w:val="en-US" w:eastAsia="zh-CN"/>
              </w:rPr>
              <w:t>晋安区</w:t>
            </w:r>
            <w:r>
              <w:rPr>
                <w:rFonts w:hint="default" w:ascii="Times New Roman" w:hAnsi="Times New Roman" w:cs="Times New Roman"/>
                <w:color w:val="auto"/>
                <w:sz w:val="24"/>
                <w:szCs w:val="24"/>
                <w:highlight w:val="none"/>
              </w:rPr>
              <w:t>生态环境准入清单中空间布局约束管控要求。本项目与</w:t>
            </w:r>
            <w:r>
              <w:rPr>
                <w:rFonts w:hint="eastAsia" w:cs="Times New Roman"/>
                <w:color w:val="auto"/>
                <w:sz w:val="24"/>
                <w:szCs w:val="24"/>
                <w:highlight w:val="none"/>
                <w:lang w:val="en-US" w:eastAsia="zh-CN"/>
              </w:rPr>
              <w:t>晋安区</w:t>
            </w:r>
            <w:r>
              <w:rPr>
                <w:rFonts w:hint="default" w:ascii="Times New Roman" w:hAnsi="Times New Roman" w:cs="Times New Roman"/>
                <w:color w:val="auto"/>
                <w:sz w:val="24"/>
                <w:szCs w:val="24"/>
                <w:highlight w:val="none"/>
              </w:rPr>
              <w:t>环境管控单元管控要求相符性一览表见表1-2</w:t>
            </w:r>
            <w:r>
              <w:rPr>
                <w:rFonts w:hint="default" w:ascii="Times New Roman" w:hAnsi="Times New Roman" w:cs="Times New Roman"/>
                <w:color w:val="auto"/>
                <w:sz w:val="24"/>
                <w:szCs w:val="24"/>
                <w:highlight w:val="none"/>
                <w:lang w:val="en-US" w:eastAsia="zh-CN"/>
              </w:rPr>
              <w:t>。</w:t>
            </w: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r>
              <w:rPr>
                <w:rFonts w:hint="default" w:ascii="Times New Roman" w:hAnsi="Times New Roman" w:eastAsia="Times New Roman" w:cs="Times New Roman"/>
                <w:color w:val="auto"/>
                <w:sz w:val="24"/>
                <w:szCs w:val="24"/>
                <w:highlight w:val="none"/>
              </w:rPr>
              <w:t>综上，本项目的建设符合</w:t>
            </w:r>
            <w:r>
              <w:rPr>
                <w:rFonts w:hint="eastAsia" w:ascii="宋体" w:hAnsi="宋体" w:eastAsia="宋体" w:cs="宋体"/>
                <w:color w:val="auto"/>
                <w:sz w:val="24"/>
                <w:szCs w:val="24"/>
                <w:highlight w:val="none"/>
              </w:rPr>
              <w:t>福州市“三线一单”管控</w:t>
            </w:r>
            <w:r>
              <w:rPr>
                <w:rFonts w:hint="default" w:ascii="Times New Roman" w:hAnsi="Times New Roman" w:eastAsia="Times New Roman" w:cs="Times New Roman"/>
                <w:color w:val="auto"/>
                <w:sz w:val="24"/>
                <w:szCs w:val="24"/>
                <w:highlight w:val="none"/>
              </w:rPr>
              <w:t>要求</w:t>
            </w:r>
            <w:r>
              <w:rPr>
                <w:rFonts w:hint="eastAsia" w:eastAsia="宋体"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eastAsia" w:eastAsia="宋体" w:cs="Times New Roman"/>
                <w:color w:val="auto"/>
                <w:sz w:val="24"/>
                <w:szCs w:val="24"/>
                <w:highlight w:val="none"/>
                <w:lang w:eastAsia="zh-CN"/>
              </w:rPr>
            </w:pP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kern w:val="0"/>
                <w:sz w:val="24"/>
                <w:highlight w:val="yellow"/>
                <w:lang w:val="en-US" w:eastAsia="zh-CN"/>
              </w:rPr>
            </w:pPr>
          </w:p>
        </w:tc>
      </w:tr>
    </w:tbl>
    <w:p>
      <w:pPr>
        <w:rPr>
          <w:rFonts w:hint="default" w:ascii="Times New Roman" w:hAnsi="Times New Roman" w:cs="Times New Roman"/>
          <w:color w:val="auto"/>
          <w:highlight w:val="yellow"/>
        </w:rPr>
        <w:sectPr>
          <w:headerReference r:id="rId7" w:type="default"/>
          <w:footerReference r:id="rId8"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tbl>
      <w:tblPr>
        <w:tblStyle w:val="30"/>
        <w:tblW w:w="498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484"/>
        <w:gridCol w:w="1193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827" w:hRule="atLeast"/>
          <w:jc w:val="center"/>
        </w:trPr>
        <w:tc>
          <w:tcPr>
            <w:tcW w:w="553"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yellow"/>
              </w:rPr>
            </w:pPr>
            <w:r>
              <w:rPr>
                <w:rFonts w:hint="default" w:ascii="Times New Roman" w:hAnsi="Times New Roman" w:cs="Times New Roman"/>
                <w:color w:val="auto"/>
                <w:kern w:val="0"/>
                <w:sz w:val="24"/>
                <w:highlight w:val="none"/>
              </w:rPr>
              <w:t>其他符合性分析</w:t>
            </w:r>
          </w:p>
        </w:tc>
        <w:tc>
          <w:tcPr>
            <w:tcW w:w="4446" w:type="pct"/>
            <w:noWrap w:val="0"/>
            <w:tcMar>
              <w:top w:w="16" w:type="dxa"/>
              <w:left w:w="16" w:type="dxa"/>
              <w:right w:w="16" w:type="dxa"/>
            </w:tcMar>
            <w:vAlign w:val="center"/>
          </w:tcPr>
          <w:p>
            <w:pPr>
              <w:keepNext w:val="0"/>
              <w:keepLines w:val="0"/>
              <w:suppressLineNumbers w:val="0"/>
              <w:autoSpaceDN w:val="0"/>
              <w:adjustRightInd w:val="0"/>
              <w:spacing w:before="0" w:beforeAutospacing="0" w:after="0" w:afterAutospacing="0"/>
              <w:ind w:left="0" w:right="0"/>
              <w:jc w:val="center"/>
              <w:rPr>
                <w:rFonts w:hint="default" w:ascii="Times New Roman" w:hAnsi="Times New Roman" w:cs="Times New Roman"/>
                <w:b/>
                <w:bCs/>
                <w:color w:val="auto"/>
                <w:sz w:val="24"/>
                <w:highlight w:val="yellow"/>
              </w:rPr>
            </w:pPr>
            <w:r>
              <w:rPr>
                <w:rFonts w:hint="default" w:ascii="Times New Roman" w:hAnsi="Times New Roman" w:cs="Times New Roman"/>
                <w:b/>
                <w:bCs/>
                <w:color w:val="auto"/>
                <w:sz w:val="24"/>
                <w:highlight w:val="none"/>
              </w:rPr>
              <w:t>表1-2  本项目与</w:t>
            </w:r>
            <w:r>
              <w:rPr>
                <w:rFonts w:hint="eastAsia" w:ascii="Times New Roman" w:hAnsi="Times New Roman" w:cs="Times New Roman"/>
                <w:b/>
                <w:bCs/>
                <w:color w:val="auto"/>
                <w:sz w:val="24"/>
                <w:highlight w:val="none"/>
                <w:lang w:val="en-US" w:eastAsia="zh-CN"/>
              </w:rPr>
              <w:t>晋安区</w:t>
            </w:r>
            <w:r>
              <w:rPr>
                <w:rFonts w:hint="default" w:ascii="Times New Roman" w:hAnsi="Times New Roman" w:cs="Times New Roman"/>
                <w:b/>
                <w:bCs/>
                <w:color w:val="auto"/>
                <w:sz w:val="24"/>
                <w:highlight w:val="none"/>
              </w:rPr>
              <w:t>生态环境准入清单相符性分析</w:t>
            </w:r>
          </w:p>
          <w:tbl>
            <w:tblPr>
              <w:tblStyle w:val="30"/>
              <w:tblW w:w="4997"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86"/>
              <w:gridCol w:w="1000"/>
              <w:gridCol w:w="855"/>
              <w:gridCol w:w="687"/>
              <w:gridCol w:w="5508"/>
              <w:gridCol w:w="264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4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环境管控单元编码</w:t>
                  </w:r>
                </w:p>
              </w:tc>
              <w:tc>
                <w:tcPr>
                  <w:tcW w:w="420"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环境管控单元名称</w:t>
                  </w:r>
                </w:p>
              </w:tc>
              <w:tc>
                <w:tcPr>
                  <w:tcW w:w="3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管控单元类别</w:t>
                  </w:r>
                </w:p>
              </w:tc>
              <w:tc>
                <w:tcPr>
                  <w:tcW w:w="2607" w:type="pct"/>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管控要求</w:t>
                  </w:r>
                </w:p>
              </w:tc>
              <w:tc>
                <w:tcPr>
                  <w:tcW w:w="1111"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符合性</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082" w:hRule="atLeast"/>
                <w:jc w:val="center"/>
              </w:trPr>
              <w:tc>
                <w:tcPr>
                  <w:tcW w:w="49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eastAsia="Verdana" w:cs="Times New Roman"/>
                      <w:i w:val="0"/>
                      <w:iCs w:val="0"/>
                      <w:caps w:val="0"/>
                      <w:color w:val="auto"/>
                      <w:spacing w:val="0"/>
                      <w:sz w:val="21"/>
                      <w:szCs w:val="21"/>
                      <w:shd w:val="clear" w:color="auto" w:fill="FFFFFF"/>
                    </w:rPr>
                    <w:t>ZH35011110002</w:t>
                  </w:r>
                </w:p>
              </w:tc>
              <w:tc>
                <w:tcPr>
                  <w:tcW w:w="420" w:type="pct"/>
                  <w:noWrap w:val="0"/>
                  <w:vAlign w:val="center"/>
                </w:tcPr>
                <w:p>
                  <w:pPr>
                    <w:keepNext w:val="0"/>
                    <w:keepLines w:val="0"/>
                    <w:widowControl/>
                    <w:suppressLineNumbers w:val="0"/>
                    <w:snapToGrid w:val="0"/>
                    <w:spacing w:before="0" w:beforeAutospacing="0" w:after="0" w:afterAutospacing="0" w:line="300" w:lineRule="exact"/>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Verdana" w:cs="Times New Roman"/>
                      <w:i w:val="0"/>
                      <w:iCs w:val="0"/>
                      <w:caps w:val="0"/>
                      <w:color w:val="auto"/>
                      <w:spacing w:val="0"/>
                      <w:sz w:val="21"/>
                      <w:szCs w:val="21"/>
                      <w:highlight w:val="none"/>
                      <w:shd w:val="clear" w:color="auto" w:fill="FFFFFF"/>
                    </w:rPr>
                    <w:t>晋安区鼓山风景名胜区</w:t>
                  </w:r>
                </w:p>
              </w:tc>
              <w:tc>
                <w:tcPr>
                  <w:tcW w:w="359" w:type="pct"/>
                  <w:noWrap w:val="0"/>
                  <w:vAlign w:val="center"/>
                </w:tcPr>
                <w:p>
                  <w:pPr>
                    <w:keepNext w:val="0"/>
                    <w:keepLines w:val="0"/>
                    <w:widowControl/>
                    <w:suppressLineNumbers w:val="0"/>
                    <w:snapToGrid w:val="0"/>
                    <w:spacing w:before="0" w:beforeAutospacing="0" w:after="0" w:afterAutospacing="0" w:line="300" w:lineRule="exact"/>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优先保护单元</w:t>
                  </w:r>
                </w:p>
              </w:tc>
              <w:tc>
                <w:tcPr>
                  <w:tcW w:w="289" w:type="pc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空间布局约束</w:t>
                  </w:r>
                </w:p>
              </w:tc>
              <w:tc>
                <w:tcPr>
                  <w:tcW w:w="2318" w:type="pct"/>
                  <w:noWrap w:val="0"/>
                  <w:vAlign w:val="center"/>
                </w:tcPr>
                <w:p>
                  <w:pPr>
                    <w:keepNext w:val="0"/>
                    <w:keepLines w:val="0"/>
                    <w:widowControl/>
                    <w:suppressLineNumbers w:val="0"/>
                    <w:adjustRightInd w:val="0"/>
                    <w:snapToGrid w:val="0"/>
                    <w:spacing w:before="0" w:beforeAutospacing="0" w:after="0" w:afterAutospacing="0" w:line="300" w:lineRule="exact"/>
                    <w:ind w:left="0" w:right="0"/>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rPr>
                    <w:t>依据《关于在国土空间规划中统筹划定落实三条控制线的指导意见》《福建省风景名胜区条例》（2015年）进行管理，禁止在风景名胜区内开山、采石、开矿、开荒、采砂、取土、修坟立碑、刻字、围湖造田、填海造地等破坏景物、水体、林草植被和地形地貌的活动；修建储存爆炸性、易燃性、放射性、毒害性、腐蚀性物品的设施，堆放、弃置、处理废渣、尾矿、油料、含病原体污染物等有毒有害物质；以围、填、堵、截等方式破坏自然水系，超标排放污水、倾倒垃圾和其他污染物等破坏风景名胜资源的行为。禁止在风景名胜区内设立各类开发区、进行商品房开发以及在核心景区内建设宾馆、酒店、会所、招待所、培训中心、疗养院以及与风景名胜资源保护无关的其他建筑物。风景名胜区内建设项目应当符合风景名胜区规划。风景名胜区外围保护地带建设项目应当与风景名胜区规划相协调。建设项目的选址、布局和建筑物的造型、风格、色调、高度、体量等应当与周围景观、文物古迹和生态环境相协调</w:t>
                  </w:r>
                  <w:r>
                    <w:rPr>
                      <w:rFonts w:hint="default" w:ascii="Times New Roman" w:hAnsi="Times New Roman" w:cs="Times New Roman"/>
                      <w:color w:val="auto"/>
                      <w:sz w:val="21"/>
                      <w:szCs w:val="21"/>
                      <w:highlight w:val="none"/>
                      <w:lang w:eastAsia="zh-CN"/>
                    </w:rPr>
                    <w:t>。</w:t>
                  </w:r>
                </w:p>
              </w:tc>
              <w:tc>
                <w:tcPr>
                  <w:tcW w:w="1111" w:type="pct"/>
                  <w:noWrap w:val="0"/>
                  <w:vAlign w:val="center"/>
                </w:tcPr>
                <w:p>
                  <w:pPr>
                    <w:keepNext w:val="0"/>
                    <w:keepLines w:val="0"/>
                    <w:suppressLineNumbers w:val="0"/>
                    <w:spacing w:before="0" w:beforeAutospacing="0" w:after="0" w:afterAutospacing="0"/>
                    <w:ind w:left="0" w:right="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经核实</w:t>
                  </w:r>
                  <w:r>
                    <w:rPr>
                      <w:rFonts w:hint="default" w:ascii="Times New Roman" w:hAnsi="Times New Roman" w:cs="Times New Roman"/>
                      <w:color w:val="auto"/>
                      <w:sz w:val="21"/>
                      <w:szCs w:val="21"/>
                      <w:highlight w:val="none"/>
                    </w:rPr>
                    <w:t>《鼓山风景名胜区总体规划（2022-2035年）》</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rPr>
                    <w:t>本项目</w:t>
                  </w:r>
                  <w:r>
                    <w:rPr>
                      <w:rFonts w:hint="default" w:ascii="Times New Roman" w:hAnsi="Times New Roman" w:cs="Times New Roman"/>
                      <w:color w:val="auto"/>
                      <w:sz w:val="21"/>
                      <w:szCs w:val="21"/>
                      <w:highlight w:val="none"/>
                      <w:lang w:val="en-US" w:eastAsia="zh-CN"/>
                    </w:rPr>
                    <w:t>输电</w:t>
                  </w:r>
                  <w:r>
                    <w:rPr>
                      <w:rFonts w:hint="default" w:ascii="Times New Roman" w:hAnsi="Times New Roman" w:cs="Times New Roman"/>
                      <w:color w:val="auto"/>
                      <w:sz w:val="21"/>
                      <w:szCs w:val="21"/>
                      <w:highlight w:val="none"/>
                    </w:rPr>
                    <w:t>线路</w:t>
                  </w:r>
                  <w:r>
                    <w:rPr>
                      <w:rFonts w:hint="default" w:ascii="Times New Roman" w:hAnsi="Times New Roman" w:cs="Times New Roman"/>
                      <w:color w:val="auto"/>
                      <w:sz w:val="21"/>
                      <w:szCs w:val="21"/>
                      <w:highlight w:val="none"/>
                      <w:lang w:val="en-US" w:eastAsia="zh-CN"/>
                    </w:rPr>
                    <w:t>均未进入鼓山</w:t>
                  </w:r>
                  <w:r>
                    <w:rPr>
                      <w:rFonts w:hint="default" w:ascii="Times New Roman" w:hAnsi="Times New Roman" w:cs="Times New Roman"/>
                      <w:color w:val="auto"/>
                      <w:sz w:val="21"/>
                      <w:szCs w:val="21"/>
                      <w:highlight w:val="none"/>
                    </w:rPr>
                    <w:t>风景名胜区。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51" w:hRule="atLeast"/>
                <w:jc w:val="center"/>
              </w:trPr>
              <w:tc>
                <w:tcPr>
                  <w:tcW w:w="499" w:type="pc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Verdana" w:cs="Times New Roman"/>
                      <w:i w:val="0"/>
                      <w:iCs w:val="0"/>
                      <w:caps w:val="0"/>
                      <w:color w:val="auto"/>
                      <w:spacing w:val="0"/>
                      <w:sz w:val="21"/>
                      <w:szCs w:val="21"/>
                      <w:highlight w:val="none"/>
                      <w:shd w:val="clear" w:color="auto" w:fill="FFFFFF"/>
                    </w:rPr>
                    <w:t>ZH35011110006</w:t>
                  </w:r>
                </w:p>
              </w:tc>
              <w:tc>
                <w:tcPr>
                  <w:tcW w:w="420" w:type="pc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Verdana" w:cs="Times New Roman"/>
                      <w:i w:val="0"/>
                      <w:iCs w:val="0"/>
                      <w:caps w:val="0"/>
                      <w:color w:val="auto"/>
                      <w:spacing w:val="0"/>
                      <w:sz w:val="21"/>
                      <w:szCs w:val="21"/>
                      <w:highlight w:val="none"/>
                      <w:shd w:val="clear" w:color="auto" w:fill="FFFFFF"/>
                    </w:rPr>
                    <w:t>晋安区一般生态空间-水源涵养</w:t>
                  </w:r>
                </w:p>
              </w:tc>
              <w:tc>
                <w:tcPr>
                  <w:tcW w:w="359" w:type="pc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优先保护单元</w:t>
                  </w:r>
                </w:p>
              </w:tc>
              <w:tc>
                <w:tcPr>
                  <w:tcW w:w="289" w:type="pct"/>
                  <w:noWrap w:val="0"/>
                  <w:vAlign w:val="center"/>
                </w:tcPr>
                <w:p>
                  <w:pPr>
                    <w:keepNext w:val="0"/>
                    <w:keepLines w:val="0"/>
                    <w:widowControl/>
                    <w:suppressLineNumbers w:val="0"/>
                    <w:spacing w:before="0" w:beforeAutospacing="0" w:after="0" w:afterAutospacing="0" w:line="240" w:lineRule="atLeast"/>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空间布局约束</w:t>
                  </w:r>
                </w:p>
              </w:tc>
              <w:tc>
                <w:tcPr>
                  <w:tcW w:w="2318" w:type="pct"/>
                  <w:noWrap w:val="0"/>
                  <w:vAlign w:val="center"/>
                </w:tcPr>
                <w:p>
                  <w:pPr>
                    <w:keepNext w:val="0"/>
                    <w:keepLines w:val="0"/>
                    <w:suppressLineNumbers w:val="0"/>
                    <w:adjustRightInd w:val="0"/>
                    <w:snapToGrid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禁止无序采矿、毁林开荒等损害或不利于维护水源涵养功能的人类活动。禁止新建高水资源消耗产业。禁止新建印染、制革、制浆造纸、石化、化工、医药、金属冶炼等水污染型工业项目。</w:t>
                  </w:r>
                </w:p>
              </w:tc>
              <w:tc>
                <w:tcPr>
                  <w:tcW w:w="1111" w:type="pct"/>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本项目不涉及</w:t>
                  </w:r>
                  <w:r>
                    <w:rPr>
                      <w:rFonts w:hint="default" w:ascii="Times New Roman" w:hAnsi="Times New Roman" w:cs="Times New Roman"/>
                      <w:color w:val="auto"/>
                      <w:sz w:val="21"/>
                      <w:szCs w:val="21"/>
                      <w:highlight w:val="none"/>
                    </w:rPr>
                    <w:t>无序采矿、毁林开荒等损害或不利于维护水源涵养功能的人类活动</w:t>
                  </w:r>
                  <w:r>
                    <w:rPr>
                      <w:rFonts w:hint="default"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不属于</w:t>
                  </w:r>
                  <w:r>
                    <w:rPr>
                      <w:rFonts w:hint="default" w:ascii="Times New Roman" w:hAnsi="Times New Roman" w:cs="Times New Roman"/>
                      <w:color w:val="auto"/>
                      <w:sz w:val="21"/>
                      <w:szCs w:val="21"/>
                      <w:highlight w:val="none"/>
                    </w:rPr>
                    <w:t>高水资源消耗产业</w:t>
                  </w:r>
                  <w:r>
                    <w:rPr>
                      <w:rFonts w:hint="default" w:ascii="Times New Roman" w:hAnsi="Times New Roman" w:cs="Times New Roman"/>
                      <w:color w:val="auto"/>
                      <w:spacing w:val="-6"/>
                      <w:sz w:val="21"/>
                      <w:szCs w:val="21"/>
                      <w:highlight w:val="none"/>
                      <w:lang w:val="en-US" w:eastAsia="zh-CN"/>
                    </w:rPr>
                    <w:t>以</w:t>
                  </w:r>
                  <w:r>
                    <w:rPr>
                      <w:rFonts w:hint="default" w:ascii="Times New Roman" w:hAnsi="Times New Roman" w:cs="Times New Roman"/>
                      <w:color w:val="auto"/>
                      <w:sz w:val="21"/>
                      <w:szCs w:val="21"/>
                      <w:highlight w:val="none"/>
                      <w:lang w:val="en-US" w:eastAsia="zh-CN"/>
                    </w:rPr>
                    <w:t>及</w:t>
                  </w:r>
                  <w:r>
                    <w:rPr>
                      <w:rFonts w:hint="default" w:ascii="Times New Roman" w:hAnsi="Times New Roman" w:cs="Times New Roman"/>
                      <w:color w:val="auto"/>
                      <w:sz w:val="21"/>
                      <w:szCs w:val="21"/>
                      <w:highlight w:val="none"/>
                    </w:rPr>
                    <w:t>新建印</w:t>
                  </w:r>
                  <w:r>
                    <w:rPr>
                      <w:rFonts w:hint="default" w:ascii="Times New Roman" w:hAnsi="Times New Roman" w:cs="Times New Roman"/>
                      <w:color w:val="auto"/>
                      <w:spacing w:val="-6"/>
                      <w:sz w:val="21"/>
                      <w:szCs w:val="21"/>
                      <w:highlight w:val="none"/>
                    </w:rPr>
                    <w:t>染、制</w:t>
                  </w:r>
                  <w:r>
                    <w:rPr>
                      <w:rFonts w:hint="default" w:ascii="Times New Roman" w:hAnsi="Times New Roman" w:cs="Times New Roman"/>
                      <w:color w:val="auto"/>
                      <w:sz w:val="21"/>
                      <w:szCs w:val="21"/>
                      <w:highlight w:val="none"/>
                    </w:rPr>
                    <w:t>革</w:t>
                  </w:r>
                  <w:r>
                    <w:rPr>
                      <w:rFonts w:hint="default" w:ascii="Times New Roman" w:hAnsi="Times New Roman" w:cs="Times New Roman"/>
                      <w:color w:val="auto"/>
                      <w:spacing w:val="-6"/>
                      <w:sz w:val="21"/>
                      <w:szCs w:val="21"/>
                      <w:highlight w:val="none"/>
                    </w:rPr>
                    <w:t>、制</w:t>
                  </w:r>
                  <w:r>
                    <w:rPr>
                      <w:rFonts w:hint="default" w:ascii="Times New Roman" w:hAnsi="Times New Roman" w:cs="Times New Roman"/>
                      <w:color w:val="auto"/>
                      <w:sz w:val="21"/>
                      <w:szCs w:val="21"/>
                      <w:highlight w:val="none"/>
                    </w:rPr>
                    <w:t>浆</w:t>
                  </w:r>
                  <w:r>
                    <w:rPr>
                      <w:rFonts w:hint="default" w:ascii="Times New Roman" w:hAnsi="Times New Roman" w:cs="Times New Roman"/>
                      <w:color w:val="auto"/>
                      <w:spacing w:val="-6"/>
                      <w:sz w:val="21"/>
                      <w:szCs w:val="21"/>
                      <w:highlight w:val="none"/>
                    </w:rPr>
                    <w:t>造纸、</w:t>
                  </w:r>
                  <w:r>
                    <w:rPr>
                      <w:rFonts w:hint="default" w:ascii="Times New Roman" w:hAnsi="Times New Roman" w:cs="Times New Roman"/>
                      <w:color w:val="auto"/>
                      <w:sz w:val="21"/>
                      <w:szCs w:val="21"/>
                      <w:highlight w:val="none"/>
                    </w:rPr>
                    <w:t>石</w:t>
                  </w:r>
                  <w:r>
                    <w:rPr>
                      <w:rFonts w:hint="default" w:ascii="Times New Roman" w:hAnsi="Times New Roman" w:cs="Times New Roman"/>
                      <w:color w:val="auto"/>
                      <w:spacing w:val="-6"/>
                      <w:sz w:val="21"/>
                      <w:szCs w:val="21"/>
                      <w:highlight w:val="none"/>
                    </w:rPr>
                    <w:t>化、</w:t>
                  </w:r>
                  <w:r>
                    <w:rPr>
                      <w:rFonts w:hint="default" w:ascii="Times New Roman" w:hAnsi="Times New Roman" w:cs="Times New Roman"/>
                      <w:color w:val="auto"/>
                      <w:sz w:val="21"/>
                      <w:szCs w:val="21"/>
                      <w:highlight w:val="none"/>
                    </w:rPr>
                    <w:t>化</w:t>
                  </w:r>
                  <w:r>
                    <w:rPr>
                      <w:rFonts w:hint="default" w:ascii="Times New Roman" w:hAnsi="Times New Roman" w:cs="Times New Roman"/>
                      <w:color w:val="auto"/>
                      <w:spacing w:val="-6"/>
                      <w:sz w:val="21"/>
                      <w:szCs w:val="21"/>
                      <w:highlight w:val="none"/>
                    </w:rPr>
                    <w:t>工、</w:t>
                  </w:r>
                  <w:r>
                    <w:rPr>
                      <w:rFonts w:hint="default" w:ascii="Times New Roman" w:hAnsi="Times New Roman" w:cs="Times New Roman"/>
                      <w:color w:val="auto"/>
                      <w:sz w:val="21"/>
                      <w:szCs w:val="21"/>
                      <w:highlight w:val="none"/>
                    </w:rPr>
                    <w:t>医</w:t>
                  </w:r>
                  <w:r>
                    <w:rPr>
                      <w:rFonts w:hint="default" w:ascii="Times New Roman" w:hAnsi="Times New Roman" w:cs="Times New Roman"/>
                      <w:color w:val="auto"/>
                      <w:spacing w:val="-6"/>
                      <w:sz w:val="21"/>
                      <w:szCs w:val="21"/>
                      <w:highlight w:val="none"/>
                    </w:rPr>
                    <w:t>药、</w:t>
                  </w:r>
                  <w:r>
                    <w:rPr>
                      <w:rFonts w:hint="default" w:ascii="Times New Roman" w:hAnsi="Times New Roman" w:cs="Times New Roman"/>
                      <w:color w:val="auto"/>
                      <w:sz w:val="21"/>
                      <w:szCs w:val="21"/>
                      <w:highlight w:val="none"/>
                    </w:rPr>
                    <w:t>金属冶炼等水污染型工业项目。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499" w:type="pct"/>
                  <w:vMerge w:val="restar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Verdana" w:cs="Times New Roman"/>
                      <w:i w:val="0"/>
                      <w:iCs w:val="0"/>
                      <w:caps w:val="0"/>
                      <w:color w:val="auto"/>
                      <w:spacing w:val="0"/>
                      <w:sz w:val="21"/>
                      <w:szCs w:val="21"/>
                      <w:highlight w:val="none"/>
                      <w:shd w:val="clear" w:color="auto" w:fill="FFFFFF"/>
                    </w:rPr>
                    <w:t>ZH35011120002</w:t>
                  </w:r>
                </w:p>
              </w:tc>
              <w:tc>
                <w:tcPr>
                  <w:tcW w:w="420" w:type="pct"/>
                  <w:vMerge w:val="restar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sz w:val="21"/>
                      <w:szCs w:val="21"/>
                      <w:highlight w:val="none"/>
                      <w:lang w:eastAsia="zh-CN"/>
                    </w:rPr>
                    <w:t>晋安区</w:t>
                  </w:r>
                  <w:r>
                    <w:rPr>
                      <w:rFonts w:hint="default" w:ascii="Times New Roman" w:hAnsi="Times New Roman" w:cs="Times New Roman"/>
                      <w:color w:val="auto"/>
                      <w:sz w:val="21"/>
                      <w:szCs w:val="21"/>
                      <w:highlight w:val="none"/>
                      <w:lang w:val="en-US" w:eastAsia="zh-CN"/>
                    </w:rPr>
                    <w:t>重点</w:t>
                  </w:r>
                  <w:r>
                    <w:rPr>
                      <w:rFonts w:hint="default" w:ascii="Times New Roman" w:hAnsi="Times New Roman" w:cs="Times New Roman"/>
                      <w:color w:val="auto"/>
                      <w:sz w:val="21"/>
                      <w:szCs w:val="21"/>
                      <w:highlight w:val="none"/>
                    </w:rPr>
                    <w:t>管控单元</w:t>
                  </w:r>
                  <w:r>
                    <w:rPr>
                      <w:rFonts w:hint="default" w:ascii="Times New Roman" w:hAnsi="Times New Roman" w:cs="Times New Roman"/>
                      <w:color w:val="auto"/>
                      <w:sz w:val="21"/>
                      <w:szCs w:val="21"/>
                      <w:highlight w:val="none"/>
                      <w:lang w:val="en-US" w:eastAsia="zh-CN"/>
                    </w:rPr>
                    <w:t>1</w:t>
                  </w:r>
                </w:p>
              </w:tc>
              <w:tc>
                <w:tcPr>
                  <w:tcW w:w="359" w:type="pct"/>
                  <w:vMerge w:val="restar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重点</w:t>
                  </w:r>
                  <w:r>
                    <w:rPr>
                      <w:rFonts w:hint="default" w:ascii="Times New Roman" w:hAnsi="Times New Roman" w:eastAsia="宋体" w:cs="Times New Roman"/>
                      <w:color w:val="auto"/>
                      <w:sz w:val="21"/>
                      <w:szCs w:val="21"/>
                      <w:highlight w:val="none"/>
                    </w:rPr>
                    <w:t>管控单元</w:t>
                  </w:r>
                </w:p>
              </w:tc>
              <w:tc>
                <w:tcPr>
                  <w:tcW w:w="289" w:type="pc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空间布局约束</w:t>
                  </w:r>
                </w:p>
              </w:tc>
              <w:tc>
                <w:tcPr>
                  <w:tcW w:w="2318" w:type="pct"/>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1.严禁在人口聚集区新建涉及化学品和危险废物排放的项目，城市建成区内现有原料药制造、化工等污染较重的企业应有序搬迁改造或依法关闭。</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2.严格控制包装印刷、工业涂装、制鞋等高VOCs排放的项目建设，相关新建项目必须进入工业园区。</w:t>
                  </w: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3.禁止开发利用未经评估和无害化处理的列入建设用地污染地块名录及开发利用负面清单的土地。</w:t>
                  </w:r>
                </w:p>
              </w:tc>
              <w:tc>
                <w:tcPr>
                  <w:tcW w:w="1111" w:type="pct"/>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本项目不属于化学品和危险废物排放的项目，不属于包装印刷、工业涂装、制鞋等高VOCs排放的项目建设，不涉及开发利用未经评估和无害化处理的列入建设用地污染地块名录及开发利用负面清单的土地。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499" w:type="pct"/>
                  <w:vMerge w:val="continue"/>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p>
              </w:tc>
              <w:tc>
                <w:tcPr>
                  <w:tcW w:w="420" w:type="pct"/>
                  <w:vMerge w:val="continue"/>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p>
              </w:tc>
              <w:tc>
                <w:tcPr>
                  <w:tcW w:w="359" w:type="pct"/>
                  <w:vMerge w:val="continue"/>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p>
              </w:tc>
              <w:tc>
                <w:tcPr>
                  <w:tcW w:w="289" w:type="pc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污染物排放管控</w:t>
                  </w:r>
                </w:p>
              </w:tc>
              <w:tc>
                <w:tcPr>
                  <w:tcW w:w="2318" w:type="pct"/>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城市建成区的大气污染型工业企业的新增大气污染物（二氧化硫、氮氧化物）排放量，按不低于1.5倍调剂。</w:t>
                  </w:r>
                </w:p>
              </w:tc>
              <w:tc>
                <w:tcPr>
                  <w:tcW w:w="1111" w:type="pct"/>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yellow"/>
                    </w:rPr>
                  </w:pPr>
                  <w:r>
                    <w:rPr>
                      <w:rFonts w:hint="default" w:ascii="Times New Roman" w:hAnsi="Times New Roman" w:eastAsia="宋体" w:cs="Times New Roman"/>
                      <w:color w:val="auto"/>
                      <w:kern w:val="0"/>
                      <w:sz w:val="21"/>
                      <w:szCs w:val="21"/>
                      <w:lang w:val="en-US" w:eastAsia="zh-CN" w:bidi="ar"/>
                    </w:rPr>
                    <w:t>本项目不属于大气污染型工业企业。</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499" w:type="pct"/>
                  <w:vMerge w:val="continue"/>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yellow"/>
                    </w:rPr>
                  </w:pPr>
                </w:p>
              </w:tc>
              <w:tc>
                <w:tcPr>
                  <w:tcW w:w="420" w:type="pct"/>
                  <w:vMerge w:val="continue"/>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yellow"/>
                    </w:rPr>
                  </w:pPr>
                </w:p>
              </w:tc>
              <w:tc>
                <w:tcPr>
                  <w:tcW w:w="359" w:type="pct"/>
                  <w:vMerge w:val="continue"/>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p>
              </w:tc>
              <w:tc>
                <w:tcPr>
                  <w:tcW w:w="289" w:type="pc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环境风险防控</w:t>
                  </w:r>
                </w:p>
              </w:tc>
              <w:tc>
                <w:tcPr>
                  <w:tcW w:w="2318" w:type="pct"/>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单元内现有化学原料和化学制品制造业等具有潜在土壤污染环境风险的企业退役后，应开展土壤环境状况评估，经评估认为污染地块可能损害人体健康和环境，应当进行修复的，由造成污染的单位和个人负责被污染土壤的修复。</w:t>
                  </w:r>
                </w:p>
              </w:tc>
              <w:tc>
                <w:tcPr>
                  <w:tcW w:w="1111" w:type="pct"/>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本项目不属于化学原料和化学制品制造业等具有潜在土壤污染环境风险的企业。</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08" w:hRule="atLeast"/>
                <w:jc w:val="center"/>
              </w:trPr>
              <w:tc>
                <w:tcPr>
                  <w:tcW w:w="499" w:type="pct"/>
                  <w:vMerge w:val="continue"/>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yellow"/>
                    </w:rPr>
                  </w:pPr>
                </w:p>
              </w:tc>
              <w:tc>
                <w:tcPr>
                  <w:tcW w:w="420" w:type="pct"/>
                  <w:vMerge w:val="continue"/>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yellow"/>
                    </w:rPr>
                  </w:pPr>
                </w:p>
              </w:tc>
              <w:tc>
                <w:tcPr>
                  <w:tcW w:w="359" w:type="pct"/>
                  <w:vMerge w:val="continue"/>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p>
              </w:tc>
              <w:tc>
                <w:tcPr>
                  <w:tcW w:w="289" w:type="pct"/>
                  <w:noWrap w:val="0"/>
                  <w:vAlign w:val="center"/>
                </w:tcPr>
                <w:p>
                  <w:pPr>
                    <w:keepNext w:val="0"/>
                    <w:keepLines w:val="0"/>
                    <w:widowControl/>
                    <w:suppressLineNumbers w:val="0"/>
                    <w:snapToGrid w:val="0"/>
                    <w:spacing w:before="0" w:beforeAutospacing="0" w:after="0" w:afterAutospacing="0"/>
                    <w:ind w:left="0" w:right="0"/>
                    <w:jc w:val="center"/>
                    <w:textAlignment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资源开发效率要求</w:t>
                  </w:r>
                </w:p>
              </w:tc>
              <w:tc>
                <w:tcPr>
                  <w:tcW w:w="2318" w:type="pct"/>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cs="Times New Roman"/>
                      <w:color w:val="auto"/>
                      <w:sz w:val="21"/>
                      <w:szCs w:val="21"/>
                      <w:highlight w:val="yellow"/>
                    </w:rPr>
                  </w:pPr>
                  <w:r>
                    <w:rPr>
                      <w:rFonts w:hint="default" w:ascii="Times New Roman" w:hAnsi="Times New Roman" w:eastAsia="宋体" w:cs="Times New Roman"/>
                      <w:color w:val="auto"/>
                      <w:kern w:val="0"/>
                      <w:sz w:val="21"/>
                      <w:szCs w:val="21"/>
                      <w:lang w:val="en-US" w:eastAsia="zh-CN" w:bidi="ar"/>
                    </w:rPr>
                    <w:t>高污染燃料禁燃区内禁止燃用高污染燃料，禁止新建、扩建燃用高污染燃料的设施。已建的燃用高污染燃料设施，限期改用电、天然气、液化石油气等清洁能源。</w:t>
                  </w:r>
                </w:p>
              </w:tc>
              <w:tc>
                <w:tcPr>
                  <w:tcW w:w="1111" w:type="pct"/>
                  <w:noWrap w:val="0"/>
                  <w:vAlign w:val="center"/>
                </w:tcPr>
                <w:p>
                  <w:pPr>
                    <w:keepNext w:val="0"/>
                    <w:keepLines w:val="0"/>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highlight w:val="yellow"/>
                    </w:rPr>
                  </w:pPr>
                  <w:r>
                    <w:rPr>
                      <w:rFonts w:hint="default" w:ascii="Times New Roman" w:hAnsi="Times New Roman" w:eastAsia="宋体" w:cs="Times New Roman"/>
                      <w:color w:val="auto"/>
                      <w:kern w:val="0"/>
                      <w:sz w:val="21"/>
                      <w:szCs w:val="21"/>
                      <w:lang w:val="en-US" w:eastAsia="zh-CN" w:bidi="ar"/>
                    </w:rPr>
                    <w:t>本项目不涉及燃用高污染燃料，不涉及新建、扩建燃用高污染燃料的设施。</w:t>
                  </w:r>
                </w:p>
              </w:tc>
            </w:tr>
          </w:tbl>
          <w:p>
            <w:pPr>
              <w:pStyle w:val="27"/>
              <w:keepNext w:val="0"/>
              <w:keepLines w:val="0"/>
              <w:suppressLineNumbers w:val="0"/>
              <w:spacing w:beforeAutospacing="0" w:afterAutospacing="0"/>
              <w:ind w:left="0" w:right="0"/>
              <w:jc w:val="both"/>
              <w:outlineLvl w:val="9"/>
              <w:rPr>
                <w:rFonts w:hint="default" w:ascii="Times New Roman" w:hAnsi="Times New Roman" w:cs="Times New Roman"/>
                <w:color w:val="auto"/>
                <w:highlight w:val="yellow"/>
              </w:rPr>
            </w:pPr>
          </w:p>
        </w:tc>
      </w:tr>
    </w:tbl>
    <w:p>
      <w:pPr>
        <w:rPr>
          <w:rFonts w:hint="default" w:ascii="Times New Roman" w:hAnsi="Times New Roman" w:cs="Times New Roman"/>
          <w:color w:val="auto"/>
          <w:highlight w:val="yellow"/>
        </w:rPr>
        <w:sectPr>
          <w:type w:val="continuous"/>
          <w:pgSz w:w="16838" w:h="11906" w:orient="landscape"/>
          <w:pgMar w:top="1474" w:right="1701" w:bottom="1474" w:left="1701" w:header="851" w:footer="1077" w:gutter="0"/>
          <w:pgBorders>
            <w:top w:val="none" w:sz="0" w:space="0"/>
            <w:left w:val="none" w:sz="0" w:space="0"/>
            <w:bottom w:val="none" w:sz="0" w:space="0"/>
            <w:right w:val="none" w:sz="0" w:space="0"/>
          </w:pgBorders>
          <w:cols w:space="720" w:num="1"/>
          <w:docGrid w:linePitch="312" w:charSpace="0"/>
        </w:sectPr>
      </w:pPr>
    </w:p>
    <w:tbl>
      <w:tblPr>
        <w:tblStyle w:val="30"/>
        <w:tblW w:w="4987"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86"/>
        <w:gridCol w:w="71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952"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yellow"/>
              </w:rPr>
            </w:pPr>
          </w:p>
        </w:tc>
        <w:tc>
          <w:tcPr>
            <w:tcW w:w="4047" w:type="pct"/>
            <w:noWrap w:val="0"/>
            <w:tcMar>
              <w:top w:w="16" w:type="dxa"/>
              <w:left w:w="16" w:type="dxa"/>
              <w:right w:w="16" w:type="dxa"/>
            </w:tcMar>
            <w:vAlign w:val="center"/>
          </w:tcPr>
          <w:p>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2.项目与相关生态环境保护法律法规政策、生态环境保护规划的符合性</w:t>
            </w:r>
          </w:p>
          <w:p>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2.1项目与相关生态环境保护法律法规政策的符合性</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leftChars="0" w:right="0" w:rightChars="0" w:firstLine="482" w:firstLineChars="200"/>
              <w:jc w:val="both"/>
              <w:textAlignment w:val="auto"/>
              <w:outlineLvl w:val="9"/>
              <w:rPr>
                <w:rFonts w:hint="default" w:ascii="Times New Roman" w:hAnsi="Times New Roman" w:cs="Times New Roman"/>
                <w:b/>
                <w:bCs/>
                <w:color w:val="auto"/>
                <w:sz w:val="24"/>
                <w:szCs w:val="32"/>
                <w:highlight w:val="none"/>
              </w:rPr>
            </w:pPr>
            <w:r>
              <w:rPr>
                <w:rFonts w:hint="eastAsia" w:ascii="Times New Roman" w:hAnsi="Times New Roman" w:cs="Times New Roman"/>
                <w:b/>
                <w:bCs/>
                <w:color w:val="auto"/>
                <w:sz w:val="24"/>
                <w:szCs w:val="32"/>
                <w:highlight w:val="none"/>
              </w:rPr>
              <w:t>与《</w:t>
            </w:r>
            <w:r>
              <w:rPr>
                <w:rFonts w:hint="default" w:ascii="Times New Roman" w:hAnsi="Times New Roman" w:cs="Times New Roman"/>
                <w:b/>
                <w:bCs/>
                <w:color w:val="auto"/>
                <w:kern w:val="0"/>
                <w:sz w:val="24"/>
                <w:highlight w:val="none"/>
              </w:rPr>
              <w:t>建设项目使用林地审核审批管理办法</w:t>
            </w:r>
            <w:r>
              <w:rPr>
                <w:rFonts w:hint="eastAsia" w:ascii="Times New Roman" w:hAnsi="Times New Roman" w:cs="Times New Roman"/>
                <w:b/>
                <w:bCs/>
                <w:color w:val="auto"/>
                <w:sz w:val="24"/>
                <w:szCs w:val="32"/>
                <w:highlight w:val="none"/>
              </w:rPr>
              <w:t>》符合性分析</w:t>
            </w:r>
          </w:p>
          <w:p>
            <w:pPr>
              <w:keepNext w:val="0"/>
              <w:keepLines w:val="0"/>
              <w:suppressLineNumbers w:val="0"/>
              <w:autoSpaceDE w:val="0"/>
              <w:autoSpaceDN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据《建设项目使用林地审核审批管理办法》（国家林业局令第35号）第五条：建设项目占用林地的审核权限，按照《中华人民共和国森林法实施条例》的有关规定执行。建设项目占用林地，经林业主管部门审核同意后，建设单位和个人应当依照法律法规的规定办理建设用地审批手续。</w:t>
            </w:r>
          </w:p>
          <w:p>
            <w:pPr>
              <w:pStyle w:val="29"/>
              <w:keepNext w:val="0"/>
              <w:keepLines w:val="0"/>
              <w:suppressLineNumbers w:val="0"/>
              <w:spacing w:before="0" w:beforeAutospacing="0" w:after="0" w:afterAutospacing="0"/>
              <w:ind w:left="0"/>
              <w:rPr>
                <w:rFonts w:hint="default"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lang w:val="en-US" w:eastAsia="zh-Hans"/>
              </w:rPr>
              <w:t>建设单位已取得林地审核同意书（闽榕林地审〔2022〕30号），在项目开工前将依法办理建设用地审批手续</w:t>
            </w:r>
            <w:r>
              <w:rPr>
                <w:rFonts w:hint="eastAsia" w:ascii="Times New Roman" w:hAnsi="Times New Roman" w:cs="Times New Roman"/>
                <w:color w:val="auto"/>
                <w:kern w:val="0"/>
                <w:sz w:val="24"/>
                <w:highlight w:val="none"/>
                <w:lang w:val="en-US" w:eastAsia="zh-CN"/>
              </w:rPr>
              <w:t>和</w:t>
            </w:r>
            <w:r>
              <w:rPr>
                <w:rFonts w:hint="default" w:ascii="Times New Roman" w:hAnsi="Times New Roman" w:cs="Times New Roman"/>
                <w:color w:val="auto"/>
                <w:kern w:val="0"/>
                <w:sz w:val="24"/>
                <w:highlight w:val="none"/>
              </w:rPr>
              <w:t>林木采伐审批手续，并根据核定的砍伐数量、面积及是否满足相关法规，要求进行现场监理，给予应有的赔偿。</w:t>
            </w:r>
            <w:r>
              <w:rPr>
                <w:rFonts w:hint="eastAsia"/>
                <w:color w:val="auto"/>
                <w:highlight w:val="none"/>
                <w:lang w:val="en-US" w:eastAsia="zh-CN"/>
              </w:rPr>
              <w:t>严格落实</w:t>
            </w:r>
            <w:r>
              <w:rPr>
                <w:rFonts w:hint="eastAsia" w:ascii="Times New Roman" w:hAnsi="Times New Roman" w:cs="Times New Roman"/>
                <w:color w:val="auto"/>
                <w:kern w:val="0"/>
                <w:sz w:val="24"/>
                <w:highlight w:val="none"/>
                <w:lang w:val="en-US" w:eastAsia="zh-Hans"/>
              </w:rPr>
              <w:t>《建设项目使用林地审核审批管理办法》的</w:t>
            </w:r>
            <w:r>
              <w:rPr>
                <w:rFonts w:hint="default" w:ascii="Times New Roman" w:hAnsi="Times New Roman" w:cs="Times New Roman"/>
                <w:color w:val="auto"/>
                <w:highlight w:val="none"/>
              </w:rPr>
              <w:t>相关</w:t>
            </w:r>
            <w:r>
              <w:rPr>
                <w:rFonts w:hint="default" w:ascii="Times New Roman" w:hAnsi="Times New Roman" w:cs="Times New Roman"/>
                <w:color w:val="auto"/>
                <w:szCs w:val="24"/>
                <w:highlight w:val="none"/>
              </w:rPr>
              <w:t>要求。</w:t>
            </w:r>
          </w:p>
          <w:p>
            <w:pPr>
              <w:keepNext w:val="0"/>
              <w:keepLines w:val="0"/>
              <w:suppressLineNumbers w:val="0"/>
              <w:autoSpaceDE w:val="0"/>
              <w:autoSpaceDN w:val="0"/>
              <w:adjustRightInd w:val="0"/>
              <w:snapToGrid w:val="0"/>
              <w:spacing w:before="0" w:beforeAutospacing="0" w:after="0" w:afterAutospacing="0" w:line="360" w:lineRule="auto"/>
              <w:ind w:left="0" w:right="0"/>
              <w:rPr>
                <w:rFonts w:hint="default"/>
                <w:b/>
                <w:bCs/>
                <w:color w:val="auto"/>
                <w:kern w:val="0"/>
                <w:sz w:val="24"/>
                <w:highlight w:val="none"/>
                <w:lang w:bidi="ar"/>
              </w:rPr>
            </w:pPr>
            <w:r>
              <w:rPr>
                <w:rFonts w:hint="default"/>
                <w:b/>
                <w:bCs/>
                <w:color w:val="auto"/>
                <w:kern w:val="0"/>
                <w:sz w:val="24"/>
                <w:highlight w:val="none"/>
                <w:lang w:bidi="ar"/>
              </w:rPr>
              <w:t>2.2项目与</w:t>
            </w:r>
            <w:r>
              <w:rPr>
                <w:rFonts w:hint="eastAsia"/>
                <w:b/>
                <w:bCs/>
                <w:color w:val="auto"/>
                <w:kern w:val="0"/>
                <w:sz w:val="24"/>
                <w:highlight w:val="none"/>
                <w:lang w:val="en-US" w:eastAsia="zh-CN" w:bidi="ar"/>
              </w:rPr>
              <w:t>福州市</w:t>
            </w:r>
            <w:r>
              <w:rPr>
                <w:rFonts w:hint="default"/>
                <w:b/>
                <w:bCs/>
                <w:color w:val="auto"/>
                <w:kern w:val="0"/>
                <w:sz w:val="24"/>
                <w:highlight w:val="none"/>
                <w:lang w:bidi="ar"/>
              </w:rPr>
              <w:t>“十</w:t>
            </w:r>
            <w:r>
              <w:rPr>
                <w:rFonts w:hint="eastAsia"/>
                <w:b/>
                <w:bCs/>
                <w:color w:val="auto"/>
                <w:kern w:val="0"/>
                <w:sz w:val="24"/>
                <w:highlight w:val="none"/>
                <w:lang w:bidi="ar"/>
              </w:rPr>
              <w:t>四</w:t>
            </w:r>
            <w:r>
              <w:rPr>
                <w:rFonts w:hint="default"/>
                <w:b/>
                <w:bCs/>
                <w:color w:val="auto"/>
                <w:kern w:val="0"/>
                <w:sz w:val="24"/>
                <w:highlight w:val="none"/>
                <w:lang w:bidi="ar"/>
              </w:rPr>
              <w:t>五”</w:t>
            </w:r>
            <w:r>
              <w:rPr>
                <w:rFonts w:hint="eastAsia"/>
                <w:b/>
                <w:bCs/>
                <w:color w:val="auto"/>
                <w:kern w:val="0"/>
                <w:sz w:val="24"/>
                <w:highlight w:val="none"/>
                <w:lang w:bidi="ar"/>
              </w:rPr>
              <w:t>生态</w:t>
            </w:r>
            <w:r>
              <w:rPr>
                <w:rFonts w:hint="default"/>
                <w:b/>
                <w:bCs/>
                <w:color w:val="auto"/>
                <w:kern w:val="0"/>
                <w:sz w:val="24"/>
                <w:highlight w:val="none"/>
                <w:lang w:bidi="ar"/>
              </w:rPr>
              <w:t>环境保护规划的符合性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color w:val="auto"/>
                <w:kern w:val="0"/>
                <w:sz w:val="24"/>
                <w:highlight w:val="none"/>
              </w:rPr>
            </w:pPr>
            <w:r>
              <w:rPr>
                <w:rFonts w:hint="default"/>
                <w:color w:val="auto"/>
                <w:kern w:val="0"/>
                <w:sz w:val="24"/>
                <w:highlight w:val="none"/>
              </w:rPr>
              <w:t>本项目</w:t>
            </w:r>
            <w:r>
              <w:rPr>
                <w:rFonts w:hint="eastAsia"/>
                <w:color w:val="auto"/>
                <w:kern w:val="0"/>
                <w:sz w:val="24"/>
                <w:highlight w:val="none"/>
                <w:lang w:val="en-US" w:eastAsia="zh-CN"/>
              </w:rPr>
              <w:t>途经</w:t>
            </w:r>
            <w:r>
              <w:rPr>
                <w:rFonts w:hint="default" w:eastAsia="Times New Roman"/>
                <w:color w:val="auto"/>
                <w:sz w:val="24"/>
                <w:highlight w:val="none"/>
              </w:rPr>
              <w:t>福州市</w:t>
            </w:r>
            <w:r>
              <w:rPr>
                <w:rFonts w:hint="eastAsia" w:eastAsia="宋体"/>
                <w:color w:val="auto"/>
                <w:sz w:val="24"/>
                <w:highlight w:val="none"/>
                <w:lang w:eastAsia="zh-CN"/>
              </w:rPr>
              <w:t>晋安区</w:t>
            </w:r>
            <w:r>
              <w:rPr>
                <w:rFonts w:hint="eastAsia"/>
                <w:color w:val="auto"/>
                <w:sz w:val="24"/>
                <w:highlight w:val="none"/>
                <w:lang w:eastAsia="zh-CN"/>
              </w:rPr>
              <w:t>新店镇、岳峰镇</w:t>
            </w:r>
            <w:r>
              <w:rPr>
                <w:rFonts w:hint="default"/>
                <w:color w:val="auto"/>
                <w:kern w:val="0"/>
                <w:sz w:val="24"/>
                <w:highlight w:val="none"/>
              </w:rPr>
              <w:t>。根据《</w:t>
            </w:r>
            <w:r>
              <w:rPr>
                <w:rFonts w:hint="eastAsia"/>
                <w:color w:val="auto"/>
                <w:kern w:val="0"/>
                <w:sz w:val="24"/>
                <w:highlight w:val="none"/>
              </w:rPr>
              <w:t>福州</w:t>
            </w:r>
            <w:r>
              <w:rPr>
                <w:rFonts w:hint="default"/>
                <w:color w:val="auto"/>
                <w:kern w:val="0"/>
                <w:sz w:val="24"/>
                <w:highlight w:val="none"/>
              </w:rPr>
              <w:t>市人民政府</w:t>
            </w:r>
            <w:r>
              <w:rPr>
                <w:rFonts w:hint="eastAsia"/>
                <w:color w:val="auto"/>
                <w:kern w:val="0"/>
                <w:sz w:val="24"/>
                <w:highlight w:val="none"/>
              </w:rPr>
              <w:t>办公厅</w:t>
            </w:r>
            <w:r>
              <w:rPr>
                <w:rFonts w:hint="default"/>
                <w:color w:val="auto"/>
                <w:kern w:val="0"/>
                <w:sz w:val="24"/>
                <w:highlight w:val="none"/>
              </w:rPr>
              <w:t>关于印发</w:t>
            </w:r>
            <w:r>
              <w:rPr>
                <w:rFonts w:hint="eastAsia"/>
                <w:color w:val="auto"/>
                <w:kern w:val="0"/>
                <w:sz w:val="24"/>
                <w:highlight w:val="none"/>
              </w:rPr>
              <w:t>福州</w:t>
            </w:r>
            <w:r>
              <w:rPr>
                <w:rFonts w:hint="default"/>
                <w:color w:val="auto"/>
                <w:kern w:val="0"/>
                <w:sz w:val="24"/>
                <w:highlight w:val="none"/>
              </w:rPr>
              <w:t>市</w:t>
            </w:r>
            <w:r>
              <w:rPr>
                <w:rFonts w:hint="eastAsia"/>
                <w:color w:val="auto"/>
                <w:kern w:val="0"/>
                <w:sz w:val="24"/>
                <w:highlight w:val="none"/>
              </w:rPr>
              <w:t>“</w:t>
            </w:r>
            <w:r>
              <w:rPr>
                <w:rFonts w:hint="default"/>
                <w:color w:val="auto"/>
                <w:kern w:val="0"/>
                <w:sz w:val="24"/>
                <w:highlight w:val="none"/>
              </w:rPr>
              <w:t>十四五</w:t>
            </w:r>
            <w:r>
              <w:rPr>
                <w:rFonts w:hint="eastAsia"/>
                <w:color w:val="auto"/>
                <w:kern w:val="0"/>
                <w:sz w:val="24"/>
                <w:highlight w:val="none"/>
              </w:rPr>
              <w:t>”</w:t>
            </w:r>
            <w:r>
              <w:rPr>
                <w:rFonts w:hint="default"/>
                <w:color w:val="auto"/>
                <w:kern w:val="0"/>
                <w:sz w:val="24"/>
                <w:highlight w:val="none"/>
              </w:rPr>
              <w:t>生态环境保护规划的通知》（</w:t>
            </w:r>
            <w:r>
              <w:rPr>
                <w:rFonts w:hint="eastAsia"/>
                <w:color w:val="auto"/>
                <w:kern w:val="0"/>
                <w:sz w:val="24"/>
                <w:highlight w:val="none"/>
              </w:rPr>
              <w:t>榕政办</w:t>
            </w:r>
            <w:r>
              <w:rPr>
                <w:rFonts w:hint="default"/>
                <w:color w:val="auto"/>
                <w:kern w:val="0"/>
                <w:sz w:val="24"/>
                <w:highlight w:val="none"/>
              </w:rPr>
              <w:t>〔20</w:t>
            </w:r>
            <w:r>
              <w:rPr>
                <w:rFonts w:hint="eastAsia"/>
                <w:color w:val="auto"/>
                <w:kern w:val="0"/>
                <w:sz w:val="24"/>
                <w:highlight w:val="none"/>
              </w:rPr>
              <w:t>21</w:t>
            </w:r>
            <w:r>
              <w:rPr>
                <w:rFonts w:hint="default"/>
                <w:color w:val="auto"/>
                <w:kern w:val="0"/>
                <w:sz w:val="24"/>
                <w:highlight w:val="none"/>
              </w:rPr>
              <w:t>〕1</w:t>
            </w:r>
            <w:r>
              <w:rPr>
                <w:rFonts w:hint="eastAsia"/>
                <w:color w:val="auto"/>
                <w:kern w:val="0"/>
                <w:sz w:val="24"/>
                <w:highlight w:val="none"/>
              </w:rPr>
              <w:t>23</w:t>
            </w:r>
            <w:r>
              <w:rPr>
                <w:rFonts w:hint="default"/>
                <w:color w:val="auto"/>
                <w:kern w:val="0"/>
                <w:sz w:val="24"/>
                <w:highlight w:val="none"/>
              </w:rPr>
              <w:t>号），本项目施工期的主要环境影响为</w:t>
            </w:r>
            <w:r>
              <w:rPr>
                <w:rFonts w:hint="eastAsia"/>
                <w:color w:val="auto"/>
                <w:kern w:val="0"/>
                <w:sz w:val="24"/>
                <w:highlight w:val="none"/>
              </w:rPr>
              <w:t>生态植被破坏、</w:t>
            </w:r>
            <w:r>
              <w:rPr>
                <w:rFonts w:hint="default"/>
                <w:color w:val="auto"/>
                <w:kern w:val="0"/>
                <w:sz w:val="24"/>
                <w:highlight w:val="none"/>
              </w:rPr>
              <w:t>施工扬尘、</w:t>
            </w:r>
            <w:r>
              <w:rPr>
                <w:rFonts w:hint="eastAsia"/>
                <w:color w:val="auto"/>
                <w:kern w:val="0"/>
                <w:sz w:val="24"/>
                <w:highlight w:val="none"/>
              </w:rPr>
              <w:t>施工废</w:t>
            </w:r>
            <w:r>
              <w:rPr>
                <w:rFonts w:hint="default"/>
                <w:color w:val="auto"/>
                <w:kern w:val="0"/>
                <w:sz w:val="24"/>
                <w:highlight w:val="none"/>
              </w:rPr>
              <w:t>水、</w:t>
            </w:r>
            <w:r>
              <w:rPr>
                <w:rFonts w:hint="eastAsia"/>
                <w:color w:val="auto"/>
                <w:kern w:val="0"/>
                <w:sz w:val="24"/>
                <w:highlight w:val="none"/>
              </w:rPr>
              <w:t>施工</w:t>
            </w:r>
            <w:r>
              <w:rPr>
                <w:rFonts w:hint="default"/>
                <w:color w:val="auto"/>
                <w:kern w:val="0"/>
                <w:sz w:val="24"/>
                <w:highlight w:val="none"/>
              </w:rPr>
              <w:t>噪声、固体废物，运营期主要的环境影响为工频电场、工频磁场及噪声，产生的环境影响及环境风险均相对较小，不属于资源开发类以及污染重、风险高、对生态环境具有较大的现实和潜在影响的项目，因此项目符合《福州市</w:t>
            </w:r>
            <w:r>
              <w:rPr>
                <w:rFonts w:hint="eastAsia"/>
                <w:color w:val="auto"/>
                <w:kern w:val="0"/>
                <w:sz w:val="24"/>
                <w:highlight w:val="none"/>
              </w:rPr>
              <w:t>“</w:t>
            </w:r>
            <w:r>
              <w:rPr>
                <w:rFonts w:hint="default"/>
                <w:color w:val="auto"/>
                <w:kern w:val="0"/>
                <w:sz w:val="24"/>
                <w:highlight w:val="none"/>
              </w:rPr>
              <w:t>十四五</w:t>
            </w:r>
            <w:r>
              <w:rPr>
                <w:rFonts w:hint="eastAsia"/>
                <w:color w:val="auto"/>
                <w:kern w:val="0"/>
                <w:sz w:val="24"/>
                <w:highlight w:val="none"/>
              </w:rPr>
              <w:t>”</w:t>
            </w:r>
            <w:r>
              <w:rPr>
                <w:rFonts w:hint="default"/>
                <w:color w:val="auto"/>
                <w:kern w:val="0"/>
                <w:sz w:val="24"/>
                <w:highlight w:val="none"/>
              </w:rPr>
              <w:t>生态环境保护规划》要求。</w:t>
            </w:r>
          </w:p>
          <w:p>
            <w:pPr>
              <w:keepNext/>
              <w:keepLines/>
              <w:suppressLineNumbers w:val="0"/>
              <w:tabs>
                <w:tab w:val="left" w:pos="420"/>
                <w:tab w:val="left" w:pos="567"/>
              </w:tabs>
              <w:spacing w:before="0" w:beforeAutospacing="0" w:after="0" w:afterAutospacing="0" w:line="360" w:lineRule="auto"/>
              <w:ind w:left="0" w:right="0"/>
              <w:jc w:val="left"/>
              <w:outlineLvl w:val="1"/>
              <w:rPr>
                <w:rFonts w:hint="default" w:ascii="Times New Roman" w:hAnsi="Times New Roman" w:cs="Times New Roman"/>
                <w:b/>
                <w:bCs/>
                <w:color w:val="auto"/>
                <w:sz w:val="24"/>
                <w:highlight w:val="none"/>
              </w:rPr>
            </w:pPr>
            <w:bookmarkStart w:id="11" w:name="_Toc3976"/>
            <w:r>
              <w:rPr>
                <w:rFonts w:hint="default" w:ascii="Times New Roman" w:hAnsi="Times New Roman" w:cs="Times New Roman"/>
                <w:b/>
                <w:bCs/>
                <w:color w:val="auto"/>
                <w:sz w:val="24"/>
                <w:highlight w:val="none"/>
              </w:rPr>
              <w:t>2.3项目与《输变电建设项目环境保护技术要求》的符合性分析</w:t>
            </w:r>
            <w:bookmarkEnd w:id="11"/>
          </w:p>
          <w:p>
            <w:pPr>
              <w:keepNext w:val="0"/>
              <w:keepLines w:val="0"/>
              <w:suppressLineNumbers w:val="0"/>
              <w:autoSpaceDN w:val="0"/>
              <w:snapToGrid w:val="0"/>
              <w:spacing w:before="0" w:beforeAutospacing="0" w:after="0" w:afterAutospacing="0" w:line="360" w:lineRule="auto"/>
              <w:ind w:left="0" w:right="0"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《输变电建设项目环境保护技术要求》（HJ</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1113-2020）从选址、设计方面提出了相关要求，本项目与其符合性分析见下表1-</w:t>
            </w:r>
            <w:r>
              <w:rPr>
                <w:rFonts w:hint="eastAsia" w:ascii="Times New Roman" w:hAnsi="Times New Roman" w:cs="Times New Roman"/>
                <w:color w:val="auto"/>
                <w:sz w:val="24"/>
                <w:highlight w:val="none"/>
                <w:lang w:val="en-US" w:eastAsia="zh-CN"/>
              </w:rPr>
              <w:t>3</w:t>
            </w:r>
            <w:r>
              <w:rPr>
                <w:rFonts w:hint="default" w:ascii="Times New Roman" w:hAnsi="Times New Roman" w:cs="Times New Roman"/>
                <w:color w:val="auto"/>
                <w:sz w:val="24"/>
                <w:highlight w:val="none"/>
              </w:rPr>
              <w:t>。</w:t>
            </w:r>
          </w:p>
          <w:p>
            <w:pPr>
              <w:keepNext w:val="0"/>
              <w:keepLines w:val="0"/>
              <w:pageBreakBefore w:val="0"/>
              <w:widowControl w:val="0"/>
              <w:suppressLineNumbers w:val="0"/>
              <w:tabs>
                <w:tab w:val="left" w:pos="4"/>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sz w:val="24"/>
                <w:highlight w:val="none"/>
              </w:rPr>
            </w:pPr>
          </w:p>
          <w:p>
            <w:pPr>
              <w:keepNext w:val="0"/>
              <w:keepLines w:val="0"/>
              <w:pageBreakBefore w:val="0"/>
              <w:widowControl w:val="0"/>
              <w:suppressLineNumbers w:val="0"/>
              <w:tabs>
                <w:tab w:val="left" w:pos="4"/>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sz w:val="24"/>
                <w:highlight w:val="none"/>
              </w:rPr>
            </w:pPr>
          </w:p>
          <w:p>
            <w:pPr>
              <w:keepNext w:val="0"/>
              <w:keepLines w:val="0"/>
              <w:pageBreakBefore w:val="0"/>
              <w:widowControl w:val="0"/>
              <w:suppressLineNumbers w:val="0"/>
              <w:tabs>
                <w:tab w:val="left" w:pos="4"/>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sz w:val="24"/>
                <w:highlight w:val="none"/>
              </w:rPr>
            </w:pPr>
          </w:p>
          <w:p>
            <w:pPr>
              <w:keepNext w:val="0"/>
              <w:keepLines w:val="0"/>
              <w:pageBreakBefore w:val="0"/>
              <w:widowControl w:val="0"/>
              <w:suppressLineNumbers w:val="0"/>
              <w:tabs>
                <w:tab w:val="left" w:pos="4"/>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sz w:val="24"/>
                <w:highlight w:val="none"/>
              </w:rPr>
            </w:pPr>
          </w:p>
          <w:p>
            <w:pPr>
              <w:keepNext w:val="0"/>
              <w:keepLines w:val="0"/>
              <w:pageBreakBefore w:val="0"/>
              <w:widowControl w:val="0"/>
              <w:suppressLineNumbers w:val="0"/>
              <w:tabs>
                <w:tab w:val="left" w:pos="4"/>
              </w:tabs>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表1-</w:t>
            </w: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 xml:space="preserve">  </w:t>
            </w:r>
            <w:r>
              <w:rPr>
                <w:rFonts w:hint="default" w:ascii="Times New Roman" w:hAnsi="Times New Roman" w:cs="Times New Roman"/>
                <w:b/>
                <w:bCs/>
                <w:color w:val="auto"/>
                <w:sz w:val="24"/>
                <w:highlight w:val="none"/>
                <w:lang w:bidi="ar"/>
              </w:rPr>
              <w:t>与</w:t>
            </w:r>
            <w:r>
              <w:rPr>
                <w:rFonts w:hint="default" w:ascii="Times New Roman" w:hAnsi="Times New Roman" w:cs="Times New Roman"/>
                <w:b/>
                <w:bCs/>
                <w:color w:val="auto"/>
                <w:sz w:val="24"/>
                <w:highlight w:val="none"/>
              </w:rPr>
              <w:t>《输变电建设项目环境保护技术要求》符合性</w:t>
            </w:r>
          </w:p>
          <w:tbl>
            <w:tblPr>
              <w:tblStyle w:val="30"/>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26"/>
              <w:gridCol w:w="3359"/>
              <w:gridCol w:w="2353"/>
              <w:gridCol w:w="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614" w:type="pct"/>
                  <w:gridSpan w:val="2"/>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类型</w:t>
                  </w: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涉及输电线路的要求</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本项目情况</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14" w:type="pct"/>
                  <w:gridSpan w:val="2"/>
                  <w:vMerge w:val="restar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选址选线</w:t>
                  </w: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工程选址选线应符合规划环境影响评价文件的要求。</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cs="Times New Roman"/>
                      <w:color w:val="auto"/>
                      <w:highlight w:val="none"/>
                      <w:lang w:val="en-US" w:eastAsia="zh-CN"/>
                    </w:rPr>
                    <w:t>输电</w:t>
                  </w:r>
                  <w:r>
                    <w:rPr>
                      <w:rFonts w:hint="default" w:ascii="Times New Roman" w:hAnsi="Times New Roman" w:cs="Times New Roman"/>
                      <w:color w:val="auto"/>
                      <w:highlight w:val="none"/>
                    </w:rPr>
                    <w:t>线路路径已取得自然资源局同意意见，项目符合城乡规划要求。</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选址选线应符合生态保护红线管控要求，避让自然保护区、饮用水水源保护区等环境敏感区。确实因自然条件等因素限制无法避让自然保护区实验区、饮用水水源二级保护区等环境敏感区的输电线路，应在满足相关法律法规及管理要求的前提下对线路方案进行唯一性论证，并采取无害化方式通过。</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本项目</w:t>
                  </w:r>
                  <w:r>
                    <w:rPr>
                      <w:rFonts w:hint="eastAsia" w:ascii="Times New Roman" w:hAnsi="Times New Roman" w:eastAsia="宋体" w:cs="Times New Roman"/>
                      <w:color w:val="auto"/>
                      <w:highlight w:val="none"/>
                      <w:lang w:val="en-US" w:eastAsia="zh-CN"/>
                    </w:rPr>
                    <w:t>涉及敖江流域水源涵养与生物多样性维护生态保护红线，经唯一性论证和符合性分析，本项目的建设符合相关法律法规及管理要求。</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变电工程在选址时应按终期规模综合考虑进出线走廊规划，避免进出线进入自然保护区、饮用水水源保护区等环境敏感区。</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lang w:val="en-US"/>
                    </w:rPr>
                  </w:pPr>
                  <w:r>
                    <w:rPr>
                      <w:rFonts w:hint="default"/>
                      <w:color w:val="auto"/>
                    </w:rPr>
                    <w:t>本项目</w:t>
                  </w:r>
                  <w:r>
                    <w:rPr>
                      <w:rFonts w:hint="eastAsia"/>
                      <w:color w:val="auto"/>
                    </w:rPr>
                    <w:t>不涉及变电工程。</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户外变电工程及规划架空进出线选址选线时，应关注以居住、医疗卫生、文化教育、科研、行政办公等为主要功能的区域，采取综合措施，减少电磁和声环境影响。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color w:val="auto"/>
                    </w:rPr>
                    <w:t>在严格落实本评价提出的相关环保措施的前提下，本项目对周边的电磁和声环境影响均能满足相关标准要求。</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同一走廊内的多回输电线路，宜采取同塔多回架设、并行架设等形式，减少新开辟走廊，优化线路走廊间距，降低环境影响。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eastAsia="宋体" w:cs="Times New Roman"/>
                      <w:color w:val="auto"/>
                      <w:highlight w:val="none"/>
                    </w:rPr>
                    <w:t>本</w:t>
                  </w:r>
                  <w:r>
                    <w:rPr>
                      <w:rFonts w:hint="eastAsia" w:ascii="Times New Roman" w:hAnsi="Times New Roman" w:eastAsia="宋体" w:cs="Times New Roman"/>
                      <w:color w:val="auto"/>
                      <w:highlight w:val="none"/>
                      <w:lang w:val="en-US" w:eastAsia="zh-CN"/>
                    </w:rPr>
                    <w:t>项目</w:t>
                  </w:r>
                  <w:r>
                    <w:rPr>
                      <w:rFonts w:hint="eastAsia" w:cs="Times New Roman"/>
                      <w:color w:val="auto"/>
                      <w:highlight w:val="none"/>
                      <w:lang w:val="en-US" w:eastAsia="zh-CN"/>
                    </w:rPr>
                    <w:t>福州公园～福州（及凤坂）线路脱开福州（及凤坂）改接杨亭变220千伏线路工程</w:t>
                  </w:r>
                  <w:r>
                    <w:rPr>
                      <w:rFonts w:hint="eastAsia" w:ascii="Times New Roman" w:hAnsi="Times New Roman" w:eastAsia="宋体" w:cs="Times New Roman"/>
                      <w:color w:val="auto"/>
                      <w:highlight w:val="none"/>
                      <w:lang w:val="en-US" w:eastAsia="zh-CN"/>
                    </w:rPr>
                    <w:t>采用同塔双回架设，</w:t>
                  </w:r>
                  <w:r>
                    <w:rPr>
                      <w:rFonts w:hint="default" w:ascii="Times New Roman" w:hAnsi="Times New Roman" w:eastAsia="宋体" w:cs="Times New Roman"/>
                      <w:color w:val="auto"/>
                      <w:highlight w:val="none"/>
                      <w:lang w:val="en-US" w:eastAsia="zh-CN"/>
                    </w:rPr>
                    <w:t>减少了塔基数量与占地面积，降低了环境影响</w:t>
                  </w:r>
                  <w:r>
                    <w:rPr>
                      <w:rFonts w:hint="default" w:ascii="Times New Roman" w:hAnsi="Times New Roman" w:eastAsia="宋体" w:cs="Times New Roman"/>
                      <w:color w:val="auto"/>
                      <w:highlight w:val="none"/>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left"/>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原则上避免在0类声环境功能区建设变电工程。</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经现场核实，本项目进行保护改造的变电站</w:t>
                  </w:r>
                  <w:r>
                    <w:rPr>
                      <w:rFonts w:hint="eastAsia" w:cs="Times New Roman"/>
                      <w:color w:val="auto"/>
                      <w:highlight w:val="none"/>
                      <w:lang w:val="en-US" w:eastAsia="zh-CN"/>
                    </w:rPr>
                    <w:t>不涉及</w:t>
                  </w:r>
                  <w:r>
                    <w:rPr>
                      <w:rFonts w:hint="default" w:ascii="Times New Roman" w:hAnsi="Times New Roman" w:cs="Times New Roman"/>
                      <w:color w:val="auto"/>
                      <w:highlight w:val="none"/>
                    </w:rPr>
                    <w:t>0类声环境功能</w:t>
                  </w:r>
                  <w:r>
                    <w:rPr>
                      <w:rFonts w:hint="eastAsia" w:cs="Times New Roman"/>
                      <w:color w:val="auto"/>
                      <w:highlight w:val="none"/>
                      <w:lang w:eastAsia="zh-CN"/>
                    </w:rPr>
                    <w:t>区间</w:t>
                  </w:r>
                  <w:r>
                    <w:rPr>
                      <w:rFonts w:hint="default" w:ascii="Times New Roman" w:hAnsi="Times New Roman" w:cs="Times New Roman"/>
                      <w:color w:val="auto"/>
                      <w:highlight w:val="none"/>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变电工程选址时，应综合考虑减少土地占用、植被砍伐和弃土弃渣等，以减少对生态环境的不利影响。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color w:val="auto"/>
                    </w:rPr>
                    <w:t>本项目</w:t>
                  </w:r>
                  <w:r>
                    <w:rPr>
                      <w:rFonts w:hint="eastAsia"/>
                      <w:color w:val="auto"/>
                    </w:rPr>
                    <w:t>为</w:t>
                  </w:r>
                  <w:r>
                    <w:rPr>
                      <w:rFonts w:hint="eastAsia"/>
                      <w:color w:val="auto"/>
                      <w:lang w:val="en-US" w:eastAsia="zh-CN"/>
                    </w:rPr>
                    <w:t>输电</w:t>
                  </w:r>
                  <w:r>
                    <w:rPr>
                      <w:rFonts w:hint="eastAsia"/>
                      <w:color w:val="auto"/>
                    </w:rPr>
                    <w:t>线路工程，不涉及变电站建设</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输电线路宜避让集中林区，以减少林木砍伐，保护生态环境。</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本</w:t>
                  </w:r>
                  <w:r>
                    <w:rPr>
                      <w:rFonts w:hint="default" w:ascii="Times New Roman" w:hAnsi="Times New Roman" w:cs="Times New Roman"/>
                      <w:color w:val="auto"/>
                      <w:highlight w:val="none"/>
                      <w:lang w:val="en-US" w:eastAsia="zh-CN"/>
                    </w:rPr>
                    <w:t>项目</w:t>
                  </w:r>
                  <w:r>
                    <w:rPr>
                      <w:rFonts w:hint="default" w:ascii="Times New Roman" w:hAnsi="Times New Roman" w:eastAsia="宋体" w:cs="Times New Roman"/>
                      <w:color w:val="auto"/>
                      <w:highlight w:val="none"/>
                      <w:lang w:val="en-US" w:eastAsia="zh-CN"/>
                    </w:rPr>
                    <w:t>新建输电线路尽量避开集中林区，无法避让的采取高塔架设，减少林木砍伐</w:t>
                  </w:r>
                  <w:r>
                    <w:rPr>
                      <w:rFonts w:hint="default" w:ascii="Times New Roman" w:hAnsi="Times New Roman" w:cs="Times New Roman"/>
                      <w:color w:val="auto"/>
                      <w:highlight w:val="none"/>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614" w:type="pct"/>
                  <w:gridSpan w:val="2"/>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进入自然保护区的输电线路，应按照HJ</w:t>
                  </w:r>
                  <w:r>
                    <w:rPr>
                      <w:rFonts w:hint="eastAsia" w:ascii="Times New Roman" w:hAnsi="Times New Roman" w:cs="Times New Roman"/>
                      <w:color w:val="auto"/>
                      <w:highlight w:val="none"/>
                      <w:lang w:val="en-US" w:eastAsia="zh-CN"/>
                    </w:rPr>
                    <w:t xml:space="preserve"> </w:t>
                  </w:r>
                  <w:r>
                    <w:rPr>
                      <w:rFonts w:hint="default" w:ascii="Times New Roman" w:hAnsi="Times New Roman" w:cs="Times New Roman"/>
                      <w:color w:val="auto"/>
                      <w:highlight w:val="none"/>
                    </w:rPr>
                    <w:t>19的要求开展生态现状调查，避让保护对象的集中分布区。</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eastAsia"/>
                      <w:color w:val="auto"/>
                    </w:rPr>
                    <w:t>本项目不涉及自然保护区。</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restar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设计</w:t>
                  </w:r>
                </w:p>
              </w:tc>
              <w:tc>
                <w:tcPr>
                  <w:tcW w:w="307" w:type="pct"/>
                  <w:vMerge w:val="restar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总体要求</w:t>
                  </w: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输变电建设项目的初步设计、施工图设计文件中应包含相关的环境保护内容，编制环境保护篇章、开展环境保护专项设计，落实防治环境污染和生态破坏的措施、设施及相应资金。</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default"/>
                      <w:color w:val="auto"/>
                    </w:rPr>
                    <w:t>本项目在可行性研究报告中设置有环境保护专章</w:t>
                  </w:r>
                  <w:r>
                    <w:rPr>
                      <w:rFonts w:hint="eastAsia"/>
                      <w:color w:val="auto"/>
                      <w:lang w:eastAsia="zh-CN"/>
                    </w:rPr>
                    <w:t>，</w:t>
                  </w:r>
                  <w:r>
                    <w:rPr>
                      <w:rFonts w:hint="eastAsia"/>
                      <w:color w:val="auto"/>
                      <w:lang w:val="en-US" w:eastAsia="zh-CN"/>
                    </w:rPr>
                    <w:t>设置了</w:t>
                  </w:r>
                  <w:r>
                    <w:rPr>
                      <w:rFonts w:hint="default" w:ascii="Times New Roman" w:hAnsi="Times New Roman" w:cs="Times New Roman"/>
                      <w:color w:val="auto"/>
                      <w:highlight w:val="none"/>
                    </w:rPr>
                    <w:t>防治环境污染和生态破坏的措施、设施</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改建、扩建输变电建设项目应采取措施，治理与该项目有关的原有环境污染和生态破坏。</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default"/>
                      <w:color w:val="auto"/>
                    </w:rPr>
                    <w:t>本</w:t>
                  </w:r>
                  <w:r>
                    <w:rPr>
                      <w:rFonts w:hint="eastAsia"/>
                      <w:color w:val="auto"/>
                    </w:rPr>
                    <w:t>项目不涉及</w:t>
                  </w:r>
                  <w:r>
                    <w:rPr>
                      <w:rFonts w:hint="default"/>
                      <w:color w:val="auto"/>
                    </w:rPr>
                    <w:t>改建、扩建输变电建设。</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输电线路进入自然保护区实验区、饮用水水源二级保护区等环境敏感区时，应采取塔基定位避让、减少进入长度、控制导线高度等环境保护措施，减少对环境保护对象的不利影响。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eastAsia" w:ascii="Times New Roman" w:hAnsi="Times New Roman" w:eastAsia="宋体" w:cs="Times New Roman"/>
                      <w:color w:val="auto"/>
                      <w:kern w:val="2"/>
                      <w:sz w:val="21"/>
                      <w:szCs w:val="24"/>
                      <w:lang w:val="en-US" w:eastAsia="zh-CN" w:bidi="ar-SA"/>
                    </w:rPr>
                  </w:pPr>
                  <w:r>
                    <w:rPr>
                      <w:rFonts w:hint="default"/>
                      <w:color w:val="auto"/>
                    </w:rPr>
                    <w:t>本</w:t>
                  </w:r>
                  <w:r>
                    <w:rPr>
                      <w:rFonts w:hint="eastAsia"/>
                      <w:color w:val="auto"/>
                    </w:rPr>
                    <w:t>项目</w:t>
                  </w:r>
                  <w:r>
                    <w:rPr>
                      <w:rFonts w:hint="default"/>
                      <w:color w:val="auto"/>
                    </w:rPr>
                    <w:t>不涉及</w:t>
                  </w:r>
                  <w:r>
                    <w:rPr>
                      <w:rFonts w:hint="eastAsia"/>
                      <w:color w:val="auto"/>
                    </w:rPr>
                    <w:t>自然保护区</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变电工程应设置足够容量的事故油池及其配套的拦截、防雨、防渗等措施和设施。一旦发生泄漏，应能及时进行拦截和处理，确保油及油水混合物全部收集、不外排。</w:t>
                  </w:r>
                </w:p>
              </w:tc>
              <w:tc>
                <w:tcPr>
                  <w:tcW w:w="1696" w:type="pct"/>
                  <w:noWrap w:val="0"/>
                  <w:vAlign w:val="center"/>
                </w:tcPr>
                <w:p>
                  <w:pPr>
                    <w:keepNext w:val="0"/>
                    <w:keepLines w:val="0"/>
                    <w:suppressLineNumbers w:val="0"/>
                    <w:snapToGrid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restar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电磁环境保护</w:t>
                  </w: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工程设计应对产生的工频电场、工频磁场、直流合成电场等电磁环境影响因子进行验算，采取相应防护措施，确保电磁环境影响满足国家标准要求。</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default"/>
                      <w:color w:val="auto"/>
                    </w:rPr>
                    <w:t>经预测评价，在落实环评提出环保措施的前提下，本项目建成投运后项目产生的电磁环境影响能够满足国家标准要求。</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输电线路设计应因地制宜选择线路型式、架设高度、杆塔塔型、导线参数、相序布置等，减少电磁环境影响。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eastAsia="宋体" w:cs="Times New Roman"/>
                      <w:color w:val="auto"/>
                      <w:kern w:val="2"/>
                      <w:sz w:val="21"/>
                      <w:szCs w:val="24"/>
                      <w:lang w:val="en-US" w:eastAsia="zh-CN" w:bidi="ar-SA"/>
                    </w:rPr>
                  </w:pPr>
                  <w:r>
                    <w:rPr>
                      <w:rFonts w:hint="eastAsia"/>
                      <w:color w:val="auto"/>
                    </w:rPr>
                    <w:t>本项目</w:t>
                  </w:r>
                  <w:r>
                    <w:rPr>
                      <w:rFonts w:hint="default"/>
                      <w:color w:val="auto"/>
                    </w:rPr>
                    <w:t>设计时已选择合适的线路型式、杆塔塔型、导线参数等；经预测，在落实环评提出环保措施的前提下，</w:t>
                  </w:r>
                  <w:r>
                    <w:rPr>
                      <w:rFonts w:hint="eastAsia"/>
                      <w:color w:val="auto"/>
                      <w:lang w:val="en-US" w:eastAsia="zh-CN"/>
                    </w:rPr>
                    <w:t>输电</w:t>
                  </w:r>
                  <w:r>
                    <w:rPr>
                      <w:rFonts w:hint="default"/>
                      <w:color w:val="auto"/>
                    </w:rPr>
                    <w:t>线路电磁环境影响能够满足国家标准要求。</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架空输电线路经过电磁环境敏感目标时，应采取避让或增加导线对地高度等措施，减少电磁环境影响。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经预测，在落实环评提出环保措施的前提下，</w:t>
                  </w:r>
                  <w:r>
                    <w:rPr>
                      <w:rFonts w:hint="eastAsia" w:cs="Times New Roman"/>
                      <w:color w:val="auto"/>
                      <w:highlight w:val="none"/>
                      <w:lang w:val="en-US" w:eastAsia="zh-CN"/>
                    </w:rPr>
                    <w:t>输电</w:t>
                  </w:r>
                  <w:r>
                    <w:rPr>
                      <w:rFonts w:hint="default" w:ascii="Times New Roman" w:hAnsi="Times New Roman" w:cs="Times New Roman"/>
                      <w:color w:val="auto"/>
                      <w:highlight w:val="none"/>
                    </w:rPr>
                    <w:t>线路电磁环境影响能够满足国家标准要求。</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新建城市电力线路在市中心地区、高层建筑群区、市区主干路、人口密集区、繁华街道等区域应采用地下电缆，减少电磁环境影响。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rPr>
                    <w:t>所在地非市中心地区、高层建筑群区、市区主干路、人口密集区、繁华街道等区域。</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变电工程的布置设计应考虑进出线对周围电磁环境的影响。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330kV及以上电压等级的输电线路出现交叉跨越或并行时，应考虑其对电磁环境敏感目标的综合影响。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本期新建输电线路电压等级为</w:t>
                  </w:r>
                  <w:r>
                    <w:rPr>
                      <w:rFonts w:hint="eastAsia" w:ascii="Times New Roman" w:hAnsi="Times New Roman" w:cs="Times New Roman"/>
                      <w:color w:val="auto"/>
                      <w:highlight w:val="none"/>
                      <w:lang w:val="en-US" w:eastAsia="zh-CN"/>
                    </w:rPr>
                    <w:t>22</w:t>
                  </w:r>
                  <w:r>
                    <w:rPr>
                      <w:rFonts w:hint="default" w:ascii="Times New Roman" w:hAnsi="Times New Roman" w:cs="Times New Roman"/>
                      <w:color w:val="auto"/>
                      <w:highlight w:val="none"/>
                    </w:rPr>
                    <w:t>0kV。</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restar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声环境保护</w:t>
                  </w: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变电工程噪声控制设计应首先从噪声源强上进行控制，选择低噪声设备；对于声源上无法根治的噪声，应采用隔声、吸声、消声、防振、减振等降噪措施，确保厂界排放噪声和周围声环境敏感目标分别满足GB 12348和GB 3096要求。</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户外变电工程总体布置应综合考虑声环境影响因素，合理规划，利用建筑物、地形等阻挡噪声传播，减少对声环境敏感目标的影响。</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户外变电工程在设计过程中应进行平面布置优化，将主变压器、换流变压器、高压电抗器等主要声源设备布置在站址中央区域或远离站外声环境敏感目标侧的区域。</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变电工程位于1类或周围噪声敏感建筑物较多的2类声环境功能区时，建设单位应严格控制主变压器、换流变压器、高压电抗器等主要噪声源的噪声水平，并在满足GB 12348的基础上保留适当裕度。</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位于城市规划区1类声环境功能区的变电站应采用全户内布置方式。位于城市规划区其他声环境功能区的变电工程，可采取户内、半户内等环境影响较小的布置型式。</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eastAsia" w:ascii="Times New Roman" w:hAnsi="Times New Roman" w:eastAsia="宋体" w:cs="Times New Roman"/>
                      <w:color w:val="auto"/>
                      <w:highlight w:val="none"/>
                      <w:lang w:eastAsia="zh-CN"/>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变电工程应采取降低低频噪声影响的防治措施，以减少噪声扰民。</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eastAsia="宋体" w:cs="Times New Roman"/>
                      <w:color w:val="auto"/>
                      <w:highlight w:val="none"/>
                      <w:lang w:val="en-US" w:eastAsia="zh-CN"/>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restar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生态环境保护</w:t>
                  </w: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输变电建设项目在设计过程中应按照避让、减缓、恢复的次序提出生态影响防护与恢复的措施。</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eastAsia"/>
                      <w:color w:val="auto"/>
                    </w:rPr>
                    <w:t>本项目</w:t>
                  </w:r>
                  <w:r>
                    <w:rPr>
                      <w:rFonts w:hint="default"/>
                      <w:color w:val="auto"/>
                    </w:rPr>
                    <w:t>评价已按照避让、减缓、恢复的次序提出生态影响防护与恢复的措施。</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输电线路应因地制宜合理选择塔基基础，在山丘区应采用全方位长短腿与不等高基础设计，以减少土石方开挖。输电线路无法避让集中林区时，应采取控制导线高度设计，以减少林木砍伐，保护生态环境</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本项目架空线路</w:t>
                  </w:r>
                  <w:r>
                    <w:rPr>
                      <w:rFonts w:hint="default" w:ascii="Times New Roman" w:hAnsi="Times New Roman" w:cs="Times New Roman"/>
                      <w:color w:val="auto"/>
                      <w:highlight w:val="none"/>
                    </w:rPr>
                    <w:t>采用掏挖基础和</w:t>
                  </w:r>
                  <w:r>
                    <w:rPr>
                      <w:rFonts w:hint="eastAsia" w:cs="Times New Roman"/>
                      <w:color w:val="auto"/>
                      <w:highlight w:val="none"/>
                      <w:lang w:eastAsia="zh-CN"/>
                    </w:rPr>
                    <w:t>挖孔桩基础</w:t>
                  </w:r>
                  <w:r>
                    <w:rPr>
                      <w:rFonts w:hint="default" w:ascii="Times New Roman" w:hAnsi="Times New Roman" w:cs="Times New Roman"/>
                      <w:color w:val="auto"/>
                      <w:highlight w:val="none"/>
                    </w:rPr>
                    <w:t>，在山丘区拟采用全方位长短腿与不等高基础设计等环保措施，线路穿越林区时，采取高塔架设。</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输变电建设项目临时占地，应因地制宜进行土地功能恢复设计。</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CN"/>
                    </w:rPr>
                    <w:t>本项目</w:t>
                  </w:r>
                  <w:r>
                    <w:rPr>
                      <w:rFonts w:hint="default" w:ascii="Times New Roman" w:hAnsi="Times New Roman" w:cs="Times New Roman"/>
                      <w:color w:val="auto"/>
                      <w:highlight w:val="none"/>
                    </w:rPr>
                    <w:t>施工结束后拟采取对临时用地进行生态恢复等生态恢复措施。</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进入自然保护区的输电线路，应根据生态现状调查结果，制定相应的保护方案。塔基定位应避让珍稀濒危物种、保护植物和保护动物的栖息地，根据保护对象的特性设计相应的生态环境保护措施、设施等。</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本项目</w:t>
                  </w:r>
                  <w:r>
                    <w:rPr>
                      <w:rFonts w:hint="eastAsia" w:ascii="Times New Roman" w:hAnsi="Times New Roman" w:cs="Times New Roman"/>
                      <w:color w:val="auto"/>
                      <w:highlight w:val="none"/>
                      <w:lang w:val="en-US" w:eastAsia="zh-CN"/>
                    </w:rPr>
                    <w:t>未进入</w:t>
                  </w:r>
                  <w:r>
                    <w:rPr>
                      <w:rFonts w:hint="default" w:ascii="Times New Roman" w:hAnsi="Times New Roman" w:cs="Times New Roman"/>
                      <w:color w:val="auto"/>
                      <w:highlight w:val="none"/>
                    </w:rPr>
                    <w:t>自然保护区。</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restar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水环境保护</w:t>
                  </w: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变电工程应采取节水措施，加强水的重复利用，减少废（污）水排放。雨水和生活污水应采取分流制。</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lang w:val="en-US"/>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变电工程站内产生的生活污水宜考虑处理后纳入城市污水管网；不具备纳入城市污水管网条件的变电工程，应根据站内生活污水产生情况设置生活污水处理装置（化粪池、一体化污水处理装置、回用水池、蒸发池等），生活污水经处理后回收利用、定期清理或外排，外排时应严格执行相应的国家和地方水污染物排放标准相关要求。</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cs="Times New Roman"/>
                      <w:color w:val="auto"/>
                      <w:highlight w:val="none"/>
                    </w:rPr>
                  </w:pPr>
                  <w:r>
                    <w:rPr>
                      <w:rFonts w:hint="default"/>
                      <w:color w:val="auto"/>
                    </w:rPr>
                    <w:t>本项目</w:t>
                  </w:r>
                  <w:r>
                    <w:rPr>
                      <w:rFonts w:hint="eastAsia"/>
                      <w:color w:val="auto"/>
                    </w:rPr>
                    <w:t>不涉及变电工程</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307" w:type="pct"/>
                  <w:vMerge w:val="continue"/>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p>
              </w:tc>
              <w:tc>
                <w:tcPr>
                  <w:tcW w:w="2421" w:type="pct"/>
                  <w:noWrap w:val="0"/>
                  <w:vAlign w:val="center"/>
                </w:tcPr>
                <w:p>
                  <w:pPr>
                    <w:keepNext w:val="0"/>
                    <w:keepLines w:val="0"/>
                    <w:suppressLineNumbers w:val="0"/>
                    <w:snapToGrid w:val="0"/>
                    <w:spacing w:before="0" w:beforeAutospacing="0" w:after="0" w:afterAutospacing="0"/>
                    <w:ind w:left="0" w:right="0"/>
                    <w:jc w:val="both"/>
                    <w:rPr>
                      <w:rFonts w:hint="default" w:ascii="Times New Roman" w:hAnsi="Times New Roman" w:cs="Times New Roman"/>
                      <w:color w:val="auto"/>
                      <w:highlight w:val="none"/>
                    </w:rPr>
                  </w:pPr>
                  <w:r>
                    <w:rPr>
                      <w:rFonts w:hint="default" w:ascii="Times New Roman" w:hAnsi="Times New Roman" w:cs="Times New Roman"/>
                      <w:color w:val="auto"/>
                      <w:highlight w:val="none"/>
                    </w:rPr>
                    <w:t>换流站循环冷却水处理应选择对环境污染小的阻垢剂、缓蚀剂等，循环冷却水外排时应严格执行相应的国家和地方水污染物排放标准相关要求。</w:t>
                  </w:r>
                </w:p>
              </w:tc>
              <w:tc>
                <w:tcPr>
                  <w:tcW w:w="1696" w:type="pct"/>
                  <w:noWrap w:val="0"/>
                  <w:vAlign w:val="center"/>
                </w:tcPr>
                <w:p>
                  <w:pPr>
                    <w:keepNext w:val="0"/>
                    <w:keepLines w:val="0"/>
                    <w:suppressLineNumbers w:val="0"/>
                    <w:tabs>
                      <w:tab w:val="left" w:pos="4"/>
                    </w:tabs>
                    <w:snapToGrid w:val="0"/>
                    <w:spacing w:before="0" w:beforeAutospacing="0" w:after="0" w:afterAutospacing="0"/>
                    <w:ind w:left="0" w:right="0"/>
                    <w:rPr>
                      <w:rFonts w:hint="default"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本</w:t>
                  </w:r>
                  <w:r>
                    <w:rPr>
                      <w:rFonts w:hint="eastAsia" w:cs="Times New Roman"/>
                      <w:color w:val="auto"/>
                      <w:highlight w:val="none"/>
                      <w:lang w:val="en-US" w:eastAsia="zh-CN"/>
                    </w:rPr>
                    <w:t>项目</w:t>
                  </w:r>
                  <w:r>
                    <w:rPr>
                      <w:rFonts w:hint="eastAsia"/>
                      <w:color w:val="auto"/>
                      <w:lang w:val="en-US" w:eastAsia="zh-CN"/>
                    </w:rPr>
                    <w:t>进行保护改造的</w:t>
                  </w:r>
                  <w:r>
                    <w:rPr>
                      <w:rFonts w:hint="eastAsia" w:cs="Times New Roman"/>
                      <w:color w:val="auto"/>
                      <w:highlight w:val="none"/>
                      <w:lang w:val="en-US" w:eastAsia="zh-CN"/>
                    </w:rPr>
                    <w:t>变电站</w:t>
                  </w:r>
                  <w:r>
                    <w:rPr>
                      <w:rFonts w:hint="default" w:ascii="Times New Roman" w:hAnsi="Times New Roman" w:cs="Times New Roman"/>
                      <w:color w:val="auto"/>
                      <w:highlight w:val="none"/>
                    </w:rPr>
                    <w:t>不涉及循环冷却水系统</w:t>
                  </w:r>
                  <w:r>
                    <w:rPr>
                      <w:rFonts w:hint="default"/>
                      <w:color w:val="auto"/>
                    </w:rPr>
                    <w:t>。</w:t>
                  </w:r>
                </w:p>
              </w:tc>
              <w:tc>
                <w:tcPr>
                  <w:tcW w:w="266" w:type="pct"/>
                  <w:noWrap w:val="0"/>
                  <w:vAlign w:val="center"/>
                </w:tcPr>
                <w:p>
                  <w:pPr>
                    <w:keepNext w:val="0"/>
                    <w:keepLines w:val="0"/>
                    <w:suppressLineNumbers w:val="0"/>
                    <w:tabs>
                      <w:tab w:val="left" w:pos="4"/>
                    </w:tabs>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符合</w:t>
                  </w:r>
                </w:p>
              </w:tc>
            </w:tr>
          </w:tbl>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1"/>
              <w:rPr>
                <w:rFonts w:hint="default" w:ascii="Times New Roman" w:hAnsi="Times New Roman" w:eastAsia="宋体" w:cs="Times New Roman"/>
                <w:color w:val="auto"/>
                <w:kern w:val="0"/>
                <w:sz w:val="24"/>
                <w:lang w:val="en-US" w:eastAsia="zh-CN"/>
              </w:rPr>
            </w:pPr>
            <w:bookmarkStart w:id="12" w:name="_Toc3660"/>
            <w:r>
              <w:rPr>
                <w:rFonts w:hint="default" w:ascii="Times New Roman" w:hAnsi="Times New Roman" w:eastAsia="宋体" w:cs="Times New Roman"/>
                <w:color w:val="auto"/>
                <w:kern w:val="0"/>
                <w:sz w:val="24"/>
                <w:lang w:val="en-US" w:eastAsia="zh-CN"/>
              </w:rPr>
              <w:t>综上所述，本项目符合《输变电建设项目环境保护技术要求》（HJ</w:t>
            </w:r>
            <w:r>
              <w:rPr>
                <w:rFonts w:hint="eastAsia" w:cs="Times New Roman"/>
                <w:color w:val="auto"/>
                <w:kern w:val="0"/>
                <w:sz w:val="24"/>
                <w:lang w:val="en-US" w:eastAsia="zh-CN"/>
              </w:rPr>
              <w:t xml:space="preserve"> </w:t>
            </w:r>
            <w:r>
              <w:rPr>
                <w:rFonts w:hint="default" w:ascii="Times New Roman" w:hAnsi="Times New Roman" w:eastAsia="宋体" w:cs="Times New Roman"/>
                <w:color w:val="auto"/>
                <w:kern w:val="0"/>
                <w:sz w:val="24"/>
                <w:lang w:val="en-US" w:eastAsia="zh-CN"/>
              </w:rPr>
              <w:t>1113-2020）的相关要求。</w:t>
            </w:r>
            <w:bookmarkEnd w:id="12"/>
          </w:p>
          <w:p>
            <w:pPr>
              <w:keepNext/>
              <w:keepLines/>
              <w:suppressLineNumbers w:val="0"/>
              <w:tabs>
                <w:tab w:val="left" w:pos="420"/>
                <w:tab w:val="left" w:pos="567"/>
              </w:tabs>
              <w:spacing w:before="0" w:beforeAutospacing="0" w:after="0" w:afterAutospacing="0" w:line="360" w:lineRule="auto"/>
              <w:ind w:left="0" w:right="0"/>
              <w:jc w:val="left"/>
              <w:outlineLvl w:val="1"/>
              <w:rPr>
                <w:rFonts w:hint="default" w:ascii="Times New Roman" w:hAnsi="Times New Roman" w:cs="Times New Roman"/>
                <w:b/>
                <w:bCs/>
                <w:color w:val="auto"/>
                <w:sz w:val="24"/>
              </w:rPr>
            </w:pPr>
            <w:bookmarkStart w:id="13" w:name="_Toc1028"/>
            <w:r>
              <w:rPr>
                <w:rFonts w:hint="default" w:ascii="Times New Roman" w:hAnsi="Times New Roman" w:cs="Times New Roman"/>
                <w:b/>
                <w:bCs/>
                <w:color w:val="auto"/>
                <w:sz w:val="24"/>
              </w:rPr>
              <w:t>2.</w:t>
            </w:r>
            <w:r>
              <w:rPr>
                <w:rFonts w:hint="eastAsia" w:ascii="Times New Roman" w:hAnsi="Times New Roman" w:cs="Times New Roman"/>
                <w:b/>
                <w:bCs/>
                <w:color w:val="auto"/>
                <w:sz w:val="24"/>
                <w:lang w:val="en-US" w:eastAsia="zh-CN"/>
              </w:rPr>
              <w:t>4</w:t>
            </w:r>
            <w:r>
              <w:rPr>
                <w:rFonts w:hint="default" w:ascii="Times New Roman" w:hAnsi="Times New Roman" w:cs="Times New Roman"/>
                <w:b/>
                <w:bCs/>
                <w:color w:val="auto"/>
                <w:sz w:val="24"/>
              </w:rPr>
              <w:t>项目与《</w:t>
            </w:r>
            <w:r>
              <w:rPr>
                <w:rFonts w:hint="eastAsia" w:cs="Times New Roman"/>
                <w:b/>
                <w:bCs/>
                <w:color w:val="auto"/>
                <w:sz w:val="24"/>
                <w:lang w:eastAsia="zh-CN"/>
              </w:rPr>
              <w:t>产业结构调整指导目录（2024年</w:t>
            </w:r>
            <w:r>
              <w:rPr>
                <w:rFonts w:hint="default" w:ascii="Times New Roman" w:hAnsi="Times New Roman" w:cs="Times New Roman"/>
                <w:b/>
                <w:bCs/>
                <w:color w:val="auto"/>
                <w:sz w:val="24"/>
              </w:rPr>
              <w:t>本）》的符合性分析</w:t>
            </w:r>
            <w:bookmarkEnd w:id="13"/>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宋体" w:cs="Times New Roman"/>
                <w:color w:val="auto"/>
                <w:sz w:val="24"/>
                <w:szCs w:val="32"/>
                <w:highlight w:val="none"/>
                <w:lang w:val="en-US" w:eastAsia="zh-CN"/>
              </w:rPr>
            </w:pPr>
            <w:r>
              <w:rPr>
                <w:rFonts w:hint="default" w:ascii="Times New Roman" w:hAnsi="Times New Roman" w:eastAsia="宋体" w:cs="Times New Roman"/>
                <w:color w:val="auto"/>
                <w:sz w:val="24"/>
                <w:szCs w:val="32"/>
                <w:highlight w:val="none"/>
              </w:rPr>
              <w:t>本项目为</w:t>
            </w:r>
            <w:r>
              <w:rPr>
                <w:rFonts w:hint="eastAsia" w:ascii="Times New Roman" w:hAnsi="Times New Roman" w:eastAsia="宋体" w:cs="Times New Roman"/>
                <w:color w:val="auto"/>
                <w:sz w:val="24"/>
                <w:szCs w:val="32"/>
                <w:highlight w:val="none"/>
                <w:lang w:val="en-US" w:eastAsia="zh-CN"/>
              </w:rPr>
              <w:t>220</w:t>
            </w:r>
            <w:r>
              <w:rPr>
                <w:rFonts w:hint="default" w:ascii="Times New Roman" w:hAnsi="Times New Roman" w:eastAsia="宋体" w:cs="Times New Roman"/>
                <w:color w:val="auto"/>
                <w:sz w:val="24"/>
                <w:szCs w:val="32"/>
                <w:highlight w:val="none"/>
              </w:rPr>
              <w:t>kV输变电工程，</w:t>
            </w:r>
            <w:r>
              <w:rPr>
                <w:rFonts w:hint="eastAsia" w:ascii="Times New Roman" w:hAnsi="Times New Roman" w:eastAsia="宋体" w:cs="Times New Roman"/>
                <w:color w:val="auto"/>
                <w:sz w:val="24"/>
                <w:szCs w:val="32"/>
                <w:highlight w:val="none"/>
                <w:lang w:val="en-US" w:eastAsia="zh-CN"/>
              </w:rPr>
              <w:t>重要</w:t>
            </w:r>
            <w:r>
              <w:rPr>
                <w:rFonts w:hint="eastAsia" w:ascii="Times New Roman" w:hAnsi="Times New Roman" w:eastAsia="宋体" w:cs="Times New Roman"/>
                <w:color w:val="auto"/>
                <w:sz w:val="24"/>
                <w:szCs w:val="32"/>
                <w:highlight w:val="none"/>
              </w:rPr>
              <w:t>基础</w:t>
            </w:r>
            <w:r>
              <w:rPr>
                <w:rFonts w:hint="eastAsia" w:ascii="Times New Roman" w:hAnsi="Times New Roman" w:eastAsia="宋体" w:cs="Times New Roman"/>
                <w:color w:val="auto"/>
                <w:sz w:val="24"/>
                <w:szCs w:val="32"/>
                <w:highlight w:val="none"/>
                <w:lang w:val="en-US" w:eastAsia="zh-CN"/>
              </w:rPr>
              <w:t>设施</w:t>
            </w:r>
            <w:r>
              <w:rPr>
                <w:rFonts w:hint="default" w:ascii="Times New Roman" w:hAnsi="Times New Roman" w:eastAsia="宋体" w:cs="Times New Roman"/>
                <w:color w:val="auto"/>
                <w:sz w:val="24"/>
                <w:szCs w:val="32"/>
                <w:highlight w:val="none"/>
              </w:rPr>
              <w:t>项目，</w:t>
            </w:r>
            <w:r>
              <w:rPr>
                <w:rFonts w:hint="eastAsia" w:ascii="Times New Roman" w:hAnsi="Times New Roman" w:eastAsia="宋体" w:cs="Times New Roman"/>
                <w:color w:val="auto"/>
                <w:sz w:val="24"/>
                <w:szCs w:val="32"/>
                <w:highlight w:val="none"/>
                <w:lang w:val="en-US" w:eastAsia="zh-CN"/>
              </w:rPr>
              <w:t>为中华人</w:t>
            </w:r>
            <w:r>
              <w:rPr>
                <w:rFonts w:hint="default" w:ascii="Times New Roman" w:hAnsi="Times New Roman" w:eastAsia="宋体" w:cs="Times New Roman"/>
                <w:color w:val="auto"/>
                <w:sz w:val="24"/>
                <w:szCs w:val="32"/>
                <w:highlight w:val="none"/>
                <w:lang w:val="en-US" w:eastAsia="zh-CN"/>
              </w:rPr>
              <w:t>民共和国国家发展</w:t>
            </w:r>
            <w:r>
              <w:rPr>
                <w:rFonts w:hint="default" w:ascii="Times New Roman" w:hAnsi="Times New Roman" w:eastAsia="宋体" w:cs="Times New Roman"/>
                <w:color w:val="auto"/>
                <w:sz w:val="24"/>
                <w:szCs w:val="32"/>
                <w:highlight w:val="none"/>
              </w:rPr>
              <w:t>和改革委员会第</w:t>
            </w:r>
            <w:r>
              <w:rPr>
                <w:rFonts w:hint="eastAsia" w:ascii="Times New Roman" w:hAnsi="Times New Roman" w:eastAsia="宋体" w:cs="Times New Roman"/>
                <w:color w:val="auto"/>
                <w:sz w:val="24"/>
                <w:szCs w:val="32"/>
                <w:highlight w:val="none"/>
                <w:lang w:val="en-US" w:eastAsia="zh-CN"/>
              </w:rPr>
              <w:t>7</w:t>
            </w:r>
            <w:r>
              <w:rPr>
                <w:rFonts w:hint="default" w:ascii="Times New Roman" w:hAnsi="Times New Roman" w:eastAsia="宋体" w:cs="Times New Roman"/>
                <w:color w:val="auto"/>
                <w:sz w:val="24"/>
                <w:szCs w:val="32"/>
                <w:highlight w:val="none"/>
              </w:rPr>
              <w:t>号令《产业结构调整指导目录（20</w:t>
            </w:r>
            <w:r>
              <w:rPr>
                <w:rFonts w:hint="eastAsia" w:ascii="Times New Roman" w:hAnsi="Times New Roman" w:eastAsia="宋体" w:cs="Times New Roman"/>
                <w:color w:val="auto"/>
                <w:sz w:val="24"/>
                <w:szCs w:val="32"/>
                <w:highlight w:val="none"/>
                <w:lang w:val="en-US" w:eastAsia="zh-CN"/>
              </w:rPr>
              <w:t>24</w:t>
            </w:r>
            <w:r>
              <w:rPr>
                <w:rFonts w:hint="default" w:ascii="Times New Roman" w:hAnsi="Times New Roman" w:eastAsia="宋体" w:cs="Times New Roman"/>
                <w:color w:val="auto"/>
                <w:sz w:val="24"/>
                <w:szCs w:val="32"/>
                <w:highlight w:val="none"/>
              </w:rPr>
              <w:t>年本</w:t>
            </w:r>
            <w:r>
              <w:rPr>
                <w:rFonts w:hint="eastAsia" w:ascii="Times New Roman" w:hAnsi="Times New Roman" w:eastAsia="宋体" w:cs="Times New Roman"/>
                <w:color w:val="auto"/>
                <w:sz w:val="24"/>
                <w:szCs w:val="32"/>
                <w:highlight w:val="none"/>
                <w:lang w:eastAsia="zh-CN"/>
              </w:rPr>
              <w:t>）</w:t>
            </w:r>
            <w:r>
              <w:rPr>
                <w:rFonts w:hint="default" w:ascii="Times New Roman" w:hAnsi="Times New Roman" w:eastAsia="宋体" w:cs="Times New Roman"/>
                <w:color w:val="auto"/>
                <w:sz w:val="24"/>
                <w:szCs w:val="32"/>
                <w:highlight w:val="none"/>
              </w:rPr>
              <w:t>》</w:t>
            </w:r>
            <w:r>
              <w:rPr>
                <w:rFonts w:hint="default" w:ascii="Times New Roman" w:hAnsi="Times New Roman" w:eastAsia="宋体" w:cs="Times New Roman"/>
                <w:color w:val="auto"/>
                <w:sz w:val="24"/>
                <w:szCs w:val="32"/>
                <w:highlight w:val="none"/>
                <w:lang w:val="en-US" w:eastAsia="zh-CN"/>
              </w:rPr>
              <w:t>中</w:t>
            </w:r>
            <w:r>
              <w:rPr>
                <w:rFonts w:hint="eastAsia" w:ascii="Times New Roman" w:hAnsi="Times New Roman" w:eastAsia="宋体" w:cs="Times New Roman"/>
                <w:color w:val="auto"/>
                <w:sz w:val="24"/>
                <w:szCs w:val="32"/>
                <w:highlight w:val="none"/>
                <w:lang w:val="en-US" w:eastAsia="zh-CN"/>
              </w:rPr>
              <w:t>第一类鼓励类（四、电力—2、电力基础设施建设，增量配电网建设）项目。因此，本项目属于</w:t>
            </w:r>
            <w:r>
              <w:rPr>
                <w:rFonts w:hint="eastAsia" w:ascii="Times New Roman" w:hAnsi="Times New Roman" w:eastAsia="宋体" w:cs="Times New Roman"/>
                <w:color w:val="auto"/>
                <w:sz w:val="24"/>
                <w:szCs w:val="32"/>
                <w:highlight w:val="none"/>
              </w:rPr>
              <w:t>目</w:t>
            </w:r>
            <w:r>
              <w:rPr>
                <w:rFonts w:hint="default" w:ascii="Times New Roman" w:hAnsi="Times New Roman" w:eastAsia="宋体" w:cs="Times New Roman"/>
                <w:color w:val="auto"/>
                <w:sz w:val="24"/>
                <w:szCs w:val="32"/>
                <w:highlight w:val="none"/>
              </w:rPr>
              <w:t>录中鼓励发展的项目。</w:t>
            </w:r>
          </w:p>
          <w:p>
            <w:pPr>
              <w:keepNext w:val="0"/>
              <w:keepLines w:val="0"/>
              <w:suppressLineNumbers w:val="0"/>
              <w:autoSpaceDE w:val="0"/>
              <w:autoSpaceDN w:val="0"/>
              <w:adjustRightInd w:val="0"/>
              <w:snapToGrid w:val="0"/>
              <w:spacing w:before="0" w:beforeAutospacing="0" w:after="0" w:afterAutospacing="0" w:line="360" w:lineRule="auto"/>
              <w:ind w:left="0" w:right="0"/>
              <w:rPr>
                <w:rFonts w:hint="default" w:ascii="Times New Roman" w:hAnsi="Times New Roman" w:cs="Times New Roman"/>
                <w:b/>
                <w:bCs/>
                <w:color w:val="auto"/>
                <w:sz w:val="24"/>
                <w:highlight w:val="none"/>
                <w:lang w:val="en-US"/>
              </w:rPr>
            </w:pPr>
            <w:r>
              <w:rPr>
                <w:rFonts w:hint="eastAsia" w:ascii="Times New Roman" w:hAnsi="Times New Roman" w:cs="Times New Roman"/>
                <w:b/>
                <w:bCs/>
                <w:color w:val="auto"/>
                <w:sz w:val="24"/>
                <w:highlight w:val="none"/>
                <w:lang w:val="en-US" w:eastAsia="zh-CN"/>
              </w:rPr>
              <w:t>3</w:t>
            </w:r>
            <w:r>
              <w:rPr>
                <w:rFonts w:hint="default" w:ascii="Times New Roman" w:hAnsi="Times New Roman" w:cs="Times New Roman"/>
                <w:b/>
                <w:bCs/>
                <w:color w:val="auto"/>
                <w:sz w:val="24"/>
                <w:highlight w:val="none"/>
              </w:rPr>
              <w:t>.</w:t>
            </w:r>
            <w:r>
              <w:rPr>
                <w:rFonts w:hint="eastAsia" w:ascii="Times New Roman" w:hAnsi="Times New Roman" w:cs="Times New Roman"/>
                <w:b/>
                <w:bCs/>
                <w:color w:val="auto"/>
                <w:sz w:val="24"/>
                <w:highlight w:val="none"/>
                <w:lang w:val="en-US" w:eastAsia="zh-CN"/>
              </w:rPr>
              <w:t>项目临时占地合法合规性分析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jc w:val="left"/>
              <w:textAlignment w:val="auto"/>
              <w:outlineLvl w:val="9"/>
              <w:rPr>
                <w:rFonts w:hint="default" w:ascii="Times New Roman" w:hAnsi="Times New Roman" w:eastAsia="Times New Roman" w:cs="Times New Roman"/>
                <w:color w:val="auto"/>
                <w:kern w:val="0"/>
                <w:sz w:val="24"/>
                <w:highlight w:val="yellow"/>
                <w:lang w:val="en-US" w:eastAsia="zh-Hans"/>
              </w:rPr>
            </w:pPr>
            <w:r>
              <w:rPr>
                <w:rFonts w:hint="eastAsia"/>
                <w:color w:val="auto"/>
                <w:sz w:val="24"/>
                <w:highlight w:val="none"/>
              </w:rPr>
              <w:t>根据</w:t>
            </w:r>
            <w:r>
              <w:rPr>
                <w:rFonts w:hint="eastAsia"/>
                <w:color w:val="auto"/>
                <w:sz w:val="24"/>
                <w:szCs w:val="32"/>
                <w:highlight w:val="none"/>
              </w:rPr>
              <w:t>福建省人民代表大会常务委员会关于颁布施行《福建省电力设施建设保护和供用电秩序维护条例的公告》</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闽常</w:t>
            </w:r>
            <w:r>
              <w:rPr>
                <w:rFonts w:hint="default" w:ascii="Times New Roman" w:hAnsi="Times New Roman" w:cs="Times New Roman"/>
                <w:color w:val="auto"/>
                <w:sz w:val="24"/>
                <w:szCs w:val="24"/>
                <w:highlight w:val="none"/>
              </w:rPr>
              <w:t>〔20</w:t>
            </w:r>
            <w:r>
              <w:rPr>
                <w:rFonts w:hint="eastAsia" w:ascii="Times New Roman" w:hAnsi="Times New Roman" w:cs="Times New Roman"/>
                <w:color w:val="auto"/>
                <w:sz w:val="24"/>
                <w:szCs w:val="24"/>
                <w:highlight w:val="none"/>
                <w:lang w:val="en-US" w:eastAsia="zh-CN"/>
              </w:rPr>
              <w:t>15</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28</w:t>
            </w:r>
            <w:r>
              <w:rPr>
                <w:rFonts w:hint="default" w:ascii="Times New Roman" w:hAnsi="Times New Roman" w:cs="Times New Roman"/>
                <w:color w:val="auto"/>
                <w:sz w:val="24"/>
                <w:szCs w:val="24"/>
                <w:highlight w:val="none"/>
              </w:rPr>
              <w:t>号）</w:t>
            </w:r>
            <w:r>
              <w:rPr>
                <w:rFonts w:hint="eastAsia"/>
                <w:color w:val="auto"/>
                <w:sz w:val="24"/>
                <w:szCs w:val="32"/>
                <w:highlight w:val="none"/>
                <w:lang w:val="en-US" w:eastAsia="zh-Hans"/>
              </w:rPr>
              <w:t>第十</w:t>
            </w:r>
            <w:r>
              <w:rPr>
                <w:rFonts w:hint="eastAsia"/>
                <w:color w:val="auto"/>
                <w:sz w:val="24"/>
                <w:szCs w:val="32"/>
                <w:highlight w:val="none"/>
                <w:lang w:val="en-US" w:eastAsia="zh-CN"/>
              </w:rPr>
              <w:t>五</w:t>
            </w:r>
            <w:r>
              <w:rPr>
                <w:rFonts w:hint="eastAsia"/>
                <w:color w:val="auto"/>
                <w:sz w:val="24"/>
                <w:szCs w:val="32"/>
                <w:highlight w:val="none"/>
                <w:lang w:val="en-US" w:eastAsia="zh-Hans"/>
              </w:rPr>
              <w:t>条</w:t>
            </w:r>
            <w:r>
              <w:rPr>
                <w:rFonts w:hint="default"/>
                <w:color w:val="auto"/>
                <w:sz w:val="24"/>
                <w:szCs w:val="32"/>
                <w:highlight w:val="none"/>
                <w:lang w:eastAsia="zh-Hans"/>
              </w:rPr>
              <w:t>：架空电力线路走廊和地下电缆通道建设不实行土地征收</w:t>
            </w:r>
            <w:r>
              <w:rPr>
                <w:rFonts w:hint="eastAsia"/>
                <w:color w:val="auto"/>
                <w:sz w:val="24"/>
                <w:szCs w:val="32"/>
                <w:highlight w:val="none"/>
                <w:lang w:eastAsia="zh-CN"/>
              </w:rPr>
              <w:t>。电力建设单位应当对杆塔基础用地的土地使用权人或者土地承包经营权人给予一次性经济补偿。</w:t>
            </w:r>
            <w:r>
              <w:rPr>
                <w:rFonts w:hint="eastAsia"/>
                <w:color w:val="auto"/>
                <w:sz w:val="24"/>
                <w:szCs w:val="32"/>
                <w:highlight w:val="none"/>
                <w:lang w:val="en-US" w:eastAsia="zh-CN"/>
              </w:rPr>
              <w:t>本项目在开工前会落实相关经济补偿事宜。</w:t>
            </w:r>
          </w:p>
        </w:tc>
      </w:tr>
    </w:tbl>
    <w:p>
      <w:pPr>
        <w:spacing w:line="360" w:lineRule="auto"/>
        <w:outlineLvl w:val="9"/>
        <w:rPr>
          <w:rFonts w:hint="default" w:ascii="Times New Roman" w:hAnsi="Times New Roman" w:eastAsia="黑体" w:cs="Times New Roman"/>
          <w:color w:val="auto"/>
          <w:sz w:val="30"/>
          <w:highlight w:val="yellow"/>
        </w:rPr>
        <w:sectPr>
          <w:type w:val="continuous"/>
          <w:pgSz w:w="11906" w:h="16838"/>
          <w:pgMar w:top="1701" w:right="1531" w:bottom="1701" w:left="1531" w:header="851" w:footer="1077" w:gutter="0"/>
          <w:pgBorders>
            <w:top w:val="none" w:sz="0" w:space="0"/>
            <w:left w:val="none" w:sz="0" w:space="0"/>
            <w:bottom w:val="none" w:sz="0" w:space="0"/>
            <w:right w:val="none" w:sz="0" w:space="0"/>
          </w:pgBorders>
          <w:cols w:space="720" w:num="1"/>
          <w:docGrid w:linePitch="312" w:charSpace="0"/>
        </w:sectPr>
      </w:pPr>
    </w:p>
    <w:p>
      <w:pPr>
        <w:pStyle w:val="26"/>
        <w:jc w:val="center"/>
        <w:outlineLvl w:val="1"/>
        <w:rPr>
          <w:rFonts w:hint="default" w:ascii="Times New Roman" w:hAnsi="Times New Roman" w:eastAsia="黑体" w:cs="Times New Roman"/>
          <w:snapToGrid w:val="0"/>
          <w:color w:val="auto"/>
          <w:sz w:val="30"/>
          <w:szCs w:val="30"/>
          <w:highlight w:val="none"/>
        </w:rPr>
      </w:pPr>
      <w:bookmarkStart w:id="14" w:name="_Toc23747"/>
      <w:bookmarkStart w:id="15" w:name="_Toc24003"/>
      <w:bookmarkStart w:id="16" w:name="_Toc24944"/>
      <w:bookmarkStart w:id="17" w:name="_Toc24352"/>
      <w:r>
        <w:rPr>
          <w:rFonts w:hint="default" w:ascii="Times New Roman" w:hAnsi="Times New Roman" w:eastAsia="黑体" w:cs="Times New Roman"/>
          <w:snapToGrid w:val="0"/>
          <w:color w:val="auto"/>
          <w:sz w:val="30"/>
          <w:szCs w:val="30"/>
          <w:highlight w:val="none"/>
        </w:rPr>
        <w:t>二、建设内容</w:t>
      </w:r>
      <w:bookmarkEnd w:id="14"/>
      <w:bookmarkEnd w:id="15"/>
      <w:bookmarkEnd w:id="16"/>
      <w:bookmarkEnd w:id="17"/>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07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地理</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highlight w:val="yellow"/>
              </w:rPr>
            </w:pPr>
            <w:r>
              <w:rPr>
                <w:rFonts w:hint="default" w:ascii="Times New Roman" w:hAnsi="Times New Roman" w:cs="Times New Roman"/>
                <w:color w:val="auto"/>
                <w:kern w:val="0"/>
                <w:sz w:val="24"/>
                <w:szCs w:val="24"/>
                <w:highlight w:val="none"/>
              </w:rPr>
              <w:t>位置</w:t>
            </w:r>
          </w:p>
        </w:tc>
        <w:tc>
          <w:tcPr>
            <w:tcW w:w="4734" w:type="pct"/>
            <w:noWrap w:val="0"/>
            <w:vAlign w:val="center"/>
          </w:tcPr>
          <w:p>
            <w:pPr>
              <w:keepNext w:val="0"/>
              <w:keepLines w:val="0"/>
              <w:suppressLineNumbers w:val="0"/>
              <w:autoSpaceDE w:val="0"/>
              <w:autoSpaceDN w:val="0"/>
              <w:adjustRightInd w:val="0"/>
              <w:spacing w:before="0" w:beforeAutospacing="0" w:after="0" w:afterAutospacing="0" w:line="360" w:lineRule="auto"/>
              <w:ind w:left="0" w:right="0" w:firstLine="480" w:firstLineChars="200"/>
              <w:jc w:val="left"/>
              <w:rPr>
                <w:rFonts w:hint="eastAsia" w:ascii="Times New Roman" w:hAnsi="Times New Roman" w:eastAsia="宋体" w:cs="Times New Roman"/>
                <w:b/>
                <w:snapToGrid/>
                <w:color w:val="auto"/>
                <w:kern w:val="2"/>
                <w:sz w:val="24"/>
                <w:szCs w:val="24"/>
                <w:highlight w:val="yellow"/>
                <w:lang w:val="en-US" w:eastAsia="zh-CN"/>
              </w:rPr>
            </w:pPr>
            <w:r>
              <w:rPr>
                <w:rFonts w:hint="default" w:ascii="Times New Roman" w:hAnsi="Times New Roman" w:cs="Times New Roman"/>
                <w:color w:val="auto"/>
                <w:sz w:val="24"/>
                <w:szCs w:val="24"/>
                <w:highlight w:val="none"/>
              </w:rPr>
              <w:t>本项目</w:t>
            </w:r>
            <w:r>
              <w:rPr>
                <w:rFonts w:hint="eastAsia" w:cs="Times New Roman"/>
                <w:color w:val="auto"/>
                <w:sz w:val="24"/>
                <w:szCs w:val="24"/>
                <w:highlight w:val="none"/>
                <w:lang w:val="en-US" w:eastAsia="zh-CN"/>
              </w:rPr>
              <w:t>输电</w:t>
            </w:r>
            <w:r>
              <w:rPr>
                <w:rFonts w:hint="default" w:ascii="Times New Roman" w:hAnsi="Times New Roman" w:eastAsia="宋体" w:cs="Times New Roman"/>
                <w:color w:val="auto"/>
                <w:sz w:val="24"/>
                <w:szCs w:val="24"/>
                <w:highlight w:val="none"/>
              </w:rPr>
              <w:t>线路</w:t>
            </w:r>
            <w:r>
              <w:rPr>
                <w:rFonts w:hint="eastAsia" w:cs="Times New Roman"/>
                <w:color w:val="auto"/>
                <w:sz w:val="24"/>
                <w:szCs w:val="24"/>
                <w:highlight w:val="none"/>
                <w:lang w:val="en-US" w:eastAsia="zh-CN"/>
              </w:rPr>
              <w:t>起自拟建杨亭220kV变电站</w:t>
            </w:r>
            <w:r>
              <w:rPr>
                <w:rFonts w:hint="eastAsia" w:ascii="Times New Roman" w:hAnsi="Times New Roman" w:eastAsia="宋体" w:cs="Times New Roman"/>
                <w:color w:val="auto"/>
                <w:sz w:val="24"/>
                <w:szCs w:val="24"/>
                <w:highlight w:val="none"/>
                <w:lang w:val="en-US" w:eastAsia="zh-CN"/>
              </w:rPr>
              <w:t>，终止于已建</w:t>
            </w:r>
            <w:r>
              <w:rPr>
                <w:rFonts w:hint="eastAsia"/>
                <w:color w:val="auto"/>
                <w:sz w:val="24"/>
                <w:szCs w:val="24"/>
                <w:lang w:val="en-US" w:eastAsia="zh-CN"/>
              </w:rPr>
              <w:t>220kV</w:t>
            </w:r>
            <w:r>
              <w:rPr>
                <w:rFonts w:hint="eastAsia" w:ascii="Times New Roman" w:hAnsi="Times New Roman" w:eastAsia="宋体" w:cs="Times New Roman"/>
                <w:color w:val="auto"/>
                <w:sz w:val="24"/>
                <w:szCs w:val="24"/>
                <w:highlight w:val="none"/>
                <w:lang w:val="en-US" w:eastAsia="zh-CN"/>
              </w:rPr>
              <w:t>榕公线#29（</w:t>
            </w:r>
            <w:r>
              <w:rPr>
                <w:rFonts w:hint="eastAsia"/>
                <w:color w:val="auto"/>
                <w:sz w:val="24"/>
                <w:szCs w:val="24"/>
                <w:lang w:val="en-US" w:eastAsia="zh-CN"/>
              </w:rPr>
              <w:t>220kV</w:t>
            </w:r>
            <w:r>
              <w:rPr>
                <w:rFonts w:hint="eastAsia" w:ascii="Times New Roman" w:hAnsi="Times New Roman" w:eastAsia="宋体" w:cs="Times New Roman"/>
                <w:color w:val="auto"/>
                <w:sz w:val="24"/>
                <w:szCs w:val="24"/>
                <w:highlight w:val="none"/>
                <w:lang w:val="en-US" w:eastAsia="zh-CN"/>
              </w:rPr>
              <w:t>凤公线#5）</w:t>
            </w:r>
            <w:r>
              <w:rPr>
                <w:rFonts w:hint="default" w:ascii="Times New Roman" w:hAnsi="Times New Roman" w:eastAsia="宋体" w:cs="Times New Roman"/>
                <w:color w:val="auto"/>
                <w:sz w:val="24"/>
                <w:szCs w:val="24"/>
                <w:highlight w:val="none"/>
              </w:rPr>
              <w:t>。</w:t>
            </w:r>
            <w:r>
              <w:rPr>
                <w:rFonts w:hint="eastAsia" w:cs="Times New Roman"/>
                <w:color w:val="auto"/>
                <w:sz w:val="24"/>
                <w:szCs w:val="24"/>
                <w:highlight w:val="none"/>
                <w:lang w:val="en-US" w:eastAsia="zh-CN"/>
              </w:rPr>
              <w:t>输电</w:t>
            </w:r>
            <w:r>
              <w:rPr>
                <w:rFonts w:hint="default" w:ascii="Times New Roman" w:hAnsi="Times New Roman" w:eastAsia="宋体" w:cs="Times New Roman"/>
                <w:color w:val="auto"/>
                <w:sz w:val="24"/>
                <w:szCs w:val="24"/>
                <w:highlight w:val="none"/>
              </w:rPr>
              <w:t>线路途经</w:t>
            </w:r>
            <w:r>
              <w:rPr>
                <w:rFonts w:hint="eastAsia" w:ascii="Times New Roman" w:hAnsi="Times New Roman" w:eastAsia="宋体" w:cs="Times New Roman"/>
                <w:color w:val="auto"/>
                <w:sz w:val="24"/>
                <w:szCs w:val="24"/>
                <w:highlight w:val="none"/>
                <w:lang w:val="en-US" w:eastAsia="zh-CN"/>
              </w:rPr>
              <w:t>晋安区新店镇、岳峰镇</w:t>
            </w:r>
            <w:r>
              <w:rPr>
                <w:rFonts w:hint="default" w:ascii="Times New Roman" w:hAnsi="Times New Roman" w:eastAsia="宋体"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yellow"/>
              </w:rPr>
            </w:pPr>
            <w:r>
              <w:rPr>
                <w:rFonts w:hint="default" w:ascii="Times New Roman" w:hAnsi="Times New Roman" w:cs="Times New Roman"/>
                <w:color w:val="auto"/>
                <w:kern w:val="0"/>
                <w:sz w:val="24"/>
                <w:highlight w:val="none"/>
              </w:rPr>
              <w:t>项目组成及规模</w:t>
            </w:r>
          </w:p>
        </w:tc>
        <w:tc>
          <w:tcPr>
            <w:tcW w:w="4734" w:type="pct"/>
            <w:noWrap w:val="0"/>
            <w:vAlign w:val="top"/>
          </w:tcPr>
          <w:p>
            <w:pPr>
              <w:keepNext w:val="0"/>
              <w:keepLines w:val="0"/>
              <w:suppressLineNumbers w:val="0"/>
              <w:autoSpaceDE w:val="0"/>
              <w:autoSpaceDN w:val="0"/>
              <w:adjustRightInd w:val="0"/>
              <w:spacing w:before="0" w:beforeAutospacing="0" w:after="0" w:afterAutospacing="0" w:line="348" w:lineRule="auto"/>
              <w:ind w:left="0" w:right="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1.项目组成</w:t>
            </w:r>
          </w:p>
          <w:p>
            <w:pPr>
              <w:keepNext w:val="0"/>
              <w:keepLines w:val="0"/>
              <w:suppressLineNumbers w:val="0"/>
              <w:spacing w:before="0" w:beforeAutospacing="0" w:after="0" w:afterAutospacing="0" w:line="348"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lang w:bidi="ar"/>
              </w:rPr>
              <w:t>本项目组成</w:t>
            </w:r>
            <w:r>
              <w:rPr>
                <w:rFonts w:hint="eastAsia" w:ascii="Times New Roman" w:hAnsi="Times New Roman" w:cs="Times New Roman"/>
                <w:color w:val="auto"/>
                <w:sz w:val="24"/>
                <w:highlight w:val="none"/>
                <w:lang w:val="en-US" w:eastAsia="zh-CN" w:bidi="ar"/>
              </w:rPr>
              <w:t>为</w:t>
            </w:r>
            <w:r>
              <w:rPr>
                <w:rFonts w:hint="eastAsia" w:cs="Times New Roman"/>
                <w:color w:val="auto"/>
                <w:sz w:val="24"/>
                <w:highlight w:val="none"/>
                <w:lang w:eastAsia="zh-CN" w:bidi="ar"/>
              </w:rPr>
              <w:t>福州公园～福州（及凤坂）线路脱开福州（及凤坂）改接入杨亭变220千伏线路工程</w:t>
            </w:r>
            <w:r>
              <w:rPr>
                <w:rFonts w:hint="default" w:ascii="Times New Roman" w:hAnsi="Times New Roman" w:eastAsia="宋体" w:cs="Times New Roman"/>
                <w:color w:val="auto"/>
                <w:sz w:val="24"/>
                <w:highlight w:val="none"/>
                <w:lang w:bidi="ar"/>
              </w:rPr>
              <w:t>。工程建设内容</w:t>
            </w:r>
            <w:r>
              <w:rPr>
                <w:rFonts w:hint="default" w:ascii="Times New Roman" w:hAnsi="Times New Roman" w:cs="Times New Roman"/>
                <w:color w:val="auto"/>
                <w:sz w:val="24"/>
                <w:highlight w:val="none"/>
                <w:lang w:bidi="ar"/>
              </w:rPr>
              <w:t>见表2-1。</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表2-1  </w:t>
            </w:r>
            <w:r>
              <w:rPr>
                <w:rFonts w:hint="eastAsia" w:cs="Times New Roman"/>
                <w:b/>
                <w:color w:val="auto"/>
                <w:sz w:val="24"/>
                <w:highlight w:val="none"/>
                <w:lang w:eastAsia="zh-CN"/>
              </w:rPr>
              <w:t>福州公园～福州（及凤坂）线路脱开福州（及凤坂）改接入杨亭变220千伏线路工程</w:t>
            </w:r>
            <w:r>
              <w:rPr>
                <w:rFonts w:hint="default" w:ascii="Times New Roman" w:hAnsi="Times New Roman" w:cs="Times New Roman"/>
                <w:b/>
                <w:color w:val="auto"/>
                <w:sz w:val="24"/>
                <w:highlight w:val="none"/>
              </w:rPr>
              <w:t>建设内容一览表</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968"/>
              <w:gridCol w:w="1800"/>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工 程</w:t>
                  </w:r>
                </w:p>
              </w:tc>
              <w:tc>
                <w:tcPr>
                  <w:tcW w:w="426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kern w:val="0"/>
                      <w:szCs w:val="21"/>
                      <w:highlight w:val="none"/>
                      <w:lang w:val="en-US" w:eastAsia="zh-CN" w:bidi="ar"/>
                    </w:rPr>
                  </w:pPr>
                  <w:r>
                    <w:rPr>
                      <w:rFonts w:hint="default" w:ascii="Times New Roman" w:hAnsi="Times New Roman" w:cs="Times New Roman"/>
                      <w:b/>
                      <w:color w:val="auto"/>
                      <w:kern w:val="0"/>
                      <w:szCs w:val="21"/>
                      <w:highlight w:val="none"/>
                      <w:lang w:val="en-US" w:eastAsia="zh-CN" w:bidi="ar"/>
                    </w:rPr>
                    <w:t>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0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highlight w:val="yellow"/>
                    </w:rPr>
                  </w:pPr>
                  <w:r>
                    <w:rPr>
                      <w:rFonts w:hint="eastAsia" w:ascii="Times New Roman" w:hAnsi="Times New Roman" w:cs="Times New Roman"/>
                      <w:b w:val="0"/>
                      <w:bCs w:val="0"/>
                      <w:color w:val="auto"/>
                      <w:sz w:val="21"/>
                      <w:szCs w:val="21"/>
                      <w:highlight w:val="none"/>
                      <w:vertAlign w:val="baseline"/>
                      <w:lang w:val="en-US" w:eastAsia="zh-CN"/>
                    </w:rPr>
                    <w:t>主体工程</w:t>
                  </w:r>
                </w:p>
              </w:tc>
              <w:tc>
                <w:tcPr>
                  <w:tcW w:w="2768" w:type="dxa"/>
                  <w:gridSpan w:val="2"/>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 w:val="21"/>
                      <w:szCs w:val="21"/>
                      <w:highlight w:val="none"/>
                      <w:vertAlign w:val="baseline"/>
                      <w:lang w:val="en-US" w:eastAsia="zh-CN"/>
                    </w:rPr>
                  </w:pPr>
                  <w:r>
                    <w:rPr>
                      <w:rFonts w:hint="eastAsia" w:cs="Times New Roman"/>
                      <w:b w:val="0"/>
                      <w:bCs w:val="0"/>
                      <w:color w:val="auto"/>
                      <w:sz w:val="21"/>
                      <w:szCs w:val="21"/>
                      <w:highlight w:val="none"/>
                      <w:vertAlign w:val="baseline"/>
                      <w:lang w:val="en-US" w:eastAsia="zh-CN"/>
                    </w:rPr>
                    <w:t>线路工程</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yellow"/>
                      <w:lang w:eastAsia="zh-CN" w:bidi="ar"/>
                    </w:rPr>
                  </w:pPr>
                  <w:r>
                    <w:rPr>
                      <w:rFonts w:hint="eastAsia" w:cs="Times New Roman"/>
                      <w:b w:val="0"/>
                      <w:bCs w:val="0"/>
                      <w:color w:val="auto"/>
                      <w:highlight w:val="none"/>
                      <w:lang w:eastAsia="zh-CN"/>
                    </w:rPr>
                    <w:t>输电线路总长约5.2km，双回架空段长约4.4km，双回电缆段长约0.8km（拆除榕公线#28~#29段导地线和凤公线#4~#5档导地线及金具附件）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sz w:val="21"/>
                      <w:szCs w:val="21"/>
                      <w:highlight w:val="none"/>
                      <w:vertAlign w:val="baseline"/>
                      <w:lang w:val="en-US" w:eastAsia="zh-CN"/>
                    </w:rPr>
                  </w:pPr>
                </w:p>
              </w:tc>
              <w:tc>
                <w:tcPr>
                  <w:tcW w:w="968"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 w:val="21"/>
                      <w:szCs w:val="21"/>
                      <w:highlight w:val="none"/>
                      <w:vertAlign w:val="baseline"/>
                      <w:lang w:val="en-US" w:eastAsia="zh-CN"/>
                    </w:rPr>
                  </w:pPr>
                  <w:r>
                    <w:rPr>
                      <w:rFonts w:hint="eastAsia" w:ascii="Times New Roman" w:hAnsi="Times New Roman" w:eastAsia="宋体" w:cs="Times New Roman"/>
                      <w:b w:val="0"/>
                      <w:bCs w:val="0"/>
                      <w:color w:val="auto"/>
                      <w:highlight w:val="none"/>
                      <w:lang w:val="en-US" w:eastAsia="zh-CN"/>
                    </w:rPr>
                    <w:t>变电站保护改造工程</w:t>
                  </w:r>
                  <w:r>
                    <w:rPr>
                      <w:rFonts w:hint="eastAsia" w:ascii="Times New Roman" w:hAnsi="Times New Roman" w:eastAsia="宋体" w:cs="Times New Roman"/>
                      <w:b w:val="0"/>
                      <w:bCs w:val="0"/>
                      <w:color w:val="auto"/>
                      <w:highlight w:val="none"/>
                      <w:vertAlign w:val="superscript"/>
                      <w:lang w:val="en-US" w:eastAsia="zh-CN"/>
                    </w:rPr>
                    <w:t>*</w:t>
                  </w:r>
                </w:p>
              </w:tc>
              <w:tc>
                <w:tcPr>
                  <w:tcW w:w="180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公园220kV变电站保护改造工程</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highlight w:val="none"/>
                      <w:lang w:eastAsia="zh-CN"/>
                    </w:rPr>
                  </w:pPr>
                  <w:r>
                    <w:rPr>
                      <w:rFonts w:hint="eastAsia" w:ascii="Times New Roman" w:hAnsi="Times New Roman" w:eastAsia="宋体" w:cs="Times New Roman"/>
                      <w:b w:val="0"/>
                      <w:bCs w:val="0"/>
                      <w:color w:val="auto"/>
                      <w:highlight w:val="none"/>
                      <w:lang w:val="en-US" w:eastAsia="zh-CN"/>
                    </w:rPr>
                    <w:t>公园220kV变电站站内更换4套</w:t>
                  </w:r>
                  <w:r>
                    <w:rPr>
                      <w:rFonts w:hint="default" w:ascii="Times New Roman" w:hAnsi="Times New Roman" w:eastAsia="宋体" w:cs="Times New Roman"/>
                      <w:b w:val="0"/>
                      <w:bCs w:val="0"/>
                      <w:color w:val="auto"/>
                      <w:highlight w:val="none"/>
                      <w:lang w:val="en-US" w:eastAsia="zh-CN"/>
                    </w:rPr>
                    <w:t>220kV</w:t>
                  </w:r>
                  <w:r>
                    <w:rPr>
                      <w:rFonts w:hint="eastAsia" w:ascii="Times New Roman" w:hAnsi="Times New Roman" w:eastAsia="宋体" w:cs="Times New Roman"/>
                      <w:b w:val="0"/>
                      <w:bCs w:val="0"/>
                      <w:color w:val="auto"/>
                      <w:highlight w:val="none"/>
                      <w:lang w:val="en-US" w:eastAsia="zh-CN"/>
                    </w:rPr>
                    <w:t>线路保护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sz w:val="21"/>
                      <w:szCs w:val="21"/>
                      <w:highlight w:val="none"/>
                      <w:vertAlign w:val="baseline"/>
                      <w:lang w:val="en-US" w:eastAsia="zh-CN"/>
                    </w:rPr>
                  </w:pPr>
                </w:p>
              </w:tc>
              <w:tc>
                <w:tcPr>
                  <w:tcW w:w="968" w:type="dxa"/>
                  <w:vMerge w:val="continue"/>
                  <w:noWrap w:val="0"/>
                  <w:vAlign w:val="center"/>
                </w:tcPr>
                <w:p>
                  <w:pPr>
                    <w:keepNext w:val="0"/>
                    <w:keepLines w:val="0"/>
                    <w:suppressLineNumbers w:val="0"/>
                    <w:spacing w:before="0" w:beforeAutospacing="0" w:after="0" w:afterAutospacing="0"/>
                    <w:ind w:left="0" w:right="0"/>
                    <w:jc w:val="center"/>
                    <w:rPr>
                      <w:rFonts w:hint="eastAsia" w:cs="Times New Roman"/>
                      <w:b w:val="0"/>
                      <w:bCs w:val="0"/>
                      <w:color w:val="auto"/>
                      <w:sz w:val="21"/>
                      <w:szCs w:val="21"/>
                      <w:highlight w:val="none"/>
                      <w:vertAlign w:val="baseline"/>
                      <w:lang w:val="en-US" w:eastAsia="zh-CN"/>
                    </w:rPr>
                  </w:pPr>
                </w:p>
              </w:tc>
              <w:tc>
                <w:tcPr>
                  <w:tcW w:w="180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福州500kV变电站保护改造工程</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福州500kV变电站站内增加1套</w:t>
                  </w:r>
                  <w:r>
                    <w:rPr>
                      <w:rFonts w:hint="default" w:ascii="Times New Roman" w:hAnsi="Times New Roman" w:eastAsia="宋体" w:cs="Times New Roman"/>
                      <w:b w:val="0"/>
                      <w:bCs w:val="0"/>
                      <w:color w:val="auto"/>
                      <w:highlight w:val="none"/>
                      <w:lang w:val="en-US" w:eastAsia="zh-CN"/>
                    </w:rPr>
                    <w:t>2M</w:t>
                  </w:r>
                  <w:r>
                    <w:rPr>
                      <w:rFonts w:hint="eastAsia" w:ascii="Times New Roman" w:hAnsi="Times New Roman" w:eastAsia="宋体" w:cs="Times New Roman"/>
                      <w:b w:val="0"/>
                      <w:bCs w:val="0"/>
                      <w:color w:val="auto"/>
                      <w:highlight w:val="none"/>
                      <w:lang w:val="en-US" w:eastAsia="zh-CN"/>
                    </w:rPr>
                    <w:t>接口装置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6" w:type="dxa"/>
                  <w:vMerge w:val="continue"/>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b w:val="0"/>
                      <w:bCs w:val="0"/>
                      <w:color w:val="auto"/>
                      <w:sz w:val="21"/>
                      <w:szCs w:val="21"/>
                      <w:highlight w:val="none"/>
                      <w:vertAlign w:val="baseline"/>
                      <w:lang w:val="en-US" w:eastAsia="zh-CN"/>
                    </w:rPr>
                  </w:pPr>
                </w:p>
              </w:tc>
              <w:tc>
                <w:tcPr>
                  <w:tcW w:w="968" w:type="dxa"/>
                  <w:vMerge w:val="continue"/>
                  <w:noWrap w:val="0"/>
                  <w:vAlign w:val="center"/>
                </w:tcPr>
                <w:p>
                  <w:pPr>
                    <w:keepNext w:val="0"/>
                    <w:keepLines w:val="0"/>
                    <w:suppressLineNumbers w:val="0"/>
                    <w:spacing w:before="0" w:beforeAutospacing="0" w:after="0" w:afterAutospacing="0"/>
                    <w:ind w:left="0" w:right="0"/>
                    <w:jc w:val="center"/>
                    <w:rPr>
                      <w:rFonts w:hint="eastAsia" w:cs="Times New Roman"/>
                      <w:b w:val="0"/>
                      <w:bCs w:val="0"/>
                      <w:color w:val="auto"/>
                      <w:sz w:val="21"/>
                      <w:szCs w:val="21"/>
                      <w:highlight w:val="none"/>
                      <w:vertAlign w:val="baseline"/>
                      <w:lang w:val="en-US" w:eastAsia="zh-CN"/>
                    </w:rPr>
                  </w:pPr>
                </w:p>
              </w:tc>
              <w:tc>
                <w:tcPr>
                  <w:tcW w:w="1800"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highlight w:val="none"/>
                      <w:lang w:eastAsia="zh-CN"/>
                    </w:rPr>
                  </w:pPr>
                  <w:r>
                    <w:rPr>
                      <w:rFonts w:hint="eastAsia" w:ascii="Times New Roman" w:hAnsi="Times New Roman" w:eastAsia="宋体" w:cs="Times New Roman"/>
                      <w:b w:val="0"/>
                      <w:bCs w:val="0"/>
                      <w:color w:val="auto"/>
                      <w:highlight w:val="none"/>
                      <w:lang w:val="en-US" w:eastAsia="zh-CN"/>
                    </w:rPr>
                    <w:t>凤坂220kV变电站保护改造工程</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highlight w:val="none"/>
                      <w:lang w:eastAsia="zh-CN"/>
                    </w:rPr>
                  </w:pPr>
                  <w:r>
                    <w:rPr>
                      <w:rFonts w:hint="eastAsia" w:ascii="Times New Roman" w:hAnsi="Times New Roman" w:eastAsia="宋体" w:cs="Times New Roman"/>
                      <w:b w:val="0"/>
                      <w:bCs w:val="0"/>
                      <w:color w:val="auto"/>
                      <w:highlight w:val="none"/>
                      <w:lang w:val="en-US" w:eastAsia="zh-CN"/>
                    </w:rPr>
                    <w:t>凤坂220kV变电站站内增加1套</w:t>
                  </w:r>
                  <w:r>
                    <w:rPr>
                      <w:rFonts w:hint="default" w:ascii="Times New Roman" w:hAnsi="Times New Roman" w:eastAsia="宋体" w:cs="Times New Roman"/>
                      <w:b w:val="0"/>
                      <w:bCs w:val="0"/>
                      <w:color w:val="auto"/>
                      <w:highlight w:val="none"/>
                      <w:lang w:val="en-US" w:eastAsia="zh-CN"/>
                    </w:rPr>
                    <w:t>2M</w:t>
                  </w:r>
                  <w:r>
                    <w:rPr>
                      <w:rFonts w:hint="eastAsia" w:ascii="Times New Roman" w:hAnsi="Times New Roman" w:eastAsia="宋体" w:cs="Times New Roman"/>
                      <w:b w:val="0"/>
                      <w:bCs w:val="0"/>
                      <w:color w:val="auto"/>
                      <w:highlight w:val="none"/>
                      <w:lang w:val="en-US" w:eastAsia="zh-CN"/>
                    </w:rPr>
                    <w:t>接口装置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74" w:type="dxa"/>
                  <w:gridSpan w:val="3"/>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辅助工程</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val="0"/>
                      <w:bCs w:val="0"/>
                      <w:color w:val="auto"/>
                      <w:highlight w:val="none"/>
                      <w:lang w:val="en-US" w:eastAsia="zh-CN"/>
                    </w:rPr>
                  </w:pPr>
                  <w:r>
                    <w:rPr>
                      <w:rFonts w:hint="eastAsia" w:ascii="Times New Roman" w:hAnsi="Times New Roman" w:eastAsia="宋体" w:cs="Times New Roman"/>
                      <w:b w:val="0"/>
                      <w:bCs w:val="0"/>
                      <w:color w:val="auto"/>
                      <w:highlight w:val="none"/>
                      <w:lang w:val="en-US" w:eastAsia="zh-CN"/>
                    </w:rPr>
                    <w:t>两根OPGW光缆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806" w:type="dxa"/>
                  <w:vMerge w:val="restar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4"/>
                      <w:highlight w:val="none"/>
                      <w:vertAlign w:val="baseline"/>
                    </w:rPr>
                  </w:pPr>
                  <w:r>
                    <w:rPr>
                      <w:rFonts w:hint="default" w:ascii="Times New Roman" w:hAnsi="Times New Roman" w:cs="Times New Roman"/>
                      <w:b w:val="0"/>
                      <w:bCs w:val="0"/>
                      <w:color w:val="auto"/>
                      <w:kern w:val="0"/>
                      <w:szCs w:val="21"/>
                      <w:highlight w:val="none"/>
                      <w:lang w:bidi="ar"/>
                    </w:rPr>
                    <w:t>环保工程</w:t>
                  </w:r>
                </w:p>
              </w:tc>
              <w:tc>
                <w:tcPr>
                  <w:tcW w:w="2768" w:type="dxa"/>
                  <w:gridSpan w:val="2"/>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生态恢复</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设置排水沟、护坡、植被恢复措施等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trPr>
              <w:tc>
                <w:tcPr>
                  <w:tcW w:w="80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kern w:val="0"/>
                      <w:szCs w:val="21"/>
                      <w:highlight w:val="none"/>
                      <w:lang w:bidi="ar"/>
                    </w:rPr>
                  </w:pPr>
                </w:p>
              </w:tc>
              <w:tc>
                <w:tcPr>
                  <w:tcW w:w="2768" w:type="dxa"/>
                  <w:gridSpan w:val="2"/>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噪声防治</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kern w:val="0"/>
                      <w:sz w:val="21"/>
                      <w:szCs w:val="21"/>
                      <w:highlight w:val="none"/>
                      <w:lang w:eastAsia="zh-CN" w:bidi="ar"/>
                    </w:rPr>
                  </w:pPr>
                  <w:r>
                    <w:rPr>
                      <w:rFonts w:hint="eastAsia" w:ascii="Times New Roman" w:hAnsi="Times New Roman" w:eastAsia="宋体" w:cs="Times New Roman"/>
                      <w:b w:val="0"/>
                      <w:bCs w:val="0"/>
                      <w:color w:val="auto"/>
                      <w:kern w:val="0"/>
                      <w:sz w:val="21"/>
                      <w:szCs w:val="21"/>
                      <w:highlight w:val="none"/>
                      <w:lang w:val="en-US" w:eastAsia="zh-CN" w:bidi="ar"/>
                    </w:rPr>
                    <w:t>优选低噪声设备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06" w:type="dxa"/>
                  <w:vMerge w:val="continue"/>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p>
              </w:tc>
              <w:tc>
                <w:tcPr>
                  <w:tcW w:w="2768" w:type="dxa"/>
                  <w:gridSpan w:val="2"/>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val="0"/>
                      <w:bCs w:val="0"/>
                      <w:color w:val="auto"/>
                      <w:kern w:val="0"/>
                      <w:sz w:val="21"/>
                      <w:szCs w:val="21"/>
                      <w:highlight w:val="none"/>
                      <w:lang w:bidi="ar"/>
                    </w:rPr>
                  </w:pPr>
                  <w:r>
                    <w:rPr>
                      <w:rFonts w:hint="default" w:ascii="Times New Roman" w:hAnsi="Times New Roman" w:eastAsia="宋体" w:cs="Times New Roman"/>
                      <w:b w:val="0"/>
                      <w:bCs w:val="0"/>
                      <w:color w:val="auto"/>
                      <w:kern w:val="0"/>
                      <w:sz w:val="21"/>
                      <w:szCs w:val="21"/>
                      <w:highlight w:val="none"/>
                      <w:lang w:bidi="ar"/>
                    </w:rPr>
                    <w:t>固体废物</w:t>
                  </w:r>
                </w:p>
              </w:tc>
              <w:tc>
                <w:tcPr>
                  <w:tcW w:w="4263" w:type="dxa"/>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b w:val="0"/>
                      <w:bCs w:val="0"/>
                      <w:color w:val="auto"/>
                      <w:kern w:val="0"/>
                      <w:sz w:val="21"/>
                      <w:szCs w:val="21"/>
                      <w:highlight w:val="none"/>
                      <w:lang w:eastAsia="zh-CN" w:bidi="ar"/>
                    </w:rPr>
                  </w:pPr>
                  <w:r>
                    <w:rPr>
                      <w:rFonts w:hint="eastAsia" w:ascii="Times New Roman" w:hAnsi="Times New Roman" w:eastAsia="宋体" w:cs="Times New Roman"/>
                      <w:b w:val="0"/>
                      <w:bCs w:val="0"/>
                      <w:color w:val="auto"/>
                      <w:kern w:val="0"/>
                      <w:sz w:val="21"/>
                      <w:szCs w:val="21"/>
                      <w:highlight w:val="none"/>
                      <w:lang w:val="en-US" w:eastAsia="zh-CN" w:bidi="ar"/>
                    </w:rPr>
                    <w:t>施工场地设置垃圾收集箱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74"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 w:val="24"/>
                      <w:highlight w:val="none"/>
                      <w:vertAlign w:val="baseline"/>
                    </w:rPr>
                  </w:pPr>
                  <w:r>
                    <w:rPr>
                      <w:rFonts w:hint="default" w:ascii="Times New Roman" w:hAnsi="Times New Roman" w:cs="Times New Roman"/>
                      <w:b w:val="0"/>
                      <w:bCs w:val="0"/>
                      <w:color w:val="auto"/>
                      <w:kern w:val="0"/>
                      <w:szCs w:val="21"/>
                      <w:highlight w:val="none"/>
                      <w:lang w:bidi="ar"/>
                    </w:rPr>
                    <w:t>临时工程</w:t>
                  </w:r>
                </w:p>
              </w:tc>
              <w:tc>
                <w:tcPr>
                  <w:tcW w:w="4263" w:type="dxa"/>
                  <w:noWrap w:val="0"/>
                  <w:vAlign w:val="center"/>
                </w:tcPr>
                <w:p>
                  <w:pPr>
                    <w:pStyle w:val="10"/>
                    <w:jc w:val="center"/>
                    <w:rPr>
                      <w:rFonts w:hint="default" w:ascii="Times New Roman" w:hAnsi="Times New Roman" w:cs="Times New Roman"/>
                      <w:b/>
                      <w:color w:val="auto"/>
                      <w:sz w:val="24"/>
                      <w:highlight w:val="none"/>
                      <w:vertAlign w:val="baseline"/>
                    </w:rPr>
                  </w:pPr>
                  <w:r>
                    <w:rPr>
                      <w:rFonts w:hint="eastAsia"/>
                      <w:color w:val="auto"/>
                      <w:sz w:val="21"/>
                      <w:szCs w:val="21"/>
                    </w:rPr>
                    <w:t>牵张场、施工临时道路、塔基施工场地</w:t>
                  </w:r>
                </w:p>
              </w:tc>
            </w:tr>
          </w:tbl>
          <w:p>
            <w:pPr>
              <w:keepNext w:val="0"/>
              <w:keepLines w:val="0"/>
              <w:widowControl/>
              <w:suppressLineNumbers w:val="0"/>
              <w:spacing w:before="0" w:beforeAutospacing="0" w:after="0" w:afterAutospacing="0"/>
              <w:ind w:left="0" w:right="0"/>
              <w:jc w:val="left"/>
              <w:rPr>
                <w:rFonts w:hint="default" w:ascii="Times New Roman" w:hAnsi="Times New Roman" w:cs="Times New Roman"/>
                <w:b/>
                <w:color w:val="auto"/>
                <w:sz w:val="21"/>
                <w:szCs w:val="21"/>
                <w:highlight w:val="none"/>
              </w:rPr>
            </w:pPr>
            <w:r>
              <w:rPr>
                <w:rFonts w:hint="default" w:ascii="Times New Roman" w:hAnsi="Times New Roman" w:eastAsia="宋体" w:cs="Times New Roman"/>
                <w:color w:val="auto"/>
                <w:kern w:val="0"/>
                <w:sz w:val="21"/>
                <w:szCs w:val="21"/>
                <w:lang w:val="en-US" w:eastAsia="zh-CN" w:bidi="ar"/>
              </w:rPr>
              <w:t>注：本项目组成包括变电站保护改造工程，本期仅更换间隔内线路保护以及</w:t>
            </w:r>
            <w:r>
              <w:rPr>
                <w:rFonts w:hint="eastAsia" w:ascii="Times New Roman" w:hAnsi="Times New Roman" w:eastAsia="宋体" w:cs="Times New Roman"/>
                <w:b w:val="0"/>
                <w:bCs w:val="0"/>
                <w:color w:val="auto"/>
                <w:highlight w:val="none"/>
                <w:lang w:val="en-US" w:eastAsia="zh-CN"/>
              </w:rPr>
              <w:t>增加接口装置</w:t>
            </w:r>
            <w:r>
              <w:rPr>
                <w:rFonts w:hint="default" w:ascii="Times New Roman" w:hAnsi="Times New Roman" w:eastAsia="宋体" w:cs="Times New Roman"/>
                <w:color w:val="auto"/>
                <w:kern w:val="0"/>
                <w:sz w:val="21"/>
                <w:szCs w:val="21"/>
                <w:lang w:val="en-US" w:eastAsia="zh-CN" w:bidi="ar"/>
              </w:rPr>
              <w:t>，间隔保护装置属于二次设备，电压等级在200V~500V之间，低于110kV，且位于室内，无土建和基础施工，不新增占地，对周边环境无影响，故本期未对间隔改造工程进行环境影响评价。</w:t>
            </w:r>
          </w:p>
          <w:p>
            <w:pPr>
              <w:pStyle w:val="55"/>
              <w:keepNext w:val="0"/>
              <w:keepLines w:val="0"/>
              <w:widowControl/>
              <w:suppressLineNumbers w:val="0"/>
              <w:spacing w:before="0" w:beforeAutospacing="0" w:after="0" w:afterAutospacing="0"/>
              <w:ind w:left="0" w:right="0" w:firstLine="0" w:firstLineChars="0"/>
              <w:rPr>
                <w:rFonts w:hint="default" w:ascii="Times New Roman" w:hAnsi="Times New Roman" w:cs="Times New Roman"/>
                <w:b/>
                <w:color w:val="auto"/>
                <w:szCs w:val="24"/>
                <w:highlight w:val="none"/>
              </w:rPr>
            </w:pPr>
            <w:r>
              <w:rPr>
                <w:rFonts w:hint="default" w:ascii="Times New Roman" w:hAnsi="Times New Roman" w:cs="Times New Roman"/>
                <w:b/>
                <w:color w:val="auto"/>
                <w:szCs w:val="24"/>
                <w:highlight w:val="none"/>
              </w:rPr>
              <w:t>2.</w:t>
            </w:r>
            <w:r>
              <w:rPr>
                <w:rFonts w:hint="default" w:ascii="Times New Roman" w:hAnsi="Times New Roman" w:cs="Times New Roman"/>
                <w:b/>
                <w:color w:val="auto"/>
                <w:szCs w:val="20"/>
                <w:highlight w:val="none"/>
              </w:rPr>
              <w:t>建设规模及主要工程参数</w:t>
            </w:r>
          </w:p>
          <w:p>
            <w:pPr>
              <w:keepNext/>
              <w:keepLines/>
              <w:suppressLineNumbers w:val="0"/>
              <w:tabs>
                <w:tab w:val="left" w:pos="420"/>
                <w:tab w:val="left" w:pos="567"/>
              </w:tabs>
              <w:spacing w:before="120" w:beforeAutospacing="0" w:after="0" w:afterAutospacing="0" w:line="360" w:lineRule="auto"/>
              <w:ind w:left="0" w:right="0"/>
              <w:jc w:val="left"/>
              <w:outlineLvl w:val="1"/>
              <w:rPr>
                <w:rFonts w:hint="default" w:ascii="Times New Roman" w:hAnsi="Times New Roman" w:cs="Times New Roman"/>
                <w:b/>
                <w:bCs/>
                <w:color w:val="auto"/>
                <w:sz w:val="24"/>
                <w:highlight w:val="none"/>
              </w:rPr>
            </w:pPr>
            <w:bookmarkStart w:id="18" w:name="_Toc13571"/>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1</w:t>
            </w:r>
            <w:r>
              <w:rPr>
                <w:rFonts w:hint="eastAsia" w:cs="Times New Roman"/>
                <w:b/>
                <w:bCs/>
                <w:color w:val="auto"/>
                <w:sz w:val="24"/>
                <w:highlight w:val="none"/>
                <w:lang w:eastAsia="zh-CN"/>
              </w:rPr>
              <w:t>福州公园～福州（及凤坂）线路脱开福州（及凤坂）改接入杨亭变220千伏线路工程</w:t>
            </w:r>
            <w:bookmarkEnd w:id="18"/>
          </w:p>
          <w:p>
            <w:pPr>
              <w:keepNext/>
              <w:keepLines/>
              <w:suppressLineNumbers w:val="0"/>
              <w:tabs>
                <w:tab w:val="left" w:pos="420"/>
                <w:tab w:val="left" w:pos="567"/>
              </w:tabs>
              <w:spacing w:before="20" w:beforeAutospacing="0" w:after="20" w:afterAutospacing="0" w:line="360" w:lineRule="auto"/>
              <w:ind w:left="0" w:right="0"/>
              <w:jc w:val="left"/>
              <w:outlineLvl w:val="1"/>
              <w:rPr>
                <w:rFonts w:hint="default" w:ascii="Times New Roman" w:hAnsi="Times New Roman" w:cs="Times New Roman"/>
                <w:b/>
                <w:bCs/>
                <w:color w:val="auto"/>
                <w:sz w:val="24"/>
                <w:highlight w:val="none"/>
              </w:rPr>
            </w:pPr>
            <w:bookmarkStart w:id="19" w:name="_Toc5179"/>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.1建设规模</w:t>
            </w:r>
            <w:bookmarkEnd w:id="19"/>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本项目新建线路起于</w:t>
            </w:r>
            <w:r>
              <w:rPr>
                <w:rFonts w:hint="eastAsia" w:ascii="Times New Roman" w:hAnsi="Times New Roman" w:eastAsia="宋体" w:cs="Times New Roman"/>
                <w:color w:val="auto"/>
                <w:sz w:val="24"/>
                <w:highlight w:val="none"/>
                <w:lang w:val="en-US" w:eastAsia="zh-CN"/>
              </w:rPr>
              <w:t>拟建220kV杨亭变</w:t>
            </w:r>
            <w:r>
              <w:rPr>
                <w:rFonts w:hint="default" w:ascii="Times New Roman" w:hAnsi="Times New Roman" w:cs="Times New Roman"/>
                <w:color w:val="auto"/>
                <w:sz w:val="24"/>
                <w:highlight w:val="none"/>
              </w:rPr>
              <w:t>，止于</w:t>
            </w:r>
            <w:r>
              <w:rPr>
                <w:rFonts w:hint="eastAsia" w:ascii="Times New Roman" w:hAnsi="Times New Roman" w:eastAsia="宋体" w:cs="Times New Roman"/>
                <w:color w:val="auto"/>
                <w:sz w:val="24"/>
                <w:highlight w:val="none"/>
                <w:lang w:val="en-US" w:eastAsia="zh-CN"/>
              </w:rPr>
              <w:t>已建</w:t>
            </w:r>
            <w:r>
              <w:rPr>
                <w:rFonts w:hint="eastAsia"/>
                <w:color w:val="auto"/>
                <w:sz w:val="24"/>
                <w:szCs w:val="24"/>
                <w:lang w:val="en-US" w:eastAsia="zh-CN"/>
              </w:rPr>
              <w:t>220kV</w:t>
            </w:r>
            <w:r>
              <w:rPr>
                <w:rFonts w:hint="eastAsia" w:ascii="Times New Roman" w:hAnsi="Times New Roman" w:eastAsia="宋体" w:cs="Times New Roman"/>
                <w:color w:val="auto"/>
                <w:sz w:val="24"/>
                <w:highlight w:val="none"/>
                <w:lang w:val="en-US" w:eastAsia="zh-CN"/>
              </w:rPr>
              <w:t>榕公线#29（</w:t>
            </w:r>
            <w:r>
              <w:rPr>
                <w:rFonts w:hint="eastAsia"/>
                <w:color w:val="auto"/>
                <w:sz w:val="24"/>
                <w:szCs w:val="24"/>
                <w:lang w:val="en-US" w:eastAsia="zh-CN"/>
              </w:rPr>
              <w:t>220kV</w:t>
            </w:r>
            <w:r>
              <w:rPr>
                <w:rFonts w:hint="eastAsia" w:ascii="Times New Roman" w:hAnsi="Times New Roman" w:eastAsia="宋体" w:cs="Times New Roman"/>
                <w:color w:val="auto"/>
                <w:sz w:val="24"/>
                <w:highlight w:val="none"/>
                <w:lang w:val="en-US" w:eastAsia="zh-CN"/>
              </w:rPr>
              <w:t>凤公线#5）</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新建双回</w:t>
            </w:r>
            <w:r>
              <w:rPr>
                <w:rFonts w:hint="default" w:ascii="Times New Roman" w:hAnsi="Times New Roman" w:cs="Times New Roman"/>
                <w:color w:val="auto"/>
                <w:sz w:val="24"/>
                <w:highlight w:val="none"/>
              </w:rPr>
              <w:t>线路路径长</w:t>
            </w:r>
            <w:r>
              <w:rPr>
                <w:rFonts w:hint="eastAsia" w:ascii="Times New Roman" w:hAnsi="Times New Roman" w:cs="Times New Roman"/>
                <w:color w:val="auto"/>
                <w:sz w:val="24"/>
                <w:highlight w:val="none"/>
                <w:lang w:val="en-US" w:eastAsia="zh-CN"/>
              </w:rPr>
              <w:t>约5.2</w:t>
            </w:r>
            <w:r>
              <w:rPr>
                <w:rFonts w:hint="default" w:ascii="Times New Roman" w:hAnsi="Times New Roman" w:cs="Times New Roman"/>
                <w:color w:val="auto"/>
                <w:sz w:val="24"/>
                <w:highlight w:val="none"/>
              </w:rPr>
              <w:t>km，其中架空线路长约</w:t>
            </w:r>
            <w:r>
              <w:rPr>
                <w:rFonts w:hint="eastAsia" w:ascii="Times New Roman" w:hAnsi="Times New Roman" w:cs="Times New Roman"/>
                <w:color w:val="auto"/>
                <w:sz w:val="24"/>
                <w:highlight w:val="none"/>
                <w:lang w:val="en-US" w:eastAsia="zh-CN"/>
              </w:rPr>
              <w:t>4.4</w:t>
            </w:r>
            <w:r>
              <w:rPr>
                <w:rFonts w:hint="default" w:ascii="Times New Roman" w:hAnsi="Times New Roman" w:cs="Times New Roman"/>
                <w:color w:val="auto"/>
                <w:sz w:val="24"/>
                <w:highlight w:val="none"/>
              </w:rPr>
              <w:t>km，电缆线路长约0.</w:t>
            </w:r>
            <w:r>
              <w:rPr>
                <w:rFonts w:hint="eastAsia" w:ascii="Times New Roman" w:hAnsi="Times New Roman" w:cs="Times New Roman"/>
                <w:color w:val="auto"/>
                <w:sz w:val="24"/>
                <w:highlight w:val="none"/>
                <w:lang w:val="en-US" w:eastAsia="zh-CN"/>
              </w:rPr>
              <w:t>8</w:t>
            </w:r>
            <w:r>
              <w:rPr>
                <w:rFonts w:hint="default" w:ascii="Times New Roman" w:hAnsi="Times New Roman" w:cs="Times New Roman"/>
                <w:color w:val="auto"/>
                <w:sz w:val="24"/>
                <w:highlight w:val="none"/>
              </w:rPr>
              <w:t>km</w:t>
            </w:r>
            <w:r>
              <w:rPr>
                <w:rFonts w:hint="eastAsia" w:ascii="Times New Roman" w:hAnsi="Times New Roman" w:cs="Times New Roman"/>
                <w:color w:val="auto"/>
                <w:sz w:val="24"/>
                <w:highlight w:val="none"/>
                <w:lang w:eastAsia="zh-CN"/>
              </w:rPr>
              <w:t>。</w:t>
            </w:r>
          </w:p>
          <w:p>
            <w:pPr>
              <w:keepNext/>
              <w:keepLines/>
              <w:suppressLineNumbers w:val="0"/>
              <w:tabs>
                <w:tab w:val="left" w:pos="420"/>
                <w:tab w:val="left" w:pos="567"/>
              </w:tabs>
              <w:spacing w:before="20" w:beforeAutospacing="0" w:after="20" w:afterAutospacing="0" w:line="360" w:lineRule="auto"/>
              <w:ind w:left="0" w:right="0"/>
              <w:jc w:val="left"/>
              <w:outlineLvl w:val="1"/>
              <w:rPr>
                <w:rFonts w:hint="default" w:ascii="Times New Roman" w:hAnsi="Times New Roman" w:cs="Times New Roman"/>
                <w:b/>
                <w:bCs/>
                <w:color w:val="auto"/>
                <w:sz w:val="24"/>
                <w:highlight w:val="none"/>
              </w:rPr>
            </w:pPr>
            <w:bookmarkStart w:id="20" w:name="_Toc20570"/>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.2导线、地线型号</w:t>
            </w:r>
            <w:bookmarkEnd w:id="20"/>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highlight w:val="none"/>
              </w:rPr>
            </w:pPr>
            <w:r>
              <w:rPr>
                <w:rFonts w:hint="default" w:ascii="Times New Roman" w:hAnsi="Times New Roman" w:cs="Times New Roman"/>
                <w:color w:val="auto"/>
                <w:sz w:val="24"/>
                <w:highlight w:val="none"/>
              </w:rPr>
              <w:t>本项目新建架空线路导线型号为2</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rPr>
              <w:t>JL3/G1A-400/35型钢芯铝绞线，导线横截面积为</w:t>
            </w:r>
            <w:r>
              <w:rPr>
                <w:rFonts w:hint="eastAsia" w:cs="Times New Roman"/>
                <w:color w:val="auto"/>
                <w:sz w:val="24"/>
                <w:highlight w:val="none"/>
                <w:lang w:val="en-US" w:eastAsia="zh-CN"/>
              </w:rPr>
              <w:t>400</w:t>
            </w:r>
            <w:r>
              <w:rPr>
                <w:rFonts w:hint="default" w:ascii="Times New Roman" w:hAnsi="Times New Roman" w:cs="Times New Roman"/>
                <w:color w:val="auto"/>
                <w:sz w:val="24"/>
                <w:highlight w:val="none"/>
              </w:rPr>
              <w:t>mm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，导线直径为2</w:t>
            </w:r>
            <w:r>
              <w:rPr>
                <w:rFonts w:hint="eastAsia" w:cs="Times New Roman"/>
                <w:color w:val="auto"/>
                <w:sz w:val="24"/>
                <w:highlight w:val="none"/>
                <w:lang w:val="en-US" w:eastAsia="zh-CN"/>
              </w:rPr>
              <w:t>6</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8</w:t>
            </w:r>
            <w:r>
              <w:rPr>
                <w:rFonts w:hint="default" w:ascii="Times New Roman" w:hAnsi="Times New Roman" w:cs="Times New Roman"/>
                <w:color w:val="auto"/>
                <w:sz w:val="24"/>
                <w:highlight w:val="none"/>
              </w:rPr>
              <w:t>mm</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地线采用</w:t>
            </w:r>
            <w:r>
              <w:rPr>
                <w:rFonts w:hint="eastAsia" w:ascii="Times New Roman" w:hAnsi="Times New Roman" w:cs="Times New Roman"/>
                <w:color w:val="auto"/>
                <w:sz w:val="24"/>
                <w:highlight w:val="none"/>
                <w:lang w:val="en-US" w:eastAsia="zh-CN"/>
              </w:rPr>
              <w:t>新建架空段两根地线均采用72芯OPGW复合光缆，并随电缆敷设两根72芯普通光缆</w:t>
            </w:r>
            <w:r>
              <w:rPr>
                <w:rFonts w:hint="default" w:ascii="Times New Roman" w:hAnsi="Times New Roman" w:cs="Times New Roman"/>
                <w:color w:val="auto"/>
                <w:sz w:val="24"/>
                <w:highlight w:val="none"/>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20" w:beforeAutospacing="0" w:after="20" w:afterAutospacing="0" w:line="348" w:lineRule="auto"/>
              <w:ind w:left="0" w:right="0"/>
              <w:jc w:val="left"/>
              <w:textAlignment w:val="auto"/>
              <w:outlineLvl w:val="1"/>
              <w:rPr>
                <w:rFonts w:hint="default" w:ascii="Times New Roman" w:hAnsi="Times New Roman" w:cs="Times New Roman"/>
                <w:b/>
                <w:bCs/>
                <w:color w:val="auto"/>
                <w:sz w:val="24"/>
                <w:highlight w:val="none"/>
              </w:rPr>
            </w:pPr>
            <w:bookmarkStart w:id="21" w:name="_Toc6553"/>
            <w:r>
              <w:rPr>
                <w:rFonts w:hint="default" w:ascii="Times New Roman" w:hAnsi="Times New Roman" w:cs="Times New Roman"/>
                <w:b/>
                <w:bCs/>
                <w:color w:val="auto"/>
                <w:sz w:val="24"/>
                <w:highlight w:val="none"/>
              </w:rPr>
              <w:t>2.2.3杆塔及基础</w:t>
            </w:r>
            <w:bookmarkEnd w:id="21"/>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48"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新建线路杆塔采用国网通用塔型220-GG11S通用设计模块，共新建杆塔</w:t>
            </w:r>
            <w:r>
              <w:rPr>
                <w:rFonts w:hint="eastAsia" w:ascii="Times New Roman" w:hAnsi="Times New Roman" w:cs="Times New Roman"/>
                <w:color w:val="auto"/>
                <w:sz w:val="24"/>
                <w:highlight w:val="none"/>
                <w:lang w:val="en-US" w:eastAsia="zh-CN"/>
              </w:rPr>
              <w:t>15</w:t>
            </w:r>
            <w:r>
              <w:rPr>
                <w:rFonts w:hint="default" w:ascii="Times New Roman" w:hAnsi="Times New Roman" w:cs="Times New Roman"/>
                <w:color w:val="auto"/>
                <w:sz w:val="24"/>
                <w:highlight w:val="none"/>
              </w:rPr>
              <w:t>基，杆塔使用情况详见表2-2。</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48"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highlight w:val="none"/>
              </w:rPr>
              <w:t>结合新建线路沿线地形、地质、水文等情况，本项目</w:t>
            </w:r>
            <w:r>
              <w:rPr>
                <w:rFonts w:hint="eastAsia" w:ascii="Times New Roman" w:hAnsi="Times New Roman" w:cs="Times New Roman"/>
                <w:color w:val="auto"/>
                <w:sz w:val="24"/>
                <w:highlight w:val="none"/>
                <w:lang w:eastAsia="zh-CN"/>
              </w:rPr>
              <w:t>新建220kV</w:t>
            </w:r>
            <w:r>
              <w:rPr>
                <w:rFonts w:hint="default" w:ascii="Times New Roman" w:hAnsi="Times New Roman" w:cs="Times New Roman"/>
                <w:color w:val="auto"/>
                <w:sz w:val="24"/>
                <w:highlight w:val="none"/>
              </w:rPr>
              <w:t>架空输电线路采用掏挖基础</w:t>
            </w:r>
            <w:r>
              <w:rPr>
                <w:rFonts w:hint="eastAsia" w:ascii="Times New Roman" w:hAnsi="Times New Roman" w:cs="Times New Roman"/>
                <w:color w:val="auto"/>
                <w:sz w:val="24"/>
                <w:highlight w:val="none"/>
                <w:lang w:val="en-US" w:eastAsia="zh-CN"/>
              </w:rPr>
              <w:t>和挖孔桩</w:t>
            </w:r>
            <w:r>
              <w:rPr>
                <w:rFonts w:hint="default" w:ascii="Times New Roman" w:hAnsi="Times New Roman" w:cs="Times New Roman"/>
                <w:color w:val="auto"/>
                <w:sz w:val="24"/>
                <w:highlight w:val="none"/>
              </w:rPr>
              <w:t>基础。基础使用情况详见表2-3。</w:t>
            </w:r>
          </w:p>
          <w:p>
            <w:pPr>
              <w:pStyle w:val="3"/>
              <w:suppressLineNumbers w:val="0"/>
              <w:spacing w:before="0" w:beforeAutospacing="0" w:after="0" w:afterAutospacing="0" w:line="240" w:lineRule="auto"/>
              <w:ind w:left="0" w:right="0"/>
              <w:jc w:val="center"/>
              <w:outlineLvl w:val="1"/>
              <w:rPr>
                <w:rFonts w:hint="default" w:ascii="Times New Roman" w:hAnsi="Times New Roman" w:eastAsia="宋体" w:cs="Times New Roman"/>
                <w:color w:val="auto"/>
                <w:sz w:val="24"/>
                <w:szCs w:val="24"/>
                <w:highlight w:val="none"/>
              </w:rPr>
            </w:pPr>
            <w:bookmarkStart w:id="22" w:name="_Toc25651"/>
            <w:r>
              <w:rPr>
                <w:rFonts w:hint="default" w:ascii="Times New Roman" w:hAnsi="Times New Roman" w:eastAsia="宋体" w:cs="Times New Roman"/>
                <w:color w:val="auto"/>
                <w:sz w:val="24"/>
                <w:szCs w:val="24"/>
                <w:highlight w:val="none"/>
              </w:rPr>
              <w:t xml:space="preserve">表2-2 </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本项目杆塔使用情况一览表</w:t>
            </w:r>
            <w:bookmarkEnd w:id="22"/>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923"/>
              <w:gridCol w:w="2099"/>
              <w:gridCol w:w="1926"/>
              <w:gridCol w:w="188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27" w:type="pct"/>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塔型</w:t>
                  </w:r>
                </w:p>
              </w:tc>
              <w:tc>
                <w:tcPr>
                  <w:tcW w:w="1339" w:type="pct"/>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呼高（m）</w:t>
                  </w:r>
                </w:p>
              </w:tc>
              <w:tc>
                <w:tcPr>
                  <w:tcW w:w="1229" w:type="pct"/>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数量（基）</w:t>
                  </w:r>
                </w:p>
              </w:tc>
              <w:tc>
                <w:tcPr>
                  <w:tcW w:w="1204" w:type="pct"/>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2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bCs/>
                      <w:color w:val="auto"/>
                      <w:szCs w:val="21"/>
                      <w:highlight w:val="none"/>
                    </w:rPr>
                  </w:pPr>
                  <w:r>
                    <w:rPr>
                      <w:rFonts w:hint="default" w:ascii="Times New Roman" w:hAnsi="Times New Roman" w:cs="Times New Roman"/>
                      <w:bCs/>
                      <w:color w:val="auto"/>
                      <w:szCs w:val="21"/>
                      <w:highlight w:val="none"/>
                    </w:rPr>
                    <w:t>220-GG11S-</w:t>
                  </w:r>
                  <w:r>
                    <w:rPr>
                      <w:rFonts w:hint="eastAsia" w:cs="Times New Roman"/>
                      <w:bCs/>
                      <w:color w:val="auto"/>
                      <w:szCs w:val="21"/>
                      <w:highlight w:val="none"/>
                      <w:lang w:val="en-US" w:eastAsia="zh-CN"/>
                    </w:rPr>
                    <w:t>Z</w:t>
                  </w:r>
                  <w:r>
                    <w:rPr>
                      <w:rFonts w:hint="default" w:ascii="Times New Roman" w:hAnsi="Times New Roman" w:cs="Times New Roman"/>
                      <w:bCs/>
                      <w:color w:val="auto"/>
                      <w:szCs w:val="21"/>
                      <w:highlight w:val="none"/>
                    </w:rPr>
                    <w:t>C1</w:t>
                  </w:r>
                </w:p>
              </w:tc>
              <w:tc>
                <w:tcPr>
                  <w:tcW w:w="133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33</w:t>
                  </w:r>
                </w:p>
              </w:tc>
              <w:tc>
                <w:tcPr>
                  <w:tcW w:w="122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2</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双</w:t>
                  </w:r>
                  <w:r>
                    <w:rPr>
                      <w:rFonts w:hint="default" w:ascii="Times New Roman" w:hAnsi="Times New Roman" w:cs="Times New Roman"/>
                      <w:color w:val="auto"/>
                      <w:szCs w:val="21"/>
                      <w:highlight w:val="none"/>
                    </w:rPr>
                    <w:t>回直线塔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6" w:hRule="atLeast"/>
                <w:jc w:val="center"/>
              </w:trPr>
              <w:tc>
                <w:tcPr>
                  <w:tcW w:w="122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rPr>
                    <w:t>220-GG11S-ZC</w:t>
                  </w:r>
                  <w:r>
                    <w:rPr>
                      <w:rFonts w:hint="eastAsia" w:cs="Times New Roman"/>
                      <w:bCs/>
                      <w:color w:val="auto"/>
                      <w:szCs w:val="21"/>
                      <w:highlight w:val="none"/>
                      <w:lang w:val="en-US" w:eastAsia="zh-CN"/>
                    </w:rPr>
                    <w:t>4</w:t>
                  </w:r>
                </w:p>
              </w:tc>
              <w:tc>
                <w:tcPr>
                  <w:tcW w:w="133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42</w:t>
                  </w:r>
                </w:p>
              </w:tc>
              <w:tc>
                <w:tcPr>
                  <w:tcW w:w="122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1</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双</w:t>
                  </w:r>
                  <w:r>
                    <w:rPr>
                      <w:rFonts w:hint="default" w:ascii="Times New Roman" w:hAnsi="Times New Roman" w:cs="Times New Roman"/>
                      <w:color w:val="auto"/>
                      <w:szCs w:val="21"/>
                      <w:highlight w:val="none"/>
                    </w:rPr>
                    <w:t>回直线塔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6" w:hRule="atLeast"/>
                <w:jc w:val="center"/>
              </w:trPr>
              <w:tc>
                <w:tcPr>
                  <w:tcW w:w="1227"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zCs w:val="21"/>
                      <w:highlight w:val="none"/>
                      <w:lang w:val="en-US" w:eastAsia="zh-CN"/>
                    </w:rPr>
                  </w:pPr>
                  <w:r>
                    <w:rPr>
                      <w:rFonts w:hint="default" w:ascii="Times New Roman" w:hAnsi="Times New Roman" w:cs="Times New Roman"/>
                      <w:bCs/>
                      <w:color w:val="auto"/>
                      <w:szCs w:val="21"/>
                      <w:highlight w:val="none"/>
                    </w:rPr>
                    <w:t>220-GG11S-ZC</w:t>
                  </w:r>
                  <w:r>
                    <w:rPr>
                      <w:rFonts w:hint="eastAsia" w:cs="Times New Roman"/>
                      <w:bCs/>
                      <w:color w:val="auto"/>
                      <w:szCs w:val="21"/>
                      <w:highlight w:val="none"/>
                      <w:lang w:val="en-US" w:eastAsia="zh-CN"/>
                    </w:rPr>
                    <w:t>K</w:t>
                  </w:r>
                </w:p>
              </w:tc>
              <w:tc>
                <w:tcPr>
                  <w:tcW w:w="133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54</w:t>
                  </w:r>
                </w:p>
              </w:tc>
              <w:tc>
                <w:tcPr>
                  <w:tcW w:w="1229"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4</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highlight w:val="none"/>
                    </w:rPr>
                  </w:pPr>
                  <w:r>
                    <w:rPr>
                      <w:rFonts w:hint="eastAsia" w:ascii="Times New Roman" w:hAnsi="Times New Roman" w:cs="Times New Roman"/>
                      <w:color w:val="auto"/>
                      <w:szCs w:val="21"/>
                      <w:highlight w:val="none"/>
                      <w:lang w:val="en-US" w:eastAsia="zh-CN"/>
                    </w:rPr>
                    <w:t>双</w:t>
                  </w:r>
                  <w:r>
                    <w:rPr>
                      <w:rFonts w:hint="default" w:ascii="Times New Roman" w:hAnsi="Times New Roman" w:cs="Times New Roman"/>
                      <w:color w:val="auto"/>
                      <w:szCs w:val="21"/>
                      <w:highlight w:val="none"/>
                    </w:rPr>
                    <w:t>回直线塔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6" w:hRule="atLeast"/>
                <w:jc w:val="center"/>
              </w:trPr>
              <w:tc>
                <w:tcPr>
                  <w:tcW w:w="1227"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zCs w:val="21"/>
                      <w:highlight w:val="none"/>
                      <w:lang w:val="en-US" w:eastAsia="zh-CN"/>
                    </w:rPr>
                  </w:pPr>
                  <w:r>
                    <w:rPr>
                      <w:rFonts w:hint="default" w:ascii="Times New Roman" w:hAnsi="Times New Roman" w:cs="Times New Roman"/>
                      <w:color w:val="auto"/>
                      <w:szCs w:val="21"/>
                      <w:highlight w:val="none"/>
                    </w:rPr>
                    <w:t>220-GG11S-JC</w:t>
                  </w:r>
                  <w:r>
                    <w:rPr>
                      <w:rFonts w:hint="eastAsia" w:cs="Times New Roman"/>
                      <w:color w:val="auto"/>
                      <w:szCs w:val="21"/>
                      <w:highlight w:val="none"/>
                      <w:lang w:val="en-US" w:eastAsia="zh-CN"/>
                    </w:rPr>
                    <w:t>2</w:t>
                  </w:r>
                </w:p>
              </w:tc>
              <w:tc>
                <w:tcPr>
                  <w:tcW w:w="133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30</w:t>
                  </w:r>
                </w:p>
              </w:tc>
              <w:tc>
                <w:tcPr>
                  <w:tcW w:w="1229"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4</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双回转角塔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66" w:hRule="atLeast"/>
                <w:jc w:val="center"/>
              </w:trPr>
              <w:tc>
                <w:tcPr>
                  <w:tcW w:w="122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220-GG11S-JC3</w:t>
                  </w:r>
                </w:p>
              </w:tc>
              <w:tc>
                <w:tcPr>
                  <w:tcW w:w="1339"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30</w:t>
                  </w:r>
                </w:p>
              </w:tc>
              <w:tc>
                <w:tcPr>
                  <w:tcW w:w="1229"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Cs/>
                      <w:color w:val="auto"/>
                      <w:szCs w:val="21"/>
                      <w:highlight w:val="none"/>
                      <w:lang w:val="en-US" w:eastAsia="zh-CN"/>
                    </w:rPr>
                  </w:pPr>
                  <w:r>
                    <w:rPr>
                      <w:rFonts w:hint="eastAsia" w:cs="Times New Roman"/>
                      <w:bCs/>
                      <w:color w:val="auto"/>
                      <w:szCs w:val="21"/>
                      <w:highlight w:val="none"/>
                      <w:lang w:val="en-US" w:eastAsia="zh-CN"/>
                    </w:rPr>
                    <w:t>1</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highlight w:val="none"/>
                    </w:rPr>
                  </w:pPr>
                  <w:r>
                    <w:rPr>
                      <w:rFonts w:hint="default" w:ascii="Times New Roman" w:hAnsi="Times New Roman" w:cs="Times New Roman"/>
                      <w:color w:val="auto"/>
                      <w:szCs w:val="21"/>
                      <w:highlight w:val="none"/>
                    </w:rPr>
                    <w:t>双回转角塔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27"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220-GG11S-JC4</w:t>
                  </w:r>
                </w:p>
              </w:tc>
              <w:tc>
                <w:tcPr>
                  <w:tcW w:w="133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w:t>
                  </w:r>
                  <w:r>
                    <w:rPr>
                      <w:rFonts w:hint="eastAsia" w:cs="Times New Roman"/>
                      <w:color w:val="auto"/>
                      <w:szCs w:val="21"/>
                      <w:highlight w:val="none"/>
                      <w:lang w:val="en-US" w:eastAsia="zh-CN"/>
                    </w:rPr>
                    <w:t>6</w:t>
                  </w:r>
                </w:p>
              </w:tc>
              <w:tc>
                <w:tcPr>
                  <w:tcW w:w="122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双回转角塔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1227" w:type="pct"/>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220-GG11S-DJC</w:t>
                  </w:r>
                </w:p>
              </w:tc>
              <w:tc>
                <w:tcPr>
                  <w:tcW w:w="133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30</w:t>
                  </w:r>
                </w:p>
              </w:tc>
              <w:tc>
                <w:tcPr>
                  <w:tcW w:w="1229"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双回转角塔</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jc w:val="center"/>
              </w:trPr>
              <w:tc>
                <w:tcPr>
                  <w:tcW w:w="2566" w:type="pct"/>
                  <w:gridSpan w:val="2"/>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共计</w:t>
                  </w:r>
                </w:p>
              </w:tc>
              <w:tc>
                <w:tcPr>
                  <w:tcW w:w="1229"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color w:val="auto"/>
                      <w:kern w:val="0"/>
                      <w:szCs w:val="21"/>
                      <w:highlight w:val="none"/>
                      <w:lang w:val="en-US" w:bidi="ar"/>
                    </w:rPr>
                  </w:pPr>
                  <w:r>
                    <w:rPr>
                      <w:rFonts w:hint="eastAsia" w:ascii="Times New Roman" w:hAnsi="Times New Roman" w:cs="Times New Roman"/>
                      <w:b/>
                      <w:color w:val="auto"/>
                      <w:kern w:val="0"/>
                      <w:szCs w:val="21"/>
                      <w:highlight w:val="none"/>
                      <w:lang w:val="en-US" w:eastAsia="zh-CN" w:bidi="ar"/>
                    </w:rPr>
                    <w:t>15</w:t>
                  </w:r>
                </w:p>
              </w:tc>
              <w:tc>
                <w:tcPr>
                  <w:tcW w:w="120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w:t>
                  </w:r>
                </w:p>
              </w:tc>
            </w:tr>
          </w:tbl>
          <w:p>
            <w:pPr>
              <w:keepNext w:val="0"/>
              <w:keepLines w:val="0"/>
              <w:suppressLineNumbers w:val="0"/>
              <w:autoSpaceDN w:val="0"/>
              <w:adjustRightInd w:val="0"/>
              <w:spacing w:before="0" w:beforeAutospacing="0" w:after="0" w:afterAutospacing="0"/>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表2-3  基础使用情况一览表</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3935"/>
              <w:gridCol w:w="390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98" w:hRule="atLeast"/>
              </w:trPr>
              <w:tc>
                <w:tcPr>
                  <w:tcW w:w="2511" w:type="pct"/>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基础型式</w:t>
                  </w:r>
                </w:p>
              </w:tc>
              <w:tc>
                <w:tcPr>
                  <w:tcW w:w="2488" w:type="pct"/>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数量（基）</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51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掏挖基础</w:t>
                  </w:r>
                </w:p>
              </w:tc>
              <w:tc>
                <w:tcPr>
                  <w:tcW w:w="248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511"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挖孔桩基础</w:t>
                  </w:r>
                </w:p>
              </w:tc>
              <w:tc>
                <w:tcPr>
                  <w:tcW w:w="2488"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val="en-US" w:eastAsia="zh-CN"/>
                    </w:rPr>
                    <w:t>8</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2511"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color w:val="auto"/>
                      <w:kern w:val="0"/>
                      <w:szCs w:val="21"/>
                      <w:highlight w:val="none"/>
                      <w:lang w:bidi="ar"/>
                    </w:rPr>
                  </w:pPr>
                  <w:r>
                    <w:rPr>
                      <w:rFonts w:hint="default" w:ascii="Times New Roman" w:hAnsi="Times New Roman" w:cs="Times New Roman"/>
                      <w:b/>
                      <w:color w:val="auto"/>
                      <w:kern w:val="0"/>
                      <w:szCs w:val="21"/>
                      <w:highlight w:val="none"/>
                      <w:lang w:bidi="ar"/>
                    </w:rPr>
                    <w:t>共计</w:t>
                  </w:r>
                </w:p>
              </w:tc>
              <w:tc>
                <w:tcPr>
                  <w:tcW w:w="2488"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color w:val="auto"/>
                      <w:kern w:val="0"/>
                      <w:szCs w:val="21"/>
                      <w:highlight w:val="none"/>
                      <w:lang w:val="en-US" w:bidi="ar"/>
                    </w:rPr>
                  </w:pPr>
                  <w:r>
                    <w:rPr>
                      <w:rFonts w:hint="eastAsia" w:ascii="Times New Roman" w:hAnsi="Times New Roman" w:cs="Times New Roman"/>
                      <w:b/>
                      <w:color w:val="auto"/>
                      <w:kern w:val="0"/>
                      <w:szCs w:val="21"/>
                      <w:highlight w:val="none"/>
                      <w:lang w:val="en-US" w:eastAsia="zh-CN" w:bidi="ar"/>
                    </w:rPr>
                    <w:t>15</w:t>
                  </w:r>
                </w:p>
              </w:tc>
            </w:tr>
          </w:tbl>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48" w:lineRule="auto"/>
              <w:ind w:left="0" w:right="0"/>
              <w:jc w:val="left"/>
              <w:textAlignment w:val="auto"/>
              <w:outlineLvl w:val="1"/>
              <w:rPr>
                <w:rFonts w:hint="default" w:ascii="Times New Roman" w:hAnsi="Times New Roman" w:cs="Times New Roman"/>
                <w:b/>
                <w:bCs/>
                <w:color w:val="auto"/>
                <w:sz w:val="24"/>
                <w:highlight w:val="none"/>
              </w:rPr>
            </w:pPr>
            <w:bookmarkStart w:id="23" w:name="_Toc29651"/>
            <w:r>
              <w:rPr>
                <w:rFonts w:hint="default" w:ascii="Times New Roman" w:hAnsi="Times New Roman" w:cs="Times New Roman"/>
                <w:b/>
                <w:bCs/>
                <w:color w:val="auto"/>
                <w:sz w:val="24"/>
                <w:highlight w:val="none"/>
              </w:rPr>
              <w:t>2.2.</w:t>
            </w:r>
            <w:r>
              <w:rPr>
                <w:rFonts w:hint="eastAsia" w:ascii="Times New Roman" w:hAnsi="Times New Roman" w:cs="Times New Roman"/>
                <w:b/>
                <w:bCs/>
                <w:color w:val="auto"/>
                <w:sz w:val="24"/>
                <w:highlight w:val="none"/>
                <w:lang w:val="en-US" w:eastAsia="zh-CN"/>
              </w:rPr>
              <w:t>4</w:t>
            </w:r>
            <w:r>
              <w:rPr>
                <w:rFonts w:hint="eastAsia" w:ascii="Times New Roman" w:hAnsi="Times New Roman" w:cs="Times New Roman"/>
                <w:b/>
                <w:bCs/>
                <w:color w:val="auto"/>
                <w:sz w:val="24"/>
                <w:szCs w:val="32"/>
                <w:highlight w:val="none"/>
              </w:rPr>
              <w:t>电缆型号</w:t>
            </w:r>
            <w:bookmarkEnd w:id="23"/>
          </w:p>
          <w:p>
            <w:pPr>
              <w:keepNext w:val="0"/>
              <w:keepLines w:val="0"/>
              <w:widowControl/>
              <w:suppressLineNumbers w:val="0"/>
              <w:spacing w:before="0" w:beforeAutospacing="0" w:after="0" w:afterAutospacing="0" w:line="360" w:lineRule="auto"/>
              <w:ind w:left="0" w:right="0" w:firstLine="480" w:firstLineChars="200"/>
              <w:jc w:val="left"/>
              <w:rPr>
                <w:rFonts w:hint="eastAsia" w:ascii="Times New Roman" w:hAnsi="Times New Roman" w:cs="Times New Roman"/>
                <w:color w:val="auto"/>
                <w:sz w:val="24"/>
                <w:szCs w:val="32"/>
                <w:highlight w:val="yellow"/>
              </w:rPr>
            </w:pPr>
            <w:r>
              <w:rPr>
                <w:rFonts w:hint="eastAsia" w:ascii="Times New Roman" w:hAnsi="Times New Roman" w:cs="Times New Roman"/>
                <w:color w:val="auto"/>
                <w:sz w:val="24"/>
                <w:szCs w:val="32"/>
                <w:highlight w:val="none"/>
              </w:rPr>
              <w:t>本项目新建电缆型号为</w:t>
            </w:r>
            <w:r>
              <w:rPr>
                <w:rFonts w:hint="eastAsia" w:ascii="Times New Roman" w:hAnsi="Times New Roman" w:cs="Times New Roman"/>
                <w:color w:val="auto"/>
                <w:sz w:val="24"/>
                <w:highlight w:val="none"/>
                <w:lang w:val="en-US" w:eastAsia="zh-CN"/>
              </w:rPr>
              <w:t>ZC-YJLW02-Z-127/220-1×1600型交联聚乙烯电缆。</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highlight w:val="none"/>
              </w:rPr>
            </w:pPr>
            <w:bookmarkStart w:id="24" w:name="_Toc3929"/>
            <w:r>
              <w:rPr>
                <w:rFonts w:hint="default" w:ascii="Times New Roman" w:hAnsi="Times New Roman" w:cs="Times New Roman"/>
                <w:b/>
                <w:bCs/>
                <w:color w:val="auto"/>
                <w:sz w:val="24"/>
                <w:highlight w:val="none"/>
              </w:rPr>
              <w:t>2.2.</w:t>
            </w:r>
            <w:r>
              <w:rPr>
                <w:rFonts w:hint="eastAsia" w:ascii="Times New Roman" w:hAnsi="Times New Roman" w:cs="Times New Roman"/>
                <w:b/>
                <w:bCs/>
                <w:color w:val="auto"/>
                <w:sz w:val="24"/>
                <w:highlight w:val="none"/>
              </w:rPr>
              <w:t>5电缆敷设方式</w:t>
            </w:r>
            <w:bookmarkEnd w:id="24"/>
          </w:p>
          <w:p>
            <w:pPr>
              <w:pStyle w:val="29"/>
              <w:keepNext w:val="0"/>
              <w:keepLines w:val="0"/>
              <w:widowControl w:val="0"/>
              <w:suppressLineNumbers w:val="0"/>
              <w:snapToGrid/>
              <w:spacing w:before="0" w:beforeAutospacing="0" w:after="0" w:afterAutospacing="0"/>
              <w:ind w:left="0"/>
              <w:jc w:val="both"/>
              <w:rPr>
                <w:rFonts w:hint="default" w:ascii="Times New Roman" w:hAnsi="Times New Roman" w:cs="Times New Roman"/>
                <w:color w:val="auto"/>
                <w:highlight w:val="yellow"/>
              </w:rPr>
            </w:pPr>
            <w:r>
              <w:rPr>
                <w:rFonts w:hint="default" w:ascii="Times New Roman" w:hAnsi="Times New Roman" w:cs="Times New Roman"/>
                <w:color w:val="auto"/>
                <w:highlight w:val="none"/>
              </w:rPr>
              <w:t>本项目</w:t>
            </w:r>
            <w:r>
              <w:rPr>
                <w:rFonts w:hint="eastAsia" w:ascii="Times New Roman" w:hAnsi="Times New Roman" w:cs="Times New Roman"/>
                <w:color w:val="auto"/>
                <w:sz w:val="24"/>
                <w:highlight w:val="none"/>
                <w:lang w:eastAsia="zh-CN"/>
              </w:rPr>
              <w:t>新建220kV</w:t>
            </w:r>
            <w:r>
              <w:rPr>
                <w:rFonts w:hint="default" w:ascii="Times New Roman" w:hAnsi="Times New Roman" w:cs="Times New Roman"/>
                <w:color w:val="auto"/>
                <w:sz w:val="24"/>
                <w:highlight w:val="none"/>
              </w:rPr>
              <w:t>电缆线路采用电缆沟</w:t>
            </w:r>
            <w:r>
              <w:rPr>
                <w:rFonts w:hint="eastAsia" w:ascii="Times New Roman" w:hAnsi="Times New Roman" w:cs="Times New Roman"/>
                <w:color w:val="auto"/>
                <w:sz w:val="24"/>
                <w:highlight w:val="none"/>
                <w:lang w:val="en-US" w:eastAsia="zh-CN"/>
              </w:rPr>
              <w:t>和电缆通道的方式</w:t>
            </w:r>
            <w:r>
              <w:rPr>
                <w:rFonts w:hint="default" w:ascii="Times New Roman" w:hAnsi="Times New Roman" w:cs="Times New Roman"/>
                <w:color w:val="auto"/>
                <w:sz w:val="24"/>
                <w:highlight w:val="none"/>
              </w:rPr>
              <w:t>进行敷设。</w:t>
            </w:r>
            <w:r>
              <w:rPr>
                <w:rFonts w:hint="eastAsia" w:cs="Times New Roman"/>
                <w:color w:val="auto"/>
                <w:sz w:val="24"/>
                <w:highlight w:val="none"/>
                <w:lang w:val="en-US" w:eastAsia="zh-CN"/>
              </w:rPr>
              <w:t>双回</w:t>
            </w:r>
            <w:r>
              <w:rPr>
                <w:rFonts w:hint="eastAsia" w:ascii="Times New Roman" w:hAnsi="Times New Roman" w:cs="Times New Roman"/>
                <w:color w:val="auto"/>
                <w:kern w:val="2"/>
                <w:szCs w:val="24"/>
                <w:highlight w:val="none"/>
              </w:rPr>
              <w:t>电缆</w:t>
            </w:r>
            <w:r>
              <w:rPr>
                <w:rFonts w:hint="default" w:ascii="Times New Roman" w:hAnsi="Times New Roman" w:cs="Times New Roman"/>
                <w:color w:val="auto"/>
                <w:kern w:val="2"/>
                <w:szCs w:val="24"/>
                <w:highlight w:val="none"/>
              </w:rPr>
              <w:t>路径长约</w:t>
            </w:r>
            <w:r>
              <w:rPr>
                <w:rFonts w:hint="default" w:ascii="Times New Roman" w:hAnsi="Times New Roman" w:cs="Times New Roman"/>
                <w:color w:val="auto"/>
                <w:sz w:val="24"/>
                <w:highlight w:val="none"/>
                <w:lang w:eastAsia="zh-Hans"/>
              </w:rPr>
              <w:t>0</w:t>
            </w:r>
            <w:r>
              <w:rPr>
                <w:rFonts w:hint="eastAsia" w:ascii="Times New Roman" w:hAnsi="Times New Roman" w:cs="Times New Roman"/>
                <w:color w:val="auto"/>
                <w:sz w:val="24"/>
                <w:highlight w:val="none"/>
                <w:lang w:val="en-US" w:eastAsia="zh-Hans"/>
              </w:rPr>
              <w:t>.</w:t>
            </w:r>
            <w:r>
              <w:rPr>
                <w:rFonts w:hint="eastAsia" w:cs="Times New Roman"/>
                <w:color w:val="auto"/>
                <w:sz w:val="24"/>
                <w:highlight w:val="none"/>
                <w:lang w:val="en-US" w:eastAsia="zh-CN"/>
              </w:rPr>
              <w:t>8</w:t>
            </w:r>
            <w:r>
              <w:rPr>
                <w:rFonts w:hint="eastAsia" w:ascii="Times New Roman" w:hAnsi="Times New Roman" w:cs="Times New Roman"/>
                <w:color w:val="auto"/>
                <w:sz w:val="24"/>
                <w:highlight w:val="none"/>
                <w:lang w:val="en-US" w:eastAsia="zh-Hans"/>
              </w:rPr>
              <w:t>km</w:t>
            </w:r>
            <w:r>
              <w:rPr>
                <w:rFonts w:hint="eastAsia" w:cs="Times New Roman"/>
                <w:color w:val="auto"/>
                <w:szCs w:val="24"/>
                <w:highlight w:val="none"/>
                <w:lang w:eastAsia="zh-CN"/>
              </w:rPr>
              <w:t>，</w:t>
            </w:r>
            <w:r>
              <w:rPr>
                <w:rFonts w:hint="default" w:ascii="Times New Roman" w:hAnsi="Times New Roman" w:cs="Times New Roman"/>
                <w:color w:val="auto"/>
                <w:sz w:val="24"/>
                <w:highlight w:val="none"/>
                <w:lang w:eastAsia="zh-Hans"/>
              </w:rPr>
              <w:t>其中</w:t>
            </w:r>
            <w:r>
              <w:rPr>
                <w:rFonts w:hint="eastAsia" w:cs="Times New Roman"/>
                <w:color w:val="auto"/>
                <w:sz w:val="24"/>
                <w:highlight w:val="none"/>
                <w:lang w:eastAsia="zh-CN"/>
              </w:rPr>
              <w:t>，</w:t>
            </w:r>
            <w:r>
              <w:rPr>
                <w:rFonts w:hint="default" w:ascii="Times New Roman" w:hAnsi="Times New Roman" w:cs="Times New Roman"/>
                <w:color w:val="auto"/>
                <w:sz w:val="24"/>
                <w:highlight w:val="none"/>
                <w:lang w:eastAsia="zh-Hans"/>
              </w:rPr>
              <w:t>仅电缆终端塔至已建四回路电缆沟约</w:t>
            </w:r>
            <w:r>
              <w:rPr>
                <w:rFonts w:hint="eastAsia" w:cs="Times New Roman"/>
                <w:color w:val="auto"/>
                <w:sz w:val="24"/>
                <w:highlight w:val="none"/>
                <w:lang w:val="en-US" w:eastAsia="zh-CN"/>
              </w:rPr>
              <w:t>50m</w:t>
            </w:r>
            <w:r>
              <w:rPr>
                <w:rFonts w:hint="default" w:ascii="Times New Roman" w:hAnsi="Times New Roman" w:cs="Times New Roman"/>
                <w:color w:val="auto"/>
                <w:sz w:val="24"/>
                <w:highlight w:val="none"/>
                <w:lang w:eastAsia="zh-Hans"/>
              </w:rPr>
              <w:t>的双回路电缆沟土建部分属于本</w:t>
            </w:r>
            <w:r>
              <w:rPr>
                <w:rFonts w:hint="eastAsia" w:cs="Times New Roman"/>
                <w:color w:val="auto"/>
                <w:sz w:val="24"/>
                <w:highlight w:val="none"/>
                <w:lang w:val="en-US" w:eastAsia="zh-CN"/>
              </w:rPr>
              <w:t>项目</w:t>
            </w:r>
            <w:r>
              <w:rPr>
                <w:rFonts w:hint="default" w:ascii="Times New Roman" w:hAnsi="Times New Roman" w:cs="Times New Roman"/>
                <w:color w:val="auto"/>
                <w:sz w:val="24"/>
                <w:highlight w:val="none"/>
                <w:lang w:eastAsia="zh-Hans"/>
              </w:rPr>
              <w:t>设计范围，其余</w:t>
            </w:r>
            <w:r>
              <w:rPr>
                <w:rFonts w:hint="eastAsia" w:cs="Times New Roman"/>
                <w:color w:val="auto"/>
                <w:sz w:val="24"/>
                <w:highlight w:val="none"/>
                <w:lang w:val="en-US" w:eastAsia="zh-CN"/>
              </w:rPr>
              <w:t>750m</w:t>
            </w:r>
            <w:r>
              <w:rPr>
                <w:rFonts w:hint="default" w:ascii="Times New Roman" w:hAnsi="Times New Roman" w:cs="Times New Roman"/>
                <w:color w:val="auto"/>
                <w:sz w:val="24"/>
                <w:highlight w:val="none"/>
                <w:lang w:eastAsia="zh-Hans"/>
              </w:rPr>
              <w:t>电缆段均利用市政出资的电缆通道敷设，</w:t>
            </w:r>
            <w:r>
              <w:rPr>
                <w:rFonts w:hint="eastAsia" w:cs="Times New Roman"/>
                <w:color w:val="auto"/>
                <w:sz w:val="24"/>
                <w:highlight w:val="none"/>
                <w:lang w:val="en-US" w:eastAsia="zh-CN"/>
              </w:rPr>
              <w:t>电缆沟</w:t>
            </w:r>
            <w:r>
              <w:rPr>
                <w:rFonts w:hint="default" w:ascii="Times New Roman" w:hAnsi="Times New Roman" w:cs="Times New Roman"/>
                <w:color w:val="auto"/>
                <w:sz w:val="24"/>
                <w:highlight w:val="none"/>
                <w:lang w:eastAsia="zh-Hans"/>
              </w:rPr>
              <w:t>工程量不计列于本工程</w:t>
            </w:r>
            <w:r>
              <w:rPr>
                <w:rFonts w:hint="eastAsia" w:cs="Times New Roman"/>
                <w:color w:val="auto"/>
                <w:sz w:val="24"/>
                <w:highlight w:val="none"/>
                <w:lang w:eastAsia="zh-CN"/>
              </w:rPr>
              <w:t>，</w:t>
            </w:r>
            <w:r>
              <w:rPr>
                <w:rFonts w:hint="eastAsia" w:ascii="Times New Roman" w:hAnsi="Times New Roman" w:cs="Times New Roman"/>
                <w:color w:val="auto"/>
                <w:sz w:val="24"/>
                <w:highlight w:val="none"/>
                <w:lang w:val="en-US" w:eastAsia="zh-Hans"/>
              </w:rPr>
              <w:t>新建</w:t>
            </w:r>
            <w:r>
              <w:rPr>
                <w:rFonts w:hint="eastAsia" w:cs="Times New Roman"/>
                <w:color w:val="auto"/>
                <w:sz w:val="24"/>
                <w:highlight w:val="none"/>
                <w:lang w:val="en-US" w:eastAsia="zh-CN"/>
              </w:rPr>
              <w:t>1.7</w:t>
            </w:r>
            <w:r>
              <w:rPr>
                <w:rFonts w:hint="default" w:ascii="Times New Roman" w:hAnsi="Times New Roman" w:cs="Times New Roman"/>
                <w:color w:val="auto"/>
                <w:sz w:val="24"/>
                <w:highlight w:val="none"/>
              </w:rPr>
              <w:t>m×</w:t>
            </w:r>
            <w:r>
              <w:rPr>
                <w:rFonts w:hint="eastAsia" w:ascii="Times New Roman" w:hAnsi="Times New Roman" w:cs="Times New Roman"/>
                <w:color w:val="auto"/>
                <w:sz w:val="24"/>
                <w:highlight w:val="none"/>
                <w:lang w:val="en-US" w:eastAsia="zh-CN"/>
              </w:rPr>
              <w:t>0</w:t>
            </w: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6</w:t>
            </w:r>
            <w:r>
              <w:rPr>
                <w:rFonts w:hint="default" w:ascii="Times New Roman" w:hAnsi="Times New Roman" w:cs="Times New Roman"/>
                <w:color w:val="auto"/>
                <w:sz w:val="24"/>
                <w:highlight w:val="none"/>
              </w:rPr>
              <w:t>m</w:t>
            </w:r>
            <w:r>
              <w:rPr>
                <w:rFonts w:hint="eastAsia" w:ascii="Times New Roman" w:hAnsi="Times New Roman" w:cs="Times New Roman"/>
                <w:color w:val="auto"/>
                <w:sz w:val="24"/>
                <w:highlight w:val="none"/>
                <w:lang w:val="en-US" w:eastAsia="zh-Hans"/>
              </w:rPr>
              <w:t>双回电缆沟</w:t>
            </w:r>
            <w:r>
              <w:rPr>
                <w:rFonts w:hint="eastAsia" w:cs="Times New Roman"/>
                <w:color w:val="auto"/>
                <w:sz w:val="24"/>
                <w:highlight w:val="none"/>
                <w:lang w:val="en-US" w:eastAsia="zh-CN"/>
              </w:rPr>
              <w:t>50</w:t>
            </w:r>
            <w:r>
              <w:rPr>
                <w:rFonts w:hint="eastAsia" w:ascii="Times New Roman" w:hAnsi="Times New Roman" w:cs="Times New Roman"/>
                <w:color w:val="auto"/>
                <w:sz w:val="24"/>
                <w:highlight w:val="none"/>
                <w:lang w:val="en-US" w:eastAsia="zh-Hans"/>
              </w:rPr>
              <w:t>m</w:t>
            </w:r>
            <w:r>
              <w:rPr>
                <w:rFonts w:hint="eastAsia" w:ascii="Times New Roman" w:hAnsi="Times New Roman" w:cs="Times New Roman"/>
                <w:color w:val="auto"/>
                <w:highlight w:val="none"/>
              </w:rPr>
              <w:t>。</w:t>
            </w:r>
            <w:r>
              <w:rPr>
                <w:rFonts w:hint="default" w:ascii="Times New Roman" w:hAnsi="Times New Roman" w:cs="Times New Roman"/>
                <w:color w:val="auto"/>
                <w:highlight w:val="none"/>
              </w:rPr>
              <w:t>本项目</w:t>
            </w:r>
            <w:r>
              <w:rPr>
                <w:rFonts w:hint="default" w:ascii="Times New Roman" w:hAnsi="Times New Roman" w:cs="Times New Roman"/>
                <w:color w:val="auto"/>
                <w:szCs w:val="24"/>
                <w:highlight w:val="none"/>
              </w:rPr>
              <w:t>电缆</w:t>
            </w:r>
            <w:r>
              <w:rPr>
                <w:rFonts w:hint="eastAsia" w:ascii="Times New Roman" w:hAnsi="Times New Roman" w:cs="Times New Roman"/>
                <w:color w:val="auto"/>
                <w:szCs w:val="24"/>
                <w:highlight w:val="none"/>
                <w:lang w:val="en-US" w:eastAsia="zh-CN"/>
              </w:rPr>
              <w:t>管廊</w:t>
            </w:r>
            <w:r>
              <w:rPr>
                <w:rFonts w:hint="eastAsia" w:ascii="Times New Roman" w:hAnsi="Times New Roman" w:cs="Times New Roman"/>
                <w:color w:val="auto"/>
                <w:szCs w:val="24"/>
                <w:highlight w:val="none"/>
              </w:rPr>
              <w:t>断面示意图</w:t>
            </w:r>
            <w:r>
              <w:rPr>
                <w:rFonts w:hint="default" w:ascii="Times New Roman" w:hAnsi="Times New Roman" w:cs="Times New Roman"/>
                <w:color w:val="auto"/>
                <w:szCs w:val="24"/>
                <w:highlight w:val="none"/>
              </w:rPr>
              <w:t>见</w:t>
            </w:r>
            <w:r>
              <w:rPr>
                <w:rFonts w:hint="eastAsia" w:ascii="Times New Roman" w:hAnsi="Times New Roman" w:cs="Times New Roman"/>
                <w:color w:val="auto"/>
                <w:szCs w:val="24"/>
                <w:highlight w:val="none"/>
                <w:lang w:val="en-US" w:eastAsia="zh-CN"/>
              </w:rPr>
              <w:t>附图</w:t>
            </w:r>
            <w:r>
              <w:rPr>
                <w:rFonts w:hint="eastAsia" w:cs="Times New Roman"/>
                <w:color w:val="auto"/>
                <w:szCs w:val="24"/>
                <w:highlight w:val="none"/>
                <w:lang w:val="en-US" w:eastAsia="zh-CN"/>
              </w:rPr>
              <w:t>6</w:t>
            </w:r>
            <w:r>
              <w:rPr>
                <w:rFonts w:hint="default" w:ascii="Times New Roman" w:hAnsi="Times New Roman" w:cs="Times New Roman"/>
                <w:color w:val="auto"/>
                <w:highlight w:val="none"/>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highlight w:val="none"/>
              </w:rPr>
            </w:pPr>
            <w:bookmarkStart w:id="25" w:name="_Toc21384"/>
            <w:r>
              <w:rPr>
                <w:rFonts w:hint="default" w:ascii="Times New Roman" w:hAnsi="Times New Roman" w:cs="Times New Roman"/>
                <w:b/>
                <w:bCs/>
                <w:color w:val="auto"/>
                <w:sz w:val="24"/>
                <w:highlight w:val="none"/>
              </w:rPr>
              <w:t>2.2.</w:t>
            </w:r>
            <w:r>
              <w:rPr>
                <w:rFonts w:hint="eastAsia" w:ascii="Times New Roman" w:hAnsi="Times New Roman" w:cs="Times New Roman"/>
                <w:b/>
                <w:bCs/>
                <w:color w:val="auto"/>
                <w:sz w:val="24"/>
                <w:highlight w:val="none"/>
                <w:lang w:val="en-US" w:eastAsia="zh-CN"/>
              </w:rPr>
              <w:t>6</w:t>
            </w:r>
            <w:r>
              <w:rPr>
                <w:rFonts w:hint="default" w:ascii="Times New Roman" w:hAnsi="Times New Roman" w:cs="Times New Roman"/>
                <w:b/>
                <w:bCs/>
                <w:color w:val="auto"/>
                <w:sz w:val="24"/>
                <w:highlight w:val="none"/>
              </w:rPr>
              <w:t>线路主要交叉跨越情况</w:t>
            </w:r>
            <w:bookmarkEnd w:id="25"/>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lang w:val="en-US" w:eastAsia="zh-CN"/>
              </w:rPr>
              <w:t>本项目</w:t>
            </w:r>
            <w:r>
              <w:rPr>
                <w:rFonts w:hint="eastAsia" w:ascii="Times New Roman" w:hAnsi="Times New Roman" w:cs="Times New Roman"/>
                <w:color w:val="auto"/>
                <w:sz w:val="24"/>
                <w:highlight w:val="none"/>
                <w:lang w:val="en-US" w:eastAsia="zh-CN"/>
              </w:rPr>
              <w:t>新建220kV架空</w:t>
            </w:r>
            <w:r>
              <w:rPr>
                <w:rFonts w:hint="default" w:ascii="Times New Roman" w:hAnsi="Times New Roman" w:cs="Times New Roman"/>
                <w:color w:val="auto"/>
                <w:sz w:val="24"/>
                <w:highlight w:val="none"/>
                <w:lang w:val="en-US" w:eastAsia="zh-CN"/>
              </w:rPr>
              <w:t>线路</w:t>
            </w:r>
            <w:r>
              <w:rPr>
                <w:rFonts w:hint="eastAsia" w:ascii="Times New Roman" w:hAnsi="Times New Roman" w:cs="Times New Roman"/>
                <w:color w:val="auto"/>
                <w:sz w:val="24"/>
                <w:highlight w:val="none"/>
                <w:lang w:val="en-US" w:eastAsia="zh-CN"/>
              </w:rPr>
              <w:t>跨越</w:t>
            </w:r>
            <w:r>
              <w:rPr>
                <w:rFonts w:hint="default" w:ascii="Times New Roman" w:hAnsi="Times New Roman" w:cs="Times New Roman"/>
                <w:color w:val="auto"/>
                <w:sz w:val="24"/>
                <w:highlight w:val="none"/>
                <w:lang w:val="en-US" w:eastAsia="zh-CN"/>
              </w:rPr>
              <w:t>10kV</w:t>
            </w:r>
            <w:r>
              <w:rPr>
                <w:rFonts w:hint="eastAsia" w:ascii="Times New Roman" w:hAnsi="Times New Roman" w:cs="Times New Roman"/>
                <w:color w:val="auto"/>
                <w:sz w:val="24"/>
                <w:highlight w:val="none"/>
                <w:lang w:val="en-US" w:eastAsia="zh-CN"/>
              </w:rPr>
              <w:t>线</w:t>
            </w:r>
            <w:r>
              <w:rPr>
                <w:rFonts w:hint="default"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次，</w:t>
            </w:r>
            <w:r>
              <w:rPr>
                <w:rFonts w:hint="default" w:ascii="Times New Roman" w:hAnsi="Times New Roman" w:cs="Times New Roman"/>
                <w:color w:val="auto"/>
                <w:sz w:val="24"/>
                <w:highlight w:val="none"/>
                <w:lang w:val="en-US" w:eastAsia="zh-CN"/>
              </w:rPr>
              <w:t>110kV</w:t>
            </w:r>
            <w:r>
              <w:rPr>
                <w:rFonts w:hint="eastAsia" w:ascii="Times New Roman" w:hAnsi="Times New Roman" w:cs="Times New Roman"/>
                <w:color w:val="auto"/>
                <w:sz w:val="24"/>
                <w:highlight w:val="none"/>
                <w:lang w:val="en-US" w:eastAsia="zh-CN"/>
              </w:rPr>
              <w:t>线</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110kV</w:t>
            </w:r>
            <w:r>
              <w:rPr>
                <w:rFonts w:hint="eastAsia" w:ascii="Times New Roman" w:hAnsi="Times New Roman" w:cs="Times New Roman"/>
                <w:color w:val="auto"/>
                <w:sz w:val="24"/>
                <w:highlight w:val="none"/>
                <w:lang w:val="en-US" w:eastAsia="zh-CN"/>
              </w:rPr>
              <w:t>北涧线及北铁线</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2</w:t>
            </w:r>
            <w:r>
              <w:rPr>
                <w:rFonts w:hint="eastAsia" w:ascii="Times New Roman" w:hAnsi="Times New Roman" w:cs="Times New Roman"/>
                <w:color w:val="auto"/>
                <w:sz w:val="24"/>
                <w:highlight w:val="none"/>
                <w:lang w:val="en-US" w:eastAsia="zh-CN"/>
              </w:rPr>
              <w:t>次，</w:t>
            </w:r>
            <w:r>
              <w:rPr>
                <w:rFonts w:hint="default" w:ascii="Times New Roman" w:hAnsi="Times New Roman" w:cs="Times New Roman"/>
                <w:color w:val="auto"/>
                <w:sz w:val="24"/>
                <w:highlight w:val="none"/>
                <w:lang w:val="en-US" w:eastAsia="zh-CN"/>
              </w:rPr>
              <w:t>220kV</w:t>
            </w:r>
            <w:r>
              <w:rPr>
                <w:rFonts w:hint="eastAsia" w:ascii="Times New Roman" w:hAnsi="Times New Roman" w:cs="Times New Roman"/>
                <w:color w:val="auto"/>
                <w:sz w:val="24"/>
                <w:highlight w:val="none"/>
                <w:lang w:val="en-US" w:eastAsia="zh-CN"/>
              </w:rPr>
              <w:t>线路</w:t>
            </w:r>
            <w:r>
              <w:rPr>
                <w:rFonts w:hint="default" w:ascii="Times New Roman" w:hAnsi="Times New Roman" w:cs="Times New Roman"/>
                <w:color w:val="auto"/>
                <w:sz w:val="24"/>
                <w:highlight w:val="none"/>
                <w:lang w:val="en-US" w:eastAsia="zh-CN"/>
              </w:rPr>
              <w:t>1</w:t>
            </w:r>
            <w:r>
              <w:rPr>
                <w:rFonts w:hint="eastAsia" w:ascii="Times New Roman" w:hAnsi="Times New Roman" w:cs="Times New Roman"/>
                <w:color w:val="auto"/>
                <w:sz w:val="24"/>
                <w:highlight w:val="none"/>
                <w:lang w:val="en-US" w:eastAsia="zh-CN"/>
              </w:rPr>
              <w:t>次，低压线路与通信线</w:t>
            </w:r>
            <w:r>
              <w:rPr>
                <w:rFonts w:hint="default"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次，土路</w:t>
            </w:r>
            <w:r>
              <w:rPr>
                <w:rFonts w:hint="default" w:ascii="Times New Roman" w:hAnsi="Times New Roman" w:cs="Times New Roman"/>
                <w:color w:val="auto"/>
                <w:sz w:val="24"/>
                <w:highlight w:val="none"/>
                <w:lang w:val="en-US" w:eastAsia="zh-CN"/>
              </w:rPr>
              <w:t>3</w:t>
            </w:r>
            <w:r>
              <w:rPr>
                <w:rFonts w:hint="eastAsia" w:ascii="Times New Roman" w:hAnsi="Times New Roman" w:cs="Times New Roman"/>
                <w:color w:val="auto"/>
                <w:sz w:val="24"/>
                <w:highlight w:val="none"/>
                <w:lang w:val="en-US" w:eastAsia="zh-CN"/>
              </w:rPr>
              <w:t>次，水泥路</w:t>
            </w:r>
            <w:r>
              <w:rPr>
                <w:rFonts w:hint="default" w:ascii="Times New Roman" w:hAnsi="Times New Roman" w:cs="Times New Roman"/>
                <w:color w:val="auto"/>
                <w:sz w:val="24"/>
                <w:highlight w:val="none"/>
                <w:lang w:val="en-US" w:eastAsia="zh-CN"/>
              </w:rPr>
              <w:t>4</w:t>
            </w:r>
            <w:r>
              <w:rPr>
                <w:rFonts w:hint="eastAsia" w:ascii="Times New Roman" w:hAnsi="Times New Roman" w:cs="Times New Roman"/>
                <w:color w:val="auto"/>
                <w:sz w:val="24"/>
                <w:highlight w:val="none"/>
                <w:lang w:val="en-US" w:eastAsia="zh-CN"/>
              </w:rPr>
              <w:t>次</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rPr>
              <w:t>根据《110kV～750kV架空输电线路设计规范》（GB50545-2010）不同地区导线的对地距离取值见表2-4。</w:t>
            </w:r>
          </w:p>
          <w:p>
            <w:pPr>
              <w:keepNext w:val="0"/>
              <w:keepLines w:val="0"/>
              <w:suppressLineNumbers w:val="0"/>
              <w:autoSpaceDE w:val="0"/>
              <w:autoSpaceDN w:val="0"/>
              <w:spacing w:before="0" w:beforeAutospacing="0" w:after="0" w:afterAutospacing="0" w:line="240" w:lineRule="auto"/>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 xml:space="preserve">表2-4  </w:t>
            </w:r>
            <w:r>
              <w:rPr>
                <w:rFonts w:hint="eastAsia" w:cs="Times New Roman"/>
                <w:b/>
                <w:color w:val="auto"/>
                <w:sz w:val="24"/>
                <w:highlight w:val="none"/>
                <w:lang w:val="en-US" w:eastAsia="zh-CN"/>
              </w:rPr>
              <w:t>22</w:t>
            </w:r>
            <w:r>
              <w:rPr>
                <w:rFonts w:hint="default" w:ascii="Times New Roman" w:hAnsi="Times New Roman" w:cs="Times New Roman"/>
                <w:b/>
                <w:color w:val="auto"/>
                <w:sz w:val="24"/>
                <w:highlight w:val="none"/>
              </w:rPr>
              <w:t>0kV架空送电线路在不同地区导线的对地距离要求</w:t>
            </w:r>
          </w:p>
          <w:tbl>
            <w:tblPr>
              <w:tblStyle w:val="30"/>
              <w:tblW w:w="4998"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21"/>
              <w:gridCol w:w="3813"/>
              <w:gridCol w:w="1257"/>
              <w:gridCol w:w="214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序号</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工程</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最小距离（m）</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导线对居民区地面</w:t>
                  </w:r>
                </w:p>
              </w:tc>
              <w:tc>
                <w:tcPr>
                  <w:tcW w:w="802"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7.</w:t>
                  </w:r>
                  <w:r>
                    <w:rPr>
                      <w:rFonts w:hint="eastAsia" w:cs="Times New Roman"/>
                      <w:color w:val="auto"/>
                      <w:szCs w:val="21"/>
                      <w:highlight w:val="none"/>
                      <w:lang w:val="en-US" w:eastAsia="zh-CN"/>
                    </w:rPr>
                    <w:t>5</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导线对非居民区地面</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6.</w:t>
                  </w:r>
                  <w:r>
                    <w:rPr>
                      <w:rFonts w:hint="eastAsia" w:cs="Times New Roman"/>
                      <w:color w:val="auto"/>
                      <w:szCs w:val="21"/>
                      <w:highlight w:val="none"/>
                      <w:lang w:val="en-US" w:eastAsia="zh-CN"/>
                    </w:rPr>
                    <w:t>5</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导线与建筑物之间最小垂直距离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6</w:t>
                  </w:r>
                  <w:r>
                    <w:rPr>
                      <w:rFonts w:hint="default" w:ascii="Times New Roman" w:hAnsi="Times New Roman" w:cs="Times New Roman"/>
                      <w:color w:val="auto"/>
                      <w:szCs w:val="21"/>
                      <w:highlight w:val="none"/>
                    </w:rPr>
                    <w:t>.0</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边导线对建筑物之间的最小距离</w:t>
                  </w:r>
                </w:p>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（净空距离）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5</w:t>
                  </w:r>
                  <w:r>
                    <w:rPr>
                      <w:rFonts w:hint="default" w:ascii="Times New Roman" w:hAnsi="Times New Roman" w:cs="Times New Roman"/>
                      <w:color w:val="auto"/>
                      <w:szCs w:val="21"/>
                      <w:highlight w:val="none"/>
                    </w:rPr>
                    <w:t>.0</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最大风偏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导线与树木之间的垂直距离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4.</w:t>
                  </w:r>
                  <w:r>
                    <w:rPr>
                      <w:rFonts w:hint="eastAsia" w:cs="Times New Roman"/>
                      <w:color w:val="auto"/>
                      <w:szCs w:val="21"/>
                      <w:highlight w:val="none"/>
                      <w:lang w:val="en-US" w:eastAsia="zh-CN"/>
                    </w:rPr>
                    <w:t>5</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6</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导线与树木之间的净空距离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4.0</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最大风偏</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7</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导线与果树、经济作物及城市街道行道树距离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eastAsia" w:ascii="Times New Roman" w:hAnsi="Times New Roman" w:eastAsia="宋体" w:cs="Times New Roman"/>
                      <w:color w:val="auto"/>
                      <w:szCs w:val="21"/>
                      <w:highlight w:val="none"/>
                      <w:lang w:eastAsia="zh-CN"/>
                    </w:rPr>
                  </w:pPr>
                  <w:r>
                    <w:rPr>
                      <w:rFonts w:hint="default" w:ascii="Times New Roman" w:hAnsi="Times New Roman" w:cs="Times New Roman"/>
                      <w:color w:val="auto"/>
                      <w:szCs w:val="21"/>
                      <w:highlight w:val="none"/>
                    </w:rPr>
                    <w:t>3.</w:t>
                  </w:r>
                  <w:r>
                    <w:rPr>
                      <w:rFonts w:hint="eastAsia" w:cs="Times New Roman"/>
                      <w:color w:val="auto"/>
                      <w:szCs w:val="21"/>
                      <w:highlight w:val="none"/>
                      <w:lang w:val="en-US" w:eastAsia="zh-CN"/>
                    </w:rPr>
                    <w:t>5</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8</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导线对公路最小垂直距离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8</w:t>
                  </w:r>
                  <w:r>
                    <w:rPr>
                      <w:rFonts w:hint="default" w:ascii="Times New Roman" w:hAnsi="Times New Roman" w:cs="Times New Roman"/>
                      <w:color w:val="auto"/>
                      <w:szCs w:val="21"/>
                      <w:highlight w:val="none"/>
                    </w:rPr>
                    <w:t>.0</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9</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导线对公路最小水平距离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5.0</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杆塔外缘至路基边缘</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10</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导线对电力线最小垂直距离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4</w:t>
                  </w:r>
                  <w:r>
                    <w:rPr>
                      <w:rFonts w:hint="default" w:ascii="Times New Roman" w:hAnsi="Times New Roman" w:cs="Times New Roman"/>
                      <w:color w:val="auto"/>
                      <w:szCs w:val="21"/>
                      <w:highlight w:val="none"/>
                    </w:rPr>
                    <w:t>.0</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最大弧垂</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7"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11</w:t>
                  </w:r>
                </w:p>
              </w:tc>
              <w:tc>
                <w:tcPr>
                  <w:tcW w:w="2433"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导线对电力线最小水平距离</w:t>
                  </w:r>
                </w:p>
              </w:tc>
              <w:tc>
                <w:tcPr>
                  <w:tcW w:w="802"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7</w:t>
                  </w:r>
                  <w:r>
                    <w:rPr>
                      <w:rFonts w:hint="default" w:ascii="Times New Roman" w:hAnsi="Times New Roman" w:cs="Times New Roman"/>
                      <w:color w:val="auto"/>
                      <w:szCs w:val="21"/>
                      <w:highlight w:val="none"/>
                    </w:rPr>
                    <w:t>.0</w:t>
                  </w:r>
                </w:p>
              </w:tc>
              <w:tc>
                <w:tcPr>
                  <w:tcW w:w="1366" w:type="pct"/>
                  <w:noWrap w:val="0"/>
                  <w:vAlign w:val="center"/>
                </w:tcPr>
                <w:p>
                  <w:pPr>
                    <w:keepNext w:val="0"/>
                    <w:keepLines w:val="0"/>
                    <w:suppressLineNumbers w:val="0"/>
                    <w:adjustRightInd w:val="0"/>
                    <w:snapToGrid w:val="0"/>
                    <w:spacing w:before="0" w:beforeAutospacing="0" w:after="0" w:afterAutospacing="0" w:line="0" w:lineRule="atLeast"/>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边导线间</w:t>
                  </w:r>
                </w:p>
              </w:tc>
            </w:tr>
          </w:tbl>
          <w:p>
            <w:pPr>
              <w:keepNext w:val="0"/>
              <w:keepLines w:val="0"/>
              <w:suppressLineNumbers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本项目新建线路将严格执行《110kV～750kV架空输电线路设计规范》（GB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50545-2010）的要求，确保导线跨越（钻越）电力线路、公路</w:t>
            </w:r>
            <w:r>
              <w:rPr>
                <w:rFonts w:hint="eastAsia"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建筑物时对地距离可满足设计规范要求。</w:t>
            </w:r>
          </w:p>
          <w:p>
            <w:pPr>
              <w:keepNext/>
              <w:keepLines/>
              <w:suppressLineNumbers w:val="0"/>
              <w:spacing w:before="20" w:beforeAutospacing="0" w:after="20" w:afterAutospacing="0" w:line="360" w:lineRule="auto"/>
              <w:ind w:left="0" w:right="0"/>
              <w:jc w:val="left"/>
              <w:outlineLvl w:val="2"/>
              <w:rPr>
                <w:rFonts w:hint="eastAsia" w:ascii="Times New Roman" w:hAnsi="Times New Roman" w:eastAsia="宋体" w:cs="Times New Roman"/>
                <w:b/>
                <w:bCs/>
                <w:color w:val="auto"/>
                <w:sz w:val="24"/>
                <w:highlight w:val="none"/>
                <w:lang w:val="en-US" w:eastAsia="zh-CN" w:bidi="ar"/>
              </w:rPr>
            </w:pPr>
            <w:bookmarkStart w:id="26" w:name="_Toc8422"/>
            <w:r>
              <w:rPr>
                <w:rFonts w:hint="eastAsia" w:ascii="Times New Roman" w:hAnsi="Times New Roman" w:cs="Times New Roman"/>
                <w:b/>
                <w:bCs/>
                <w:color w:val="auto"/>
                <w:sz w:val="24"/>
                <w:highlight w:val="none"/>
                <w:lang w:val="en-US" w:eastAsia="zh-CN" w:bidi="ar"/>
              </w:rPr>
              <w:t>3.</w:t>
            </w:r>
            <w:r>
              <w:rPr>
                <w:rFonts w:hint="default" w:ascii="Times New Roman" w:hAnsi="Times New Roman" w:cs="Times New Roman"/>
                <w:b/>
                <w:bCs/>
                <w:color w:val="auto"/>
                <w:sz w:val="24"/>
                <w:highlight w:val="none"/>
                <w:lang w:bidi="ar"/>
              </w:rPr>
              <w:t>土石方</w:t>
            </w:r>
            <w:r>
              <w:rPr>
                <w:rFonts w:hint="eastAsia" w:ascii="Times New Roman" w:hAnsi="Times New Roman" w:cs="Times New Roman"/>
                <w:b/>
                <w:bCs/>
                <w:color w:val="auto"/>
                <w:sz w:val="24"/>
                <w:highlight w:val="none"/>
                <w:lang w:val="en-US" w:eastAsia="zh-CN" w:bidi="ar"/>
              </w:rPr>
              <w:t>平衡</w:t>
            </w:r>
            <w:bookmarkEnd w:id="26"/>
          </w:p>
          <w:p>
            <w:pPr>
              <w:keepNext w:val="0"/>
              <w:keepLines w:val="0"/>
              <w:suppressLineNumbers w:val="0"/>
              <w:autoSpaceDE w:val="0"/>
              <w:autoSpaceDN w:val="0"/>
              <w:adjustRightInd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yellow"/>
              </w:rPr>
            </w:pPr>
            <w:r>
              <w:rPr>
                <w:rFonts w:hint="default" w:ascii="Times New Roman" w:hAnsi="Times New Roman" w:cs="Times New Roman"/>
                <w:snapToGrid w:val="0"/>
                <w:color w:val="auto"/>
                <w:kern w:val="0"/>
                <w:sz w:val="24"/>
                <w:highlight w:val="none"/>
              </w:rPr>
              <w:t>根据设计资料，</w:t>
            </w:r>
            <w:r>
              <w:rPr>
                <w:rFonts w:hint="eastAsia" w:ascii="Times New Roman" w:hAnsi="Times New Roman" w:cs="Times New Roman"/>
                <w:snapToGrid w:val="0"/>
                <w:color w:val="auto"/>
                <w:kern w:val="0"/>
                <w:sz w:val="24"/>
                <w:highlight w:val="none"/>
                <w:lang w:val="en-US" w:eastAsia="zh-Hans"/>
              </w:rPr>
              <w:t>本项目土石方</w:t>
            </w:r>
            <w:r>
              <w:rPr>
                <w:rFonts w:hint="eastAsia" w:ascii="Times New Roman" w:hAnsi="Times New Roman" w:cs="Times New Roman"/>
                <w:snapToGrid w:val="0"/>
                <w:color w:val="auto"/>
                <w:kern w:val="0"/>
                <w:sz w:val="24"/>
                <w:highlight w:val="none"/>
                <w:lang w:val="en-US" w:eastAsia="zh-CN"/>
              </w:rPr>
              <w:t>主要产生于变电站场平和设备构架基础、间隔基础、塔基基础、电缆基槽、施工临时道路平整开挖，</w:t>
            </w:r>
            <w:r>
              <w:rPr>
                <w:rFonts w:hint="eastAsia" w:ascii="Times New Roman" w:hAnsi="Times New Roman" w:cs="Times New Roman"/>
                <w:snapToGrid w:val="0"/>
                <w:color w:val="auto"/>
                <w:kern w:val="0"/>
                <w:sz w:val="24"/>
                <w:highlight w:val="none"/>
                <w:lang w:val="en-US" w:eastAsia="zh-Hans"/>
              </w:rPr>
              <w:t>总开挖量</w:t>
            </w:r>
            <w:r>
              <w:rPr>
                <w:rFonts w:hint="eastAsia" w:cs="Times New Roman"/>
                <w:color w:val="auto"/>
                <w:sz w:val="24"/>
                <w:highlight w:val="none"/>
                <w:lang w:val="en-US" w:eastAsia="zh-CN"/>
              </w:rPr>
              <w:t>5562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Hans"/>
              </w:rPr>
              <w:t>总</w:t>
            </w:r>
            <w:r>
              <w:rPr>
                <w:rFonts w:hint="default" w:ascii="Times New Roman" w:hAnsi="Times New Roman" w:cs="Times New Roman"/>
                <w:color w:val="auto"/>
                <w:sz w:val="24"/>
                <w:highlight w:val="none"/>
              </w:rPr>
              <w:t>填方</w:t>
            </w:r>
            <w:r>
              <w:rPr>
                <w:rFonts w:hint="eastAsia" w:ascii="Times New Roman" w:hAnsi="Times New Roman" w:cs="Times New Roman"/>
                <w:color w:val="auto"/>
                <w:sz w:val="24"/>
                <w:highlight w:val="none"/>
                <w:lang w:val="en-US" w:eastAsia="zh-Hans"/>
              </w:rPr>
              <w:t>量</w:t>
            </w:r>
            <w:r>
              <w:rPr>
                <w:rFonts w:hint="eastAsia" w:cs="Times New Roman"/>
                <w:color w:val="auto"/>
                <w:sz w:val="24"/>
                <w:highlight w:val="none"/>
                <w:lang w:val="en-US" w:eastAsia="zh-CN"/>
              </w:rPr>
              <w:t>5562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snapToGrid w:val="0"/>
                <w:color w:val="auto"/>
                <w:kern w:val="0"/>
                <w:sz w:val="24"/>
                <w:highlight w:val="none"/>
              </w:rPr>
              <w:t>，施工剥离表土集中堆放，施工结束后回覆于施工区，</w:t>
            </w:r>
            <w:r>
              <w:rPr>
                <w:rFonts w:hint="default" w:ascii="Times New Roman" w:hAnsi="Times New Roman" w:cs="Times New Roman"/>
                <w:bCs/>
                <w:color w:val="auto"/>
                <w:sz w:val="24"/>
                <w:highlight w:val="none"/>
              </w:rPr>
              <w:t>综合利用</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填方利用挖方，无借方，无弃方</w:t>
            </w:r>
            <w:r>
              <w:rPr>
                <w:rFonts w:hint="default" w:ascii="Times New Roman" w:hAnsi="Times New Roman" w:cs="Times New Roman"/>
                <w:bCs/>
                <w:color w:val="auto"/>
                <w:sz w:val="24"/>
                <w:highlight w:val="none"/>
              </w:rPr>
              <w:t>。</w:t>
            </w:r>
          </w:p>
          <w:p>
            <w:pPr>
              <w:keepNext/>
              <w:keepLines/>
              <w:suppressLineNumbers w:val="0"/>
              <w:tabs>
                <w:tab w:val="left" w:pos="420"/>
                <w:tab w:val="left" w:pos="567"/>
              </w:tabs>
              <w:spacing w:before="0" w:beforeAutospacing="0" w:after="0" w:afterAutospacing="0" w:line="360" w:lineRule="auto"/>
              <w:ind w:left="0" w:right="0"/>
              <w:jc w:val="left"/>
              <w:outlineLvl w:val="1"/>
              <w:rPr>
                <w:rFonts w:hint="default" w:ascii="Times New Roman" w:hAnsi="Times New Roman" w:cs="Times New Roman"/>
                <w:b/>
                <w:bCs/>
                <w:color w:val="auto"/>
                <w:sz w:val="24"/>
                <w:highlight w:val="none"/>
              </w:rPr>
            </w:pPr>
            <w:bookmarkStart w:id="27" w:name="_Toc4220"/>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.建设项目占地</w:t>
            </w:r>
            <w:bookmarkEnd w:id="27"/>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本项目总占地面积</w:t>
            </w:r>
            <w:r>
              <w:rPr>
                <w:rFonts w:hint="eastAsia" w:cs="Times New Roman"/>
                <w:color w:val="auto"/>
                <w:sz w:val="24"/>
                <w:highlight w:val="none"/>
                <w:lang w:val="en-US" w:eastAsia="zh-CN"/>
              </w:rPr>
              <w:t>12444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，其中永久占地</w:t>
            </w:r>
            <w:r>
              <w:rPr>
                <w:rFonts w:hint="eastAsia" w:cs="Times New Roman"/>
                <w:color w:val="auto"/>
                <w:sz w:val="24"/>
                <w:highlight w:val="none"/>
                <w:lang w:val="en-US" w:eastAsia="zh-CN"/>
              </w:rPr>
              <w:t>3722</w:t>
            </w:r>
            <w:r>
              <w:rPr>
                <w:rFonts w:hint="eastAsia" w:cs="Times New Roman"/>
                <w:color w:val="auto"/>
                <w:sz w:val="24"/>
                <w:highlight w:val="none"/>
                <w:lang w:eastAsia="zh-CN"/>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，临时占地</w:t>
            </w:r>
            <w:r>
              <w:rPr>
                <w:rFonts w:hint="eastAsia" w:cs="Times New Roman"/>
                <w:b w:val="0"/>
                <w:bCs w:val="0"/>
                <w:color w:val="auto"/>
                <w:sz w:val="24"/>
                <w:highlight w:val="none"/>
                <w:lang w:val="en-US" w:eastAsia="zh-CN"/>
              </w:rPr>
              <w:t>8722</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2</w:t>
            </w:r>
            <w:r>
              <w:rPr>
                <w:rFonts w:hint="default" w:ascii="Times New Roman" w:hAnsi="Times New Roman" w:cs="Times New Roman"/>
                <w:color w:val="auto"/>
                <w:sz w:val="24"/>
                <w:highlight w:val="none"/>
              </w:rPr>
              <w:t>。临时占地为塔基处施工临时用地、牵张场、</w:t>
            </w:r>
            <w:r>
              <w:rPr>
                <w:rFonts w:hint="eastAsia" w:ascii="Times New Roman" w:hAnsi="Times New Roman" w:cs="Times New Roman"/>
                <w:color w:val="auto"/>
                <w:sz w:val="24"/>
                <w:highlight w:val="none"/>
                <w:lang w:val="en-US" w:eastAsia="zh-Hans"/>
              </w:rPr>
              <w:t>跨越场</w:t>
            </w:r>
            <w:r>
              <w:rPr>
                <w:rFonts w:hint="default" w:ascii="Times New Roman" w:hAnsi="Times New Roman" w:cs="Times New Roman"/>
                <w:color w:val="auto"/>
                <w:sz w:val="24"/>
                <w:highlight w:val="none"/>
                <w:lang w:eastAsia="zh-Hans"/>
              </w:rPr>
              <w:t>、</w:t>
            </w:r>
            <w:r>
              <w:rPr>
                <w:rFonts w:hint="default" w:ascii="Times New Roman" w:hAnsi="Times New Roman" w:cs="Times New Roman"/>
                <w:color w:val="auto"/>
                <w:sz w:val="24"/>
                <w:highlight w:val="none"/>
              </w:rPr>
              <w:t>施工道路</w:t>
            </w:r>
            <w:r>
              <w:rPr>
                <w:rFonts w:hint="eastAsia" w:ascii="Times New Roman" w:hAnsi="Times New Roman" w:cs="Times New Roman"/>
                <w:color w:val="auto"/>
                <w:sz w:val="24"/>
                <w:highlight w:val="none"/>
                <w:lang w:val="en-US" w:eastAsia="zh-Hans"/>
              </w:rPr>
              <w:t>及</w:t>
            </w:r>
            <w:r>
              <w:rPr>
                <w:rFonts w:hint="default" w:ascii="Times New Roman" w:hAnsi="Times New Roman" w:cs="Times New Roman"/>
                <w:color w:val="auto"/>
                <w:sz w:val="24"/>
                <w:highlight w:val="none"/>
              </w:rPr>
              <w:t>电缆</w:t>
            </w:r>
            <w:r>
              <w:rPr>
                <w:rFonts w:hint="eastAsia" w:ascii="Times New Roman" w:hAnsi="Times New Roman" w:cs="Times New Roman"/>
                <w:color w:val="auto"/>
                <w:sz w:val="24"/>
                <w:highlight w:val="none"/>
                <w:lang w:val="en-US" w:eastAsia="zh-Hans"/>
              </w:rPr>
              <w:t>施工</w:t>
            </w:r>
            <w:r>
              <w:rPr>
                <w:rFonts w:hint="default" w:ascii="Times New Roman" w:hAnsi="Times New Roman" w:cs="Times New Roman"/>
                <w:color w:val="auto"/>
                <w:sz w:val="24"/>
                <w:highlight w:val="none"/>
              </w:rPr>
              <w:t>临时占地等。</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项目占地面积及类型见表2-5。</w:t>
            </w:r>
          </w:p>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表2-5  建设项目占地面积及类型</w:t>
            </w:r>
          </w:p>
          <w:tbl>
            <w:tblPr>
              <w:tblStyle w:val="30"/>
              <w:tblW w:w="4998"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755"/>
              <w:gridCol w:w="1854"/>
              <w:gridCol w:w="1305"/>
              <w:gridCol w:w="1305"/>
              <w:gridCol w:w="1056"/>
              <w:gridCol w:w="155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1665" w:type="pct"/>
                  <w:gridSpan w:val="2"/>
                  <w:vMerge w:val="restar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工程名称</w:t>
                  </w:r>
                </w:p>
              </w:tc>
              <w:tc>
                <w:tcPr>
                  <w:tcW w:w="2340" w:type="pct"/>
                  <w:gridSpan w:val="3"/>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占地性质及面积（m</w:t>
                  </w:r>
                  <w:r>
                    <w:rPr>
                      <w:rFonts w:hint="default" w:ascii="Times New Roman" w:hAnsi="Times New Roman" w:cs="Times New Roman"/>
                      <w:b/>
                      <w:bCs/>
                      <w:color w:val="auto"/>
                      <w:szCs w:val="21"/>
                      <w:highlight w:val="none"/>
                      <w:vertAlign w:val="superscript"/>
                    </w:rPr>
                    <w:t>2</w:t>
                  </w:r>
                  <w:r>
                    <w:rPr>
                      <w:rFonts w:hint="default" w:ascii="Times New Roman" w:hAnsi="Times New Roman" w:cs="Times New Roman"/>
                      <w:b/>
                      <w:bCs/>
                      <w:color w:val="auto"/>
                      <w:szCs w:val="21"/>
                      <w:highlight w:val="none"/>
                    </w:rPr>
                    <w:t>）</w:t>
                  </w:r>
                </w:p>
              </w:tc>
              <w:tc>
                <w:tcPr>
                  <w:tcW w:w="993" w:type="pct"/>
                  <w:vMerge w:val="restar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b/>
                      <w:bCs/>
                      <w:color w:val="auto"/>
                      <w:szCs w:val="21"/>
                      <w:highlight w:val="none"/>
                    </w:rPr>
                    <w:t>占地类型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1665" w:type="pct"/>
                  <w:gridSpan w:val="2"/>
                  <w:vMerge w:val="continue"/>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p>
              </w:tc>
              <w:tc>
                <w:tcPr>
                  <w:tcW w:w="83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永久占地</w:t>
                  </w:r>
                </w:p>
              </w:tc>
              <w:tc>
                <w:tcPr>
                  <w:tcW w:w="83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临时占地</w:t>
                  </w:r>
                </w:p>
              </w:tc>
              <w:tc>
                <w:tcPr>
                  <w:tcW w:w="674"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合计</w:t>
                  </w:r>
                </w:p>
              </w:tc>
              <w:tc>
                <w:tcPr>
                  <w:tcW w:w="993" w:type="pct"/>
                  <w:vMerge w:val="continue"/>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47" w:hRule="atLeast"/>
              </w:trPr>
              <w:tc>
                <w:tcPr>
                  <w:tcW w:w="481" w:type="pct"/>
                  <w:vMerge w:val="restar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输电线路工程</w:t>
                  </w:r>
                </w:p>
              </w:tc>
              <w:tc>
                <w:tcPr>
                  <w:tcW w:w="118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塔基及其施工区</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3512</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3272</w:t>
                  </w:r>
                </w:p>
              </w:tc>
              <w:tc>
                <w:tcPr>
                  <w:tcW w:w="6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color w:val="auto"/>
                      <w:lang w:val="en-US" w:eastAsia="zh-CN"/>
                    </w:rPr>
                  </w:pPr>
                  <w:r>
                    <w:rPr>
                      <w:rFonts w:hint="eastAsia"/>
                      <w:color w:val="auto"/>
                      <w:lang w:val="en-US" w:eastAsia="zh-CN"/>
                    </w:rPr>
                    <w:t>6784</w:t>
                  </w:r>
                </w:p>
              </w:tc>
              <w:tc>
                <w:tcPr>
                  <w:tcW w:w="99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林地</w:t>
                  </w:r>
                  <w:r>
                    <w:rPr>
                      <w:rFonts w:hint="default" w:ascii="Times New Roman" w:hAnsi="Times New Roman" w:cs="Times New Roman"/>
                      <w:color w:val="auto"/>
                      <w:szCs w:val="21"/>
                      <w:highlight w:val="none"/>
                      <w:lang w:eastAsia="zh-Hans"/>
                    </w:rPr>
                    <w:t>、</w:t>
                  </w:r>
                  <w:r>
                    <w:rPr>
                      <w:rFonts w:hint="eastAsia" w:ascii="Times New Roman" w:hAnsi="Times New Roman" w:cs="Times New Roman"/>
                      <w:color w:val="auto"/>
                      <w:szCs w:val="21"/>
                      <w:highlight w:val="none"/>
                      <w:lang w:val="en-US" w:eastAsia="zh-Hans"/>
                    </w:rPr>
                    <w:t>其他土地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481" w:type="pct"/>
                  <w:vMerge w:val="continue"/>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18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牵张场</w:t>
                  </w:r>
                  <w:r>
                    <w:rPr>
                      <w:rFonts w:hint="eastAsia" w:ascii="Times New Roman" w:hAnsi="Times New Roman" w:cs="Times New Roman"/>
                      <w:color w:val="auto"/>
                      <w:szCs w:val="21"/>
                      <w:highlight w:val="none"/>
                      <w:lang w:val="en-US" w:eastAsia="zh-Hans"/>
                    </w:rPr>
                    <w:t>及跨越场</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b w:val="0"/>
                      <w:bCs w:val="0"/>
                      <w:color w:val="auto"/>
                      <w:kern w:val="0"/>
                      <w:szCs w:val="21"/>
                      <w:highlight w:val="none"/>
                      <w:lang w:val="en-US" w:eastAsia="zh-CN" w:bidi="ar"/>
                    </w:rPr>
                    <w:t>2000</w:t>
                  </w:r>
                </w:p>
              </w:tc>
              <w:tc>
                <w:tcPr>
                  <w:tcW w:w="10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olor w:val="auto"/>
                      <w:lang w:val="en-US" w:eastAsia="zh-CN"/>
                    </w:rPr>
                  </w:pPr>
                  <w:r>
                    <w:rPr>
                      <w:rFonts w:hint="eastAsia" w:cs="Times New Roman"/>
                      <w:b w:val="0"/>
                      <w:bCs w:val="0"/>
                      <w:color w:val="auto"/>
                      <w:kern w:val="0"/>
                      <w:szCs w:val="21"/>
                      <w:highlight w:val="none"/>
                      <w:lang w:val="en-US" w:eastAsia="zh-CN" w:bidi="ar"/>
                    </w:rPr>
                    <w:t>2000</w:t>
                  </w:r>
                </w:p>
              </w:tc>
              <w:tc>
                <w:tcPr>
                  <w:tcW w:w="99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林地、</w:t>
                  </w:r>
                  <w:r>
                    <w:rPr>
                      <w:rFonts w:hint="eastAsia" w:ascii="Times New Roman" w:hAnsi="Times New Roman" w:cs="Times New Roman"/>
                      <w:color w:val="auto"/>
                      <w:szCs w:val="21"/>
                      <w:highlight w:val="none"/>
                      <w:lang w:val="en-US" w:eastAsia="zh-Hans"/>
                    </w:rPr>
                    <w:t>其他土地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81" w:type="pct"/>
                  <w:vMerge w:val="continue"/>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18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施工</w:t>
                  </w:r>
                  <w:r>
                    <w:rPr>
                      <w:rFonts w:hint="eastAsia" w:ascii="Times New Roman" w:hAnsi="Times New Roman" w:cs="Times New Roman"/>
                      <w:color w:val="auto"/>
                      <w:szCs w:val="21"/>
                      <w:highlight w:val="none"/>
                      <w:lang w:val="en-US" w:eastAsia="zh-Hans"/>
                    </w:rPr>
                    <w:t>临时</w:t>
                  </w:r>
                  <w:r>
                    <w:rPr>
                      <w:rFonts w:hint="default" w:ascii="Times New Roman" w:hAnsi="Times New Roman" w:cs="Times New Roman"/>
                      <w:color w:val="auto"/>
                      <w:szCs w:val="21"/>
                      <w:highlight w:val="none"/>
                    </w:rPr>
                    <w:t>道路</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szCs w:val="21"/>
                      <w:highlight w:val="none"/>
                    </w:rPr>
                  </w:pPr>
                  <w:r>
                    <w:rPr>
                      <w:rFonts w:hint="default" w:ascii="Times New Roman" w:hAnsi="Times New Roman" w:cs="Times New Roman"/>
                      <w:color w:val="auto"/>
                      <w:kern w:val="0"/>
                      <w:szCs w:val="21"/>
                      <w:highlight w:val="none"/>
                      <w:lang w:bidi="ar"/>
                    </w:rPr>
                    <w:t>/</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2700</w:t>
                  </w:r>
                </w:p>
              </w:tc>
              <w:tc>
                <w:tcPr>
                  <w:tcW w:w="1056" w:type="dxa"/>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color w:val="auto"/>
                      <w:lang w:val="en-US" w:eastAsia="zh-CN"/>
                    </w:rPr>
                  </w:pPr>
                  <w:r>
                    <w:rPr>
                      <w:rFonts w:hint="eastAsia" w:cs="Times New Roman"/>
                      <w:color w:val="auto"/>
                      <w:szCs w:val="21"/>
                      <w:highlight w:val="none"/>
                      <w:lang w:val="en-US" w:eastAsia="zh-CN"/>
                    </w:rPr>
                    <w:t>2700</w:t>
                  </w:r>
                </w:p>
              </w:tc>
              <w:tc>
                <w:tcPr>
                  <w:tcW w:w="99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林地</w:t>
                  </w:r>
                  <w:r>
                    <w:rPr>
                      <w:rFonts w:hint="default" w:ascii="Times New Roman" w:hAnsi="Times New Roman" w:cs="Times New Roman"/>
                      <w:color w:val="auto"/>
                      <w:szCs w:val="21"/>
                      <w:highlight w:val="none"/>
                      <w:lang w:eastAsia="zh-Hans"/>
                    </w:rPr>
                    <w:t>、</w:t>
                  </w:r>
                  <w:r>
                    <w:rPr>
                      <w:rFonts w:hint="eastAsia" w:ascii="Times New Roman" w:hAnsi="Times New Roman" w:cs="Times New Roman"/>
                      <w:color w:val="auto"/>
                      <w:szCs w:val="21"/>
                      <w:highlight w:val="none"/>
                      <w:lang w:val="en-US" w:eastAsia="zh-Hans"/>
                    </w:rPr>
                    <w:t>其他土地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PrEx>
              <w:tc>
                <w:tcPr>
                  <w:tcW w:w="481" w:type="pct"/>
                  <w:vMerge w:val="continue"/>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18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电缆</w:t>
                  </w:r>
                  <w:r>
                    <w:rPr>
                      <w:rFonts w:hint="eastAsia" w:ascii="Times New Roman" w:hAnsi="Times New Roman" w:cs="Times New Roman"/>
                      <w:color w:val="auto"/>
                      <w:szCs w:val="21"/>
                      <w:highlight w:val="none"/>
                      <w:lang w:val="en-US" w:eastAsia="zh-Hans"/>
                    </w:rPr>
                    <w:t>施工区</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210</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s="Times New Roman"/>
                      <w:color w:val="auto"/>
                      <w:kern w:val="0"/>
                      <w:szCs w:val="21"/>
                      <w:highlight w:val="none"/>
                      <w:lang w:val="en-US" w:eastAsia="zh-CN" w:bidi="ar"/>
                    </w:rPr>
                    <w:t>750</w:t>
                  </w:r>
                </w:p>
              </w:tc>
              <w:tc>
                <w:tcPr>
                  <w:tcW w:w="6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Cs w:val="21"/>
                      <w:highlight w:val="none"/>
                      <w:lang w:val="en-US" w:eastAsia="zh-CN"/>
                    </w:rPr>
                  </w:pPr>
                  <w:r>
                    <w:rPr>
                      <w:rFonts w:hint="eastAsia"/>
                      <w:color w:val="auto"/>
                      <w:lang w:val="en-US" w:eastAsia="zh-CN"/>
                    </w:rPr>
                    <w:t>960</w:t>
                  </w:r>
                </w:p>
              </w:tc>
              <w:tc>
                <w:tcPr>
                  <w:tcW w:w="99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Hans"/>
                    </w:rPr>
                    <w:t>其他土地</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481" w:type="pct"/>
                  <w:vMerge w:val="continue"/>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p>
              </w:tc>
              <w:tc>
                <w:tcPr>
                  <w:tcW w:w="118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小计</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3722</w:t>
                  </w:r>
                </w:p>
              </w:tc>
              <w:tc>
                <w:tcPr>
                  <w:tcW w:w="1305"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8722</w:t>
                  </w:r>
                </w:p>
              </w:tc>
              <w:tc>
                <w:tcPr>
                  <w:tcW w:w="1056"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cs="Times New Roman"/>
                      <w:b/>
                      <w:bCs/>
                      <w:color w:val="auto"/>
                      <w:szCs w:val="21"/>
                      <w:highlight w:val="none"/>
                      <w:lang w:val="en-US" w:eastAsia="zh-CN"/>
                    </w:rPr>
                  </w:pPr>
                  <w:r>
                    <w:rPr>
                      <w:rFonts w:hint="eastAsia" w:cs="Times New Roman"/>
                      <w:b/>
                      <w:bCs/>
                      <w:color w:val="auto"/>
                      <w:szCs w:val="21"/>
                      <w:highlight w:val="none"/>
                      <w:lang w:val="en-US" w:eastAsia="zh-CN"/>
                    </w:rPr>
                    <w:t>12444</w:t>
                  </w:r>
                </w:p>
              </w:tc>
              <w:tc>
                <w:tcPr>
                  <w:tcW w:w="99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1665" w:type="pct"/>
                  <w:gridSpan w:val="2"/>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总计</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3722</w:t>
                  </w:r>
                </w:p>
              </w:tc>
              <w:tc>
                <w:tcPr>
                  <w:tcW w:w="833"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Cs w:val="21"/>
                      <w:highlight w:val="none"/>
                      <w:lang w:val="en-US" w:eastAsia="zh-CN"/>
                    </w:rPr>
                  </w:pPr>
                  <w:r>
                    <w:rPr>
                      <w:rFonts w:hint="eastAsia" w:cs="Times New Roman"/>
                      <w:b/>
                      <w:bCs/>
                      <w:color w:val="auto"/>
                      <w:kern w:val="0"/>
                      <w:szCs w:val="21"/>
                      <w:highlight w:val="none"/>
                      <w:lang w:val="en-US" w:eastAsia="zh-CN" w:bidi="ar"/>
                    </w:rPr>
                    <w:t>8722</w:t>
                  </w:r>
                </w:p>
              </w:tc>
              <w:tc>
                <w:tcPr>
                  <w:tcW w:w="6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bCs/>
                      <w:color w:val="auto"/>
                      <w:szCs w:val="21"/>
                      <w:highlight w:val="none"/>
                      <w:lang w:val="en-US" w:eastAsia="zh-CN"/>
                    </w:rPr>
                  </w:pPr>
                  <w:r>
                    <w:rPr>
                      <w:rFonts w:hint="eastAsia" w:cs="Times New Roman"/>
                      <w:b/>
                      <w:bCs/>
                      <w:color w:val="auto"/>
                      <w:szCs w:val="21"/>
                      <w:highlight w:val="none"/>
                      <w:lang w:val="en-US" w:eastAsia="zh-CN"/>
                    </w:rPr>
                    <w:t>12444</w:t>
                  </w:r>
                </w:p>
              </w:tc>
              <w:tc>
                <w:tcPr>
                  <w:tcW w:w="993" w:type="pct"/>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pStyle w:val="55"/>
              <w:keepNext w:val="0"/>
              <w:keepLines w:val="0"/>
              <w:widowControl/>
              <w:suppressLineNumbers w:val="0"/>
              <w:spacing w:before="0" w:beforeAutospacing="0" w:after="0" w:afterAutospacing="0" w:line="348" w:lineRule="auto"/>
              <w:ind w:left="0" w:right="0" w:firstLine="0" w:firstLineChars="0"/>
              <w:rPr>
                <w:rFonts w:hint="default" w:ascii="Times New Roman" w:hAnsi="Times New Roman" w:eastAsia="宋体" w:cs="Times New Roman"/>
                <w:b/>
                <w:color w:val="auto"/>
                <w:szCs w:val="24"/>
                <w:highlight w:val="none"/>
                <w:lang w:val="en-US" w:eastAsia="zh-CN"/>
              </w:rPr>
            </w:pPr>
            <w:r>
              <w:rPr>
                <w:rFonts w:hint="eastAsia" w:ascii="Times New Roman" w:hAnsi="Times New Roman" w:cs="Times New Roman"/>
                <w:b/>
                <w:color w:val="auto"/>
                <w:szCs w:val="24"/>
                <w:highlight w:val="none"/>
                <w:lang w:val="en-US" w:eastAsia="zh-CN"/>
              </w:rPr>
              <w:t>5</w:t>
            </w:r>
            <w:r>
              <w:rPr>
                <w:rFonts w:hint="default" w:ascii="Times New Roman" w:hAnsi="Times New Roman" w:cs="Times New Roman"/>
                <w:b/>
                <w:color w:val="auto"/>
                <w:szCs w:val="24"/>
                <w:highlight w:val="none"/>
              </w:rPr>
              <w:t>.</w:t>
            </w:r>
            <w:r>
              <w:rPr>
                <w:rFonts w:hint="eastAsia" w:ascii="Times New Roman" w:hAnsi="Times New Roman" w:cs="Times New Roman"/>
                <w:b/>
                <w:color w:val="auto"/>
                <w:szCs w:val="24"/>
                <w:highlight w:val="none"/>
                <w:lang w:val="en-US" w:eastAsia="zh-CN"/>
              </w:rPr>
              <w:t>拆迁情况</w:t>
            </w:r>
          </w:p>
          <w:p>
            <w:pPr>
              <w:pStyle w:val="55"/>
              <w:keepNext w:val="0"/>
              <w:keepLines w:val="0"/>
              <w:widowControl/>
              <w:suppressLineNumbers w:val="0"/>
              <w:spacing w:before="0" w:beforeAutospacing="0" w:after="0" w:afterAutospacing="0" w:line="348" w:lineRule="auto"/>
              <w:ind w:left="0" w:right="0" w:firstLine="480" w:firstLineChars="200"/>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本项目</w:t>
            </w:r>
            <w:r>
              <w:rPr>
                <w:rFonts w:hint="eastAsia" w:ascii="Times New Roman" w:hAnsi="Times New Roman" w:cs="Times New Roman"/>
                <w:color w:val="auto"/>
                <w:sz w:val="24"/>
                <w:szCs w:val="20"/>
                <w:highlight w:val="none"/>
                <w:lang w:val="en-US" w:eastAsia="zh-CN"/>
              </w:rPr>
              <w:t>不涉及环保拆迁</w:t>
            </w:r>
            <w:r>
              <w:rPr>
                <w:rFonts w:hint="default" w:ascii="Times New Roman" w:hAnsi="Times New Roman" w:cs="Times New Roman"/>
                <w:color w:val="auto"/>
                <w:sz w:val="24"/>
                <w:szCs w:val="20"/>
                <w:highlight w:val="none"/>
              </w:rPr>
              <w:t>。</w:t>
            </w:r>
          </w:p>
          <w:p>
            <w:pPr>
              <w:pStyle w:val="55"/>
              <w:keepNext w:val="0"/>
              <w:keepLines w:val="0"/>
              <w:widowControl/>
              <w:suppressLineNumbers w:val="0"/>
              <w:spacing w:before="0" w:beforeAutospacing="0" w:after="0" w:afterAutospacing="0" w:line="348" w:lineRule="auto"/>
              <w:ind w:left="0" w:right="0" w:firstLine="0" w:firstLineChars="0"/>
              <w:rPr>
                <w:rFonts w:hint="default" w:ascii="Times New Roman" w:hAnsi="Times New Roman" w:cs="Times New Roman"/>
                <w:b/>
                <w:color w:val="auto"/>
                <w:szCs w:val="24"/>
                <w:highlight w:val="none"/>
              </w:rPr>
            </w:pPr>
            <w:r>
              <w:rPr>
                <w:rFonts w:hint="eastAsia" w:ascii="Times New Roman" w:hAnsi="Times New Roman" w:cs="Times New Roman"/>
                <w:b/>
                <w:color w:val="auto"/>
                <w:szCs w:val="24"/>
                <w:highlight w:val="none"/>
                <w:lang w:val="en-US" w:eastAsia="zh-CN"/>
              </w:rPr>
              <w:t>6</w:t>
            </w:r>
            <w:r>
              <w:rPr>
                <w:rFonts w:hint="default" w:ascii="Times New Roman" w:hAnsi="Times New Roman" w:cs="Times New Roman"/>
                <w:b/>
                <w:color w:val="auto"/>
                <w:szCs w:val="24"/>
                <w:highlight w:val="none"/>
              </w:rPr>
              <w:t>.主要经济技术指标</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yellow"/>
              </w:rPr>
            </w:pPr>
            <w:r>
              <w:rPr>
                <w:rFonts w:hint="default" w:ascii="Times New Roman" w:hAnsi="Times New Roman" w:cs="Times New Roman"/>
                <w:color w:val="auto"/>
                <w:sz w:val="24"/>
                <w:highlight w:val="none"/>
              </w:rPr>
              <w:t>本项目总投资约</w:t>
            </w:r>
            <w:r>
              <w:rPr>
                <w:rFonts w:hint="default" w:ascii="Arial" w:hAnsi="Arial" w:cs="Arial"/>
                <w:color w:val="auto"/>
                <w:sz w:val="24"/>
                <w:szCs w:val="24"/>
                <w:lang w:val="en-US" w:eastAsia="zh-CN"/>
              </w:rPr>
              <w:t>××</w:t>
            </w:r>
            <w:r>
              <w:rPr>
                <w:rFonts w:hint="default" w:ascii="Times New Roman" w:hAnsi="Times New Roman" w:cs="Times New Roman"/>
                <w:color w:val="auto"/>
                <w:sz w:val="24"/>
                <w:highlight w:val="none"/>
              </w:rPr>
              <w:t>万元，其中环保投资</w:t>
            </w:r>
            <w:r>
              <w:rPr>
                <w:rFonts w:hint="default" w:ascii="Arial" w:hAnsi="Arial" w:cs="Arial"/>
                <w:color w:val="auto"/>
                <w:sz w:val="24"/>
                <w:szCs w:val="24"/>
                <w:lang w:val="en-US" w:eastAsia="zh-CN"/>
              </w:rPr>
              <w:t>××</w:t>
            </w:r>
            <w:r>
              <w:rPr>
                <w:rFonts w:hint="eastAsia" w:cs="Times New Roman"/>
                <w:color w:val="auto"/>
                <w:sz w:val="24"/>
                <w:highlight w:val="none"/>
                <w:lang w:eastAsia="zh-CN"/>
              </w:rPr>
              <w:t>万元</w:t>
            </w:r>
            <w:r>
              <w:rPr>
                <w:rFonts w:hint="default" w:ascii="Times New Roman" w:hAnsi="Times New Roman" w:cs="Times New Roman"/>
                <w:color w:val="auto"/>
                <w:sz w:val="24"/>
                <w:highlight w:val="none"/>
              </w:rPr>
              <w:t>，环保投资占总投资</w:t>
            </w:r>
            <w:r>
              <w:rPr>
                <w:rFonts w:hint="default" w:ascii="Arial" w:hAnsi="Arial" w:cs="Arial"/>
                <w:color w:val="auto"/>
                <w:sz w:val="24"/>
                <w:szCs w:val="24"/>
                <w:lang w:val="en-US" w:eastAsia="zh-CN"/>
              </w:rPr>
              <w:t>××</w:t>
            </w:r>
            <w:r>
              <w:rPr>
                <w:rFonts w:hint="default" w:ascii="Times New Roman" w:hAnsi="Times New Roman" w:cs="Times New Roman"/>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yellow"/>
              </w:rPr>
            </w:pPr>
            <w:r>
              <w:rPr>
                <w:rFonts w:hint="default" w:ascii="Times New Roman" w:hAnsi="Times New Roman" w:cs="Times New Roman"/>
                <w:color w:val="auto"/>
                <w:kern w:val="0"/>
                <w:sz w:val="24"/>
                <w:highlight w:val="none"/>
              </w:rPr>
              <w:t>总平面及现场布置</w:t>
            </w:r>
          </w:p>
        </w:tc>
        <w:tc>
          <w:tcPr>
            <w:tcW w:w="47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1.输电线路路径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w:t>
            </w:r>
            <w:r>
              <w:rPr>
                <w:rFonts w:hint="eastAsia" w:ascii="Times New Roman" w:hAnsi="Times New Roman" w:cs="Times New Roman"/>
                <w:color w:val="auto"/>
                <w:sz w:val="24"/>
                <w:szCs w:val="24"/>
                <w:highlight w:val="none"/>
                <w:lang w:val="en-US" w:eastAsia="zh-CN"/>
              </w:rPr>
              <w:t>项目</w:t>
            </w:r>
            <w:r>
              <w:rPr>
                <w:rFonts w:hint="default" w:ascii="Times New Roman" w:hAnsi="Times New Roman" w:cs="Times New Roman"/>
                <w:color w:val="auto"/>
                <w:sz w:val="24"/>
                <w:szCs w:val="24"/>
                <w:highlight w:val="none"/>
              </w:rPr>
              <w:t>架空段自</w:t>
            </w:r>
            <w:r>
              <w:rPr>
                <w:rFonts w:hint="eastAsia" w:ascii="Times New Roman" w:hAnsi="Times New Roman" w:cs="Times New Roman"/>
                <w:color w:val="auto"/>
                <w:sz w:val="24"/>
                <w:szCs w:val="24"/>
                <w:highlight w:val="none"/>
                <w:lang w:val="en-US" w:eastAsia="zh-CN"/>
              </w:rPr>
              <w:t>220kV</w:t>
            </w:r>
            <w:r>
              <w:rPr>
                <w:rFonts w:hint="default" w:ascii="Times New Roman" w:hAnsi="Times New Roman" w:cs="Times New Roman"/>
                <w:color w:val="auto"/>
                <w:sz w:val="24"/>
                <w:szCs w:val="24"/>
                <w:highlight w:val="none"/>
              </w:rPr>
              <w:t>榕公线#28脱开，原</w:t>
            </w:r>
            <w:r>
              <w:rPr>
                <w:rFonts w:hint="eastAsia" w:ascii="Times New Roman" w:hAnsi="Times New Roman" w:cs="Times New Roman"/>
                <w:color w:val="auto"/>
                <w:sz w:val="24"/>
                <w:szCs w:val="24"/>
                <w:highlight w:val="none"/>
                <w:lang w:val="en-US" w:eastAsia="zh-CN"/>
              </w:rPr>
              <w:t>220kV</w:t>
            </w:r>
            <w:r>
              <w:rPr>
                <w:rFonts w:hint="eastAsia" w:cs="Times New Roman"/>
                <w:color w:val="auto"/>
                <w:sz w:val="24"/>
                <w:szCs w:val="24"/>
                <w:highlight w:val="none"/>
                <w:lang w:val="en-US" w:eastAsia="zh-CN"/>
              </w:rPr>
              <w:t>榕</w:t>
            </w:r>
            <w:r>
              <w:rPr>
                <w:rFonts w:hint="default" w:ascii="Times New Roman" w:hAnsi="Times New Roman" w:cs="Times New Roman"/>
                <w:color w:val="auto"/>
                <w:sz w:val="24"/>
                <w:szCs w:val="24"/>
                <w:highlight w:val="none"/>
              </w:rPr>
              <w:t>公线#29往东北架设，跨越拟建220kV杨亭</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鹤林双回线路，平行220kV榕凤I、</w:t>
            </w:r>
            <w:r>
              <w:rPr>
                <w:rFonts w:hint="default" w:ascii="Times New Roman" w:hAnsi="Times New Roman" w:cs="Times New Roman"/>
                <w:color w:val="auto"/>
                <w:sz w:val="24"/>
                <w:szCs w:val="24"/>
                <w:highlight w:val="none"/>
                <w:lang w:val="en-US" w:eastAsia="zh-CN"/>
              </w:rPr>
              <w:t>Ⅱ</w:t>
            </w:r>
            <w:r>
              <w:rPr>
                <w:rFonts w:hint="default" w:ascii="Times New Roman" w:hAnsi="Times New Roman" w:cs="Times New Roman"/>
                <w:color w:val="auto"/>
                <w:sz w:val="24"/>
                <w:szCs w:val="24"/>
                <w:highlight w:val="none"/>
              </w:rPr>
              <w:t>回路往西北架设，避开登云山地块，在上山尾左拐，经寨顶山跨过北二通道隧道附近，下地利用杨亭</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鹤林线路电缆与市政综合管廊接入杨亭变。</w:t>
            </w:r>
          </w:p>
          <w:p>
            <w:pPr>
              <w:keepNext w:val="0"/>
              <w:keepLines w:val="0"/>
              <w:pageBreakBefore w:val="0"/>
              <w:widowControl w:val="0"/>
              <w:suppressLineNumbers w:val="0"/>
              <w:kinsoku/>
              <w:wordWrap/>
              <w:overflowPunct/>
              <w:topLinePunct w:val="0"/>
              <w:autoSpaceDE/>
              <w:bidi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yellow"/>
              </w:rPr>
            </w:pPr>
            <w:r>
              <w:rPr>
                <w:rFonts w:hint="eastAsia" w:ascii="Times New Roman" w:hAnsi="Times New Roman" w:cs="Times New Roman"/>
                <w:color w:val="auto"/>
                <w:sz w:val="24"/>
                <w:szCs w:val="24"/>
                <w:highlight w:val="none"/>
                <w:lang w:val="en-US" w:eastAsia="zh-Hans"/>
              </w:rPr>
              <w:t>本项目新建</w:t>
            </w:r>
            <w:r>
              <w:rPr>
                <w:rFonts w:hint="eastAsia" w:ascii="Times New Roman" w:hAnsi="Times New Roman" w:cs="Times New Roman"/>
                <w:color w:val="auto"/>
                <w:sz w:val="24"/>
                <w:szCs w:val="24"/>
                <w:highlight w:val="none"/>
                <w:lang w:val="en-US" w:eastAsia="zh-CN"/>
              </w:rPr>
              <w:t>线路</w:t>
            </w:r>
            <w:r>
              <w:rPr>
                <w:rFonts w:hint="default" w:ascii="Times New Roman" w:hAnsi="Times New Roman" w:cs="Times New Roman"/>
                <w:color w:val="auto"/>
                <w:sz w:val="24"/>
                <w:szCs w:val="24"/>
                <w:highlight w:val="none"/>
              </w:rPr>
              <w:t>路径示意图见附图</w:t>
            </w:r>
            <w:r>
              <w:rPr>
                <w:rFonts w:hint="eastAsia"/>
                <w:color w:val="auto"/>
                <w:sz w:val="24"/>
                <w:szCs w:val="24"/>
                <w:highlight w:val="none"/>
                <w:lang w:val="en-US" w:eastAsia="zh-CN"/>
              </w:rPr>
              <w:t>2</w:t>
            </w:r>
            <w:r>
              <w:rPr>
                <w:rFonts w:hint="default" w:ascii="Times New Roman" w:hAnsi="Times New Roman"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rPr>
            </w:pPr>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.施工布置</w:t>
            </w:r>
          </w:p>
          <w:p>
            <w:pPr>
              <w:keepNext/>
              <w:keepLines/>
              <w:pageBreakBefore w:val="0"/>
              <w:widowControl w:val="0"/>
              <w:suppressLineNumbers w:val="0"/>
              <w:tabs>
                <w:tab w:val="left" w:pos="420"/>
                <w:tab w:val="left" w:pos="567"/>
              </w:tabs>
              <w:kinsoku/>
              <w:wordWrap/>
              <w:overflowPunct/>
              <w:topLinePunct w:val="0"/>
              <w:autoSpaceDE/>
              <w:bidi w:val="0"/>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szCs w:val="24"/>
                <w:highlight w:val="none"/>
              </w:rPr>
            </w:pPr>
            <w:bookmarkStart w:id="28" w:name="_Toc2649"/>
            <w:r>
              <w:rPr>
                <w:rFonts w:hint="eastAsia" w:cs="Times New Roman"/>
                <w:b/>
                <w:bCs/>
                <w:color w:val="auto"/>
                <w:sz w:val="24"/>
                <w:szCs w:val="24"/>
                <w:highlight w:val="none"/>
                <w:lang w:val="en-US" w:eastAsia="zh-CN"/>
              </w:rPr>
              <w:t>2</w:t>
            </w:r>
            <w:r>
              <w:rPr>
                <w:rFonts w:hint="default" w:ascii="Times New Roman" w:hAnsi="Times New Roman" w:cs="Times New Roman"/>
                <w:b/>
                <w:bCs/>
                <w:color w:val="auto"/>
                <w:sz w:val="24"/>
                <w:szCs w:val="24"/>
                <w:highlight w:val="none"/>
              </w:rPr>
              <w:t>.</w:t>
            </w:r>
            <w:r>
              <w:rPr>
                <w:rFonts w:hint="eastAsia" w:cs="Times New Roman"/>
                <w:b/>
                <w:bCs/>
                <w:color w:val="auto"/>
                <w:sz w:val="24"/>
                <w:szCs w:val="24"/>
                <w:highlight w:val="none"/>
                <w:lang w:val="en-US" w:eastAsia="zh-CN"/>
              </w:rPr>
              <w:t>1</w:t>
            </w:r>
            <w:r>
              <w:rPr>
                <w:rFonts w:hint="default" w:ascii="Times New Roman" w:hAnsi="Times New Roman" w:cs="Times New Roman"/>
                <w:b/>
                <w:bCs/>
                <w:color w:val="auto"/>
                <w:sz w:val="24"/>
                <w:szCs w:val="24"/>
                <w:highlight w:val="none"/>
              </w:rPr>
              <w:t>输电线路</w:t>
            </w:r>
            <w:bookmarkEnd w:id="28"/>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（1）施工道路布置</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color w:val="auto"/>
                <w:sz w:val="24"/>
                <w:szCs w:val="24"/>
              </w:rPr>
            </w:pPr>
            <w:r>
              <w:rPr>
                <w:rFonts w:hint="default"/>
                <w:color w:val="auto"/>
                <w:sz w:val="24"/>
                <w:szCs w:val="24"/>
              </w:rPr>
              <w:t>施工道路主要</w:t>
            </w:r>
            <w:r>
              <w:rPr>
                <w:rFonts w:hint="eastAsia"/>
                <w:color w:val="auto"/>
                <w:sz w:val="24"/>
                <w:szCs w:val="24"/>
                <w:lang w:val="en-US" w:eastAsia="zh-CN"/>
              </w:rPr>
              <w:t>为人抬道路</w:t>
            </w:r>
            <w:r>
              <w:rPr>
                <w:rFonts w:hint="default"/>
                <w:color w:val="auto"/>
                <w:sz w:val="24"/>
                <w:szCs w:val="24"/>
              </w:rPr>
              <w:t>；根据现场踏勘，共需设置施工</w:t>
            </w:r>
            <w:r>
              <w:rPr>
                <w:rFonts w:hint="eastAsia"/>
                <w:color w:val="auto"/>
                <w:sz w:val="24"/>
                <w:szCs w:val="24"/>
                <w:lang w:val="en-US" w:eastAsia="zh-CN"/>
              </w:rPr>
              <w:t>道路</w:t>
            </w:r>
            <w:r>
              <w:rPr>
                <w:rFonts w:hint="default"/>
                <w:color w:val="auto"/>
                <w:sz w:val="24"/>
                <w:szCs w:val="24"/>
              </w:rPr>
              <w:t>长约</w:t>
            </w:r>
            <w:r>
              <w:rPr>
                <w:rFonts w:hint="eastAsia"/>
                <w:color w:val="auto"/>
                <w:sz w:val="24"/>
                <w:szCs w:val="24"/>
                <w:lang w:val="en-US" w:eastAsia="zh-CN"/>
              </w:rPr>
              <w:t>150</w:t>
            </w:r>
            <w:r>
              <w:rPr>
                <w:rFonts w:hint="default"/>
                <w:color w:val="auto"/>
                <w:sz w:val="24"/>
                <w:szCs w:val="24"/>
              </w:rPr>
              <w:t>0m，施工便道宽约</w:t>
            </w:r>
            <w:r>
              <w:rPr>
                <w:rFonts w:hint="eastAsia"/>
                <w:color w:val="auto"/>
                <w:sz w:val="24"/>
                <w:szCs w:val="24"/>
                <w:lang w:val="en-US" w:eastAsia="zh-CN"/>
              </w:rPr>
              <w:t>1</w:t>
            </w:r>
            <w:r>
              <w:rPr>
                <w:rFonts w:hint="default"/>
                <w:color w:val="auto"/>
                <w:sz w:val="24"/>
                <w:szCs w:val="24"/>
              </w:rPr>
              <w:t>m</w:t>
            </w:r>
            <w:r>
              <w:rPr>
                <w:rFonts w:hint="eastAsia"/>
                <w:color w:val="auto"/>
                <w:sz w:val="24"/>
                <w:szCs w:val="24"/>
                <w:highlight w:val="none"/>
                <w:lang w:eastAsia="zh-CN"/>
              </w:rPr>
              <w:t>，</w:t>
            </w:r>
            <w:r>
              <w:rPr>
                <w:rFonts w:hint="default" w:ascii="Times New Roman" w:hAnsi="Times New Roman" w:cs="Times New Roman"/>
                <w:color w:val="auto"/>
                <w:sz w:val="24"/>
                <w:szCs w:val="24"/>
                <w:highlight w:val="none"/>
              </w:rPr>
              <w:t>总占地面积约</w:t>
            </w:r>
            <w:r>
              <w:rPr>
                <w:rFonts w:hint="eastAsia" w:ascii="Times New Roman" w:hAnsi="Times New Roman" w:cs="Times New Roman"/>
                <w:color w:val="auto"/>
                <w:sz w:val="24"/>
                <w:szCs w:val="24"/>
                <w:highlight w:val="none"/>
                <w:lang w:val="en-US" w:eastAsia="zh-CN"/>
              </w:rPr>
              <w:t>1500</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color w:val="auto"/>
                <w:sz w:val="24"/>
                <w:szCs w:val="24"/>
                <w:highlight w:val="none"/>
              </w:rPr>
              <w:t>。</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）塔基施工场地布置</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塔基基础施工临时场地以单个塔基为单位分散布置。在塔基施工过程中每处塔基都有一处施工临时占地作为施工场地，用作塔基基础施工和铁塔组立，兼做材料堆放场地。由于施工工艺需要，场地选择需紧邻塔基处，尽量选择塔基四周平坦、植被稀疏一侧，尽量利用草地或植被稀疏的灌木林地，以减少土地平整导致的水土流失和植被破坏，</w:t>
            </w:r>
            <w:r>
              <w:rPr>
                <w:rFonts w:hint="eastAsia" w:ascii="Times New Roman" w:hAnsi="Times New Roman" w:cs="Times New Roman"/>
                <w:color w:val="auto"/>
                <w:sz w:val="24"/>
                <w:szCs w:val="24"/>
                <w:highlight w:val="none"/>
                <w:lang w:val="en-US" w:eastAsia="zh-Hans"/>
              </w:rPr>
              <w:t>本项目全线新建杆塔</w:t>
            </w:r>
            <w:r>
              <w:rPr>
                <w:rFonts w:hint="eastAsia" w:cs="Times New Roman"/>
                <w:color w:val="auto"/>
                <w:sz w:val="24"/>
                <w:szCs w:val="24"/>
                <w:highlight w:val="none"/>
                <w:lang w:val="en-US" w:eastAsia="zh-CN"/>
              </w:rPr>
              <w:t>15</w:t>
            </w:r>
            <w:r>
              <w:rPr>
                <w:rFonts w:hint="eastAsia" w:ascii="Times New Roman" w:hAnsi="Times New Roman" w:cs="Times New Roman"/>
                <w:color w:val="auto"/>
                <w:sz w:val="24"/>
                <w:szCs w:val="24"/>
                <w:highlight w:val="none"/>
                <w:lang w:val="en-US" w:eastAsia="zh-Hans"/>
              </w:rPr>
              <w:t>基</w:t>
            </w:r>
            <w:r>
              <w:rPr>
                <w:rFonts w:hint="default" w:ascii="Times New Roman" w:hAnsi="Times New Roman" w:cs="Times New Roman"/>
                <w:color w:val="auto"/>
                <w:sz w:val="24"/>
                <w:szCs w:val="24"/>
                <w:highlight w:val="none"/>
                <w:lang w:eastAsia="zh-Hans"/>
              </w:rPr>
              <w:t>，</w:t>
            </w:r>
            <w:r>
              <w:rPr>
                <w:rFonts w:hint="default" w:ascii="Times New Roman" w:hAnsi="Times New Roman" w:cs="Times New Roman"/>
                <w:color w:val="auto"/>
                <w:sz w:val="24"/>
                <w:szCs w:val="24"/>
                <w:highlight w:val="none"/>
              </w:rPr>
              <w:t>每个塔基施工场地占地面积约</w:t>
            </w:r>
            <w:r>
              <w:rPr>
                <w:rFonts w:hint="eastAsia" w:ascii="Times New Roman" w:hAnsi="Times New Roman" w:cs="Times New Roman"/>
                <w:color w:val="auto"/>
                <w:sz w:val="24"/>
                <w:szCs w:val="24"/>
                <w:highlight w:val="none"/>
                <w:lang w:val="en-US" w:eastAsia="zh-CN"/>
              </w:rPr>
              <w:t>2</w:t>
            </w:r>
            <w:r>
              <w:rPr>
                <w:rFonts w:hint="eastAsia" w:cs="Times New Roman"/>
                <w:color w:val="auto"/>
                <w:sz w:val="24"/>
                <w:szCs w:val="24"/>
                <w:highlight w:val="none"/>
                <w:lang w:val="en-US" w:eastAsia="zh-CN"/>
              </w:rPr>
              <w:t>12.8</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，总占地面积约</w:t>
            </w:r>
            <w:r>
              <w:rPr>
                <w:rFonts w:hint="eastAsia" w:cs="Times New Roman"/>
                <w:color w:val="auto"/>
                <w:sz w:val="24"/>
                <w:szCs w:val="24"/>
                <w:highlight w:val="none"/>
                <w:lang w:val="en-US" w:eastAsia="zh-CN"/>
              </w:rPr>
              <w:t>3272</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（3）牵张场布置</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牵张场主要用作导线、地线张紧和架线，也兼作材料使用前的临时堆放、转运以及工程临时</w:t>
            </w:r>
            <w:r>
              <w:rPr>
                <w:rFonts w:hint="eastAsia" w:cs="Times New Roman"/>
                <w:color w:val="auto"/>
                <w:sz w:val="24"/>
                <w:szCs w:val="24"/>
                <w:highlight w:val="none"/>
                <w:lang w:eastAsia="zh-CN"/>
              </w:rPr>
              <w:t>指挥篷</w:t>
            </w:r>
            <w:r>
              <w:rPr>
                <w:rFonts w:hint="default" w:ascii="Times New Roman" w:hAnsi="Times New Roman" w:cs="Times New Roman"/>
                <w:color w:val="auto"/>
                <w:sz w:val="24"/>
                <w:szCs w:val="24"/>
                <w:highlight w:val="none"/>
              </w:rPr>
              <w:t>房。牵张场设置主要原则是：位于塔基附近，便于放紧线施工；临近既有道路，便于材料运输；场址场地宽敞平坦，便于操作，利于减少场地平整的地面扰动和水土流失；选址应尽量避让植被密集区、避让耕地，以占用较低矮、稀疏的灌丛、草丛为主，以减少对当地植被和农作物的破坏；</w:t>
            </w:r>
            <w:r>
              <w:rPr>
                <w:rFonts w:hint="eastAsia" w:ascii="Times New Roman" w:hAnsi="Times New Roman" w:cs="Times New Roman"/>
                <w:color w:val="auto"/>
                <w:sz w:val="24"/>
                <w:szCs w:val="24"/>
                <w:highlight w:val="none"/>
              </w:rPr>
              <w:t>牵张场均采取直接铺设钢板或苫布铺垫的方式，使用完毕后恢复原始功能</w:t>
            </w:r>
            <w:r>
              <w:rPr>
                <w:rFonts w:hint="default" w:ascii="Times New Roman" w:hAnsi="Times New Roman"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yellow"/>
              </w:rPr>
            </w:pPr>
            <w:r>
              <w:rPr>
                <w:rFonts w:hint="default" w:ascii="Times New Roman" w:hAnsi="Times New Roman" w:cs="Times New Roman"/>
                <w:color w:val="auto"/>
                <w:sz w:val="24"/>
                <w:szCs w:val="24"/>
                <w:highlight w:val="none"/>
              </w:rPr>
              <w:t>牵张场具体位置在施工阶段根据现场实际地形条件按上述原则进行确定。根据本工程所在区域地形条件、类似工程设置经验，本项目输电线路施工期间设置牵张场</w:t>
            </w:r>
            <w:r>
              <w:rPr>
                <w:rFonts w:hint="eastAsia" w:cs="Times New Roman"/>
                <w:color w:val="auto"/>
                <w:sz w:val="24"/>
                <w:szCs w:val="24"/>
                <w:highlight w:val="none"/>
                <w:lang w:val="en-US" w:eastAsia="zh-CN"/>
              </w:rPr>
              <w:t>1</w:t>
            </w:r>
            <w:r>
              <w:rPr>
                <w:rFonts w:hint="default" w:ascii="Times New Roman" w:hAnsi="Times New Roman" w:cs="Times New Roman"/>
                <w:color w:val="auto"/>
                <w:sz w:val="24"/>
                <w:szCs w:val="24"/>
                <w:highlight w:val="none"/>
              </w:rPr>
              <w:t>处，单个牵张场占地面积约</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00m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，牵张场总占地面积约</w:t>
            </w:r>
            <w:r>
              <w:rPr>
                <w:rFonts w:hint="eastAsia" w:cs="Times New Roman"/>
                <w:color w:val="auto"/>
                <w:sz w:val="24"/>
                <w:szCs w:val="24"/>
                <w:highlight w:val="none"/>
                <w:lang w:val="en-US" w:eastAsia="zh-CN"/>
              </w:rPr>
              <w:t>10</w:t>
            </w:r>
            <w:r>
              <w:rPr>
                <w:rFonts w:hint="default" w:ascii="Times New Roman" w:hAnsi="Times New Roman" w:cs="Times New Roman"/>
                <w:color w:val="auto"/>
                <w:sz w:val="24"/>
                <w:szCs w:val="24"/>
                <w:highlight w:val="none"/>
              </w:rPr>
              <w:t>00m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（4）</w:t>
            </w:r>
            <w:r>
              <w:rPr>
                <w:rFonts w:hint="eastAsia" w:ascii="Times New Roman" w:hAnsi="Times New Roman" w:cs="Times New Roman"/>
                <w:color w:val="auto"/>
                <w:sz w:val="24"/>
                <w:szCs w:val="24"/>
                <w:highlight w:val="none"/>
                <w:lang w:val="en-US" w:eastAsia="zh-Hans"/>
              </w:rPr>
              <w:t>跨越场</w:t>
            </w:r>
            <w:r>
              <w:rPr>
                <w:rFonts w:hint="default" w:ascii="Times New Roman" w:hAnsi="Times New Roman" w:cs="Times New Roman"/>
                <w:color w:val="auto"/>
                <w:sz w:val="24"/>
                <w:szCs w:val="24"/>
                <w:highlight w:val="none"/>
              </w:rPr>
              <w:t>布置</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本项目架空线路跨越220kV杨亭</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鹤林双回线路、110kV北铁线1次、110kV北涧线1次，需在跨越处设置跨越场搭设跨越架，跨越架与线路交叉跨越角尽量接近90°，分别在跨越的道路两侧搭设跨越架，高度依据现场施工条件设定，以不影响道路通行为准。道路两侧跨越架之间采用网布搭接，防止线路垂落地面，共布置</w:t>
            </w:r>
            <w:r>
              <w:rPr>
                <w:rFonts w:hint="eastAsia" w:cs="Times New Roman"/>
                <w:color w:val="auto"/>
                <w:sz w:val="24"/>
                <w:szCs w:val="24"/>
                <w:highlight w:val="none"/>
                <w:lang w:val="en-US" w:eastAsia="zh-CN"/>
              </w:rPr>
              <w:t>3</w:t>
            </w:r>
            <w:r>
              <w:rPr>
                <w:rFonts w:hint="default" w:ascii="Times New Roman" w:hAnsi="Times New Roman" w:cs="Times New Roman"/>
                <w:color w:val="auto"/>
                <w:sz w:val="24"/>
                <w:szCs w:val="24"/>
                <w:highlight w:val="none"/>
              </w:rPr>
              <w:t>处跨越施工场地</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每处</w:t>
            </w:r>
            <w:r>
              <w:rPr>
                <w:rFonts w:hint="default" w:ascii="Times New Roman" w:hAnsi="Times New Roman" w:cs="Times New Roman"/>
                <w:color w:val="auto"/>
                <w:sz w:val="24"/>
                <w:szCs w:val="24"/>
                <w:highlight w:val="none"/>
              </w:rPr>
              <w:t>跨越场占地面积约</w:t>
            </w:r>
            <w:r>
              <w:rPr>
                <w:rFonts w:hint="eastAsia" w:ascii="Times New Roman" w:hAnsi="Times New Roman" w:cs="Times New Roman"/>
                <w:color w:val="auto"/>
                <w:sz w:val="24"/>
                <w:szCs w:val="24"/>
                <w:highlight w:val="none"/>
                <w:lang w:val="en-US" w:eastAsia="zh-CN"/>
              </w:rPr>
              <w:t>2</w:t>
            </w:r>
            <w:r>
              <w:rPr>
                <w:rFonts w:hint="default" w:ascii="Times New Roman" w:hAnsi="Times New Roman" w:cs="Times New Roman"/>
                <w:color w:val="auto"/>
                <w:sz w:val="24"/>
                <w:szCs w:val="24"/>
                <w:highlight w:val="none"/>
              </w:rPr>
              <w:t>00m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，跨越场总占地面积约</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00m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（5）电缆施工临时场地</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yellow"/>
              </w:rPr>
            </w:pPr>
            <w:r>
              <w:rPr>
                <w:rFonts w:hint="eastAsia" w:ascii="Times New Roman" w:hAnsi="Times New Roman" w:cs="Times New Roman"/>
                <w:color w:val="auto"/>
                <w:sz w:val="24"/>
                <w:szCs w:val="24"/>
                <w:highlight w:val="none"/>
                <w:lang w:val="en-US" w:eastAsia="zh-Hans"/>
              </w:rPr>
              <w:t>本项目新建电缆线路长度</w:t>
            </w:r>
            <w:r>
              <w:rPr>
                <w:rFonts w:hint="eastAsia" w:cs="Times New Roman"/>
                <w:color w:val="auto"/>
                <w:sz w:val="24"/>
                <w:szCs w:val="24"/>
                <w:highlight w:val="none"/>
                <w:lang w:val="en-US" w:eastAsia="zh-CN"/>
              </w:rPr>
              <w:t>0.8k</w:t>
            </w:r>
            <w:r>
              <w:rPr>
                <w:rFonts w:hint="eastAsia" w:ascii="Times New Roman" w:hAnsi="Times New Roman" w:cs="Times New Roman"/>
                <w:color w:val="auto"/>
                <w:sz w:val="24"/>
                <w:szCs w:val="24"/>
                <w:highlight w:val="none"/>
                <w:lang w:val="en-US" w:eastAsia="zh-Hans"/>
              </w:rPr>
              <w:t>m</w:t>
            </w:r>
            <w:r>
              <w:rPr>
                <w:rFonts w:hint="default" w:ascii="Times New Roman" w:hAnsi="Times New Roman" w:cs="Times New Roman"/>
                <w:color w:val="auto"/>
                <w:sz w:val="24"/>
                <w:szCs w:val="24"/>
                <w:highlight w:val="none"/>
                <w:lang w:eastAsia="zh-Hans"/>
              </w:rPr>
              <w:t>，其中</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lang w:eastAsia="zh-Hans"/>
              </w:rPr>
              <w:t>仅电缆终端塔至已建四回路电缆沟约</w:t>
            </w:r>
            <w:r>
              <w:rPr>
                <w:rFonts w:hint="eastAsia" w:cs="Times New Roman"/>
                <w:color w:val="auto"/>
                <w:sz w:val="24"/>
                <w:szCs w:val="24"/>
                <w:highlight w:val="none"/>
                <w:lang w:val="en-US" w:eastAsia="zh-CN"/>
              </w:rPr>
              <w:t>50m</w:t>
            </w:r>
            <w:r>
              <w:rPr>
                <w:rFonts w:hint="default" w:ascii="Times New Roman" w:hAnsi="Times New Roman" w:cs="Times New Roman"/>
                <w:color w:val="auto"/>
                <w:sz w:val="24"/>
                <w:szCs w:val="24"/>
                <w:highlight w:val="none"/>
                <w:lang w:eastAsia="zh-Hans"/>
              </w:rPr>
              <w:t>的双回路电缆沟土建部分属于本工程设计范围，其余电缆段均利用市政出资的电缆通道敷设，工程量不计列于本工程</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Hans"/>
              </w:rPr>
              <w:t>新建</w:t>
            </w:r>
            <w:r>
              <w:rPr>
                <w:rFonts w:hint="eastAsia" w:cs="Times New Roman"/>
                <w:color w:val="auto"/>
                <w:sz w:val="24"/>
                <w:szCs w:val="24"/>
                <w:highlight w:val="none"/>
                <w:lang w:val="en-US" w:eastAsia="zh-CN"/>
              </w:rPr>
              <w:t>1.7</w:t>
            </w:r>
            <w:r>
              <w:rPr>
                <w:rFonts w:hint="default" w:ascii="Times New Roman" w:hAnsi="Times New Roman" w:cs="Times New Roman"/>
                <w:color w:val="auto"/>
                <w:sz w:val="24"/>
                <w:szCs w:val="24"/>
                <w:highlight w:val="none"/>
              </w:rPr>
              <w:t>m×</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m</w:t>
            </w:r>
            <w:r>
              <w:rPr>
                <w:rFonts w:hint="eastAsia" w:ascii="Times New Roman" w:hAnsi="Times New Roman" w:cs="Times New Roman"/>
                <w:color w:val="auto"/>
                <w:sz w:val="24"/>
                <w:szCs w:val="24"/>
                <w:highlight w:val="none"/>
                <w:lang w:val="en-US" w:eastAsia="zh-Hans"/>
              </w:rPr>
              <w:t>双回电缆沟</w:t>
            </w:r>
            <w:r>
              <w:rPr>
                <w:rFonts w:hint="eastAsia" w:cs="Times New Roman"/>
                <w:color w:val="auto"/>
                <w:sz w:val="24"/>
                <w:szCs w:val="24"/>
                <w:highlight w:val="none"/>
                <w:lang w:val="en-US" w:eastAsia="zh-CN"/>
              </w:rPr>
              <w:t>50</w:t>
            </w:r>
            <w:r>
              <w:rPr>
                <w:rFonts w:hint="eastAsia" w:ascii="Times New Roman" w:hAnsi="Times New Roman" w:cs="Times New Roman"/>
                <w:color w:val="auto"/>
                <w:sz w:val="24"/>
                <w:szCs w:val="24"/>
                <w:highlight w:val="none"/>
                <w:lang w:val="en-US" w:eastAsia="zh-Hans"/>
              </w:rPr>
              <w:t>m</w:t>
            </w:r>
            <w:r>
              <w:rPr>
                <w:rFonts w:hint="default" w:ascii="Times New Roman" w:hAnsi="Times New Roman" w:cs="Times New Roman"/>
                <w:color w:val="auto"/>
                <w:sz w:val="24"/>
                <w:szCs w:val="24"/>
                <w:highlight w:val="none"/>
                <w:lang w:eastAsia="zh-Hans"/>
              </w:rPr>
              <w:t>。</w:t>
            </w:r>
            <w:r>
              <w:rPr>
                <w:rFonts w:hint="eastAsia" w:ascii="Times New Roman" w:hAnsi="Times New Roman" w:cs="Times New Roman"/>
                <w:color w:val="auto"/>
                <w:sz w:val="24"/>
                <w:szCs w:val="24"/>
                <w:highlight w:val="none"/>
                <w:lang w:val="en-US" w:eastAsia="zh-Hans"/>
              </w:rPr>
              <w:t>电缆</w:t>
            </w:r>
            <w:r>
              <w:rPr>
                <w:rFonts w:hint="eastAsia" w:ascii="Times New Roman" w:hAnsi="Times New Roman" w:cs="Times New Roman"/>
                <w:color w:val="auto"/>
                <w:sz w:val="24"/>
                <w:szCs w:val="24"/>
                <w:highlight w:val="none"/>
                <w:lang w:val="en-US" w:eastAsia="zh-CN"/>
              </w:rPr>
              <w:t>线路</w:t>
            </w:r>
            <w:r>
              <w:rPr>
                <w:rFonts w:hint="eastAsia" w:ascii="Times New Roman" w:hAnsi="Times New Roman" w:cs="Times New Roman"/>
                <w:color w:val="auto"/>
                <w:sz w:val="24"/>
                <w:szCs w:val="24"/>
                <w:highlight w:val="none"/>
                <w:lang w:val="en-US" w:eastAsia="zh-Hans"/>
              </w:rPr>
              <w:t>的施工范围</w:t>
            </w:r>
            <w:r>
              <w:rPr>
                <w:rFonts w:hint="eastAsia" w:ascii="Times New Roman" w:hAnsi="Times New Roman" w:cs="Times New Roman"/>
                <w:color w:val="auto"/>
                <w:sz w:val="24"/>
                <w:szCs w:val="24"/>
                <w:highlight w:val="none"/>
                <w:lang w:val="en-US" w:eastAsia="zh-CN"/>
              </w:rPr>
              <w:t>两侧各</w:t>
            </w:r>
            <w:r>
              <w:rPr>
                <w:rFonts w:hint="eastAsia" w:ascii="Times New Roman" w:hAnsi="Times New Roman" w:cs="Times New Roman"/>
                <w:color w:val="auto"/>
                <w:sz w:val="24"/>
                <w:szCs w:val="24"/>
                <w:highlight w:val="none"/>
                <w:lang w:val="en-US" w:eastAsia="zh-Hans"/>
              </w:rPr>
              <w:t>外扩</w:t>
            </w:r>
            <w:r>
              <w:rPr>
                <w:rFonts w:hint="eastAsia" w:ascii="Times New Roman" w:hAnsi="Times New Roman" w:cs="Times New Roman"/>
                <w:color w:val="auto"/>
                <w:sz w:val="24"/>
                <w:szCs w:val="24"/>
                <w:highlight w:val="none"/>
                <w:lang w:val="en-US" w:eastAsia="zh-CN"/>
              </w:rPr>
              <w:t>约3</w:t>
            </w:r>
            <w:r>
              <w:rPr>
                <w:rFonts w:hint="eastAsia" w:ascii="Times New Roman" w:hAnsi="Times New Roman" w:cs="Times New Roman"/>
                <w:color w:val="auto"/>
                <w:sz w:val="24"/>
                <w:szCs w:val="24"/>
                <w:highlight w:val="none"/>
                <w:lang w:val="en-US" w:eastAsia="zh-Hans"/>
              </w:rPr>
              <w:t>m</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eastAsia="zh-CN"/>
              </w:rPr>
              <w:t>电缆施工临时场地占地</w:t>
            </w:r>
            <w:r>
              <w:rPr>
                <w:rFonts w:hint="default" w:ascii="Times New Roman" w:hAnsi="Times New Roman" w:cs="Times New Roman"/>
                <w:color w:val="auto"/>
                <w:sz w:val="24"/>
                <w:szCs w:val="24"/>
                <w:highlight w:val="none"/>
              </w:rPr>
              <w:t>面积</w:t>
            </w:r>
            <w:r>
              <w:rPr>
                <w:rFonts w:hint="default" w:ascii="Times New Roman" w:hAnsi="Times New Roman" w:cs="Times New Roman"/>
                <w:color w:val="auto"/>
                <w:sz w:val="24"/>
                <w:szCs w:val="24"/>
                <w:highlight w:val="none"/>
                <w:lang w:val="en-US" w:eastAsia="zh-CN"/>
              </w:rPr>
              <w:t>约</w:t>
            </w:r>
            <w:r>
              <w:rPr>
                <w:rFonts w:hint="default" w:ascii="Times New Roman" w:hAnsi="Times New Roman" w:cs="Times New Roman"/>
                <w:color w:val="auto"/>
                <w:sz w:val="24"/>
                <w:szCs w:val="24"/>
                <w:highlight w:val="none"/>
              </w:rPr>
              <w:t>为</w:t>
            </w:r>
            <w:r>
              <w:rPr>
                <w:rFonts w:hint="eastAsia" w:cs="Times New Roman"/>
                <w:color w:val="auto"/>
                <w:sz w:val="24"/>
                <w:szCs w:val="24"/>
                <w:highlight w:val="none"/>
                <w:lang w:val="en-US" w:eastAsia="zh-CN"/>
              </w:rPr>
              <w:t>500</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）其他临建设施</w:t>
            </w:r>
          </w:p>
          <w:p>
            <w:pPr>
              <w:keepNext w:val="0"/>
              <w:keepLines w:val="0"/>
              <w:pageBreakBefore w:val="0"/>
              <w:widowControl w:val="0"/>
              <w:suppressLineNumbers w:val="0"/>
              <w:kinsoku/>
              <w:wordWrap/>
              <w:overflowPunct/>
              <w:topLinePunct w:val="0"/>
              <w:autoSpaceDE/>
              <w:autoSpaceDN w:val="0"/>
              <w:bidi w:val="0"/>
              <w:adjustRightInd w:val="0"/>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yellow"/>
                <w:lang w:val="en-US" w:eastAsia="zh-CN"/>
              </w:rPr>
            </w:pPr>
            <w:r>
              <w:rPr>
                <w:rFonts w:hint="default" w:ascii="Times New Roman" w:hAnsi="Times New Roman" w:cs="Times New Roman"/>
                <w:color w:val="auto"/>
                <w:sz w:val="24"/>
                <w:szCs w:val="24"/>
                <w:highlight w:val="none"/>
              </w:rPr>
              <w:t>新建</w:t>
            </w:r>
            <w:r>
              <w:rPr>
                <w:rFonts w:hint="eastAsia" w:ascii="Times New Roman" w:hAnsi="Times New Roman" w:cs="Times New Roman"/>
                <w:color w:val="auto"/>
                <w:sz w:val="24"/>
                <w:szCs w:val="24"/>
                <w:highlight w:val="none"/>
                <w:lang w:val="en-US" w:eastAsia="zh-CN"/>
              </w:rPr>
              <w:t>输电</w:t>
            </w:r>
            <w:r>
              <w:rPr>
                <w:rFonts w:hint="default" w:ascii="Times New Roman" w:hAnsi="Times New Roman" w:cs="Times New Roman"/>
                <w:color w:val="auto"/>
                <w:sz w:val="24"/>
                <w:szCs w:val="24"/>
                <w:highlight w:val="none"/>
              </w:rPr>
              <w:t>线路主要的材料站和相关办公场地均租用当地房屋，不进行临时建设。材料站主要堆放塔材、导线、地线、绝</w:t>
            </w:r>
            <w:r>
              <w:rPr>
                <w:rFonts w:hint="default" w:ascii="Times New Roman" w:hAnsi="Times New Roman" w:cs="Times New Roman"/>
                <w:color w:val="auto"/>
                <w:sz w:val="24"/>
                <w:highlight w:val="none"/>
              </w:rPr>
              <w:t>缘子、金具和水泥等，其中水泥堆放在室内，当各塔位基础施工时由汽车分别运至各塔位附近公路旁，然后由人力沿施工便道运至塔位。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50" w:hRule="atLeast"/>
          <w:jc w:val="center"/>
        </w:trPr>
        <w:tc>
          <w:tcPr>
            <w:tcW w:w="265"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cs="Times New Roman"/>
                <w:color w:val="auto"/>
                <w:kern w:val="0"/>
                <w:sz w:val="24"/>
                <w:highlight w:val="yellow"/>
              </w:rPr>
            </w:pPr>
            <w:r>
              <w:rPr>
                <w:rFonts w:hint="default" w:ascii="Times New Roman" w:hAnsi="Times New Roman" w:cs="Times New Roman"/>
                <w:color w:val="auto"/>
                <w:kern w:val="0"/>
                <w:sz w:val="24"/>
                <w:highlight w:val="none"/>
              </w:rPr>
              <w:t>施工方案</w:t>
            </w:r>
          </w:p>
        </w:tc>
        <w:tc>
          <w:tcPr>
            <w:tcW w:w="4734" w:type="pct"/>
            <w:noWrap w:val="0"/>
            <w:vAlign w:val="center"/>
          </w:tcPr>
          <w:p>
            <w:pPr>
              <w:keepNext/>
              <w:keepLines/>
              <w:numPr>
                <w:ilvl w:val="0"/>
                <w:numId w:val="4"/>
              </w:numPr>
              <w:suppressLineNumbers w:val="0"/>
              <w:tabs>
                <w:tab w:val="left" w:pos="420"/>
                <w:tab w:val="left" w:pos="567"/>
              </w:tabs>
              <w:spacing w:before="20" w:beforeAutospacing="0" w:after="20" w:afterAutospacing="0" w:line="360" w:lineRule="auto"/>
              <w:ind w:left="0" w:right="0"/>
              <w:jc w:val="left"/>
              <w:outlineLvl w:val="1"/>
              <w:rPr>
                <w:rFonts w:hint="eastAsia" w:ascii="Times New Roman" w:hAnsi="Times New Roman" w:cs="Times New Roman"/>
                <w:b/>
                <w:bCs/>
                <w:color w:val="auto"/>
                <w:sz w:val="24"/>
                <w:highlight w:val="none"/>
                <w:lang w:val="en-US" w:eastAsia="zh-Hans"/>
              </w:rPr>
            </w:pPr>
            <w:bookmarkStart w:id="29" w:name="_Toc5077"/>
            <w:r>
              <w:rPr>
                <w:rFonts w:hint="eastAsia" w:ascii="Times New Roman" w:hAnsi="Times New Roman" w:cs="Times New Roman"/>
                <w:b/>
                <w:bCs/>
                <w:color w:val="auto"/>
                <w:sz w:val="24"/>
                <w:highlight w:val="none"/>
                <w:lang w:val="en-US" w:eastAsia="zh-Hans"/>
              </w:rPr>
              <w:t>施工工艺</w:t>
            </w:r>
            <w:bookmarkEnd w:id="29"/>
          </w:p>
          <w:p>
            <w:pPr>
              <w:keepNext/>
              <w:keepLines/>
              <w:suppressLineNumbers w:val="0"/>
              <w:tabs>
                <w:tab w:val="left" w:pos="420"/>
                <w:tab w:val="left" w:pos="567"/>
              </w:tabs>
              <w:spacing w:before="0" w:beforeAutospacing="0" w:after="0" w:afterAutospacing="0" w:line="360" w:lineRule="auto"/>
              <w:ind w:left="0" w:right="0"/>
              <w:jc w:val="left"/>
              <w:outlineLvl w:val="1"/>
              <w:rPr>
                <w:rFonts w:hint="default" w:ascii="Times New Roman" w:hAnsi="Times New Roman" w:cs="Times New Roman"/>
                <w:b/>
                <w:bCs/>
                <w:color w:val="auto"/>
                <w:sz w:val="24"/>
                <w:highlight w:val="none"/>
              </w:rPr>
            </w:pPr>
            <w:bookmarkStart w:id="30" w:name="_Toc24413"/>
            <w:r>
              <w:rPr>
                <w:rFonts w:hint="default" w:ascii="Times New Roman" w:hAnsi="Times New Roman" w:cs="Times New Roman"/>
                <w:b/>
                <w:bCs/>
                <w:color w:val="auto"/>
                <w:sz w:val="24"/>
                <w:highlight w:val="none"/>
              </w:rPr>
              <w:t>1.</w:t>
            </w:r>
            <w:r>
              <w:rPr>
                <w:rFonts w:hint="eastAsia" w:cs="Times New Roman"/>
                <w:b/>
                <w:bCs/>
                <w:color w:val="auto"/>
                <w:sz w:val="24"/>
                <w:highlight w:val="none"/>
                <w:lang w:val="en-US" w:eastAsia="zh-CN"/>
              </w:rPr>
              <w:t>1</w:t>
            </w:r>
            <w:r>
              <w:rPr>
                <w:rFonts w:hint="default" w:ascii="Times New Roman" w:hAnsi="Times New Roman" w:cs="Times New Roman"/>
                <w:b/>
                <w:bCs/>
                <w:color w:val="auto"/>
                <w:sz w:val="24"/>
                <w:highlight w:val="none"/>
              </w:rPr>
              <w:t>新建架空线路</w:t>
            </w:r>
            <w:bookmarkEnd w:id="30"/>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yellow"/>
              </w:rPr>
            </w:pPr>
            <w:r>
              <w:rPr>
                <w:rFonts w:hint="default" w:ascii="Times New Roman" w:hAnsi="Times New Roman" w:cs="Times New Roman"/>
                <w:color w:val="auto"/>
                <w:sz w:val="24"/>
                <w:highlight w:val="none"/>
              </w:rPr>
              <w:t>线路施工主要分为杆塔基础、杆塔组立和导线架设几个步骤，施工在线路路径方向上分段推进，即在一个工段上完成基础、立塔和架线后再进行下一个工段的施工。各工序安排见图2-4。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drawing>
                <wp:inline distT="0" distB="0" distL="114300" distR="114300">
                  <wp:extent cx="4975225" cy="4465320"/>
                  <wp:effectExtent l="19050" t="19050" r="34925" b="30480"/>
                  <wp:docPr id="40" name="图片 66" descr="流程图-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66" descr="流程图-Model"/>
                          <pic:cNvPicPr>
                            <a:picLocks noChangeAspect="1"/>
                          </pic:cNvPicPr>
                        </pic:nvPicPr>
                        <pic:blipFill>
                          <a:blip r:embed="rId21"/>
                          <a:stretch>
                            <a:fillRect/>
                          </a:stretch>
                        </pic:blipFill>
                        <pic:spPr>
                          <a:xfrm>
                            <a:off x="0" y="0"/>
                            <a:ext cx="4975225" cy="4465320"/>
                          </a:xfrm>
                          <a:prstGeom prst="rect">
                            <a:avLst/>
                          </a:prstGeom>
                          <a:noFill/>
                          <a:ln w="19050" cap="flat" cmpd="sng">
                            <a:solidFill>
                              <a:srgbClr val="000000"/>
                            </a:solidFill>
                            <a:prstDash val="solid"/>
                            <a:miter/>
                            <a:headEnd type="none" w="med" len="med"/>
                            <a:tailEnd type="none" w="med" len="med"/>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图2-</w:t>
            </w:r>
            <w:r>
              <w:rPr>
                <w:rFonts w:hint="default" w:ascii="Times New Roman" w:hAnsi="Times New Roman" w:cs="Times New Roman"/>
                <w:b/>
                <w:bCs/>
                <w:color w:val="auto"/>
                <w:sz w:val="24"/>
                <w:highlight w:val="none"/>
                <w:lang w:eastAsia="zh-CN"/>
              </w:rPr>
              <w:t>4</w:t>
            </w:r>
            <w:r>
              <w:rPr>
                <w:rFonts w:hint="default" w:ascii="Times New Roman" w:hAnsi="Times New Roman" w:cs="Times New Roman"/>
                <w:b/>
                <w:bCs/>
                <w:color w:val="auto"/>
                <w:sz w:val="24"/>
                <w:highlight w:val="none"/>
              </w:rPr>
              <w:t xml:space="preserve">  线路施工工序流程图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（1）基础施工</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本项目采用</w:t>
            </w:r>
            <w:r>
              <w:rPr>
                <w:rFonts w:hint="eastAsia" w:ascii="Times New Roman" w:hAnsi="Times New Roman" w:cs="Times New Roman"/>
                <w:color w:val="auto"/>
                <w:sz w:val="24"/>
                <w:highlight w:val="none"/>
                <w:lang w:val="en-US" w:eastAsia="zh-Hans"/>
              </w:rPr>
              <w:t>掏挖</w:t>
            </w:r>
            <w:r>
              <w:rPr>
                <w:rFonts w:hint="eastAsia" w:ascii="Times New Roman" w:hAnsi="Times New Roman" w:cs="Times New Roman"/>
                <w:color w:val="auto"/>
                <w:sz w:val="24"/>
                <w:highlight w:val="none"/>
              </w:rPr>
              <w:t>基础和</w:t>
            </w:r>
            <w:r>
              <w:rPr>
                <w:rFonts w:hint="eastAsia" w:cs="Times New Roman"/>
                <w:color w:val="auto"/>
                <w:sz w:val="24"/>
                <w:highlight w:val="none"/>
                <w:lang w:eastAsia="zh-CN"/>
              </w:rPr>
              <w:t>挖孔桩基础</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rPr>
              <w:t>掏挖基础</w:t>
            </w:r>
            <w:r>
              <w:rPr>
                <w:rFonts w:hint="eastAsia" w:ascii="Times New Roman" w:hAnsi="Times New Roman" w:cs="Times New Roman"/>
                <w:color w:val="auto"/>
                <w:sz w:val="24"/>
                <w:highlight w:val="none"/>
                <w:lang w:val="en-US" w:eastAsia="zh-CN"/>
              </w:rPr>
              <w:t>土石方</w:t>
            </w:r>
            <w:r>
              <w:rPr>
                <w:rFonts w:hint="default" w:ascii="Times New Roman" w:hAnsi="Times New Roman" w:cs="Times New Roman"/>
                <w:color w:val="auto"/>
                <w:sz w:val="24"/>
                <w:highlight w:val="none"/>
              </w:rPr>
              <w:t>开挖采用人工开挖</w:t>
            </w:r>
            <w:r>
              <w:rPr>
                <w:rFonts w:hint="eastAsia" w:ascii="Times New Roman" w:hAnsi="Times New Roman" w:cs="Times New Roman"/>
                <w:color w:val="auto"/>
                <w:sz w:val="24"/>
                <w:highlight w:val="none"/>
                <w:lang w:eastAsia="zh-CN"/>
              </w:rPr>
              <w:t>，</w:t>
            </w:r>
            <w:r>
              <w:rPr>
                <w:rFonts w:hint="eastAsia" w:cs="Times New Roman"/>
                <w:color w:val="auto"/>
                <w:sz w:val="24"/>
                <w:highlight w:val="none"/>
                <w:lang w:eastAsia="zh-CN"/>
              </w:rPr>
              <w:t>挖孔桩基础</w:t>
            </w:r>
            <w:r>
              <w:rPr>
                <w:rFonts w:hint="eastAsia" w:ascii="Times New Roman" w:hAnsi="Times New Roman" w:cs="Times New Roman"/>
                <w:color w:val="auto"/>
                <w:sz w:val="24"/>
                <w:highlight w:val="none"/>
                <w:lang w:val="en-US" w:eastAsia="zh-CN"/>
              </w:rPr>
              <w:t>土石方</w:t>
            </w:r>
            <w:r>
              <w:rPr>
                <w:rFonts w:hint="default" w:ascii="Times New Roman" w:hAnsi="Times New Roman" w:cs="Times New Roman"/>
                <w:color w:val="auto"/>
                <w:sz w:val="24"/>
                <w:highlight w:val="none"/>
              </w:rPr>
              <w:t>开挖采用机械与人工开挖结合方式。</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（2）铁塔组立施工</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对于塔位地形条件较好的塔位，杆塔组立采用起重机进行组立</w:t>
            </w:r>
            <w:r>
              <w:rPr>
                <w:rFonts w:hint="default" w:ascii="Times New Roman" w:hAnsi="Times New Roman" w:cs="Times New Roman"/>
                <w:color w:val="auto"/>
                <w:sz w:val="24"/>
                <w:highlight w:val="none"/>
              </w:rPr>
              <w:t>，采用起重机组塔时，预先将塔身组装成塔片，按吊装的顺序按秩序叠放，横担部分组装成整体，以提高起重机吊装的使用效率；对于起重机施工场地不能满足要求的</w:t>
            </w:r>
            <w:r>
              <w:rPr>
                <w:rFonts w:hint="eastAsia" w:ascii="Times New Roman" w:hAnsi="Times New Roman" w:cs="Times New Roman"/>
                <w:color w:val="auto"/>
                <w:sz w:val="24"/>
                <w:highlight w:val="none"/>
                <w:lang w:val="en-US" w:eastAsia="zh-Hans"/>
              </w:rPr>
              <w:t>杆塔</w:t>
            </w:r>
            <w:r>
              <w:rPr>
                <w:rFonts w:hint="default" w:ascii="Times New Roman" w:hAnsi="Times New Roman" w:cs="Times New Roman"/>
                <w:color w:val="auto"/>
                <w:sz w:val="24"/>
                <w:highlight w:val="none"/>
              </w:rPr>
              <w:t>采用内拉线悬浮抱杆或外拉线悬浮抱杆分段分片吊装。铁塔组立采用分片分段吊装的方法，按吊端在地面分片组装，吊至塔上合拢，地线支架与最上段塔身同时吊装。吊装或大件吊装时，吊点位置要有可靠的保护措施，防止塔材出现硬弯变形。</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val="en-US" w:eastAsia="zh-CN"/>
              </w:rPr>
            </w:pPr>
            <w:r>
              <w:rPr>
                <w:rFonts w:hint="eastAsia" w:cs="Times New Roman"/>
                <w:color w:val="auto"/>
                <w:sz w:val="24"/>
                <w:highlight w:val="none"/>
                <w:lang w:eastAsia="zh-CN"/>
              </w:rPr>
              <w:t>（</w:t>
            </w:r>
            <w:r>
              <w:rPr>
                <w:rFonts w:hint="eastAsia" w:cs="Times New Roman"/>
                <w:color w:val="auto"/>
                <w:sz w:val="24"/>
                <w:highlight w:val="none"/>
                <w:lang w:val="en-US" w:eastAsia="zh-CN"/>
              </w:rPr>
              <w:t>3</w:t>
            </w:r>
            <w:r>
              <w:rPr>
                <w:rFonts w:hint="eastAsia" w:cs="Times New Roman"/>
                <w:color w:val="auto"/>
                <w:sz w:val="24"/>
                <w:highlight w:val="none"/>
                <w:lang w:eastAsia="zh-CN"/>
              </w:rPr>
              <w:t>）</w:t>
            </w:r>
            <w:r>
              <w:rPr>
                <w:rFonts w:hint="eastAsia" w:cs="Times New Roman"/>
                <w:color w:val="auto"/>
                <w:sz w:val="24"/>
                <w:highlight w:val="none"/>
                <w:lang w:val="en-US" w:eastAsia="zh-CN"/>
              </w:rPr>
              <w:t>拆除线路施工</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拆除前准备工作施工负责人组织进场的相关人员认真查看施工现场，熟悉现场工作环境，了解每基铁塔的型号和呼高、重量等。</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组织施工班组进行安全、技术交底，熟悉拆旧具体施工方法，交代拆旧线旧塔的安全操作方法和要求、需采取的安全防范及危险点预控措施。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 xml:space="preserve">准备施工器具 </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绞磨、滑车、钢绳、紧线夹、断线钳、防盗搬手套对讲机</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，对工器具型号、性能进行细致检查</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对个人安全工器具检查是否良好。</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拆旧采用的气割必须配置足够氧气瓶和乙炔，及防火设备</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5</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拆除施工前必须先对导线加挂接地线进行放电，将线路上的感应电全部放完后才能开始施工。</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6）</w:t>
            </w:r>
            <w:r>
              <w:rPr>
                <w:rFonts w:hint="default" w:ascii="Times New Roman" w:hAnsi="Times New Roman" w:cs="Times New Roman"/>
                <w:color w:val="auto"/>
                <w:sz w:val="24"/>
                <w:highlight w:val="none"/>
              </w:rPr>
              <w:t>拆除导、地线上的所有防震锤，在分段内铁塔的导、地线上将附件拆除，导线换成单轮滑车，地线换成地线滑车。</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7）</w:t>
            </w:r>
            <w:r>
              <w:rPr>
                <w:rFonts w:hint="default" w:ascii="Times New Roman" w:hAnsi="Times New Roman" w:cs="Times New Roman"/>
                <w:color w:val="auto"/>
                <w:sz w:val="24"/>
                <w:highlight w:val="none"/>
              </w:rPr>
              <w:t>检查该耐张段内是否有跨越的电力线、通讯线等障碍物,若有电力线通讯线等在拆线之前做好跨越架搭设。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8）</w:t>
            </w:r>
            <w:r>
              <w:rPr>
                <w:rFonts w:hint="default" w:ascii="Times New Roman" w:hAnsi="Times New Roman" w:cs="Times New Roman"/>
                <w:color w:val="auto"/>
                <w:sz w:val="24"/>
                <w:highlight w:val="none"/>
              </w:rPr>
              <w:t>在铁塔一侧准备好打过轮临锚的准备工作，过轮临锚由导线卡线器钢丝绳、滑车、钢丝套子、手扳葫芦及地错等构成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9）</w:t>
            </w:r>
            <w:r>
              <w:rPr>
                <w:rFonts w:hint="default" w:ascii="Times New Roman" w:hAnsi="Times New Roman" w:cs="Times New Roman"/>
                <w:color w:val="auto"/>
                <w:sz w:val="24"/>
                <w:highlight w:val="none"/>
              </w:rPr>
              <w:t>开始落线，安排人观测驰度，看到驰度下降接近地面时，打好过线塔的过轮临锚并收紧手扳葫芦</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10）</w:t>
            </w:r>
            <w:r>
              <w:rPr>
                <w:rFonts w:hint="default" w:ascii="Times New Roman" w:hAnsi="Times New Roman" w:cs="Times New Roman"/>
                <w:color w:val="auto"/>
                <w:sz w:val="24"/>
                <w:highlight w:val="none"/>
              </w:rPr>
              <w:t>将导线落到地面上，拆除所有的耐张金具。</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cs="Times New Roman"/>
                <w:color w:val="auto"/>
                <w:sz w:val="24"/>
                <w:highlight w:val="none"/>
                <w:lang w:val="en-US" w:eastAsia="zh-CN"/>
              </w:rPr>
              <w:t>11）</w:t>
            </w:r>
            <w:r>
              <w:rPr>
                <w:rFonts w:hint="default" w:ascii="Times New Roman" w:hAnsi="Times New Roman" w:cs="Times New Roman"/>
                <w:color w:val="auto"/>
                <w:sz w:val="24"/>
                <w:highlight w:val="none"/>
              </w:rPr>
              <w:t>按照运输方便的原则将导线分段剪断后运到材料场，妥善存放。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）架线施工</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val="0"/>
                <w:bCs w:val="0"/>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rPr>
              <w:t>放线采用张力机放线，导引绳采用八角旋翼无人机展放</w:t>
            </w:r>
            <w:r>
              <w:rPr>
                <w:rFonts w:hint="default" w:ascii="Times New Roman" w:hAnsi="Times New Roman" w:cs="Times New Roman"/>
                <w:color w:val="auto"/>
                <w:sz w:val="24"/>
                <w:highlight w:val="none"/>
              </w:rPr>
              <w:t>。用无人机牵着迪尼码绳在空中展放牵引绳，再配合牵引机用牵引绳带动导线，可不用开辟放线通道，减少对地面植被的损伤。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rPr>
                <w:rFonts w:hint="default" w:ascii="Times New Roman" w:hAnsi="Times New Roman" w:cs="Times New Roman"/>
                <w:b w:val="0"/>
                <w:bCs w:val="0"/>
                <w:color w:val="auto"/>
                <w:sz w:val="24"/>
                <w:highlight w:val="none"/>
              </w:rPr>
            </w:pPr>
            <w:r>
              <w:rPr>
                <w:rFonts w:hint="default" w:ascii="Times New Roman" w:hAnsi="Times New Roman" w:cs="Times New Roman"/>
                <w:b w:val="0"/>
                <w:bCs w:val="0"/>
                <w:color w:val="auto"/>
                <w:sz w:val="24"/>
                <w:highlight w:val="none"/>
              </w:rPr>
              <w:t>（</w:t>
            </w:r>
            <w:r>
              <w:rPr>
                <w:rFonts w:hint="eastAsia" w:cs="Times New Roman"/>
                <w:b w:val="0"/>
                <w:bCs w:val="0"/>
                <w:color w:val="auto"/>
                <w:sz w:val="24"/>
                <w:highlight w:val="none"/>
                <w:lang w:val="en-US" w:eastAsia="zh-CN"/>
              </w:rPr>
              <w:t>5</w:t>
            </w:r>
            <w:r>
              <w:rPr>
                <w:rFonts w:hint="default" w:ascii="Times New Roman" w:hAnsi="Times New Roman" w:cs="Times New Roman"/>
                <w:b w:val="0"/>
                <w:bCs w:val="0"/>
                <w:color w:val="auto"/>
                <w:sz w:val="24"/>
                <w:highlight w:val="none"/>
              </w:rPr>
              <w:t>）跨越施工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线路跨越</w:t>
            </w:r>
            <w:r>
              <w:rPr>
                <w:rFonts w:hint="eastAsia" w:ascii="Times New Roman" w:hAnsi="Times New Roman" w:cs="Times New Roman"/>
                <w:color w:val="auto"/>
                <w:sz w:val="24"/>
                <w:highlight w:val="none"/>
                <w:lang w:val="en-US" w:eastAsia="zh-CN"/>
              </w:rPr>
              <w:t>水泥公路</w:t>
            </w:r>
            <w:r>
              <w:rPr>
                <w:rFonts w:hint="default" w:ascii="Times New Roman" w:hAnsi="Times New Roman" w:cs="Times New Roman"/>
                <w:color w:val="auto"/>
                <w:sz w:val="24"/>
                <w:highlight w:val="none"/>
              </w:rPr>
              <w:t>时需采取措施，跨越点采用门型构架或竹制构架置于跨越点两侧，架线后拆除脚手架。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6</w:t>
            </w:r>
            <w:r>
              <w:rPr>
                <w:rFonts w:hint="eastAsia" w:ascii="Times New Roman" w:hAnsi="Times New Roman" w:eastAsia="宋体" w:cs="Times New Roman"/>
                <w:color w:val="auto"/>
                <w:sz w:val="24"/>
                <w:highlight w:val="none"/>
                <w:lang w:val="en-US" w:eastAsia="zh-CN"/>
              </w:rPr>
              <w:t>）临时道路修筑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输电线路塔位地形条件一般较复杂，给施工物料的小运输及施工装备进出场运输带来很多困难，因此，需要修筑临时施工道路。根据不同地形条件及道路情况，可通过采用填平、拓展、碾平、压实等手段对原有道路进行改造，以达到满足机械进场进行机械化施工的道路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本项目低山丘陵塔位可利用已建线路的检修道路，村庄密集处，可利用乡村便道、农耕便道等走线至线路。田间机耕路大部分通过修缮后可通车到塔位附近、众多的县乡公路及新开垦农田的田间小道。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本项目路径和沿线地形、地质条件，结合机械化施工各工序的运输要求，因地制宜设计运输方案，整合运输工具及施工装备进场对临时道路的要求，秉承环保经济的原则，尽可能利用已有道路或简单修整，逐段确定本工程临时道路修建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w:t>
            </w:r>
            <w:r>
              <w:rPr>
                <w:rFonts w:hint="eastAsia" w:cs="Times New Roman"/>
                <w:color w:val="auto"/>
                <w:sz w:val="24"/>
                <w:highlight w:val="none"/>
                <w:lang w:val="en-US" w:eastAsia="zh-CN"/>
              </w:rPr>
              <w:t>7</w:t>
            </w:r>
            <w:r>
              <w:rPr>
                <w:rFonts w:hint="eastAsia" w:ascii="Times New Roman" w:hAnsi="Times New Roman" w:eastAsia="宋体" w:cs="Times New Roman"/>
                <w:color w:val="auto"/>
                <w:sz w:val="24"/>
                <w:highlight w:val="none"/>
                <w:lang w:val="en-US" w:eastAsia="zh-CN"/>
              </w:rPr>
              <w:t>）混凝土搅拌方式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Times New Roman" w:hAnsi="Times New Roman" w:cs="Times New Roman"/>
                <w:color w:val="auto"/>
                <w:sz w:val="24"/>
                <w:highlight w:val="none"/>
              </w:rPr>
            </w:pPr>
            <w:r>
              <w:rPr>
                <w:rFonts w:hint="eastAsia" w:ascii="Times New Roman" w:hAnsi="Times New Roman" w:eastAsia="宋体" w:cs="Times New Roman"/>
                <w:color w:val="auto"/>
                <w:sz w:val="24"/>
                <w:highlight w:val="none"/>
                <w:lang w:val="en-US" w:eastAsia="zh-CN"/>
              </w:rPr>
              <w:t>根据机械化施工专题报告</w:t>
            </w:r>
            <w:r>
              <w:rPr>
                <w:rFonts w:hint="default" w:ascii="Times New Roman" w:hAnsi="Times New Roman" w:eastAsia="宋体" w:cs="Times New Roman"/>
                <w:color w:val="auto"/>
                <w:sz w:val="24"/>
                <w:highlight w:val="none"/>
                <w:lang w:val="en-US" w:eastAsia="zh-CN"/>
              </w:rPr>
              <w:t>，本项目混凝土搅拌主要采用现场搅拌、商品混凝土或设置集中搅拌站的方式，其中商品混凝土或集中搅拌站拌制的混凝土一般通过混凝土搅拌车运至施工现场进行浇筑，并可通过泵机对长距离、大高差的浇筑点或大体积混凝土进行浇筑。</w:t>
            </w:r>
          </w:p>
          <w:p>
            <w:pPr>
              <w:keepNext/>
              <w:keepLines/>
              <w:pageBreakBefore w:val="0"/>
              <w:widowControl w:val="0"/>
              <w:numPr>
                <w:ilvl w:val="0"/>
                <w:numId w:val="0"/>
              </w:numPr>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1"/>
              <w:rPr>
                <w:rFonts w:hint="default" w:ascii="Times New Roman" w:hAnsi="Times New Roman" w:cs="Times New Roman"/>
                <w:b/>
                <w:bCs/>
                <w:color w:val="auto"/>
                <w:sz w:val="24"/>
                <w:highlight w:val="none"/>
              </w:rPr>
            </w:pPr>
            <w:bookmarkStart w:id="31" w:name="_Toc7490"/>
            <w:r>
              <w:rPr>
                <w:rFonts w:hint="default" w:ascii="Times New Roman" w:hAnsi="Times New Roman" w:cs="Times New Roman"/>
                <w:b/>
                <w:bCs/>
                <w:color w:val="auto"/>
                <w:sz w:val="24"/>
                <w:highlight w:val="none"/>
              </w:rPr>
              <w:t>1.</w:t>
            </w:r>
            <w:r>
              <w:rPr>
                <w:rFonts w:hint="eastAsia" w:cs="Times New Roman"/>
                <w:b/>
                <w:bCs/>
                <w:color w:val="auto"/>
                <w:sz w:val="24"/>
                <w:highlight w:val="none"/>
                <w:lang w:val="en-US" w:eastAsia="zh-CN"/>
              </w:rPr>
              <w:t>2</w:t>
            </w:r>
            <w:r>
              <w:rPr>
                <w:rFonts w:hint="eastAsia" w:ascii="Times New Roman" w:hAnsi="Times New Roman" w:cs="Times New Roman"/>
                <w:b/>
                <w:bCs/>
                <w:color w:val="auto"/>
                <w:sz w:val="24"/>
                <w:highlight w:val="none"/>
                <w:lang w:val="en-US" w:eastAsia="zh-CN"/>
              </w:rPr>
              <w:t>新建</w:t>
            </w:r>
            <w:r>
              <w:rPr>
                <w:rFonts w:hint="default" w:ascii="Times New Roman" w:hAnsi="Times New Roman" w:cs="Times New Roman"/>
                <w:b/>
                <w:bCs/>
                <w:color w:val="auto"/>
                <w:sz w:val="24"/>
                <w:highlight w:val="none"/>
              </w:rPr>
              <w:t>电缆线路</w:t>
            </w:r>
            <w:bookmarkEnd w:id="3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本项目电缆采用电缆沟</w:t>
            </w:r>
            <w:r>
              <w:rPr>
                <w:rFonts w:hint="eastAsia" w:ascii="Times New Roman" w:hAnsi="Times New Roman" w:cs="Times New Roman"/>
                <w:color w:val="auto"/>
                <w:sz w:val="24"/>
                <w:highlight w:val="none"/>
                <w:lang w:val="en-US" w:eastAsia="zh-CN"/>
              </w:rPr>
              <w:t>和排管</w:t>
            </w:r>
            <w:r>
              <w:rPr>
                <w:rFonts w:hint="default" w:ascii="Times New Roman" w:hAnsi="Times New Roman" w:cs="Times New Roman"/>
                <w:color w:val="auto"/>
                <w:sz w:val="24"/>
                <w:highlight w:val="none"/>
              </w:rPr>
              <w:t>敷设，施工流程如下：</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（1）利旧段电缆施工</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eastAsia"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szCs w:val="24"/>
                <w:highlight w:val="none"/>
                <w:lang w:val="en-US" w:eastAsia="zh-CN"/>
              </w:rPr>
              <w:t>支架安装</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电缆敷设</w:t>
            </w:r>
            <w:r>
              <w:rPr>
                <w:rFonts w:hint="eastAsia" w:ascii="Times New Roman" w:hAnsi="Times New Roman" w:eastAsia="宋体" w:cs="Times New Roman"/>
                <w:color w:val="auto"/>
                <w:sz w:val="24"/>
                <w:szCs w:val="24"/>
                <w:highlight w:val="none"/>
                <w:lang w:val="en-US" w:eastAsia="zh-CN"/>
              </w:rPr>
              <w:t>及固定（</w:t>
            </w:r>
            <w:r>
              <w:rPr>
                <w:rFonts w:hint="eastAsia" w:ascii="Times New Roman" w:hAnsi="Times New Roman" w:eastAsia="宋体" w:cs="Times New Roman"/>
                <w:color w:val="auto"/>
                <w:sz w:val="24"/>
                <w:highlight w:val="none"/>
                <w:lang w:val="en-US" w:eastAsia="zh-CN"/>
              </w:rPr>
              <w:t>主要采用电缆盘及电缆滑车，通过牵引将电缆放置到预定位置</w:t>
            </w:r>
            <w:r>
              <w:rPr>
                <w:rFonts w:hint="eastAsia" w:ascii="Times New Roman" w:hAnsi="Times New Roman" w:eastAsia="宋体" w:cs="Times New Roman"/>
                <w:color w:val="auto"/>
                <w:sz w:val="24"/>
                <w:szCs w:val="24"/>
                <w:highlight w:val="none"/>
                <w:lang w:val="en-US" w:eastAsia="zh-CN"/>
              </w:rPr>
              <w:t>）</w:t>
            </w:r>
            <w:r>
              <w:rPr>
                <w:rFonts w:hint="default" w:ascii="Times New Roman" w:hAnsi="Times New Roman" w:eastAsia="宋体" w:cs="Times New Roman"/>
                <w:color w:val="auto"/>
                <w:sz w:val="24"/>
                <w:szCs w:val="24"/>
                <w:highlight w:val="none"/>
              </w:rPr>
              <w:t>→竣工清理</w:t>
            </w:r>
            <w:r>
              <w:rPr>
                <w:rFonts w:hint="eastAsia" w:ascii="Times New Roman" w:hAnsi="Times New Roman" w:eastAsia="宋体" w:cs="Times New Roman"/>
                <w:color w:val="auto"/>
                <w:sz w:val="24"/>
                <w:highlight w:val="none"/>
                <w:lang w:val="en-US" w:eastAsia="zh-CN"/>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outlineLvl w:val="9"/>
              <w:rPr>
                <w:rFonts w:hint="default"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（2）新建段电缆施工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定位放线→电缆沟槽开挖→人工清槽→垫层施工→电缆敷设→回填土→恢复原路面→竣工清理。</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w:t>
            </w:r>
            <w:r>
              <w:rPr>
                <w:rFonts w:hint="eastAsia" w:cs="Times New Roman"/>
                <w:b/>
                <w:bCs/>
                <w:color w:val="auto"/>
                <w:sz w:val="24"/>
                <w:highlight w:val="none"/>
                <w:lang w:val="en-US" w:eastAsia="zh-CN"/>
              </w:rPr>
              <w:t>3</w:t>
            </w:r>
            <w:r>
              <w:rPr>
                <w:rFonts w:hint="eastAsia" w:ascii="Times New Roman" w:hAnsi="Times New Roman" w:cs="Times New Roman"/>
                <w:b/>
                <w:bCs/>
                <w:color w:val="auto"/>
                <w:sz w:val="24"/>
                <w:highlight w:val="none"/>
                <w:lang w:val="en-US" w:eastAsia="zh-CN"/>
              </w:rPr>
              <w:t>本项目敖江流域水源涵养与生物多样性维护生态保护红线</w:t>
            </w:r>
            <w:r>
              <w:rPr>
                <w:rFonts w:hint="default" w:ascii="Times New Roman" w:hAnsi="Times New Roman" w:cs="Times New Roman"/>
                <w:b/>
                <w:bCs/>
                <w:color w:val="auto"/>
                <w:sz w:val="24"/>
                <w:highlight w:val="none"/>
              </w:rPr>
              <w:t>的施工组织</w:t>
            </w:r>
          </w:p>
          <w:p>
            <w:pPr>
              <w:keepNext w:val="0"/>
              <w:keepLines w:val="0"/>
              <w:suppressLineNumbers w:val="0"/>
              <w:spacing w:before="0" w:beforeAutospacing="0" w:after="0" w:afterAutospacing="0" w:line="360" w:lineRule="auto"/>
              <w:ind w:left="0" w:right="0" w:firstLine="480" w:firstLineChars="200"/>
              <w:jc w:val="both"/>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新建</w:t>
            </w:r>
            <w:r>
              <w:rPr>
                <w:rFonts w:hint="default" w:ascii="Times New Roman" w:hAnsi="Times New Roman" w:cs="Times New Roman"/>
                <w:color w:val="auto"/>
                <w:sz w:val="24"/>
                <w:highlight w:val="none"/>
              </w:rPr>
              <w:t>线路在生态保护红线</w:t>
            </w:r>
            <w:r>
              <w:rPr>
                <w:rFonts w:hint="eastAsia" w:ascii="Times New Roman" w:hAnsi="Times New Roman" w:cs="Times New Roman"/>
                <w:color w:val="auto"/>
                <w:sz w:val="24"/>
                <w:highlight w:val="none"/>
                <w:lang w:val="en-US" w:eastAsia="zh-CN"/>
              </w:rPr>
              <w:t>附近</w:t>
            </w:r>
            <w:r>
              <w:rPr>
                <w:rFonts w:hint="default" w:ascii="Times New Roman" w:hAnsi="Times New Roman" w:cs="Times New Roman"/>
                <w:color w:val="auto"/>
                <w:sz w:val="24"/>
                <w:highlight w:val="none"/>
              </w:rPr>
              <w:t>施工时，应采取的施工组织如下：</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eastAsia="宋体" w:cs="Times New Roman"/>
                <w:b w:val="0"/>
                <w:bCs w:val="0"/>
                <w:color w:val="auto"/>
                <w:sz w:val="24"/>
                <w:highlight w:val="none"/>
                <w:lang w:val="en-US" w:eastAsia="zh-CN"/>
              </w:rPr>
            </w:pPr>
            <w:r>
              <w:rPr>
                <w:rFonts w:hint="eastAsia" w:ascii="Times New Roman" w:hAnsi="Times New Roman" w:cs="Times New Roman"/>
                <w:b w:val="0"/>
                <w:bCs w:val="0"/>
                <w:color w:val="auto"/>
                <w:sz w:val="24"/>
                <w:highlight w:val="none"/>
                <w:lang w:val="en-US" w:eastAsia="zh-CN"/>
              </w:rPr>
              <w:t>①位于生态保护红线附近的</w:t>
            </w:r>
            <w:r>
              <w:rPr>
                <w:rFonts w:hint="default" w:ascii="Times New Roman" w:hAnsi="Times New Roman" w:cs="Times New Roman"/>
                <w:b w:val="0"/>
                <w:bCs w:val="0"/>
                <w:color w:val="auto"/>
                <w:sz w:val="24"/>
                <w:highlight w:val="none"/>
              </w:rPr>
              <w:t>塔基施工临时场地</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cs="Times New Roman"/>
                <w:color w:val="auto"/>
                <w:sz w:val="24"/>
                <w:szCs w:val="24"/>
                <w:highlight w:val="none"/>
              </w:rPr>
            </w:pPr>
            <w:r>
              <w:rPr>
                <w:rFonts w:hint="default" w:ascii="Times New Roman" w:hAnsi="Times New Roman" w:cs="Times New Roman"/>
                <w:color w:val="auto"/>
                <w:sz w:val="24"/>
                <w:highlight w:val="none"/>
              </w:rPr>
              <w:t>设置施工控制带，对</w:t>
            </w:r>
            <w:r>
              <w:rPr>
                <w:rFonts w:hint="eastAsia" w:ascii="Times New Roman" w:hAnsi="Times New Roman" w:cs="Times New Roman"/>
                <w:color w:val="auto"/>
                <w:sz w:val="24"/>
                <w:highlight w:val="none"/>
                <w:lang w:val="en-US" w:eastAsia="zh-CN"/>
              </w:rPr>
              <w:t>生态保护红线附近塔基</w:t>
            </w:r>
            <w:r>
              <w:rPr>
                <w:rFonts w:hint="default" w:ascii="Times New Roman" w:hAnsi="Times New Roman" w:cs="Times New Roman"/>
                <w:color w:val="auto"/>
                <w:sz w:val="24"/>
                <w:highlight w:val="none"/>
              </w:rPr>
              <w:t>施工场地四周进行拦挡围护，严格控制施工红线，限制施工机械和施工人员的活</w:t>
            </w:r>
            <w:r>
              <w:rPr>
                <w:rFonts w:hint="default" w:ascii="Times New Roman" w:hAnsi="Times New Roman" w:cs="Times New Roman"/>
                <w:color w:val="auto"/>
                <w:sz w:val="24"/>
                <w:szCs w:val="24"/>
                <w:highlight w:val="none"/>
              </w:rPr>
              <w:t>动范围</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禁止进入</w:t>
            </w:r>
            <w:r>
              <w:rPr>
                <w:rFonts w:hint="eastAsia" w:ascii="Times New Roman" w:hAnsi="Times New Roman" w:cs="Times New Roman"/>
                <w:b w:val="0"/>
                <w:bCs w:val="0"/>
                <w:color w:val="auto"/>
                <w:sz w:val="24"/>
                <w:highlight w:val="none"/>
                <w:lang w:val="en-US" w:eastAsia="zh-CN"/>
              </w:rPr>
              <w:t>生态保护红线</w:t>
            </w:r>
            <w:r>
              <w:rPr>
                <w:rFonts w:hint="default" w:ascii="Times New Roman" w:hAnsi="Times New Roman" w:cs="Times New Roman"/>
                <w:color w:val="auto"/>
                <w:sz w:val="24"/>
                <w:highlight w:val="none"/>
              </w:rPr>
              <w:t>范围内</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highlight w:val="none"/>
              </w:rPr>
              <w:t>塔基</w:t>
            </w:r>
            <w:r>
              <w:rPr>
                <w:rFonts w:hint="eastAsia" w:ascii="Times New Roman" w:hAnsi="Times New Roman" w:cs="Times New Roman"/>
                <w:color w:val="auto"/>
                <w:sz w:val="24"/>
                <w:highlight w:val="none"/>
                <w:lang w:val="en-US" w:eastAsia="zh-CN"/>
              </w:rPr>
              <w:t>施工应</w:t>
            </w:r>
            <w:r>
              <w:rPr>
                <w:rFonts w:hint="default" w:ascii="Times New Roman" w:hAnsi="Times New Roman" w:cs="Times New Roman"/>
                <w:color w:val="auto"/>
                <w:sz w:val="24"/>
                <w:highlight w:val="none"/>
              </w:rPr>
              <w:t>避开雨天施工</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szCs w:val="24"/>
                <w:highlight w:val="none"/>
              </w:rPr>
              <w:t>塔基基础尽量采用人工开挖，减少开挖面，减少土石方开挖量，缩短土石方开挖面的暴露时间，尤其是针对表土比较松散的塔位，要及时进行加固，缩短施工时间；施工期间加强塔基的水土保持措施，提高水土流失防治标准，根据塔基处地形情况砌筑浆砌石护坡</w:t>
            </w:r>
            <w:r>
              <w:rPr>
                <w:rFonts w:hint="eastAsia" w:ascii="Times New Roman" w:hAnsi="Times New Roman" w:cs="Times New Roman"/>
                <w:color w:val="auto"/>
                <w:sz w:val="24"/>
                <w:szCs w:val="24"/>
                <w:highlight w:val="none"/>
                <w:lang w:val="en-US" w:eastAsia="zh-CN"/>
              </w:rPr>
              <w:t>和</w:t>
            </w:r>
            <w:r>
              <w:rPr>
                <w:rFonts w:hint="eastAsia" w:ascii="Times New Roman" w:hAnsi="Times New Roman" w:cs="Times New Roman"/>
                <w:color w:val="auto"/>
                <w:sz w:val="24"/>
                <w:szCs w:val="24"/>
                <w:highlight w:val="none"/>
              </w:rPr>
              <w:t>截排水沟，对占地范围内的表土进行剥离，对临时堆土采用密目网进行遮盖，用编织袋进行拦挡，尽量减少新增水土流失量。</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②</w:t>
            </w:r>
            <w:r>
              <w:rPr>
                <w:rFonts w:hint="default" w:ascii="Times New Roman" w:hAnsi="Times New Roman" w:cs="Times New Roman"/>
                <w:b w:val="0"/>
                <w:bCs w:val="0"/>
                <w:color w:val="auto"/>
                <w:sz w:val="24"/>
                <w:highlight w:val="none"/>
              </w:rPr>
              <w:t>牵张场及架线施工</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r>
              <w:rPr>
                <w:rFonts w:hint="eastAsia" w:ascii="Times New Roman" w:hAnsi="Times New Roman" w:cs="Times New Roman"/>
                <w:b w:val="0"/>
                <w:bCs w:val="0"/>
                <w:color w:val="auto"/>
                <w:sz w:val="24"/>
                <w:highlight w:val="none"/>
                <w:lang w:val="en-US" w:eastAsia="zh-CN"/>
              </w:rPr>
              <w:t>生态保护红线</w:t>
            </w:r>
            <w:r>
              <w:rPr>
                <w:rFonts w:hint="default" w:ascii="Times New Roman" w:hAnsi="Times New Roman" w:cs="Times New Roman"/>
                <w:color w:val="auto"/>
                <w:sz w:val="24"/>
                <w:highlight w:val="none"/>
              </w:rPr>
              <w:t>范围内不设置牵张场。架线施工采用无人机、飞艇等环境友好型架线方式，避免破坏植被。</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③</w:t>
            </w:r>
            <w:r>
              <w:rPr>
                <w:rFonts w:hint="default" w:ascii="Times New Roman" w:hAnsi="Times New Roman" w:cs="Times New Roman"/>
                <w:b w:val="0"/>
                <w:bCs w:val="0"/>
                <w:color w:val="auto"/>
                <w:sz w:val="24"/>
                <w:highlight w:val="none"/>
              </w:rPr>
              <w:t>跨越场</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r>
              <w:rPr>
                <w:rFonts w:hint="eastAsia" w:ascii="Times New Roman" w:hAnsi="Times New Roman" w:cs="Times New Roman"/>
                <w:b w:val="0"/>
                <w:bCs w:val="0"/>
                <w:color w:val="auto"/>
                <w:sz w:val="24"/>
                <w:highlight w:val="none"/>
                <w:lang w:val="en-US" w:eastAsia="zh-CN"/>
              </w:rPr>
              <w:t>生态保护红线</w:t>
            </w:r>
            <w:r>
              <w:rPr>
                <w:rFonts w:hint="default" w:ascii="Times New Roman" w:hAnsi="Times New Roman" w:cs="Times New Roman"/>
                <w:color w:val="auto"/>
                <w:sz w:val="24"/>
                <w:highlight w:val="none"/>
              </w:rPr>
              <w:t>范围内不设置跨越施工场。</w:t>
            </w:r>
          </w:p>
          <w:p>
            <w:pPr>
              <w:keepNext w:val="0"/>
              <w:keepLines w:val="0"/>
              <w:suppressLineNumbers w:val="0"/>
              <w:spacing w:before="0" w:beforeAutospacing="0" w:after="0" w:afterAutospacing="0" w:line="360" w:lineRule="auto"/>
              <w:ind w:left="0" w:right="0" w:firstLine="480" w:firstLineChars="200"/>
              <w:jc w:val="left"/>
              <w:rPr>
                <w:rFonts w:hint="eastAsia" w:ascii="Times New Roman" w:hAnsi="Times New Roman" w:eastAsia="宋体" w:cs="Times New Roman"/>
                <w:b w:val="0"/>
                <w:bCs w:val="0"/>
                <w:color w:val="auto"/>
                <w:sz w:val="24"/>
                <w:highlight w:val="none"/>
                <w:lang w:eastAsia="zh-CN"/>
              </w:rPr>
            </w:pPr>
            <w:r>
              <w:rPr>
                <w:rFonts w:hint="eastAsia" w:ascii="Times New Roman" w:hAnsi="Times New Roman" w:cs="Times New Roman"/>
                <w:b w:val="0"/>
                <w:bCs w:val="0"/>
                <w:color w:val="auto"/>
                <w:sz w:val="24"/>
                <w:highlight w:val="none"/>
                <w:lang w:val="en-US" w:eastAsia="zh-CN"/>
              </w:rPr>
              <w:t>④</w:t>
            </w:r>
            <w:r>
              <w:rPr>
                <w:rFonts w:hint="default" w:ascii="Times New Roman" w:hAnsi="Times New Roman" w:cs="Times New Roman"/>
                <w:b w:val="0"/>
                <w:bCs w:val="0"/>
                <w:color w:val="auto"/>
                <w:sz w:val="24"/>
                <w:highlight w:val="none"/>
              </w:rPr>
              <w:t>施工</w:t>
            </w:r>
            <w:r>
              <w:rPr>
                <w:rFonts w:hint="eastAsia" w:ascii="Times New Roman" w:hAnsi="Times New Roman" w:cs="Times New Roman"/>
                <w:b w:val="0"/>
                <w:bCs w:val="0"/>
                <w:color w:val="auto"/>
                <w:sz w:val="24"/>
                <w:highlight w:val="none"/>
                <w:lang w:val="en-US" w:eastAsia="zh-CN"/>
              </w:rPr>
              <w:t>道路</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r>
              <w:rPr>
                <w:rFonts w:hint="eastAsia" w:ascii="Times New Roman" w:hAnsi="Times New Roman" w:cs="Times New Roman"/>
                <w:b w:val="0"/>
                <w:bCs w:val="0"/>
                <w:color w:val="auto"/>
                <w:sz w:val="24"/>
                <w:highlight w:val="none"/>
                <w:lang w:val="en-US" w:eastAsia="zh-CN"/>
              </w:rPr>
              <w:t>生态保护红线</w:t>
            </w:r>
            <w:r>
              <w:rPr>
                <w:rFonts w:hint="default" w:ascii="Times New Roman" w:hAnsi="Times New Roman" w:cs="Times New Roman"/>
                <w:color w:val="auto"/>
                <w:sz w:val="24"/>
                <w:highlight w:val="none"/>
              </w:rPr>
              <w:t>范围内不新建施工道路，施工</w:t>
            </w:r>
            <w:r>
              <w:rPr>
                <w:rFonts w:hint="eastAsia" w:ascii="Times New Roman" w:hAnsi="Times New Roman" w:cs="Times New Roman"/>
                <w:color w:val="auto"/>
                <w:sz w:val="24"/>
                <w:highlight w:val="none"/>
                <w:lang w:val="en-US" w:eastAsia="zh-CN"/>
              </w:rPr>
              <w:t>材料</w:t>
            </w:r>
            <w:r>
              <w:rPr>
                <w:rFonts w:hint="default" w:ascii="Times New Roman" w:hAnsi="Times New Roman" w:cs="Times New Roman"/>
                <w:color w:val="auto"/>
                <w:sz w:val="24"/>
                <w:highlight w:val="none"/>
              </w:rPr>
              <w:t>运输道路利用乡道、村道。</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⑤</w:t>
            </w:r>
            <w:r>
              <w:rPr>
                <w:rFonts w:hint="default" w:ascii="Times New Roman" w:hAnsi="Times New Roman" w:cs="Times New Roman"/>
                <w:b w:val="0"/>
                <w:bCs w:val="0"/>
                <w:color w:val="auto"/>
                <w:sz w:val="24"/>
                <w:highlight w:val="none"/>
              </w:rPr>
              <w:t>施工生活区和材料站</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r>
              <w:rPr>
                <w:rFonts w:hint="eastAsia" w:ascii="Times New Roman" w:hAnsi="Times New Roman" w:cs="Times New Roman"/>
                <w:b w:val="0"/>
                <w:bCs w:val="0"/>
                <w:color w:val="auto"/>
                <w:sz w:val="24"/>
                <w:highlight w:val="none"/>
                <w:lang w:val="en-US" w:eastAsia="zh-CN"/>
              </w:rPr>
              <w:t>生态保护红线范围</w:t>
            </w:r>
            <w:r>
              <w:rPr>
                <w:rFonts w:hint="default" w:ascii="Times New Roman" w:hAnsi="Times New Roman" w:cs="Times New Roman"/>
                <w:color w:val="auto"/>
                <w:sz w:val="24"/>
                <w:highlight w:val="none"/>
              </w:rPr>
              <w:t>内</w:t>
            </w:r>
            <w:r>
              <w:rPr>
                <w:rFonts w:hint="eastAsia" w:ascii="Times New Roman" w:hAnsi="Times New Roman" w:cs="Times New Roman"/>
                <w:color w:val="auto"/>
                <w:sz w:val="24"/>
                <w:highlight w:val="none"/>
                <w:lang w:val="en-US" w:eastAsia="zh-CN"/>
              </w:rPr>
              <w:t>不</w:t>
            </w:r>
            <w:r>
              <w:rPr>
                <w:rFonts w:hint="default" w:ascii="Times New Roman" w:hAnsi="Times New Roman" w:cs="Times New Roman"/>
                <w:color w:val="auto"/>
                <w:sz w:val="24"/>
                <w:highlight w:val="none"/>
              </w:rPr>
              <w:t>设置施工营地、材料站、</w:t>
            </w:r>
            <w:r>
              <w:rPr>
                <w:rFonts w:hint="eastAsia" w:cs="Times New Roman"/>
                <w:color w:val="auto"/>
                <w:sz w:val="24"/>
                <w:highlight w:val="none"/>
                <w:lang w:eastAsia="zh-CN"/>
              </w:rPr>
              <w:t>拌和站</w:t>
            </w:r>
            <w:r>
              <w:rPr>
                <w:rFonts w:hint="default" w:ascii="Times New Roman" w:hAnsi="Times New Roman" w:cs="Times New Roman"/>
                <w:color w:val="auto"/>
                <w:sz w:val="24"/>
                <w:highlight w:val="none"/>
              </w:rPr>
              <w:t>等临时场地。</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⑥</w:t>
            </w:r>
            <w:r>
              <w:rPr>
                <w:rFonts w:hint="default" w:ascii="Times New Roman" w:hAnsi="Times New Roman" w:cs="Times New Roman"/>
                <w:b w:val="0"/>
                <w:bCs w:val="0"/>
                <w:color w:val="auto"/>
                <w:sz w:val="24"/>
                <w:highlight w:val="none"/>
              </w:rPr>
              <w:t>施工废污水、固体废物处置</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加强</w:t>
            </w:r>
            <w:r>
              <w:rPr>
                <w:rFonts w:hint="eastAsia" w:ascii="Times New Roman" w:hAnsi="Times New Roman" w:cs="Times New Roman"/>
                <w:b w:val="0"/>
                <w:bCs w:val="0"/>
                <w:color w:val="auto"/>
                <w:sz w:val="24"/>
                <w:highlight w:val="none"/>
                <w:lang w:val="en-US" w:eastAsia="zh-CN"/>
              </w:rPr>
              <w:t>位于生态保护红线附近</w:t>
            </w:r>
            <w:r>
              <w:rPr>
                <w:rFonts w:hint="default" w:ascii="Times New Roman" w:hAnsi="Times New Roman" w:cs="Times New Roman"/>
                <w:b w:val="0"/>
                <w:bCs w:val="0"/>
                <w:color w:val="auto"/>
                <w:sz w:val="24"/>
                <w:highlight w:val="none"/>
              </w:rPr>
              <w:t>塔基</w:t>
            </w:r>
            <w:r>
              <w:rPr>
                <w:rFonts w:hint="eastAsia" w:ascii="Times New Roman" w:hAnsi="Times New Roman" w:cs="Times New Roman"/>
                <w:b w:val="0"/>
                <w:bCs w:val="0"/>
                <w:color w:val="auto"/>
                <w:sz w:val="24"/>
                <w:highlight w:val="none"/>
                <w:lang w:val="en-US" w:eastAsia="zh-CN"/>
              </w:rPr>
              <w:t>的</w:t>
            </w:r>
            <w:r>
              <w:rPr>
                <w:rFonts w:hint="default" w:ascii="Times New Roman" w:hAnsi="Times New Roman" w:cs="Times New Roman"/>
                <w:color w:val="auto"/>
                <w:sz w:val="24"/>
                <w:highlight w:val="none"/>
              </w:rPr>
              <w:t>施工管理，规范施工活动，新建线路塔基基础施工时采用</w:t>
            </w:r>
            <w:r>
              <w:rPr>
                <w:rFonts w:hint="eastAsia" w:ascii="Times New Roman" w:hAnsi="Times New Roman" w:cs="Times New Roman"/>
                <w:color w:val="auto"/>
                <w:sz w:val="24"/>
                <w:highlight w:val="none"/>
                <w:lang w:val="en-US" w:eastAsia="zh-CN"/>
              </w:rPr>
              <w:t>商品</w:t>
            </w:r>
            <w:r>
              <w:rPr>
                <w:rFonts w:hint="default" w:ascii="Times New Roman" w:hAnsi="Times New Roman" w:cs="Times New Roman"/>
                <w:color w:val="auto"/>
                <w:sz w:val="24"/>
                <w:highlight w:val="none"/>
              </w:rPr>
              <w:t>混凝土对基础进行浇筑</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施工人员就近租用当地现有民房，产生的生活污水依托民房现有设施处理；施工期间产生的固体废物进行分类收集处理</w:t>
            </w:r>
            <w:r>
              <w:rPr>
                <w:rFonts w:hint="eastAsia"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rPr>
              <w:t>生活垃圾经垃圾桶收集后清运至附近乡镇垃圾桶集中转运</w:t>
            </w:r>
            <w:r>
              <w:rPr>
                <w:rFonts w:hint="eastAsia" w:ascii="Times New Roman" w:hAnsi="Times New Roman" w:cs="Times New Roman"/>
                <w:color w:val="auto"/>
                <w:sz w:val="24"/>
                <w:highlight w:val="none"/>
                <w:lang w:eastAsia="zh-CN"/>
              </w:rPr>
              <w:t>，</w:t>
            </w:r>
            <w:r>
              <w:rPr>
                <w:rFonts w:hint="default" w:ascii="Times New Roman" w:hAnsi="Times New Roman" w:cs="Times New Roman"/>
                <w:bCs/>
                <w:color w:val="auto"/>
                <w:sz w:val="24"/>
                <w:highlight w:val="none"/>
              </w:rPr>
              <w:t>弃渣</w:t>
            </w:r>
            <w:r>
              <w:rPr>
                <w:rFonts w:hint="eastAsia" w:ascii="Times New Roman" w:hAnsi="Times New Roman" w:cs="Times New Roman"/>
                <w:bCs/>
                <w:color w:val="auto"/>
                <w:sz w:val="24"/>
                <w:highlight w:val="none"/>
                <w:lang w:val="en-US" w:eastAsia="zh-CN"/>
              </w:rPr>
              <w:t>和</w:t>
            </w:r>
            <w:r>
              <w:rPr>
                <w:rFonts w:hint="default" w:ascii="Times New Roman" w:hAnsi="Times New Roman" w:cs="Times New Roman"/>
                <w:bCs/>
                <w:color w:val="auto"/>
                <w:sz w:val="24"/>
                <w:highlight w:val="none"/>
              </w:rPr>
              <w:t>建筑垃圾由施工方运至指定的市政垃圾消纳场处理</w:t>
            </w:r>
            <w:r>
              <w:rPr>
                <w:rFonts w:hint="default" w:ascii="Times New Roman" w:hAnsi="Times New Roman" w:cs="Times New Roman"/>
                <w:color w:val="auto"/>
                <w:sz w:val="24"/>
                <w:highlight w:val="none"/>
              </w:rPr>
              <w:t>；禁止生活污水、油类、生活垃圾</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弃渣</w:t>
            </w:r>
            <w:r>
              <w:rPr>
                <w:rFonts w:hint="default" w:ascii="Times New Roman" w:hAnsi="Times New Roman" w:cs="Times New Roman"/>
                <w:color w:val="auto"/>
                <w:sz w:val="24"/>
                <w:highlight w:val="none"/>
              </w:rPr>
              <w:t>等排入</w:t>
            </w:r>
            <w:r>
              <w:rPr>
                <w:rFonts w:hint="eastAsia" w:ascii="Times New Roman" w:hAnsi="Times New Roman" w:cs="Times New Roman"/>
                <w:b w:val="0"/>
                <w:bCs w:val="0"/>
                <w:color w:val="auto"/>
                <w:sz w:val="24"/>
                <w:highlight w:val="none"/>
                <w:lang w:val="en-US" w:eastAsia="zh-CN"/>
              </w:rPr>
              <w:t>生态保护红线范围</w:t>
            </w:r>
            <w:r>
              <w:rPr>
                <w:rFonts w:hint="default" w:ascii="Times New Roman" w:hAnsi="Times New Roman" w:cs="Times New Roman"/>
                <w:color w:val="auto"/>
                <w:sz w:val="24"/>
                <w:highlight w:val="none"/>
              </w:rPr>
              <w:t>。施工结束后及时清理现场，避免残留污染物在</w:t>
            </w:r>
            <w:r>
              <w:rPr>
                <w:rFonts w:hint="eastAsia" w:ascii="Times New Roman" w:hAnsi="Times New Roman" w:cs="Times New Roman"/>
                <w:b w:val="0"/>
                <w:bCs w:val="0"/>
                <w:color w:val="auto"/>
                <w:sz w:val="24"/>
                <w:highlight w:val="none"/>
                <w:lang w:val="en-US" w:eastAsia="zh-CN"/>
              </w:rPr>
              <w:t>生态保护红线</w:t>
            </w:r>
            <w:r>
              <w:rPr>
                <w:rFonts w:hint="default" w:ascii="Times New Roman" w:hAnsi="Times New Roman" w:cs="Times New Roman"/>
                <w:color w:val="auto"/>
                <w:sz w:val="24"/>
                <w:highlight w:val="none"/>
              </w:rPr>
              <w:t>范围内造成污染。</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b w:val="0"/>
                <w:bCs w:val="0"/>
                <w:color w:val="auto"/>
                <w:sz w:val="24"/>
                <w:highlight w:val="none"/>
              </w:rPr>
            </w:pPr>
            <w:r>
              <w:rPr>
                <w:rFonts w:hint="eastAsia" w:ascii="Times New Roman" w:hAnsi="Times New Roman" w:cs="Times New Roman"/>
                <w:b w:val="0"/>
                <w:bCs w:val="0"/>
                <w:color w:val="auto"/>
                <w:sz w:val="24"/>
                <w:highlight w:val="none"/>
                <w:lang w:val="en-US" w:eastAsia="zh-CN"/>
              </w:rPr>
              <w:t>⑦</w:t>
            </w:r>
            <w:r>
              <w:rPr>
                <w:rFonts w:hint="default" w:ascii="Times New Roman" w:hAnsi="Times New Roman" w:cs="Times New Roman"/>
                <w:b w:val="0"/>
                <w:bCs w:val="0"/>
                <w:color w:val="auto"/>
                <w:sz w:val="24"/>
                <w:highlight w:val="none"/>
              </w:rPr>
              <w:t>植被恢复</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rightChars="0" w:firstLine="480" w:firstLineChars="200"/>
              <w:jc w:val="left"/>
              <w:textAlignment w:val="auto"/>
              <w:outlineLvl w:val="1"/>
              <w:rPr>
                <w:rFonts w:hint="default" w:ascii="Times New Roman" w:hAnsi="Times New Roman" w:cs="Times New Roman"/>
                <w:color w:val="auto"/>
                <w:sz w:val="24"/>
                <w:highlight w:val="none"/>
              </w:rPr>
            </w:pPr>
            <w:bookmarkStart w:id="32" w:name="_Toc14537"/>
            <w:r>
              <w:rPr>
                <w:rFonts w:hint="default" w:ascii="Times New Roman" w:hAnsi="Times New Roman" w:cs="Times New Roman"/>
                <w:color w:val="auto"/>
                <w:sz w:val="24"/>
                <w:highlight w:val="none"/>
              </w:rPr>
              <w:t>施工结束后及时对</w:t>
            </w:r>
            <w:r>
              <w:rPr>
                <w:rFonts w:hint="eastAsia" w:ascii="Times New Roman" w:hAnsi="Times New Roman" w:cs="Times New Roman"/>
                <w:b w:val="0"/>
                <w:bCs w:val="0"/>
                <w:color w:val="auto"/>
                <w:sz w:val="24"/>
                <w:highlight w:val="none"/>
                <w:lang w:val="en-US" w:eastAsia="zh-CN"/>
              </w:rPr>
              <w:t>位于生态保护红线附近的</w:t>
            </w:r>
            <w:r>
              <w:rPr>
                <w:rFonts w:hint="default" w:ascii="Times New Roman" w:hAnsi="Times New Roman" w:cs="Times New Roman"/>
                <w:b w:val="0"/>
                <w:bCs w:val="0"/>
                <w:color w:val="auto"/>
                <w:sz w:val="24"/>
                <w:highlight w:val="none"/>
              </w:rPr>
              <w:t>塔基</w:t>
            </w:r>
            <w:r>
              <w:rPr>
                <w:rFonts w:hint="default" w:ascii="Times New Roman" w:hAnsi="Times New Roman" w:cs="Times New Roman"/>
                <w:color w:val="auto"/>
                <w:sz w:val="24"/>
                <w:highlight w:val="none"/>
              </w:rPr>
              <w:t>临时占地进行土地整治、表土回铺，植被恢复尽可能利用植被自然更新，并利用</w:t>
            </w:r>
            <w:r>
              <w:rPr>
                <w:rFonts w:hint="eastAsia" w:ascii="Times New Roman" w:hAnsi="Times New Roman" w:cs="Times New Roman"/>
                <w:b w:val="0"/>
                <w:bCs w:val="0"/>
                <w:color w:val="auto"/>
                <w:sz w:val="24"/>
                <w:highlight w:val="none"/>
                <w:lang w:val="en-US" w:eastAsia="zh-CN"/>
              </w:rPr>
              <w:t>当地</w:t>
            </w:r>
            <w:r>
              <w:rPr>
                <w:rFonts w:hint="default" w:ascii="Times New Roman" w:hAnsi="Times New Roman" w:cs="Times New Roman"/>
                <w:color w:val="auto"/>
                <w:sz w:val="24"/>
                <w:highlight w:val="none"/>
              </w:rPr>
              <w:t>常见物种进行植被恢复，严禁引入外来物种，尽量维护</w:t>
            </w:r>
            <w:r>
              <w:rPr>
                <w:rFonts w:hint="eastAsia" w:ascii="Times New Roman" w:hAnsi="Times New Roman" w:cs="Times New Roman"/>
                <w:b w:val="0"/>
                <w:bCs w:val="0"/>
                <w:color w:val="auto"/>
                <w:sz w:val="24"/>
                <w:highlight w:val="none"/>
                <w:lang w:val="en-US" w:eastAsia="zh-CN"/>
              </w:rPr>
              <w:t>生态保护红线</w:t>
            </w:r>
            <w:r>
              <w:rPr>
                <w:rFonts w:hint="default" w:ascii="Times New Roman" w:hAnsi="Times New Roman" w:cs="Times New Roman"/>
                <w:color w:val="auto"/>
                <w:sz w:val="24"/>
                <w:highlight w:val="none"/>
              </w:rPr>
              <w:t>范围内的生物多样性，并加强后期管理维护。</w:t>
            </w:r>
            <w:bookmarkEnd w:id="32"/>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rightChars="0"/>
              <w:jc w:val="left"/>
              <w:textAlignment w:val="auto"/>
              <w:outlineLvl w:val="1"/>
              <w:rPr>
                <w:rFonts w:hint="default" w:ascii="Times New Roman" w:hAnsi="Times New Roman" w:cs="Times New Roman"/>
                <w:b/>
                <w:bCs/>
                <w:color w:val="auto"/>
                <w:sz w:val="24"/>
                <w:highlight w:val="none"/>
              </w:rPr>
            </w:pPr>
            <w:bookmarkStart w:id="33" w:name="_Toc641"/>
            <w:r>
              <w:rPr>
                <w:rFonts w:hint="default" w:ascii="Times New Roman" w:hAnsi="Times New Roman" w:cs="Times New Roman"/>
                <w:b/>
                <w:bCs/>
                <w:color w:val="auto"/>
                <w:sz w:val="24"/>
                <w:highlight w:val="none"/>
              </w:rPr>
              <w:t>2.施工时序及建设周期</w:t>
            </w:r>
            <w:bookmarkEnd w:id="3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ightChars="0" w:firstLine="480"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color w:val="auto"/>
                <w:kern w:val="0"/>
                <w:sz w:val="24"/>
                <w:highlight w:val="none"/>
              </w:rPr>
              <w:t>本项目计划于202</w:t>
            </w:r>
            <w:r>
              <w:rPr>
                <w:rFonts w:hint="eastAsia" w:cs="Times New Roman"/>
                <w:color w:val="auto"/>
                <w:kern w:val="0"/>
                <w:sz w:val="24"/>
                <w:highlight w:val="none"/>
                <w:lang w:val="en-US" w:eastAsia="zh-CN"/>
              </w:rPr>
              <w:t>5</w:t>
            </w:r>
            <w:r>
              <w:rPr>
                <w:rFonts w:hint="default" w:ascii="Times New Roman" w:hAnsi="Times New Roman" w:cs="Times New Roman"/>
                <w:color w:val="auto"/>
                <w:kern w:val="0"/>
                <w:sz w:val="24"/>
                <w:highlight w:val="none"/>
              </w:rPr>
              <w:t>年</w:t>
            </w:r>
            <w:r>
              <w:rPr>
                <w:rFonts w:hint="eastAsia" w:cs="Times New Roman"/>
                <w:color w:val="auto"/>
                <w:kern w:val="0"/>
                <w:sz w:val="24"/>
                <w:highlight w:val="none"/>
                <w:lang w:val="en-US" w:eastAsia="zh-CN"/>
              </w:rPr>
              <w:t>3</w:t>
            </w:r>
            <w:r>
              <w:rPr>
                <w:rFonts w:hint="default" w:ascii="Times New Roman" w:hAnsi="Times New Roman" w:cs="Times New Roman"/>
                <w:color w:val="auto"/>
                <w:kern w:val="0"/>
                <w:sz w:val="24"/>
                <w:highlight w:val="none"/>
              </w:rPr>
              <w:t>月开始建设，至202</w:t>
            </w:r>
            <w:r>
              <w:rPr>
                <w:rFonts w:hint="eastAsia" w:cs="Times New Roman"/>
                <w:color w:val="auto"/>
                <w:kern w:val="0"/>
                <w:sz w:val="24"/>
                <w:highlight w:val="none"/>
                <w:lang w:val="en-US" w:eastAsia="zh-CN"/>
              </w:rPr>
              <w:t>6</w:t>
            </w:r>
            <w:r>
              <w:rPr>
                <w:rFonts w:hint="default" w:ascii="Times New Roman" w:hAnsi="Times New Roman" w:cs="Times New Roman"/>
                <w:color w:val="auto"/>
                <w:kern w:val="0"/>
                <w:sz w:val="24"/>
                <w:highlight w:val="none"/>
              </w:rPr>
              <w:t>年</w:t>
            </w:r>
            <w:r>
              <w:rPr>
                <w:rFonts w:hint="eastAsia" w:cs="Times New Roman"/>
                <w:color w:val="auto"/>
                <w:kern w:val="0"/>
                <w:sz w:val="24"/>
                <w:highlight w:val="none"/>
                <w:lang w:val="en-US" w:eastAsia="zh-CN"/>
              </w:rPr>
              <w:t>2</w:t>
            </w:r>
            <w:r>
              <w:rPr>
                <w:rFonts w:hint="default" w:ascii="Times New Roman" w:hAnsi="Times New Roman" w:cs="Times New Roman"/>
                <w:color w:val="auto"/>
                <w:kern w:val="0"/>
                <w:sz w:val="24"/>
                <w:highlight w:val="none"/>
              </w:rPr>
              <w:t>月建成，项目建设周期约</w:t>
            </w:r>
            <w:r>
              <w:rPr>
                <w:rFonts w:hint="eastAsia" w:cs="Times New Roman"/>
                <w:color w:val="auto"/>
                <w:kern w:val="0"/>
                <w:sz w:val="24"/>
                <w:highlight w:val="none"/>
                <w:lang w:val="en-US" w:eastAsia="zh-CN"/>
              </w:rPr>
              <w:t>12</w:t>
            </w:r>
            <w:r>
              <w:rPr>
                <w:rFonts w:hint="default" w:ascii="Times New Roman" w:hAnsi="Times New Roman" w:cs="Times New Roman"/>
                <w:color w:val="auto"/>
                <w:kern w:val="0"/>
                <w:sz w:val="24"/>
                <w:highlight w:val="none"/>
              </w:rPr>
              <w:t>个月，本项目施工进度安排见表2-6。</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表2-6  本项目各阶段施工进度一览表</w:t>
            </w:r>
          </w:p>
          <w:tbl>
            <w:tblPr>
              <w:tblStyle w:val="30"/>
              <w:tblW w:w="4931"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79"/>
              <w:gridCol w:w="1800"/>
              <w:gridCol w:w="437"/>
              <w:gridCol w:w="437"/>
              <w:gridCol w:w="437"/>
              <w:gridCol w:w="437"/>
              <w:gridCol w:w="437"/>
              <w:gridCol w:w="437"/>
              <w:gridCol w:w="437"/>
              <w:gridCol w:w="437"/>
              <w:gridCol w:w="437"/>
              <w:gridCol w:w="437"/>
              <w:gridCol w:w="437"/>
              <w:gridCol w:w="441"/>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93" w:hRule="exact"/>
                <w:tblHeader/>
                <w:jc w:val="center"/>
              </w:trPr>
              <w:tc>
                <w:tcPr>
                  <w:tcW w:w="1604" w:type="pct"/>
                  <w:gridSpan w:val="2"/>
                  <w:vMerge w:val="restart"/>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Times New Roman" w:cs="Times New Roman"/>
                      <w:b/>
                      <w:color w:val="auto"/>
                      <w:szCs w:val="21"/>
                      <w:highlight w:val="none"/>
                    </w:rPr>
                  </w:pPr>
                  <w:r>
                    <w:rPr>
                      <w:rFonts w:hint="default" w:ascii="Times New Roman" w:hAnsi="Times New Roman" w:cs="Times New Roman"/>
                      <w:b/>
                      <w:color w:val="auto"/>
                      <w:szCs w:val="21"/>
                      <w:highlight w:val="none"/>
                    </w:rPr>
                    <w:t>施工阶段</w:t>
                  </w:r>
                </w:p>
              </w:tc>
              <w:tc>
                <w:tcPr>
                  <w:tcW w:w="2827" w:type="pct"/>
                  <w:gridSpan w:val="10"/>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202</w:t>
                  </w:r>
                  <w:r>
                    <w:rPr>
                      <w:rFonts w:hint="eastAsia" w:cs="Times New Roman"/>
                      <w:b/>
                      <w:color w:val="auto"/>
                      <w:szCs w:val="21"/>
                      <w:highlight w:val="none"/>
                      <w:lang w:val="en-US" w:eastAsia="zh-CN"/>
                    </w:rPr>
                    <w:t>5</w:t>
                  </w:r>
                  <w:r>
                    <w:rPr>
                      <w:rFonts w:hint="default" w:ascii="Times New Roman" w:hAnsi="Times New Roman" w:cs="Times New Roman"/>
                      <w:b/>
                      <w:color w:val="auto"/>
                      <w:szCs w:val="21"/>
                      <w:highlight w:val="none"/>
                    </w:rPr>
                    <w:t>年</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202</w:t>
                  </w:r>
                  <w:r>
                    <w:rPr>
                      <w:rFonts w:hint="eastAsia" w:cs="Times New Roman"/>
                      <w:b/>
                      <w:color w:val="auto"/>
                      <w:szCs w:val="21"/>
                      <w:highlight w:val="none"/>
                      <w:lang w:val="en-US" w:eastAsia="zh-CN"/>
                    </w:rPr>
                    <w:t>6</w:t>
                  </w:r>
                  <w:r>
                    <w:rPr>
                      <w:rFonts w:hint="default" w:ascii="Times New Roman" w:hAnsi="Times New Roman" w:cs="Times New Roman"/>
                      <w:b/>
                      <w:color w:val="auto"/>
                      <w:szCs w:val="21"/>
                      <w:highlight w:val="none"/>
                    </w:rPr>
                    <w:t>年</w:t>
                  </w:r>
                </w:p>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Cs w:val="21"/>
                      <w:highlight w:val="none"/>
                    </w:rPr>
                  </w:pPr>
                </w:p>
              </w:tc>
              <w:tc>
                <w:tcPr>
                  <w:tcW w:w="568" w:type="pct"/>
                  <w:gridSpan w:val="2"/>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202</w:t>
                  </w:r>
                  <w:r>
                    <w:rPr>
                      <w:rFonts w:hint="eastAsia" w:cs="Times New Roman"/>
                      <w:b/>
                      <w:color w:val="auto"/>
                      <w:szCs w:val="21"/>
                      <w:highlight w:val="none"/>
                      <w:lang w:val="en-US" w:eastAsia="zh-CN"/>
                    </w:rPr>
                    <w:t>6</w:t>
                  </w:r>
                  <w:r>
                    <w:rPr>
                      <w:rFonts w:hint="default" w:ascii="Times New Roman" w:hAnsi="Times New Roman" w:cs="Times New Roman"/>
                      <w:b/>
                      <w:color w:val="auto"/>
                      <w:szCs w:val="21"/>
                      <w:highlight w:val="none"/>
                    </w:rPr>
                    <w:t>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tblHeader/>
                <w:jc w:val="center"/>
              </w:trPr>
              <w:tc>
                <w:tcPr>
                  <w:tcW w:w="1604" w:type="pct"/>
                  <w:gridSpan w:val="2"/>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kern w:val="0"/>
                      <w:szCs w:val="21"/>
                      <w:highlight w:val="none"/>
                    </w:rPr>
                  </w:pPr>
                </w:p>
              </w:tc>
              <w:tc>
                <w:tcPr>
                  <w:tcW w:w="282" w:type="pc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3</w:t>
                  </w:r>
                </w:p>
              </w:tc>
              <w:tc>
                <w:tcPr>
                  <w:tcW w:w="282" w:type="pct"/>
                  <w:shd w:val="clear" w:color="auto" w:fill="auto"/>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4</w:t>
                  </w:r>
                </w:p>
              </w:tc>
              <w:tc>
                <w:tcPr>
                  <w:tcW w:w="282" w:type="pct"/>
                  <w:shd w:val="clear" w:color="auto" w:fill="auto"/>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5</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6</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7</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8</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leftChars="0" w:right="0" w:rightChars="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9</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10</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11</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right="0"/>
                    <w:jc w:val="center"/>
                    <w:rPr>
                      <w:rFonts w:hint="default"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12</w:t>
                  </w:r>
                </w:p>
              </w:tc>
              <w:tc>
                <w:tcPr>
                  <w:tcW w:w="282" w:type="pct"/>
                  <w:shd w:val="clear" w:color="auto" w:fill="FFFFFF"/>
                  <w:noWrap w:val="0"/>
                  <w:vAlign w:val="center"/>
                </w:tcPr>
                <w:p>
                  <w:pPr>
                    <w:keepNext w:val="0"/>
                    <w:keepLines w:val="0"/>
                    <w:suppressLineNumbers w:val="0"/>
                    <w:spacing w:before="0" w:beforeAutospacing="0" w:after="0" w:afterAutospacing="0" w:line="360" w:lineRule="auto"/>
                    <w:ind w:left="0" w:right="0"/>
                    <w:jc w:val="center"/>
                    <w:rPr>
                      <w:rFonts w:hint="default"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1</w:t>
                  </w:r>
                </w:p>
              </w:tc>
              <w:tc>
                <w:tcPr>
                  <w:tcW w:w="285" w:type="pct"/>
                  <w:shd w:val="clear" w:color="auto" w:fill="FFFFFF"/>
                  <w:noWrap w:val="0"/>
                  <w:vAlign w:val="center"/>
                </w:tcPr>
                <w:p>
                  <w:pPr>
                    <w:keepNext w:val="0"/>
                    <w:keepLines w:val="0"/>
                    <w:suppressLineNumbers w:val="0"/>
                    <w:spacing w:before="0" w:beforeAutospacing="0" w:after="0" w:afterAutospacing="0" w:line="360" w:lineRule="auto"/>
                    <w:ind w:left="0" w:right="0"/>
                    <w:jc w:val="center"/>
                    <w:rPr>
                      <w:rFonts w:hint="default" w:eastAsia="等线" w:cs="Times New Roman"/>
                      <w:b/>
                      <w:color w:val="auto"/>
                      <w:kern w:val="2"/>
                      <w:sz w:val="21"/>
                      <w:szCs w:val="21"/>
                      <w:highlight w:val="none"/>
                      <w:lang w:val="en-US" w:eastAsia="zh-CN" w:bidi="ar-SA"/>
                    </w:rPr>
                  </w:pPr>
                  <w:r>
                    <w:rPr>
                      <w:rFonts w:hint="eastAsia" w:eastAsia="等线" w:cs="Times New Roman"/>
                      <w:b/>
                      <w:color w:val="auto"/>
                      <w:kern w:val="2"/>
                      <w:sz w:val="21"/>
                      <w:szCs w:val="21"/>
                      <w:highlight w:val="none"/>
                      <w:lang w:val="en-US" w:eastAsia="zh-CN" w:bidi="ar-SA"/>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39" w:type="pct"/>
                  <w:vMerge w:val="restar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架空</w:t>
                  </w:r>
                  <w:r>
                    <w:rPr>
                      <w:rFonts w:hint="default" w:ascii="Times New Roman" w:hAnsi="Times New Roman" w:cs="Times New Roman"/>
                      <w:color w:val="auto"/>
                      <w:szCs w:val="21"/>
                      <w:highlight w:val="none"/>
                    </w:rPr>
                    <w:t>线路</w:t>
                  </w:r>
                </w:p>
              </w:tc>
              <w:tc>
                <w:tcPr>
                  <w:tcW w:w="1164"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r>
                    <w:rPr>
                      <w:rFonts w:hint="default" w:ascii="Times New Roman" w:hAnsi="Times New Roman" w:cs="Times New Roman"/>
                      <w:color w:val="auto"/>
                      <w:kern w:val="0"/>
                      <w:szCs w:val="21"/>
                      <w:highlight w:val="none"/>
                    </w:rPr>
                    <w:t>塔基施工</w:t>
                  </w: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5"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39" w:type="pct"/>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164"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r>
                    <w:rPr>
                      <w:rFonts w:hint="default" w:ascii="Times New Roman" w:hAnsi="Times New Roman" w:cs="Times New Roman"/>
                      <w:color w:val="auto"/>
                      <w:kern w:val="0"/>
                      <w:szCs w:val="21"/>
                      <w:highlight w:val="none"/>
                    </w:rPr>
                    <w:t>架设线路</w:t>
                  </w: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5"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39" w:type="pct"/>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164"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r>
                    <w:rPr>
                      <w:rFonts w:hint="default" w:ascii="Times New Roman" w:hAnsi="Times New Roman" w:cs="Times New Roman"/>
                      <w:color w:val="auto"/>
                      <w:kern w:val="0"/>
                      <w:szCs w:val="21"/>
                      <w:highlight w:val="none"/>
                    </w:rPr>
                    <w:t>调试</w:t>
                  </w: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5"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39" w:type="pct"/>
                  <w:vMerge w:val="restart"/>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电缆</w:t>
                  </w:r>
                  <w:r>
                    <w:rPr>
                      <w:rFonts w:hint="default" w:ascii="Times New Roman" w:hAnsi="Times New Roman" w:cs="Times New Roman"/>
                      <w:color w:val="auto"/>
                      <w:szCs w:val="21"/>
                      <w:highlight w:val="none"/>
                    </w:rPr>
                    <w:t>线路</w:t>
                  </w:r>
                </w:p>
              </w:tc>
              <w:tc>
                <w:tcPr>
                  <w:tcW w:w="1164"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kern w:val="2"/>
                      <w:sz w:val="21"/>
                      <w:szCs w:val="21"/>
                      <w:highlight w:val="none"/>
                      <w:lang w:val="en-US" w:eastAsia="zh-CN" w:bidi="ar-SA"/>
                    </w:rPr>
                  </w:pPr>
                  <w:r>
                    <w:rPr>
                      <w:rFonts w:hint="eastAsia" w:ascii="Times New Roman" w:hAnsi="Times New Roman" w:cs="Times New Roman"/>
                      <w:color w:val="auto"/>
                      <w:kern w:val="0"/>
                      <w:szCs w:val="21"/>
                      <w:highlight w:val="none"/>
                      <w:lang w:val="en-US" w:eastAsia="zh-CN"/>
                    </w:rPr>
                    <w:t>电缆沟、排管</w:t>
                  </w:r>
                  <w:r>
                    <w:rPr>
                      <w:rFonts w:hint="default" w:ascii="Times New Roman" w:hAnsi="Times New Roman" w:cs="Times New Roman"/>
                      <w:color w:val="auto"/>
                      <w:kern w:val="0"/>
                      <w:szCs w:val="21"/>
                      <w:highlight w:val="none"/>
                    </w:rPr>
                    <w:t>施工</w:t>
                  </w: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5"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39" w:type="pct"/>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164"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0"/>
                      <w:szCs w:val="21"/>
                      <w:highlight w:val="none"/>
                      <w:lang w:val="en-US" w:eastAsia="zh-CN"/>
                    </w:rPr>
                    <w:t>电缆敷设</w:t>
                  </w: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437" w:type="dxa"/>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auto"/>
                      <w:szCs w:val="21"/>
                      <w:highlight w:val="none"/>
                    </w:rPr>
                  </w:pPr>
                </w:p>
              </w:tc>
              <w:tc>
                <w:tcPr>
                  <w:tcW w:w="437" w:type="dxa"/>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auto"/>
                      <w:szCs w:val="21"/>
                      <w:highlight w:val="none"/>
                    </w:rPr>
                  </w:pPr>
                </w:p>
              </w:tc>
              <w:tc>
                <w:tcPr>
                  <w:tcW w:w="437" w:type="dxa"/>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auto"/>
                      <w:szCs w:val="21"/>
                      <w:highlight w:val="none"/>
                    </w:rPr>
                  </w:pPr>
                </w:p>
              </w:tc>
              <w:tc>
                <w:tcPr>
                  <w:tcW w:w="437" w:type="dxa"/>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auto"/>
                      <w:szCs w:val="21"/>
                      <w:highlight w:val="none"/>
                    </w:rPr>
                  </w:pPr>
                </w:p>
              </w:tc>
              <w:tc>
                <w:tcPr>
                  <w:tcW w:w="437" w:type="dxa"/>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auto"/>
                      <w:szCs w:val="21"/>
                      <w:highlight w:val="none"/>
                    </w:rPr>
                  </w:pPr>
                </w:p>
              </w:tc>
              <w:tc>
                <w:tcPr>
                  <w:tcW w:w="437" w:type="dxa"/>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leftChars="0" w:right="0" w:rightChars="0"/>
                    <w:jc w:val="center"/>
                    <w:rPr>
                      <w:rFonts w:hint="default" w:ascii="Times New Roman" w:hAnsi="Times New Roman" w:eastAsia="Times New Roman" w:cs="Times New Roman"/>
                      <w:color w:val="auto"/>
                      <w:szCs w:val="21"/>
                      <w:highlight w:val="none"/>
                    </w:rPr>
                  </w:pPr>
                </w:p>
              </w:tc>
              <w:tc>
                <w:tcPr>
                  <w:tcW w:w="282"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5" w:type="pct"/>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3" w:hRule="atLeast"/>
                <w:jc w:val="center"/>
              </w:trPr>
              <w:tc>
                <w:tcPr>
                  <w:tcW w:w="439" w:type="pct"/>
                  <w:vMerge w:val="continue"/>
                  <w:shd w:val="clear" w:color="auto" w:fill="auto"/>
                  <w:noWrap w:val="0"/>
                  <w:vAlign w:val="center"/>
                </w:tcPr>
                <w:p>
                  <w:pPr>
                    <w:keepNext w:val="0"/>
                    <w:keepLines w:val="0"/>
                    <w:suppressLineNumbers w:val="0"/>
                    <w:spacing w:before="0" w:beforeAutospacing="0" w:after="0" w:afterAutospacing="0" w:line="360" w:lineRule="auto"/>
                    <w:ind w:left="0" w:right="0"/>
                    <w:jc w:val="center"/>
                    <w:rPr>
                      <w:rFonts w:hint="default" w:ascii="Times New Roman" w:hAnsi="Times New Roman" w:cs="Times New Roman"/>
                      <w:color w:val="auto"/>
                      <w:szCs w:val="21"/>
                      <w:highlight w:val="none"/>
                    </w:rPr>
                  </w:pPr>
                </w:p>
              </w:tc>
              <w:tc>
                <w:tcPr>
                  <w:tcW w:w="1164"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kern w:val="2"/>
                      <w:sz w:val="21"/>
                      <w:szCs w:val="21"/>
                      <w:highlight w:val="none"/>
                      <w:lang w:val="en-US" w:eastAsia="zh-CN" w:bidi="ar-SA"/>
                    </w:rPr>
                  </w:pPr>
                  <w:r>
                    <w:rPr>
                      <w:rFonts w:hint="default" w:ascii="Times New Roman" w:hAnsi="Times New Roman" w:cs="Times New Roman"/>
                      <w:color w:val="auto"/>
                      <w:kern w:val="0"/>
                      <w:szCs w:val="21"/>
                      <w:highlight w:val="none"/>
                    </w:rPr>
                    <w:t>调试</w:t>
                  </w: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auto"/>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2" w:type="pct"/>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c>
                <w:tcPr>
                  <w:tcW w:w="285" w:type="pct"/>
                  <w:shd w:val="clear" w:color="auto" w:fill="7E7E7E" w:themeFill="background1" w:themeFillShade="7F"/>
                  <w:noWrap w:val="0"/>
                  <w:vAlign w:val="center"/>
                </w:tcPr>
                <w:p>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Times New Roman" w:cs="Times New Roman"/>
                      <w:color w:val="auto"/>
                      <w:szCs w:val="21"/>
                      <w:highlight w:val="none"/>
                    </w:rPr>
                  </w:pPr>
                </w:p>
              </w:tc>
            </w:tr>
          </w:tbl>
          <w:p>
            <w:pPr>
              <w:keepNext w:val="0"/>
              <w:keepLines w:val="0"/>
              <w:suppressLineNumbers w:val="0"/>
              <w:autoSpaceDN w:val="0"/>
              <w:adjustRightIn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84" w:hRule="atLeast"/>
          <w:jc w:val="center"/>
        </w:trPr>
        <w:tc>
          <w:tcPr>
            <w:tcW w:w="265"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其他</w:t>
            </w:r>
          </w:p>
        </w:tc>
        <w:tc>
          <w:tcPr>
            <w:tcW w:w="4734" w:type="pct"/>
            <w:noWrap w:val="0"/>
            <w:vAlign w:val="center"/>
          </w:tcPr>
          <w:p>
            <w:pPr>
              <w:keepNext w:val="0"/>
              <w:keepLines w:val="0"/>
              <w:suppressLineNumbers w:val="0"/>
              <w:topLinePunct/>
              <w:snapToGrid w:val="0"/>
              <w:spacing w:before="0" w:beforeAutospacing="0" w:after="0" w:afterAutospacing="0" w:line="360" w:lineRule="auto"/>
              <w:ind w:left="0" w:right="0"/>
              <w:jc w:val="center"/>
              <w:rPr>
                <w:rFonts w:hint="eastAsia" w:ascii="Times New Roman" w:hAnsi="Times New Roman" w:eastAsia="宋体" w:cs="Times New Roman"/>
                <w:color w:val="auto"/>
                <w:highlight w:val="none"/>
                <w:lang w:val="en-US" w:eastAsia="zh-CN"/>
              </w:rPr>
            </w:pPr>
            <w:r>
              <w:rPr>
                <w:rFonts w:hint="eastAsia" w:ascii="Times New Roman" w:hAnsi="Times New Roman" w:cs="Times New Roman"/>
                <w:color w:val="auto"/>
                <w:sz w:val="24"/>
                <w:szCs w:val="24"/>
                <w:highlight w:val="none"/>
                <w:lang w:val="en-US" w:eastAsia="zh-CN"/>
              </w:rPr>
              <w:t>无</w:t>
            </w:r>
          </w:p>
        </w:tc>
      </w:tr>
    </w:tbl>
    <w:p>
      <w:pPr>
        <w:pStyle w:val="26"/>
        <w:jc w:val="center"/>
        <w:outlineLvl w:val="9"/>
        <w:rPr>
          <w:rFonts w:hint="default" w:ascii="Times New Roman" w:hAnsi="Times New Roman" w:eastAsia="仿宋_GB2312" w:cs="Times New Roman"/>
          <w:b/>
          <w:bCs/>
          <w:color w:val="auto"/>
          <w:highlight w:val="yellow"/>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6"/>
        <w:jc w:val="center"/>
        <w:outlineLvl w:val="1"/>
        <w:rPr>
          <w:rFonts w:hint="default" w:ascii="Times New Roman" w:hAnsi="Times New Roman" w:eastAsia="黑体" w:cs="Times New Roman"/>
          <w:snapToGrid w:val="0"/>
          <w:color w:val="auto"/>
          <w:sz w:val="30"/>
          <w:szCs w:val="30"/>
          <w:highlight w:val="none"/>
        </w:rPr>
      </w:pPr>
      <w:bookmarkStart w:id="34" w:name="_Toc12906"/>
      <w:bookmarkStart w:id="35" w:name="_Toc5223"/>
      <w:bookmarkStart w:id="36" w:name="_Toc22129"/>
      <w:bookmarkStart w:id="37" w:name="_Toc15522"/>
      <w:bookmarkStart w:id="38" w:name="_Toc26759"/>
      <w:r>
        <w:rPr>
          <w:rFonts w:hint="default" w:ascii="Times New Roman" w:hAnsi="Times New Roman" w:eastAsia="黑体" w:cs="Times New Roman"/>
          <w:snapToGrid w:val="0"/>
          <w:color w:val="auto"/>
          <w:sz w:val="30"/>
          <w:szCs w:val="30"/>
          <w:highlight w:val="none"/>
        </w:rPr>
        <w:t>三、生态环境现状、保护目标及评价标准</w:t>
      </w:r>
      <w:bookmarkEnd w:id="34"/>
      <w:bookmarkEnd w:id="35"/>
      <w:bookmarkEnd w:id="36"/>
      <w:bookmarkEnd w:id="37"/>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0"/>
        <w:gridCol w:w="807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Cs w:val="21"/>
                <w:highlight w:val="yellow"/>
              </w:rPr>
            </w:pPr>
            <w:r>
              <w:rPr>
                <w:rFonts w:hint="default" w:ascii="Times New Roman" w:hAnsi="Times New Roman" w:cs="Times New Roman"/>
                <w:color w:val="auto"/>
                <w:kern w:val="0"/>
                <w:sz w:val="24"/>
                <w:highlight w:val="none"/>
              </w:rPr>
              <w:t>生态环境现状</w:t>
            </w:r>
          </w:p>
        </w:tc>
        <w:tc>
          <w:tcPr>
            <w:tcW w:w="4735" w:type="pct"/>
            <w:noWrap w:val="0"/>
            <w:vAlign w:val="center"/>
          </w:tcPr>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szCs w:val="24"/>
                <w:highlight w:val="none"/>
              </w:rPr>
            </w:pPr>
            <w:bookmarkStart w:id="39" w:name="_Toc17366"/>
            <w:r>
              <w:rPr>
                <w:rFonts w:hint="default" w:ascii="Times New Roman" w:hAnsi="Times New Roman" w:cs="Times New Roman"/>
                <w:b/>
                <w:bCs/>
                <w:color w:val="auto"/>
                <w:sz w:val="24"/>
                <w:szCs w:val="24"/>
                <w:highlight w:val="none"/>
              </w:rPr>
              <w:t>1.生态环境</w:t>
            </w:r>
            <w:bookmarkEnd w:id="39"/>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1.1主体功能区划</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根据《福建省人民政府关于印发福建省主体功能区规划的通知》（闽政</w:t>
            </w:r>
            <w:r>
              <w:rPr>
                <w:rFonts w:hint="default" w:ascii="Times New Roman" w:hAnsi="Times New Roman" w:eastAsia="宋体" w:cs="Times New Roman"/>
                <w:color w:val="auto"/>
                <w:sz w:val="24"/>
                <w:szCs w:val="24"/>
                <w:highlight w:val="none"/>
              </w:rPr>
              <w:t>〔201</w:t>
            </w:r>
            <w:r>
              <w:rPr>
                <w:rFonts w:hint="default" w:ascii="Times New Roman" w:hAnsi="Times New Roman" w:eastAsia="宋体" w:cs="Times New Roman"/>
                <w:color w:val="auto"/>
                <w:spacing w:val="-6"/>
                <w:sz w:val="24"/>
                <w:szCs w:val="24"/>
                <w:highlight w:val="none"/>
              </w:rPr>
              <w:t>2〕61</w:t>
            </w:r>
            <w:r>
              <w:rPr>
                <w:rFonts w:hint="default" w:ascii="宋体" w:hAnsi="宋体" w:eastAsia="宋体" w:cs="宋体"/>
                <w:color w:val="auto"/>
                <w:sz w:val="24"/>
                <w:szCs w:val="24"/>
                <w:highlight w:val="none"/>
              </w:rPr>
              <w:t>号</w:t>
            </w:r>
            <w:r>
              <w:rPr>
                <w:rFonts w:hint="default" w:ascii="宋体" w:hAnsi="宋体" w:eastAsia="宋体" w:cs="宋体"/>
                <w:color w:val="auto"/>
                <w:spacing w:val="-6"/>
                <w:sz w:val="24"/>
                <w:szCs w:val="24"/>
                <w:highlight w:val="none"/>
              </w:rPr>
              <w:t>），</w:t>
            </w:r>
            <w:r>
              <w:rPr>
                <w:rFonts w:hint="default" w:ascii="宋体" w:hAnsi="宋体" w:eastAsia="宋体" w:cs="宋体"/>
                <w:color w:val="auto"/>
                <w:sz w:val="24"/>
                <w:szCs w:val="24"/>
                <w:highlight w:val="none"/>
              </w:rPr>
              <w:t>项目所在地福州市</w:t>
            </w:r>
            <w:r>
              <w:rPr>
                <w:rFonts w:hint="eastAsia" w:ascii="宋体" w:hAnsi="宋体" w:eastAsia="宋体" w:cs="宋体"/>
                <w:color w:val="auto"/>
                <w:sz w:val="24"/>
                <w:szCs w:val="24"/>
                <w:highlight w:val="none"/>
                <w:lang w:val="en-US" w:eastAsia="zh-CN"/>
              </w:rPr>
              <w:t>晋安区</w:t>
            </w:r>
            <w:r>
              <w:rPr>
                <w:rFonts w:hint="default" w:ascii="宋体" w:hAnsi="宋体" w:eastAsia="宋体" w:cs="宋体"/>
                <w:color w:val="auto"/>
                <w:sz w:val="24"/>
                <w:szCs w:val="24"/>
                <w:highlight w:val="none"/>
              </w:rPr>
              <w:t>为</w:t>
            </w:r>
            <w:r>
              <w:rPr>
                <w:rFonts w:hint="eastAsia" w:ascii="宋体" w:hAnsi="宋体" w:eastAsia="宋体" w:cs="宋体"/>
                <w:color w:val="auto"/>
                <w:sz w:val="24"/>
                <w:szCs w:val="24"/>
                <w:highlight w:val="none"/>
                <w:lang w:eastAsia="zh-CN"/>
              </w:rPr>
              <w:t>优化开发区域</w:t>
            </w:r>
            <w:r>
              <w:rPr>
                <w:rFonts w:hint="default" w:ascii="宋体" w:hAnsi="宋体" w:eastAsia="宋体" w:cs="宋体"/>
                <w:color w:val="auto"/>
                <w:spacing w:val="-6"/>
                <w:sz w:val="24"/>
                <w:szCs w:val="24"/>
                <w:highlight w:val="none"/>
              </w:rPr>
              <w:t>。</w:t>
            </w:r>
            <w:r>
              <w:rPr>
                <w:rFonts w:hint="default" w:ascii="宋体" w:hAnsi="宋体" w:eastAsia="宋体" w:cs="宋体"/>
                <w:color w:val="auto"/>
                <w:spacing w:val="-6"/>
                <w:sz w:val="24"/>
                <w:szCs w:val="24"/>
                <w:highlight w:val="none"/>
                <w:lang w:val="en-US" w:eastAsia="zh-CN"/>
              </w:rPr>
              <w:t>优</w:t>
            </w:r>
            <w:r>
              <w:rPr>
                <w:rFonts w:hint="default" w:ascii="宋体" w:hAnsi="宋体" w:eastAsia="宋体" w:cs="宋体"/>
                <w:color w:val="auto"/>
                <w:sz w:val="24"/>
                <w:szCs w:val="24"/>
                <w:highlight w:val="none"/>
                <w:lang w:val="en-US" w:eastAsia="zh-CN"/>
              </w:rPr>
              <w:t>化开发区域要实行更严格的污</w:t>
            </w:r>
            <w:r>
              <w:rPr>
                <w:rFonts w:hint="eastAsia" w:ascii="宋体" w:hAnsi="宋体" w:eastAsia="宋体" w:cs="宋体"/>
                <w:color w:val="auto"/>
                <w:sz w:val="24"/>
                <w:szCs w:val="24"/>
                <w:highlight w:val="none"/>
                <w:lang w:val="en-US" w:eastAsia="zh-CN"/>
              </w:rPr>
              <w:t>染物排放标准和总量控制指标</w:t>
            </w:r>
            <w:r>
              <w:rPr>
                <w:rFonts w:hint="eastAsia" w:ascii="宋体" w:hAnsi="宋体" w:eastAsia="宋体" w:cs="宋体"/>
                <w:color w:val="auto"/>
                <w:spacing w:val="-6"/>
                <w:sz w:val="24"/>
                <w:szCs w:val="24"/>
                <w:highlight w:val="none"/>
                <w:lang w:val="en-US" w:eastAsia="zh-CN"/>
              </w:rPr>
              <w:t>，大</w:t>
            </w:r>
            <w:r>
              <w:rPr>
                <w:rFonts w:hint="eastAsia" w:ascii="宋体" w:hAnsi="宋体" w:eastAsia="宋体" w:cs="宋体"/>
                <w:color w:val="auto"/>
                <w:sz w:val="24"/>
                <w:szCs w:val="24"/>
                <w:highlight w:val="none"/>
                <w:lang w:val="en-US" w:eastAsia="zh-CN"/>
              </w:rPr>
              <w:t>幅度减少污染物排放</w:t>
            </w:r>
            <w:r>
              <w:rPr>
                <w:rFonts w:hint="eastAsia" w:ascii="宋体" w:hAnsi="宋体" w:eastAsia="宋体" w:cs="宋体"/>
                <w:color w:val="auto"/>
                <w:spacing w:val="-6"/>
                <w:sz w:val="24"/>
                <w:szCs w:val="24"/>
                <w:highlight w:val="none"/>
                <w:lang w:val="en-US" w:eastAsia="zh-CN"/>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szCs w:val="24"/>
                <w:highlight w:val="none"/>
              </w:rPr>
            </w:pPr>
            <w:bookmarkStart w:id="40" w:name="_Toc23331"/>
            <w:r>
              <w:rPr>
                <w:rFonts w:hint="default" w:ascii="Times New Roman" w:hAnsi="Times New Roman" w:cs="Times New Roman"/>
                <w:b/>
                <w:bCs/>
                <w:color w:val="auto"/>
                <w:sz w:val="24"/>
                <w:szCs w:val="24"/>
                <w:highlight w:val="none"/>
              </w:rPr>
              <w:t>1.2生态功能区划</w:t>
            </w:r>
            <w:bookmarkEnd w:id="40"/>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val="en-US" w:eastAsia="zh-CN"/>
              </w:rPr>
              <w:t>根据《福建省生态功能区划》</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晋安区</w:t>
            </w:r>
            <w:r>
              <w:rPr>
                <w:rFonts w:hint="eastAsia" w:ascii="宋体" w:hAnsi="宋体" w:eastAsia="宋体" w:cs="宋体"/>
                <w:color w:val="auto"/>
                <w:sz w:val="24"/>
                <w:szCs w:val="24"/>
                <w:highlight w:val="none"/>
              </w:rPr>
              <w:t>属于“以</w:t>
            </w:r>
            <w:r>
              <w:rPr>
                <w:rFonts w:hint="eastAsia" w:ascii="宋体" w:hAnsi="宋体" w:eastAsia="宋体" w:cs="宋体"/>
                <w:color w:val="auto"/>
                <w:sz w:val="24"/>
                <w:szCs w:val="24"/>
                <w:highlight w:val="none"/>
                <w:lang w:val="en-US" w:eastAsia="zh-CN"/>
              </w:rPr>
              <w:t>南</w:t>
            </w:r>
            <w:r>
              <w:rPr>
                <w:rFonts w:hint="eastAsia" w:ascii="宋体" w:hAnsi="宋体" w:eastAsia="宋体" w:cs="宋体"/>
                <w:color w:val="auto"/>
                <w:sz w:val="24"/>
                <w:szCs w:val="24"/>
                <w:highlight w:val="none"/>
              </w:rPr>
              <w:t>亚热带气候为基带的闽东</w:t>
            </w:r>
            <w:r>
              <w:rPr>
                <w:rFonts w:hint="eastAsia" w:ascii="宋体" w:hAnsi="宋体" w:eastAsia="宋体" w:cs="宋体"/>
                <w:color w:val="auto"/>
                <w:sz w:val="24"/>
                <w:szCs w:val="24"/>
                <w:highlight w:val="none"/>
                <w:lang w:val="en-US" w:eastAsia="zh-CN"/>
              </w:rPr>
              <w:t>南</w:t>
            </w:r>
            <w:r>
              <w:rPr>
                <w:rFonts w:hint="eastAsia" w:ascii="宋体" w:hAnsi="宋体" w:eastAsia="宋体" w:cs="宋体"/>
                <w:color w:val="auto"/>
                <w:sz w:val="24"/>
                <w:szCs w:val="24"/>
                <w:highlight w:val="none"/>
              </w:rPr>
              <w:t>生态区-东南沿海台丘平原与近岸海域生态亚区</w:t>
            </w:r>
            <w:r>
              <w:rPr>
                <w:rFonts w:hint="eastAsia" w:ascii="宋体" w:hAnsi="宋体" w:cs="宋体"/>
                <w:color w:val="auto"/>
                <w:sz w:val="24"/>
                <w:szCs w:val="24"/>
                <w:highlight w:val="none"/>
                <w:lang w:val="en-US" w:eastAsia="zh-CN"/>
              </w:rPr>
              <w:t>中心城市</w:t>
            </w:r>
            <w:r>
              <w:rPr>
                <w:rFonts w:hint="eastAsia" w:ascii="宋体" w:hAnsi="宋体" w:eastAsia="宋体" w:cs="宋体"/>
                <w:color w:val="auto"/>
                <w:sz w:val="24"/>
                <w:szCs w:val="24"/>
                <w:highlight w:val="none"/>
              </w:rPr>
              <w:t>生态功能区”，主要</w:t>
            </w:r>
            <w:r>
              <w:rPr>
                <w:rFonts w:hint="default" w:ascii="Times New Roman" w:hAnsi="Times New Roman" w:eastAsia="宋体" w:cs="Times New Roman"/>
                <w:color w:val="auto"/>
                <w:sz w:val="24"/>
                <w:szCs w:val="24"/>
                <w:highlight w:val="none"/>
              </w:rPr>
              <w:t>生态系统服务功能是为城市社会生产和生活提供生态环境服务。</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福州中心城区土地开发占用大量河道和湿地，城市热岛效应加重，内河、湖泊和近岸海域污染问题尚未根本解决，城市饮用水源面临污染的威胁</w:t>
            </w:r>
            <w:r>
              <w:rPr>
                <w:rFonts w:hint="eastAsia" w:cs="Times New Roman"/>
                <w:color w:val="auto"/>
                <w:sz w:val="24"/>
                <w:szCs w:val="24"/>
                <w:highlight w:val="none"/>
                <w:lang w:eastAsia="zh-CN"/>
              </w:rPr>
              <w:t>。</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szCs w:val="24"/>
                <w:highlight w:val="none"/>
                <w:lang w:eastAsia="zh-CN"/>
              </w:rPr>
            </w:pPr>
            <w:r>
              <w:rPr>
                <w:rFonts w:hint="eastAsia" w:cs="Times New Roman"/>
                <w:color w:val="auto"/>
                <w:sz w:val="24"/>
                <w:szCs w:val="24"/>
                <w:highlight w:val="none"/>
                <w:lang w:eastAsia="zh-CN"/>
              </w:rPr>
              <w:t>按现代化生态城市的要求进行规划和建设，为城市发展提供良好的生态环境支撑；尽快开展城市绿地、水体和湿地保护专项规划，建立河口湿地自然保护区，确保足够比例的公共绿地和生态用地;制订相关法规，对城市绿色、蓝色生态保障区建设和历史文化遗产进行抢救性保护：深入开展环保模范城市、园林城市和绿色社区创建活动，加强城市公园、绿化带、片林、草坪的建设与保护，大力推广庭院、墙面、屋顶、桥体的绿化和美化；严禁侵占城市绿地和自然湿地：进一步加快产业结构、能源结构调整，严格限制高能耗和资源消耗型产业，发展循环经济和生态产业，提高资源利用效率；严格控制污染物排放总量，加快现有污染型企业的改造，禁止新建高污染型企业，加大工业污染源治理力度;重点抓好城市污水、垃圾处理设施建设和饮用水源地保护工作，加快整治城市内河、内湖污染：切实加强建设项目和建筑工地的环境管理，严格控制建筑施工过程中产生扬尘、粉尘等污染：实行噪声分类管理，消除噪声污染。</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szCs w:val="24"/>
                <w:highlight w:val="none"/>
              </w:rPr>
            </w:pPr>
            <w:bookmarkStart w:id="41" w:name="_Toc25968"/>
            <w:r>
              <w:rPr>
                <w:rFonts w:hint="default" w:ascii="Times New Roman" w:hAnsi="Times New Roman" w:cs="Times New Roman"/>
                <w:b/>
                <w:bCs/>
                <w:color w:val="auto"/>
                <w:sz w:val="24"/>
                <w:szCs w:val="24"/>
                <w:highlight w:val="none"/>
              </w:rPr>
              <w:t>1.3生态环境现状</w:t>
            </w:r>
            <w:bookmarkEnd w:id="41"/>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1.3.1土地利用现状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cs="Times New Roman"/>
                <w:color w:val="auto"/>
                <w:sz w:val="24"/>
                <w:highlight w:val="none"/>
                <w:lang w:val="en-US" w:eastAsia="zh-Hans"/>
              </w:rPr>
            </w:pPr>
            <w:r>
              <w:rPr>
                <w:rFonts w:hint="default" w:ascii="Times New Roman" w:hAnsi="Times New Roman" w:cs="Times New Roman"/>
                <w:color w:val="auto"/>
                <w:sz w:val="24"/>
                <w:szCs w:val="24"/>
                <w:highlight w:val="none"/>
              </w:rPr>
              <w:t>本项目总占地面积</w:t>
            </w:r>
            <w:r>
              <w:rPr>
                <w:rFonts w:hint="eastAsia" w:cs="Times New Roman"/>
                <w:color w:val="auto"/>
                <w:sz w:val="24"/>
                <w:szCs w:val="24"/>
                <w:highlight w:val="none"/>
                <w:lang w:val="en-US" w:eastAsia="zh-CN"/>
              </w:rPr>
              <w:t>12444</w:t>
            </w:r>
            <w:r>
              <w:rPr>
                <w:rFonts w:hint="eastAsia"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，其中永久占地面积</w:t>
            </w:r>
            <w:r>
              <w:rPr>
                <w:rFonts w:hint="eastAsia" w:cs="Times New Roman"/>
                <w:color w:val="auto"/>
                <w:sz w:val="24"/>
                <w:szCs w:val="24"/>
                <w:highlight w:val="none"/>
                <w:lang w:val="en-US" w:eastAsia="zh-CN"/>
              </w:rPr>
              <w:t>3722</w:t>
            </w:r>
            <w:r>
              <w:rPr>
                <w:rFonts w:hint="eastAsia" w:cs="Times New Roman"/>
                <w:color w:val="auto"/>
                <w:sz w:val="24"/>
                <w:szCs w:val="24"/>
                <w:highlight w:val="none"/>
                <w:lang w:eastAsia="zh-CN"/>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，临时占地</w:t>
            </w:r>
            <w:r>
              <w:rPr>
                <w:rFonts w:hint="eastAsia" w:cs="Times New Roman"/>
                <w:color w:val="auto"/>
                <w:sz w:val="24"/>
                <w:szCs w:val="24"/>
                <w:highlight w:val="none"/>
                <w:lang w:val="en-US" w:eastAsia="zh-CN"/>
              </w:rPr>
              <w:t>8722</w:t>
            </w:r>
            <w:r>
              <w:rPr>
                <w:rFonts w:hint="default" w:ascii="Times New Roman" w:hAnsi="Times New Roman" w:cs="Times New Roman"/>
                <w:color w:val="auto"/>
                <w:sz w:val="24"/>
                <w:szCs w:val="24"/>
                <w:highlight w:val="none"/>
              </w:rPr>
              <w:t>m</w:t>
            </w:r>
            <w:r>
              <w:rPr>
                <w:rFonts w:hint="default" w:ascii="Times New Roman" w:hAnsi="Times New Roman" w:cs="Times New Roman"/>
                <w:color w:val="auto"/>
                <w:sz w:val="24"/>
                <w:szCs w:val="24"/>
                <w:highlight w:val="none"/>
                <w:vertAlign w:val="superscript"/>
              </w:rPr>
              <w:t>2</w:t>
            </w:r>
            <w:r>
              <w:rPr>
                <w:rFonts w:hint="default" w:ascii="Times New Roman" w:hAnsi="Times New Roman" w:cs="Times New Roman"/>
                <w:color w:val="auto"/>
                <w:sz w:val="24"/>
                <w:szCs w:val="24"/>
                <w:highlight w:val="none"/>
              </w:rPr>
              <w:t>；输电线路沿线主要土地利用现状类型为林地</w:t>
            </w:r>
            <w:r>
              <w:rPr>
                <w:rFonts w:hint="default" w:ascii="Times New Roman" w:hAnsi="Times New Roman" w:cs="Times New Roman"/>
                <w:color w:val="auto"/>
                <w:sz w:val="24"/>
                <w:szCs w:val="24"/>
                <w:highlight w:val="none"/>
                <w:lang w:eastAsia="zh-Hans"/>
              </w:rPr>
              <w:t>、</w:t>
            </w:r>
            <w:r>
              <w:rPr>
                <w:rFonts w:hint="default" w:ascii="Times New Roman" w:hAnsi="Times New Roman" w:cs="Times New Roman"/>
                <w:color w:val="auto"/>
                <w:sz w:val="24"/>
                <w:szCs w:val="24"/>
                <w:highlight w:val="none"/>
              </w:rPr>
              <w:t>其他土地</w:t>
            </w:r>
            <w:r>
              <w:rPr>
                <w:rFonts w:hint="eastAsia" w:ascii="Times New Roman" w:hAnsi="Times New Roman" w:cs="Times New Roman"/>
                <w:color w:val="auto"/>
                <w:sz w:val="24"/>
                <w:highlight w:val="none"/>
                <w:lang w:val="en-US" w:eastAsia="zh-Hans"/>
              </w:rPr>
              <w:t>。</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1.3.2植被</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highlight w:val="none"/>
              </w:rPr>
              <w:t>新建线路沿线区域主要为林业植被</w:t>
            </w:r>
            <w:r>
              <w:rPr>
                <w:rFonts w:hint="eastAsia" w:ascii="Times New Roman" w:hAnsi="Times New Roman" w:cs="Times New Roman"/>
                <w:color w:val="auto"/>
                <w:sz w:val="24"/>
                <w:highlight w:val="none"/>
                <w:lang w:val="en-US" w:eastAsia="zh-Hans"/>
              </w:rPr>
              <w:t>和农业植被</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Hans"/>
              </w:rPr>
              <w:t>林业植被</w:t>
            </w:r>
            <w:r>
              <w:rPr>
                <w:rFonts w:hint="default" w:ascii="Times New Roman" w:hAnsi="Times New Roman" w:cs="Times New Roman"/>
                <w:color w:val="auto"/>
                <w:sz w:val="24"/>
                <w:highlight w:val="none"/>
              </w:rPr>
              <w:t>主要为</w:t>
            </w:r>
            <w:r>
              <w:rPr>
                <w:rFonts w:hint="eastAsia"/>
                <w:color w:val="auto"/>
                <w:sz w:val="24"/>
                <w:szCs w:val="24"/>
                <w:highlight w:val="none"/>
                <w:lang w:val="en-US" w:eastAsia="zh-CN"/>
              </w:rPr>
              <w:t>松树、杉树和杂木林</w:t>
            </w:r>
            <w:r>
              <w:rPr>
                <w:rFonts w:hint="default"/>
                <w:color w:val="auto"/>
                <w:sz w:val="24"/>
                <w:szCs w:val="24"/>
                <w:highlight w:val="none"/>
              </w:rPr>
              <w:t>等</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Hans"/>
              </w:rPr>
              <w:t>农业植被</w:t>
            </w:r>
            <w:r>
              <w:rPr>
                <w:rFonts w:hint="default" w:ascii="Times New Roman" w:hAnsi="Times New Roman" w:cs="Times New Roman"/>
                <w:color w:val="auto"/>
                <w:sz w:val="24"/>
                <w:highlight w:val="none"/>
              </w:rPr>
              <w:t>主要为</w:t>
            </w:r>
            <w:r>
              <w:rPr>
                <w:rFonts w:hint="eastAsia" w:ascii="Times New Roman" w:hAnsi="Times New Roman" w:eastAsia="宋体" w:cs="Times New Roman"/>
                <w:color w:val="auto"/>
                <w:sz w:val="24"/>
                <w:szCs w:val="24"/>
                <w:highlight w:val="none"/>
                <w:lang w:val="en-US" w:eastAsia="zh-CN"/>
              </w:rPr>
              <w:t>龙眼</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荔枝</w:t>
            </w:r>
            <w:r>
              <w:rPr>
                <w:rFonts w:hint="eastAsia" w:ascii="Times New Roman" w:hAnsi="Times New Roman" w:eastAsia="宋体" w:cs="Times New Roman"/>
                <w:color w:val="auto"/>
                <w:sz w:val="24"/>
                <w:szCs w:val="24"/>
                <w:highlight w:val="none"/>
                <w:lang w:val="en-US" w:eastAsia="zh-Hans"/>
              </w:rPr>
              <w:t>和</w:t>
            </w:r>
            <w:r>
              <w:rPr>
                <w:rFonts w:hint="eastAsia" w:ascii="Times New Roman" w:hAnsi="Times New Roman" w:eastAsia="宋体" w:cs="Times New Roman"/>
                <w:color w:val="auto"/>
                <w:sz w:val="24"/>
                <w:szCs w:val="24"/>
                <w:highlight w:val="none"/>
                <w:lang w:val="en-US" w:eastAsia="zh-CN"/>
              </w:rPr>
              <w:t>橄榄</w:t>
            </w:r>
            <w:r>
              <w:rPr>
                <w:rFonts w:hint="default"/>
                <w:color w:val="auto"/>
                <w:kern w:val="0"/>
                <w:sz w:val="24"/>
                <w:szCs w:val="20"/>
                <w:highlight w:val="none"/>
              </w:rPr>
              <w:t>等</w:t>
            </w:r>
            <w:r>
              <w:rPr>
                <w:rFonts w:hint="default" w:ascii="Times New Roman" w:hAnsi="Times New Roman" w:cs="Times New Roman"/>
                <w:color w:val="auto"/>
                <w:sz w:val="24"/>
                <w:highlight w:val="none"/>
              </w:rPr>
              <w:t>。</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1.3.3动物</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firstLineChars="200"/>
              <w:rPr>
                <w:rFonts w:hint="eastAsia" w:ascii="Times New Roman" w:hAnsi="Times New Roman" w:cs="Times New Roman"/>
                <w:color w:val="auto"/>
                <w:sz w:val="24"/>
                <w:highlight w:val="yellow"/>
              </w:rPr>
            </w:pPr>
            <w:r>
              <w:rPr>
                <w:rFonts w:hint="eastAsia" w:ascii="Times New Roman" w:hAnsi="Times New Roman" w:cs="Times New Roman"/>
                <w:color w:val="auto"/>
                <w:sz w:val="24"/>
                <w:highlight w:val="none"/>
              </w:rPr>
              <w:t>本项目区域常见的</w:t>
            </w:r>
            <w:r>
              <w:rPr>
                <w:rFonts w:hint="eastAsia"/>
                <w:color w:val="auto"/>
                <w:sz w:val="24"/>
              </w:rPr>
              <w:t>野生动物主要为</w:t>
            </w:r>
            <w:r>
              <w:rPr>
                <w:rFonts w:hint="default" w:ascii="Times New Roman" w:hAnsi="Times New Roman" w:eastAsia="宋体" w:cs="Times New Roman"/>
                <w:color w:val="auto"/>
                <w:sz w:val="24"/>
                <w:highlight w:val="none"/>
                <w:lang w:eastAsia="zh-CN"/>
              </w:rPr>
              <w:t>田鼠、</w:t>
            </w:r>
            <w:r>
              <w:rPr>
                <w:rFonts w:hint="default" w:ascii="Times New Roman" w:hAnsi="Times New Roman" w:eastAsia="宋体" w:cs="Times New Roman"/>
                <w:color w:val="auto"/>
                <w:sz w:val="24"/>
                <w:highlight w:val="none"/>
                <w:lang w:val="en-US" w:eastAsia="zh-CN"/>
              </w:rPr>
              <w:t>青蛙</w:t>
            </w:r>
            <w:r>
              <w:rPr>
                <w:rFonts w:hint="default" w:ascii="Times New Roman" w:hAnsi="Times New Roman" w:eastAsia="宋体" w:cs="Times New Roman"/>
                <w:color w:val="auto"/>
                <w:sz w:val="24"/>
                <w:highlight w:val="none"/>
                <w:lang w:eastAsia="zh-CN"/>
              </w:rPr>
              <w:t>等</w:t>
            </w:r>
            <w:r>
              <w:rPr>
                <w:rFonts w:hint="eastAsia"/>
                <w:color w:val="auto"/>
                <w:sz w:val="24"/>
              </w:rPr>
              <w:t>动物以及</w:t>
            </w:r>
            <w:r>
              <w:rPr>
                <w:rFonts w:hint="default" w:ascii="Times New Roman" w:hAnsi="Times New Roman" w:eastAsia="宋体" w:cs="Times New Roman"/>
                <w:color w:val="auto"/>
                <w:sz w:val="24"/>
                <w:highlight w:val="none"/>
                <w:lang w:eastAsia="zh-CN"/>
              </w:rPr>
              <w:t>以麻雀等为代表的</w:t>
            </w:r>
            <w:r>
              <w:rPr>
                <w:rFonts w:hint="eastAsia"/>
                <w:color w:val="auto"/>
                <w:sz w:val="24"/>
              </w:rPr>
              <w:t>鸟类</w:t>
            </w:r>
            <w:r>
              <w:rPr>
                <w:rFonts w:hint="eastAsia" w:ascii="Times New Roman" w:hAnsi="Times New Roman" w:cs="Times New Roman"/>
                <w:color w:val="auto"/>
                <w:sz w:val="24"/>
                <w:highlight w:val="none"/>
              </w:rPr>
              <w:t>。</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1.3.4重点保护野生动植物情况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56"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经查阅相关资料和现场踏勘，本项目评价范围内未发现有重点保护野生动、植物分布。</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rPr>
                <w:rFonts w:hint="eastAsia"/>
                <w:b/>
                <w:bCs/>
                <w:color w:val="auto"/>
                <w:sz w:val="24"/>
                <w:highlight w:val="none"/>
              </w:rPr>
            </w:pPr>
            <w:r>
              <w:rPr>
                <w:rFonts w:hint="eastAsia" w:ascii="Times New Roman" w:hAnsi="Times New Roman" w:cs="Times New Roman"/>
                <w:b/>
                <w:bCs/>
                <w:color w:val="auto"/>
                <w:sz w:val="24"/>
                <w:highlight w:val="none"/>
              </w:rPr>
              <w:t>1.3.5</w:t>
            </w:r>
            <w:r>
              <w:rPr>
                <w:rFonts w:hint="eastAsia" w:ascii="Times New Roman" w:hAnsi="Times New Roman" w:eastAsia="宋体" w:cs="Times New Roman"/>
                <w:b/>
                <w:bCs/>
                <w:color w:val="auto"/>
                <w:sz w:val="24"/>
                <w:highlight w:val="none"/>
                <w:lang w:eastAsia="zh-CN"/>
              </w:rPr>
              <w:t>敖</w:t>
            </w:r>
            <w:r>
              <w:rPr>
                <w:rFonts w:hint="eastAsia"/>
                <w:b/>
                <w:bCs/>
                <w:color w:val="auto"/>
                <w:sz w:val="24"/>
                <w:highlight w:val="none"/>
                <w:lang w:eastAsia="zh-CN"/>
              </w:rPr>
              <w:t>江流域水源涵养与生物多样性维护生态保护红线</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rPr>
                <w:rFonts w:hint="eastAsia"/>
                <w:color w:val="auto"/>
                <w:sz w:val="24"/>
                <w:highlight w:val="none"/>
              </w:rPr>
            </w:pPr>
            <w:r>
              <w:rPr>
                <w:rFonts w:hint="eastAsia"/>
                <w:color w:val="auto"/>
                <w:sz w:val="24"/>
                <w:highlight w:val="none"/>
              </w:rPr>
              <w:t>（1）生态保护红线概况</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firstLineChars="200"/>
              <w:rPr>
                <w:rFonts w:hint="eastAsia"/>
                <w:color w:val="auto"/>
                <w:sz w:val="24"/>
                <w:highlight w:val="none"/>
              </w:rPr>
            </w:pPr>
            <w:r>
              <w:rPr>
                <w:rFonts w:hint="eastAsia"/>
                <w:color w:val="auto"/>
                <w:sz w:val="24"/>
                <w:szCs w:val="32"/>
                <w:highlight w:val="none"/>
              </w:rPr>
              <w:t>根据自然资源部办公厅《自然资源部办公厅关于北京等省</w:t>
            </w:r>
            <w:r>
              <w:rPr>
                <w:rFonts w:hint="eastAsia"/>
                <w:color w:val="auto"/>
                <w:sz w:val="24"/>
                <w:szCs w:val="32"/>
                <w:highlight w:val="none"/>
                <w:lang w:eastAsia="zh-CN"/>
              </w:rPr>
              <w:t>（</w:t>
            </w:r>
            <w:r>
              <w:rPr>
                <w:rFonts w:hint="eastAsia"/>
                <w:color w:val="auto"/>
                <w:sz w:val="24"/>
                <w:szCs w:val="32"/>
                <w:highlight w:val="none"/>
              </w:rPr>
              <w:t>区、市</w:t>
            </w:r>
            <w:r>
              <w:rPr>
                <w:rFonts w:hint="eastAsia"/>
                <w:color w:val="auto"/>
                <w:sz w:val="24"/>
                <w:szCs w:val="32"/>
                <w:highlight w:val="none"/>
                <w:lang w:eastAsia="zh-CN"/>
              </w:rPr>
              <w:t>）</w:t>
            </w:r>
            <w:r>
              <w:rPr>
                <w:rFonts w:hint="eastAsia"/>
                <w:color w:val="auto"/>
                <w:sz w:val="24"/>
                <w:szCs w:val="32"/>
                <w:highlight w:val="none"/>
              </w:rPr>
              <w:t>启用“三区三线”划定成果作为报批建设项目用地用海依据的函》（自然资办函〔2022〕2207号）及向</w:t>
            </w:r>
            <w:r>
              <w:rPr>
                <w:rFonts w:hint="eastAsia"/>
                <w:color w:val="auto"/>
                <w:sz w:val="24"/>
                <w:szCs w:val="32"/>
                <w:highlight w:val="none"/>
                <w:lang w:eastAsia="zh-CN"/>
              </w:rPr>
              <w:t>晋安区</w:t>
            </w:r>
            <w:r>
              <w:rPr>
                <w:rFonts w:hint="eastAsia"/>
                <w:color w:val="auto"/>
                <w:sz w:val="24"/>
                <w:szCs w:val="32"/>
                <w:highlight w:val="none"/>
              </w:rPr>
              <w:t>自然资源和规划局查询结果，本项目跨越生态保护红线为</w:t>
            </w:r>
            <w:r>
              <w:rPr>
                <w:rFonts w:hint="eastAsia"/>
                <w:color w:val="auto"/>
                <w:sz w:val="24"/>
                <w:szCs w:val="32"/>
                <w:highlight w:val="none"/>
                <w:lang w:eastAsia="zh-CN"/>
              </w:rPr>
              <w:t>敖江流域水源涵养与生物多样性维护生态保护红线</w:t>
            </w:r>
            <w:r>
              <w:rPr>
                <w:rFonts w:hint="eastAsia"/>
                <w:color w:val="auto"/>
                <w:sz w:val="24"/>
                <w:szCs w:val="32"/>
                <w:highlight w:val="none"/>
              </w:rPr>
              <w:t>。</w:t>
            </w:r>
          </w:p>
          <w:p>
            <w:pPr>
              <w:keepNext w:val="0"/>
              <w:keepLines w:val="0"/>
              <w:pageBreakBefore w:val="0"/>
              <w:numPr>
                <w:ilvl w:val="0"/>
                <w:numId w:val="0"/>
              </w:numPr>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firstLineChars="200"/>
              <w:rPr>
                <w:rFonts w:hint="eastAsia"/>
                <w:color w:val="auto"/>
                <w:sz w:val="24"/>
                <w:highlight w:val="none"/>
              </w:rPr>
            </w:pPr>
            <w:r>
              <w:rPr>
                <w:rFonts w:hint="eastAsia"/>
                <w:color w:val="auto"/>
                <w:sz w:val="24"/>
                <w:highlight w:val="none"/>
                <w:lang w:eastAsia="zh-CN"/>
              </w:rPr>
              <w:t>（</w:t>
            </w:r>
            <w:r>
              <w:rPr>
                <w:rFonts w:hint="eastAsia"/>
                <w:color w:val="auto"/>
                <w:sz w:val="24"/>
                <w:highlight w:val="none"/>
                <w:lang w:val="en-US" w:eastAsia="zh-CN"/>
              </w:rPr>
              <w:t>2</w:t>
            </w:r>
            <w:r>
              <w:rPr>
                <w:rFonts w:hint="eastAsia"/>
                <w:color w:val="auto"/>
                <w:sz w:val="24"/>
                <w:highlight w:val="none"/>
                <w:lang w:eastAsia="zh-CN"/>
              </w:rPr>
              <w:t>）</w:t>
            </w:r>
            <w:r>
              <w:rPr>
                <w:rFonts w:hint="eastAsia"/>
                <w:color w:val="auto"/>
                <w:sz w:val="24"/>
                <w:highlight w:val="none"/>
              </w:rPr>
              <w:t>与本项目位置关系</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firstLine="480" w:firstLineChars="200"/>
              <w:jc w:val="both"/>
              <w:rPr>
                <w:rFonts w:hint="default" w:ascii="Times New Roman" w:hAnsi="Times New Roman" w:cs="Times New Roman"/>
                <w:color w:val="auto"/>
                <w:sz w:val="24"/>
                <w:highlight w:val="yellow"/>
              </w:rPr>
            </w:pPr>
            <w:r>
              <w:rPr>
                <w:rFonts w:hint="eastAsia"/>
                <w:bCs/>
                <w:color w:val="auto"/>
                <w:sz w:val="24"/>
                <w:highlight w:val="none"/>
              </w:rPr>
              <w:t>本项目线路穿（跨）越</w:t>
            </w:r>
            <w:r>
              <w:rPr>
                <w:rFonts w:hint="eastAsia"/>
                <w:bCs/>
                <w:color w:val="auto"/>
                <w:sz w:val="24"/>
                <w:highlight w:val="none"/>
                <w:lang w:eastAsia="zh-CN"/>
              </w:rPr>
              <w:t>敖江流域水源涵养与生物多样性维护生态保护红线</w:t>
            </w:r>
            <w:r>
              <w:rPr>
                <w:rFonts w:hint="eastAsia"/>
                <w:bCs/>
                <w:color w:val="auto"/>
                <w:sz w:val="24"/>
                <w:highlight w:val="none"/>
              </w:rPr>
              <w:t>长度约</w:t>
            </w:r>
            <w:r>
              <w:rPr>
                <w:rFonts w:hint="eastAsia"/>
                <w:bCs/>
                <w:color w:val="auto"/>
                <w:sz w:val="24"/>
                <w:highlight w:val="none"/>
                <w:lang w:val="en-US" w:eastAsia="zh-CN"/>
              </w:rPr>
              <w:t>50m</w:t>
            </w:r>
            <w:r>
              <w:rPr>
                <w:rFonts w:hint="eastAsia"/>
                <w:bCs/>
                <w:color w:val="auto"/>
                <w:sz w:val="24"/>
                <w:highlight w:val="none"/>
              </w:rPr>
              <w:t>，不在其中立塔</w:t>
            </w:r>
            <w:r>
              <w:rPr>
                <w:rFonts w:hint="eastAsia"/>
                <w:color w:val="auto"/>
                <w:sz w:val="24"/>
                <w:highlight w:val="none"/>
              </w:rPr>
              <w:t>。</w:t>
            </w:r>
          </w:p>
          <w:p>
            <w:pPr>
              <w:keepNext w:val="0"/>
              <w:keepLines w:val="0"/>
              <w:pageBreakBefore w:val="0"/>
              <w:suppressLineNumbers w:val="0"/>
              <w:kinsoku/>
              <w:wordWrap/>
              <w:overflowPunct/>
              <w:topLinePunct w:val="0"/>
              <w:autoSpaceDE/>
              <w:autoSpaceDN/>
              <w:bidi w:val="0"/>
              <w:snapToGrid/>
              <w:spacing w:before="0" w:beforeAutospacing="0" w:after="0" w:afterAutospacing="0" w:line="356" w:lineRule="auto"/>
              <w:ind w:left="0" w:leftChars="0" w:right="0" w:rightChars="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ascii="Times New Roman" w:hAnsi="Times New Roman" w:cs="Times New Roman"/>
                <w:b/>
                <w:bCs/>
                <w:color w:val="auto"/>
                <w:sz w:val="24"/>
                <w:highlight w:val="none"/>
                <w:lang w:val="en-US" w:eastAsia="zh-CN"/>
              </w:rPr>
              <w:t>.</w:t>
            </w:r>
            <w:r>
              <w:rPr>
                <w:rFonts w:hint="default" w:ascii="Times New Roman" w:hAnsi="Times New Roman" w:cs="Times New Roman"/>
                <w:b/>
                <w:bCs/>
                <w:color w:val="auto"/>
                <w:sz w:val="24"/>
                <w:highlight w:val="none"/>
              </w:rPr>
              <w:t>地表水现状</w:t>
            </w:r>
          </w:p>
          <w:p>
            <w:pPr>
              <w:pStyle w:val="55"/>
              <w:keepNext w:val="0"/>
              <w:keepLines w:val="0"/>
              <w:pageBreakBefore w:val="0"/>
              <w:widowControl/>
              <w:suppressLineNumbers w:val="0"/>
              <w:kinsoku/>
              <w:wordWrap/>
              <w:overflowPunct/>
              <w:topLinePunct w:val="0"/>
              <w:autoSpaceDE/>
              <w:autoSpaceDN/>
              <w:bidi w:val="0"/>
              <w:snapToGrid/>
              <w:spacing w:before="0" w:beforeAutospacing="0" w:after="0" w:afterAutospacing="0" w:line="356" w:lineRule="auto"/>
              <w:ind w:left="0" w:leftChars="0" w:right="0" w:rightChars="0"/>
              <w:rPr>
                <w:rFonts w:hint="default"/>
                <w:color w:val="auto"/>
                <w:szCs w:val="20"/>
              </w:rPr>
            </w:pPr>
            <w:r>
              <w:rPr>
                <w:rFonts w:hint="eastAsia" w:ascii="Times New Roman" w:hAnsi="Times New Roman"/>
                <w:color w:val="auto"/>
                <w:szCs w:val="20"/>
                <w:highlight w:val="none"/>
              </w:rPr>
              <w:t>根</w:t>
            </w:r>
            <w:r>
              <w:rPr>
                <w:rFonts w:hint="eastAsia" w:ascii="Times New Roman" w:hAnsi="Times New Roman" w:eastAsia="宋体" w:cs="Times New Roman"/>
                <w:color w:val="auto"/>
                <w:sz w:val="24"/>
                <w:szCs w:val="20"/>
                <w:highlight w:val="none"/>
                <w:lang w:val="en-US" w:eastAsia="zh-CN"/>
              </w:rPr>
              <w:t>据《</w:t>
            </w:r>
            <w:r>
              <w:rPr>
                <w:rFonts w:hint="eastAsia" w:ascii="Times New Roman" w:hAnsi="Times New Roman" w:eastAsia="宋体" w:cs="Times New Roman"/>
                <w:color w:val="auto"/>
                <w:sz w:val="24"/>
                <w:szCs w:val="20"/>
                <w:highlight w:val="none"/>
                <w:lang w:eastAsia="zh-CN"/>
              </w:rPr>
              <w:t>2023年福州市水环境质量状况</w:t>
            </w:r>
            <w:r>
              <w:rPr>
                <w:rFonts w:hint="eastAsia" w:ascii="Times New Roman" w:hAnsi="Times New Roman" w:eastAsia="宋体" w:cs="Times New Roman"/>
                <w:color w:val="auto"/>
                <w:sz w:val="24"/>
                <w:szCs w:val="20"/>
                <w:highlight w:val="none"/>
                <w:lang w:val="en-US" w:eastAsia="zh-CN"/>
              </w:rPr>
              <w:t>》，</w:t>
            </w:r>
            <w:r>
              <w:rPr>
                <w:rFonts w:hint="default" w:ascii="Times New Roman" w:hAnsi="Times New Roman" w:eastAsia="宋体" w:cs="Times New Roman"/>
                <w:color w:val="auto"/>
                <w:sz w:val="24"/>
                <w:szCs w:val="20"/>
                <w:highlight w:val="none"/>
                <w:lang w:eastAsia="zh-CN"/>
              </w:rPr>
              <w:t>2023年，主要流域9个国考断面Ⅰ-Ⅲ类水质比例为100%，36个省考以上断面Ⅰ-Ⅲ类水质比例为100%；54个省考小流域断面Ⅰ-Ⅲ类水质比例为100%。县级以上集中式饮用水源地水质达标率为100</w:t>
            </w:r>
            <w:r>
              <w:rPr>
                <w:rFonts w:hint="eastAsia" w:ascii="Times New Roman" w:hAnsi="Times New Roman"/>
                <w:color w:val="auto"/>
                <w:szCs w:val="20"/>
                <w:highlight w:val="none"/>
                <w:lang w:eastAsia="zh-CN"/>
              </w:rPr>
              <w:t>%</w:t>
            </w:r>
            <w:r>
              <w:rPr>
                <w:rFonts w:hint="eastAsia" w:ascii="Times New Roman" w:hAnsi="Times New Roman" w:cs="Times New Roman"/>
                <w:color w:val="auto"/>
                <w:szCs w:val="20"/>
                <w:highlight w:val="none"/>
                <w:lang w:eastAsia="zh-CN"/>
              </w:rPr>
              <w:t>。</w:t>
            </w:r>
          </w:p>
          <w:p>
            <w:pPr>
              <w:pStyle w:val="55"/>
              <w:keepNext w:val="0"/>
              <w:keepLines w:val="0"/>
              <w:pageBreakBefore w:val="0"/>
              <w:widowControl/>
              <w:suppressLineNumbers w:val="0"/>
              <w:kinsoku/>
              <w:wordWrap/>
              <w:overflowPunct/>
              <w:topLinePunct w:val="0"/>
              <w:autoSpaceDE/>
              <w:autoSpaceDN/>
              <w:bidi w:val="0"/>
              <w:snapToGrid/>
              <w:spacing w:before="0" w:beforeAutospacing="0" w:after="0" w:afterAutospacing="0" w:line="356" w:lineRule="auto"/>
              <w:ind w:left="0" w:leftChars="0" w:right="0" w:rightChars="0"/>
              <w:rPr>
                <w:rFonts w:hint="eastAsia" w:ascii="Times New Roman" w:hAnsi="Times New Roman" w:eastAsia="宋体" w:cs="Times New Roman"/>
                <w:color w:val="auto"/>
                <w:szCs w:val="20"/>
                <w:highlight w:val="none"/>
                <w:lang w:eastAsia="zh-CN"/>
              </w:rPr>
            </w:pPr>
            <w:r>
              <w:rPr>
                <w:rFonts w:hint="eastAsia" w:ascii="Times New Roman" w:hAnsi="Times New Roman" w:eastAsia="宋体" w:cs="Times New Roman"/>
                <w:color w:val="auto"/>
                <w:spacing w:val="0"/>
                <w:sz w:val="24"/>
                <w:szCs w:val="24"/>
                <w:highlight w:val="none"/>
                <w:lang w:val="en-US" w:eastAsia="zh-CN"/>
              </w:rPr>
              <w:t>本项目未跨越地表水，</w:t>
            </w:r>
            <w:r>
              <w:rPr>
                <w:rFonts w:hint="eastAsia" w:ascii="Times New Roman" w:hAnsi="Times New Roman" w:eastAsia="宋体" w:cs="Times New Roman"/>
                <w:b w:val="0"/>
                <w:bCs w:val="0"/>
                <w:color w:val="auto"/>
                <w:sz w:val="24"/>
                <w:szCs w:val="24"/>
                <w:lang w:val="en-US" w:eastAsia="zh-CN"/>
              </w:rPr>
              <w:t>不</w:t>
            </w:r>
            <w:r>
              <w:rPr>
                <w:rFonts w:hint="eastAsia" w:ascii="Times New Roman" w:hAnsi="Times New Roman" w:eastAsia="宋体" w:cs="Times New Roman"/>
                <w:color w:val="auto"/>
                <w:spacing w:val="0"/>
                <w:sz w:val="24"/>
                <w:szCs w:val="24"/>
                <w:highlight w:val="none"/>
                <w:lang w:val="en-US" w:eastAsia="zh-CN"/>
              </w:rPr>
              <w:t>涉及</w:t>
            </w:r>
            <w:r>
              <w:rPr>
                <w:rFonts w:hint="default" w:ascii="Times New Roman" w:hAnsi="Times New Roman" w:eastAsia="宋体" w:cs="Times New Roman"/>
                <w:color w:val="auto"/>
                <w:spacing w:val="0"/>
                <w:sz w:val="24"/>
                <w:szCs w:val="24"/>
                <w:highlight w:val="none"/>
              </w:rPr>
              <w:t>集中式饮用水源地</w:t>
            </w:r>
            <w:r>
              <w:rPr>
                <w:rFonts w:hint="eastAsia" w:ascii="Times New Roman" w:hAnsi="Times New Roman" w:cs="Times New Roman"/>
                <w:color w:val="auto"/>
                <w:spacing w:val="0"/>
                <w:sz w:val="24"/>
                <w:szCs w:val="24"/>
                <w:highlight w:val="none"/>
                <w:lang w:eastAsia="zh-CN"/>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56" w:lineRule="auto"/>
              <w:ind w:left="0" w:leftChars="0" w:right="0" w:rightChars="0"/>
              <w:jc w:val="left"/>
              <w:textAlignment w:val="auto"/>
              <w:outlineLvl w:val="1"/>
              <w:rPr>
                <w:rFonts w:hint="default" w:ascii="Times New Roman" w:hAnsi="Times New Roman" w:cs="Times New Roman"/>
                <w:b/>
                <w:bCs/>
                <w:color w:val="auto"/>
                <w:sz w:val="24"/>
                <w:highlight w:val="none"/>
              </w:rPr>
            </w:pPr>
            <w:bookmarkStart w:id="42" w:name="_Toc23934"/>
            <w:r>
              <w:rPr>
                <w:rFonts w:hint="default" w:ascii="Times New Roman" w:hAnsi="Times New Roman" w:cs="Times New Roman"/>
                <w:b/>
                <w:bCs/>
                <w:color w:val="auto"/>
                <w:sz w:val="24"/>
                <w:highlight w:val="none"/>
              </w:rPr>
              <w:t>3.声环境质量现状</w:t>
            </w:r>
            <w:bookmarkEnd w:id="42"/>
          </w:p>
          <w:p>
            <w:pPr>
              <w:keepNext/>
              <w:keepLines/>
              <w:pageBreakBefore w:val="0"/>
              <w:suppressLineNumbers w:val="0"/>
              <w:tabs>
                <w:tab w:val="left" w:pos="420"/>
                <w:tab w:val="left" w:pos="567"/>
              </w:tabs>
              <w:kinsoku/>
              <w:wordWrap/>
              <w:overflowPunct/>
              <w:topLinePunct w:val="0"/>
              <w:autoSpaceDE/>
              <w:autoSpaceDN/>
              <w:bidi w:val="0"/>
              <w:snapToGrid/>
              <w:spacing w:before="0" w:beforeAutospacing="0" w:after="0" w:afterAutospacing="0" w:line="356" w:lineRule="auto"/>
              <w:ind w:left="0" w:leftChars="0" w:right="0" w:rightChars="0"/>
              <w:jc w:val="left"/>
              <w:outlineLvl w:val="1"/>
              <w:rPr>
                <w:rFonts w:hint="default" w:ascii="Times New Roman" w:hAnsi="Times New Roman" w:cs="Times New Roman"/>
                <w:b/>
                <w:bCs/>
                <w:color w:val="auto"/>
                <w:sz w:val="24"/>
                <w:highlight w:val="none"/>
              </w:rPr>
            </w:pPr>
            <w:bookmarkStart w:id="43" w:name="_Toc13068"/>
            <w:r>
              <w:rPr>
                <w:rFonts w:hint="default" w:ascii="Times New Roman" w:hAnsi="Times New Roman" w:cs="Times New Roman"/>
                <w:b/>
                <w:bCs/>
                <w:color w:val="auto"/>
                <w:sz w:val="24"/>
                <w:highlight w:val="none"/>
              </w:rPr>
              <w:t>3.1监测因子</w:t>
            </w:r>
            <w:bookmarkEnd w:id="43"/>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56" w:lineRule="auto"/>
              <w:ind w:left="0" w:leftChars="0" w:right="0" w:rightChars="0" w:firstLine="480" w:firstLineChars="200"/>
              <w:jc w:val="left"/>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等效连续A声级。</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20" w:beforeAutospacing="0" w:after="20" w:afterAutospacing="0" w:line="360" w:lineRule="auto"/>
              <w:ind w:left="0" w:right="0"/>
              <w:jc w:val="left"/>
              <w:textAlignment w:val="auto"/>
              <w:outlineLvl w:val="1"/>
              <w:rPr>
                <w:rFonts w:hint="default" w:ascii="Times New Roman" w:hAnsi="Times New Roman" w:eastAsia="宋体" w:cs="Times New Roman"/>
                <w:b/>
                <w:bCs/>
                <w:color w:val="auto"/>
                <w:sz w:val="24"/>
                <w:lang w:val="en-US" w:eastAsia="zh-CN"/>
              </w:rPr>
            </w:pPr>
            <w:bookmarkStart w:id="44" w:name="_Toc3029"/>
            <w:r>
              <w:rPr>
                <w:rFonts w:hint="eastAsia"/>
                <w:b/>
                <w:bCs/>
                <w:color w:val="auto"/>
                <w:sz w:val="24"/>
                <w:lang w:val="en-US" w:eastAsia="zh-CN"/>
              </w:rPr>
              <w:t>3</w:t>
            </w:r>
            <w:r>
              <w:rPr>
                <w:rFonts w:hint="eastAsia"/>
                <w:b/>
                <w:bCs/>
                <w:color w:val="auto"/>
                <w:sz w:val="24"/>
              </w:rPr>
              <w:t>.2</w:t>
            </w:r>
            <w:r>
              <w:rPr>
                <w:rFonts w:hint="default"/>
                <w:b/>
                <w:bCs/>
                <w:color w:val="auto"/>
                <w:sz w:val="24"/>
              </w:rPr>
              <w:t>监测点位及布点方法</w:t>
            </w:r>
            <w:bookmarkEnd w:id="44"/>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20" w:beforeAutospacing="0" w:after="20" w:afterAutospacing="0" w:line="360" w:lineRule="auto"/>
              <w:ind w:left="0" w:right="0"/>
              <w:jc w:val="left"/>
              <w:textAlignment w:val="auto"/>
              <w:outlineLvl w:val="1"/>
              <w:rPr>
                <w:rFonts w:hint="default" w:ascii="Times New Roman" w:hAnsi="Times New Roman" w:eastAsia="宋体" w:cs="Times New Roman"/>
                <w:b/>
                <w:bCs/>
                <w:color w:val="auto"/>
                <w:sz w:val="24"/>
                <w:lang w:val="en-US" w:eastAsia="zh-CN"/>
              </w:rPr>
            </w:pPr>
            <w:bookmarkStart w:id="45" w:name="_Toc23773"/>
            <w:r>
              <w:rPr>
                <w:rFonts w:hint="eastAsia" w:ascii="Times New Roman" w:hAnsi="Times New Roman" w:eastAsia="宋体" w:cs="Times New Roman"/>
                <w:b/>
                <w:bCs/>
                <w:color w:val="auto"/>
                <w:sz w:val="24"/>
                <w:lang w:val="en-US" w:eastAsia="zh-CN"/>
              </w:rPr>
              <w:t>3.2.1</w:t>
            </w:r>
            <w:r>
              <w:rPr>
                <w:rFonts w:hint="default" w:ascii="Times New Roman" w:hAnsi="Times New Roman" w:eastAsia="宋体" w:cs="Times New Roman"/>
                <w:b/>
                <w:bCs/>
                <w:color w:val="auto"/>
                <w:sz w:val="24"/>
                <w:lang w:val="en-US" w:eastAsia="zh-CN"/>
              </w:rPr>
              <w:t>布点依据</w:t>
            </w:r>
            <w:bookmarkEnd w:id="45"/>
          </w:p>
          <w:p>
            <w:pPr>
              <w:keepNext w:val="0"/>
              <w:keepLines w:val="0"/>
              <w:suppressLineNumbers w:val="0"/>
              <w:adjustRightInd w:val="0"/>
              <w:spacing w:before="0" w:beforeAutospacing="0" w:after="0" w:afterAutospacing="0" w:line="360" w:lineRule="auto"/>
              <w:ind w:left="0" w:right="0" w:firstLine="480" w:firstLineChars="200"/>
              <w:textAlignment w:val="baseline"/>
              <w:rPr>
                <w:rFonts w:hint="default" w:ascii="Times New Roman" w:hAnsi="Times New Roman" w:eastAsia="宋体" w:cs="Times New Roman"/>
                <w:b w:val="0"/>
                <w:bCs w:val="0"/>
                <w:color w:val="auto"/>
                <w:sz w:val="24"/>
                <w:szCs w:val="24"/>
              </w:rPr>
            </w:pPr>
            <w:r>
              <w:rPr>
                <w:rFonts w:hint="default" w:ascii="Times New Roman" w:hAnsi="Times New Roman" w:eastAsia="宋体" w:cs="Times New Roman"/>
                <w:b w:val="0"/>
                <w:bCs w:val="0"/>
                <w:color w:val="auto"/>
                <w:sz w:val="24"/>
                <w:szCs w:val="24"/>
              </w:rPr>
              <w:t>《声环境质量标准》（</w:t>
            </w:r>
            <w:r>
              <w:rPr>
                <w:rFonts w:hint="default" w:ascii="Times New Roman" w:hAnsi="Times New Roman" w:eastAsia="TimesNewRomanPSMT" w:cs="Times New Roman"/>
                <w:b w:val="0"/>
                <w:bCs w:val="0"/>
                <w:color w:val="auto"/>
                <w:sz w:val="24"/>
                <w:szCs w:val="24"/>
              </w:rPr>
              <w:t>GB 3096-2008</w:t>
            </w:r>
            <w:r>
              <w:rPr>
                <w:rFonts w:hint="default" w:ascii="Times New Roman" w:hAnsi="Times New Roman" w:eastAsia="宋体" w:cs="Times New Roman"/>
                <w:b w:val="0"/>
                <w:bCs w:val="0"/>
                <w:color w:val="auto"/>
                <w:sz w:val="24"/>
                <w:szCs w:val="24"/>
              </w:rPr>
              <w:t>）</w:t>
            </w:r>
          </w:p>
          <w:p>
            <w:pPr>
              <w:keepNext/>
              <w:keepLines/>
              <w:pageBreakBefore w:val="0"/>
              <w:suppressLineNumbers w:val="0"/>
              <w:tabs>
                <w:tab w:val="left" w:pos="420"/>
                <w:tab w:val="left" w:pos="567"/>
              </w:tabs>
              <w:kinsoku/>
              <w:wordWrap/>
              <w:overflowPunct/>
              <w:topLinePunct w:val="0"/>
              <w:autoSpaceDE/>
              <w:autoSpaceDN/>
              <w:bidi w:val="0"/>
              <w:snapToGrid/>
              <w:spacing w:before="0" w:beforeAutospacing="0" w:after="0" w:afterAutospacing="0" w:line="356" w:lineRule="auto"/>
              <w:ind w:left="0" w:leftChars="0" w:right="0" w:rightChars="0"/>
              <w:jc w:val="left"/>
              <w:outlineLvl w:val="1"/>
              <w:rPr>
                <w:rFonts w:hint="default" w:ascii="Times New Roman" w:hAnsi="Times New Roman" w:cs="Times New Roman"/>
                <w:b/>
                <w:bCs/>
                <w:color w:val="auto"/>
                <w:sz w:val="24"/>
                <w:highlight w:val="none"/>
              </w:rPr>
            </w:pPr>
            <w:bookmarkStart w:id="46" w:name="_Toc27639"/>
            <w:r>
              <w:rPr>
                <w:rFonts w:hint="default" w:ascii="Times New Roman" w:hAnsi="Times New Roman" w:cs="Times New Roman"/>
                <w:b/>
                <w:bCs/>
                <w:color w:val="auto"/>
                <w:sz w:val="24"/>
                <w:highlight w:val="none"/>
              </w:rPr>
              <w:t>3.2</w:t>
            </w:r>
            <w:r>
              <w:rPr>
                <w:rFonts w:hint="eastAsia" w:cs="Times New Roman"/>
                <w:b/>
                <w:bCs/>
                <w:color w:val="auto"/>
                <w:sz w:val="24"/>
                <w:highlight w:val="none"/>
                <w:lang w:val="en-US" w:eastAsia="zh-CN"/>
              </w:rPr>
              <w:t>.2</w:t>
            </w:r>
            <w:r>
              <w:rPr>
                <w:rFonts w:hint="default"/>
                <w:b/>
                <w:bCs/>
                <w:color w:val="auto"/>
                <w:sz w:val="24"/>
              </w:rPr>
              <w:t>监测点位</w:t>
            </w:r>
            <w:bookmarkEnd w:id="46"/>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56" w:lineRule="auto"/>
              <w:ind w:left="0" w:leftChars="0" w:right="0" w:rightChars="0" w:firstLine="480" w:firstLineChars="200"/>
              <w:jc w:val="left"/>
              <w:textAlignment w:val="auto"/>
              <w:outlineLvl w:val="1"/>
              <w:rPr>
                <w:rFonts w:hint="default" w:ascii="Times New Roman" w:hAnsi="Times New Roman" w:cs="Times New Roman"/>
                <w:color w:val="auto"/>
                <w:sz w:val="24"/>
                <w:highlight w:val="none"/>
              </w:rPr>
            </w:pPr>
            <w:bookmarkStart w:id="47" w:name="_Toc6197"/>
            <w:r>
              <w:rPr>
                <w:rFonts w:hint="default" w:ascii="Times New Roman" w:hAnsi="Times New Roman" w:cs="Times New Roman"/>
                <w:color w:val="auto"/>
                <w:sz w:val="24"/>
                <w:highlight w:val="none"/>
              </w:rPr>
              <w:t>在本项目线路公园</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杨亭南I</w:t>
            </w:r>
            <w:r>
              <w:rPr>
                <w:rFonts w:hint="default" w:ascii="Times New Roman" w:hAnsi="Times New Roman" w:eastAsia="宋体" w:cs="Times New Roman"/>
                <w:color w:val="auto"/>
                <w:sz w:val="24"/>
                <w:highlight w:val="none"/>
              </w:rPr>
              <w:t>、Ⅱ回</w:t>
            </w:r>
            <w:r>
              <w:rPr>
                <w:rFonts w:hint="default" w:ascii="Times New Roman" w:hAnsi="Times New Roman" w:cs="Times New Roman"/>
                <w:color w:val="auto"/>
                <w:sz w:val="24"/>
                <w:highlight w:val="none"/>
                <w:lang w:val="en-US" w:eastAsia="zh-CN"/>
              </w:rPr>
              <w:t>1#~2#、</w:t>
            </w:r>
            <w:r>
              <w:rPr>
                <w:rFonts w:hint="default" w:ascii="Times New Roman" w:hAnsi="Times New Roman" w:cs="Times New Roman"/>
                <w:color w:val="auto"/>
                <w:sz w:val="24"/>
                <w:highlight w:val="none"/>
              </w:rPr>
              <w:t>公园</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杨亭南I</w:t>
            </w:r>
            <w:r>
              <w:rPr>
                <w:rFonts w:hint="default" w:ascii="Times New Roman" w:hAnsi="Times New Roman" w:eastAsia="宋体" w:cs="Times New Roman"/>
                <w:color w:val="auto"/>
                <w:sz w:val="24"/>
                <w:highlight w:val="none"/>
              </w:rPr>
              <w:t>、Ⅱ回</w:t>
            </w:r>
            <w:r>
              <w:rPr>
                <w:rFonts w:hint="default" w:ascii="Times New Roman" w:hAnsi="Times New Roman" w:cs="Times New Roman"/>
                <w:color w:val="auto"/>
                <w:sz w:val="24"/>
                <w:highlight w:val="none"/>
                <w:lang w:val="en-US" w:eastAsia="zh-CN"/>
              </w:rPr>
              <w:t>3#~4#线下</w:t>
            </w:r>
            <w:r>
              <w:rPr>
                <w:rFonts w:hint="eastAsia" w:cs="Times New Roman"/>
                <w:color w:val="auto"/>
                <w:sz w:val="24"/>
                <w:highlight w:val="none"/>
                <w:lang w:val="en-US" w:eastAsia="zh-CN"/>
              </w:rPr>
              <w:t>、新建双回电缆上方</w:t>
            </w:r>
            <w:r>
              <w:rPr>
                <w:rFonts w:hint="default" w:ascii="Times New Roman" w:hAnsi="Times New Roman" w:cs="Times New Roman"/>
                <w:color w:val="auto"/>
                <w:sz w:val="24"/>
                <w:highlight w:val="none"/>
                <w:lang w:val="en-US" w:eastAsia="zh-CN"/>
              </w:rPr>
              <w:t>，</w:t>
            </w:r>
            <w:r>
              <w:rPr>
                <w:rFonts w:hint="default" w:ascii="Times New Roman" w:hAnsi="Times New Roman" w:cs="Times New Roman"/>
                <w:color w:val="auto"/>
                <w:sz w:val="24"/>
                <w:highlight w:val="none"/>
              </w:rPr>
              <w:t>距地面1.2m高处共设置</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处监测点位。</w:t>
            </w:r>
            <w:bookmarkEnd w:id="47"/>
          </w:p>
          <w:p>
            <w:pPr>
              <w:keepNext/>
              <w:keepLines/>
              <w:pageBreakBefore w:val="0"/>
              <w:suppressLineNumbers w:val="0"/>
              <w:tabs>
                <w:tab w:val="left" w:pos="420"/>
                <w:tab w:val="left" w:pos="567"/>
              </w:tabs>
              <w:kinsoku/>
              <w:wordWrap/>
              <w:overflowPunct/>
              <w:topLinePunct w:val="0"/>
              <w:autoSpaceDE/>
              <w:autoSpaceDN/>
              <w:bidi w:val="0"/>
              <w:snapToGrid/>
              <w:spacing w:before="0" w:beforeAutospacing="0" w:after="0" w:afterAutospacing="0" w:line="356" w:lineRule="auto"/>
              <w:ind w:left="0" w:leftChars="0" w:right="0" w:rightChars="0"/>
              <w:jc w:val="left"/>
              <w:outlineLvl w:val="1"/>
              <w:rPr>
                <w:rFonts w:hint="default" w:ascii="Times New Roman" w:hAnsi="Times New Roman" w:cs="Times New Roman"/>
                <w:b/>
                <w:bCs/>
                <w:color w:val="auto"/>
                <w:sz w:val="24"/>
                <w:highlight w:val="none"/>
              </w:rPr>
            </w:pPr>
            <w:bookmarkStart w:id="48" w:name="_Toc24071"/>
            <w:r>
              <w:rPr>
                <w:rFonts w:hint="default" w:ascii="Times New Roman" w:hAnsi="Times New Roman" w:cs="Times New Roman"/>
                <w:b/>
                <w:bCs/>
                <w:color w:val="auto"/>
                <w:sz w:val="24"/>
                <w:highlight w:val="none"/>
              </w:rPr>
              <w:t>3.3监测频次</w:t>
            </w:r>
            <w:bookmarkEnd w:id="48"/>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56" w:lineRule="auto"/>
              <w:ind w:left="0" w:leftChars="0" w:right="0" w:rightChars="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各监测点位昼、夜间各监测一次。</w:t>
            </w:r>
          </w:p>
          <w:p>
            <w:pPr>
              <w:keepNext/>
              <w:keepLines/>
              <w:pageBreakBefore w:val="0"/>
              <w:suppressLineNumbers w:val="0"/>
              <w:tabs>
                <w:tab w:val="left" w:pos="420"/>
                <w:tab w:val="left" w:pos="567"/>
              </w:tabs>
              <w:kinsoku/>
              <w:wordWrap/>
              <w:overflowPunct/>
              <w:topLinePunct w:val="0"/>
              <w:autoSpaceDE/>
              <w:autoSpaceDN/>
              <w:bidi w:val="0"/>
              <w:snapToGrid/>
              <w:spacing w:before="0" w:beforeAutospacing="0" w:after="0" w:afterAutospacing="0" w:line="356" w:lineRule="auto"/>
              <w:ind w:left="0" w:leftChars="0" w:right="0" w:rightChars="0"/>
              <w:jc w:val="left"/>
              <w:outlineLvl w:val="1"/>
              <w:rPr>
                <w:rFonts w:hint="default" w:ascii="Times New Roman" w:hAnsi="Times New Roman" w:cs="Times New Roman"/>
                <w:b/>
                <w:bCs/>
                <w:color w:val="auto"/>
                <w:sz w:val="24"/>
                <w:highlight w:val="none"/>
              </w:rPr>
            </w:pPr>
            <w:bookmarkStart w:id="49" w:name="_Toc26463"/>
            <w:r>
              <w:rPr>
                <w:rFonts w:hint="default" w:ascii="Times New Roman" w:hAnsi="Times New Roman" w:cs="Times New Roman"/>
                <w:b/>
                <w:bCs/>
                <w:color w:val="auto"/>
                <w:sz w:val="24"/>
                <w:highlight w:val="none"/>
              </w:rPr>
              <w:t>3.4监测时间及监测条件</w:t>
            </w:r>
            <w:bookmarkEnd w:id="49"/>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56" w:lineRule="auto"/>
              <w:ind w:left="0" w:leftChars="0" w:right="0" w:rightChars="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监测单位：湖北君邦检测技术有限公司</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56" w:lineRule="auto"/>
              <w:ind w:left="0" w:leftChars="0" w:right="0" w:rightChars="0" w:firstLine="480" w:firstLineChars="200"/>
              <w:jc w:val="left"/>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监测时间及监测环境条件见表3-1</w:t>
            </w:r>
            <w:r>
              <w:rPr>
                <w:rFonts w:hint="eastAsia" w:ascii="Times New Roman" w:hAnsi="宋体" w:cs="Times New Roman"/>
                <w:color w:val="auto"/>
                <w:kern w:val="0"/>
                <w:sz w:val="24"/>
                <w:highlight w:val="none"/>
              </w:rPr>
              <w:t>，监测期间运行工况见表3-</w:t>
            </w:r>
            <w:r>
              <w:rPr>
                <w:rFonts w:hint="default" w:ascii="Times New Roman" w:hAnsi="宋体" w:cs="Times New Roman"/>
                <w:color w:val="auto"/>
                <w:kern w:val="0"/>
                <w:sz w:val="24"/>
                <w:highlight w:val="none"/>
              </w:rPr>
              <w:t>2</w:t>
            </w:r>
            <w:r>
              <w:rPr>
                <w:rFonts w:hint="default" w:ascii="Times New Roman" w:hAnsi="Times New Roman" w:cs="Times New Roman"/>
                <w:color w:val="auto"/>
                <w:sz w:val="24"/>
                <w:highlight w:val="none"/>
              </w:rPr>
              <w:t>。</w:t>
            </w:r>
          </w:p>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sz w:val="24"/>
                <w:highlight w:val="none"/>
              </w:rPr>
              <w:t>表3-1  监测时间及监测环境条件</w:t>
            </w:r>
          </w:p>
          <w:tbl>
            <w:tblPr>
              <w:tblStyle w:val="30"/>
              <w:tblW w:w="785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048"/>
              <w:gridCol w:w="2162"/>
              <w:gridCol w:w="798"/>
              <w:gridCol w:w="1288"/>
              <w:gridCol w:w="1300"/>
              <w:gridCol w:w="126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2042" w:type="pct"/>
                  <w:gridSpan w:val="2"/>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检测日期</w:t>
                  </w:r>
                </w:p>
              </w:tc>
              <w:tc>
                <w:tcPr>
                  <w:tcW w:w="507" w:type="pct"/>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天气</w:t>
                  </w:r>
                </w:p>
              </w:tc>
              <w:tc>
                <w:tcPr>
                  <w:tcW w:w="819" w:type="pct"/>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温度（℃）</w:t>
                  </w:r>
                </w:p>
              </w:tc>
              <w:tc>
                <w:tcPr>
                  <w:tcW w:w="827" w:type="pct"/>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auto"/>
                      <w:highlight w:val="none"/>
                    </w:rPr>
                  </w:pPr>
                  <w:r>
                    <w:rPr>
                      <w:rFonts w:hint="default" w:ascii="Times New Roman" w:hAnsi="Times New Roman" w:eastAsia="宋体" w:cs="Times New Roman"/>
                      <w:b/>
                      <w:bCs/>
                      <w:color w:val="auto"/>
                      <w:szCs w:val="21"/>
                      <w:highlight w:val="none"/>
                    </w:rPr>
                    <w:t>相对湿度</w:t>
                  </w:r>
                </w:p>
              </w:tc>
              <w:tc>
                <w:tcPr>
                  <w:tcW w:w="803" w:type="pct"/>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kern w:val="2"/>
                      <w:sz w:val="21"/>
                      <w:szCs w:val="24"/>
                      <w:highlight w:val="none"/>
                      <w:lang w:val="en-US" w:eastAsia="zh-CN" w:bidi="ar-SA"/>
                    </w:rPr>
                  </w:pPr>
                  <w:r>
                    <w:rPr>
                      <w:rFonts w:hint="default" w:ascii="Times New Roman" w:hAnsi="Times New Roman" w:cs="Times New Roman"/>
                      <w:b/>
                      <w:bCs/>
                      <w:color w:val="auto"/>
                      <w:highlight w:val="none"/>
                    </w:rPr>
                    <w:t>风速（m/s）</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66" w:type="pct"/>
                  <w:vMerge w:val="restart"/>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eastAsia="zh-CN"/>
                    </w:rPr>
                    <w:t>2024.02.06</w:t>
                  </w:r>
                </w:p>
              </w:tc>
              <w:tc>
                <w:tcPr>
                  <w:tcW w:w="1375" w:type="pct"/>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昼间（10:00~1</w:t>
                  </w:r>
                  <w:r>
                    <w:rPr>
                      <w:rFonts w:hint="eastAsia"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0）</w:t>
                  </w:r>
                </w:p>
              </w:tc>
              <w:tc>
                <w:tcPr>
                  <w:tcW w:w="507" w:type="pct"/>
                  <w:vMerge w:val="restart"/>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val="en-US" w:eastAsia="zh-CN"/>
                    </w:rPr>
                  </w:pPr>
                  <w:r>
                    <w:rPr>
                      <w:rFonts w:hint="eastAsia" w:eastAsia="宋体" w:cs="Times New Roman"/>
                      <w:color w:val="auto"/>
                      <w:highlight w:val="none"/>
                      <w:lang w:val="en-US" w:eastAsia="zh-CN"/>
                    </w:rPr>
                    <w:t>阴</w:t>
                  </w:r>
                </w:p>
              </w:tc>
              <w:tc>
                <w:tcPr>
                  <w:tcW w:w="819" w:type="pct"/>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10.2~11.1</w:t>
                  </w:r>
                </w:p>
              </w:tc>
              <w:tc>
                <w:tcPr>
                  <w:tcW w:w="827" w:type="pct"/>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52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eastAsia" w:cs="Times New Roman"/>
                      <w:color w:val="auto"/>
                      <w:highlight w:val="none"/>
                      <w:lang w:eastAsia="zh-CN"/>
                    </w:rPr>
                    <w:t>～</w:t>
                  </w:r>
                  <w:r>
                    <w:rPr>
                      <w:rFonts w:hint="default" w:ascii="Times New Roman" w:hAnsi="Times New Roman" w:cs="Times New Roman"/>
                      <w:color w:val="auto"/>
                      <w:highlight w:val="none"/>
                    </w:rPr>
                    <w:t>5</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lang w:eastAsia="zh-CN"/>
                    </w:rPr>
                    <w:t>%</w:t>
                  </w:r>
                </w:p>
              </w:tc>
              <w:tc>
                <w:tcPr>
                  <w:tcW w:w="803" w:type="pct"/>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0.</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66" w:type="pct"/>
                  <w:vMerge w:val="continue"/>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p>
              </w:tc>
              <w:tc>
                <w:tcPr>
                  <w:tcW w:w="1375" w:type="pct"/>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夜间（22:00~</w:t>
                  </w:r>
                  <w:r>
                    <w:rPr>
                      <w:rFonts w:hint="eastAsia" w:ascii="Times New Roman" w:hAnsi="Times New Roman" w:cs="Times New Roman"/>
                      <w:color w:val="auto"/>
                      <w:highlight w:val="none"/>
                      <w:lang w:val="en-US" w:eastAsia="zh-CN"/>
                    </w:rPr>
                    <w:t>23</w:t>
                  </w:r>
                  <w:r>
                    <w:rPr>
                      <w:rFonts w:hint="eastAsia" w:ascii="Times New Roman" w:hAnsi="Times New Roman" w:cs="Times New Roman"/>
                      <w:color w:val="auto"/>
                      <w:highlight w:val="none"/>
                      <w:lang w:val="en-US" w:eastAsia="zh-Hans"/>
                    </w:rPr>
                    <w:t>:</w:t>
                  </w:r>
                  <w:r>
                    <w:rPr>
                      <w:rFonts w:hint="eastAsia" w:cs="Times New Roman"/>
                      <w:color w:val="auto"/>
                      <w:highlight w:val="none"/>
                      <w:lang w:val="en-US" w:eastAsia="zh-CN"/>
                    </w:rPr>
                    <w:t>00</w:t>
                  </w:r>
                  <w:r>
                    <w:rPr>
                      <w:rFonts w:hint="default" w:ascii="Times New Roman" w:hAnsi="Times New Roman" w:cs="Times New Roman"/>
                      <w:color w:val="auto"/>
                      <w:highlight w:val="none"/>
                    </w:rPr>
                    <w:t>）</w:t>
                  </w:r>
                </w:p>
              </w:tc>
              <w:tc>
                <w:tcPr>
                  <w:tcW w:w="507" w:type="pct"/>
                  <w:vMerge w:val="continue"/>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p>
              </w:tc>
              <w:tc>
                <w:tcPr>
                  <w:tcW w:w="819" w:type="pct"/>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eastAsia="zh-CN"/>
                    </w:rPr>
                  </w:pPr>
                  <w:r>
                    <w:rPr>
                      <w:rFonts w:hint="eastAsia" w:cs="Times New Roman"/>
                      <w:color w:val="auto"/>
                      <w:highlight w:val="none"/>
                      <w:lang w:val="en-US" w:eastAsia="zh-CN"/>
                    </w:rPr>
                    <w:t>9.6~10.0</w:t>
                  </w:r>
                </w:p>
              </w:tc>
              <w:tc>
                <w:tcPr>
                  <w:tcW w:w="827" w:type="pct"/>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eastAsia="zh-CN"/>
                    </w:rPr>
                  </w:pPr>
                  <w:r>
                    <w:rPr>
                      <w:rFonts w:hint="eastAsia" w:ascii="Times New Roman" w:hAnsi="Times New Roman" w:cs="Times New Roman"/>
                      <w:color w:val="auto"/>
                      <w:highlight w:val="none"/>
                      <w:lang w:val="en-US" w:eastAsia="zh-CN"/>
                    </w:rPr>
                    <w:t>63.4</w:t>
                  </w:r>
                  <w:r>
                    <w:rPr>
                      <w:rFonts w:hint="default" w:ascii="Times New Roman" w:hAnsi="Times New Roman" w:cs="Times New Roman"/>
                      <w:color w:val="auto"/>
                      <w:highlight w:val="none"/>
                      <w:lang w:eastAsia="zh-CN"/>
                    </w:rPr>
                    <w:t>%</w:t>
                  </w:r>
                  <w:r>
                    <w:rPr>
                      <w:rFonts w:hint="eastAsia" w:cs="Times New Roman"/>
                      <w:color w:val="auto"/>
                      <w:highlight w:val="none"/>
                      <w:lang w:eastAsia="zh-CN"/>
                    </w:rPr>
                    <w:t>～</w:t>
                  </w:r>
                  <w:r>
                    <w:rPr>
                      <w:rFonts w:hint="eastAsia" w:ascii="Times New Roman" w:hAnsi="Times New Roman" w:cs="Times New Roman"/>
                      <w:color w:val="auto"/>
                      <w:highlight w:val="none"/>
                      <w:lang w:val="en-US" w:eastAsia="zh-CN"/>
                    </w:rPr>
                    <w:t>65</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lang w:eastAsia="zh-CN"/>
                    </w:rPr>
                    <w:t>%</w:t>
                  </w:r>
                </w:p>
              </w:tc>
              <w:tc>
                <w:tcPr>
                  <w:tcW w:w="803" w:type="pct"/>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2</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7</w:t>
                  </w:r>
                </w:p>
              </w:tc>
            </w:tr>
          </w:tbl>
          <w:p>
            <w:pPr>
              <w:keepNext/>
              <w:keepLines/>
              <w:suppressLineNumbers w:val="0"/>
              <w:tabs>
                <w:tab w:val="left" w:pos="420"/>
                <w:tab w:val="left" w:pos="567"/>
              </w:tabs>
              <w:spacing w:before="20" w:beforeAutospacing="0" w:after="20" w:afterAutospacing="0" w:line="360" w:lineRule="auto"/>
              <w:ind w:left="0" w:right="0"/>
              <w:jc w:val="left"/>
              <w:outlineLvl w:val="1"/>
              <w:rPr>
                <w:rFonts w:hint="default" w:ascii="Times New Roman" w:hAnsi="Times New Roman" w:cs="Times New Roman"/>
                <w:b/>
                <w:bCs/>
                <w:color w:val="auto"/>
                <w:sz w:val="24"/>
                <w:highlight w:val="none"/>
              </w:rPr>
            </w:pPr>
            <w:bookmarkStart w:id="50" w:name="_Toc19362"/>
            <w:r>
              <w:rPr>
                <w:rFonts w:hint="default" w:ascii="Times New Roman" w:hAnsi="Times New Roman" w:cs="Times New Roman"/>
                <w:b/>
                <w:bCs/>
                <w:color w:val="auto"/>
                <w:sz w:val="24"/>
                <w:highlight w:val="none"/>
              </w:rPr>
              <w:t>3.5监测方法及仪器</w:t>
            </w:r>
            <w:bookmarkEnd w:id="50"/>
          </w:p>
          <w:p>
            <w:pPr>
              <w:keepNext w:val="0"/>
              <w:keepLines w:val="0"/>
              <w:suppressLineNumbers w:val="0"/>
              <w:adjustRightInd w:val="0"/>
              <w:spacing w:before="0" w:beforeAutospacing="0" w:after="0" w:afterAutospacing="0" w:line="360" w:lineRule="auto"/>
              <w:ind w:left="0" w:right="0" w:firstLine="482"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（1）监测方法</w:t>
            </w:r>
          </w:p>
          <w:p>
            <w:pPr>
              <w:keepNext w:val="0"/>
              <w:keepLines w:val="0"/>
              <w:suppressLineNumbers w:val="0"/>
              <w:adjustRightInd w:val="0"/>
              <w:spacing w:before="0" w:beforeAutospacing="0" w:after="0" w:afterAutospacing="0" w:line="360" w:lineRule="auto"/>
              <w:ind w:left="0" w:right="0" w:firstLine="480" w:firstLineChars="200"/>
              <w:jc w:val="left"/>
              <w:textAlignment w:val="baseline"/>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《声环境质量标准》（GB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3096-2008）。</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12" w:lineRule="auto"/>
              <w:ind w:left="0" w:right="0" w:firstLine="482"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（2）监测仪器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firstLine="480" w:firstLineChars="20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监测仪器情况见表3-</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w:t>
            </w:r>
          </w:p>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表3-</w:t>
            </w:r>
            <w:r>
              <w:rPr>
                <w:rFonts w:hint="eastAsia" w:cs="Times New Roman"/>
                <w:b/>
                <w:bCs/>
                <w:color w:val="auto"/>
                <w:sz w:val="24"/>
                <w:highlight w:val="none"/>
                <w:lang w:val="en-US" w:eastAsia="zh-CN"/>
              </w:rPr>
              <w:t>2</w:t>
            </w:r>
            <w:r>
              <w:rPr>
                <w:rFonts w:hint="default" w:ascii="Times New Roman" w:hAnsi="Times New Roman" w:cs="Times New Roman"/>
                <w:b/>
                <w:bCs/>
                <w:color w:val="auto"/>
                <w:sz w:val="24"/>
                <w:highlight w:val="none"/>
              </w:rPr>
              <w:t xml:space="preserve">  监测仪器情况一览表</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57"/>
              <w:gridCol w:w="1447"/>
              <w:gridCol w:w="2520"/>
              <w:gridCol w:w="1689"/>
              <w:gridCol w:w="152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19"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923"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仪器设备</w:t>
                  </w:r>
                </w:p>
              </w:tc>
              <w:tc>
                <w:tcPr>
                  <w:tcW w:w="1607"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有效期起止时间</w:t>
                  </w:r>
                </w:p>
              </w:tc>
              <w:tc>
                <w:tcPr>
                  <w:tcW w:w="1077"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检定证书编号</w:t>
                  </w:r>
                </w:p>
              </w:tc>
              <w:tc>
                <w:tcPr>
                  <w:tcW w:w="971"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检定单位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19"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1</w:t>
                  </w:r>
                </w:p>
              </w:tc>
              <w:tc>
                <w:tcPr>
                  <w:tcW w:w="144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AWA</w:t>
                  </w:r>
                  <w:r>
                    <w:rPr>
                      <w:rFonts w:hint="eastAsia" w:ascii="Times New Roman" w:hAnsi="Times New Roman" w:eastAsia="宋体" w:cs="Times New Roman"/>
                      <w:color w:val="auto"/>
                      <w:sz w:val="21"/>
                      <w:szCs w:val="21"/>
                      <w:highlight w:val="none"/>
                      <w:lang w:val="en-US" w:eastAsia="zh-CN"/>
                    </w:rPr>
                    <w:t>6228+</w:t>
                  </w:r>
                </w:p>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型声级计</w:t>
                  </w:r>
                </w:p>
              </w:tc>
              <w:tc>
                <w:tcPr>
                  <w:tcW w:w="252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2023.12.5</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2024.12.4</w:t>
                  </w:r>
                </w:p>
              </w:tc>
              <w:tc>
                <w:tcPr>
                  <w:tcW w:w="1689"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eastAsia="宋体" w:cs="Times New Roman"/>
                      <w:color w:val="auto"/>
                      <w:kern w:val="2"/>
                      <w:sz w:val="21"/>
                      <w:szCs w:val="21"/>
                      <w:highlight w:val="none"/>
                    </w:rPr>
                    <w:t>1023BR0102098</w:t>
                  </w:r>
                </w:p>
              </w:tc>
              <w:tc>
                <w:tcPr>
                  <w:tcW w:w="1523"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河南省计量科学研究院</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31" w:hRule="atLeast"/>
              </w:trPr>
              <w:tc>
                <w:tcPr>
                  <w:tcW w:w="419"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r>
                    <w:rPr>
                      <w:rFonts w:hint="default" w:ascii="Times New Roman" w:hAnsi="Times New Roman" w:cs="Times New Roman"/>
                      <w:color w:val="auto"/>
                      <w:highlight w:val="none"/>
                    </w:rPr>
                    <w:t>2</w:t>
                  </w:r>
                </w:p>
              </w:tc>
              <w:tc>
                <w:tcPr>
                  <w:tcW w:w="1447"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AWA6021A型声校准器</w:t>
                  </w:r>
                </w:p>
              </w:tc>
              <w:tc>
                <w:tcPr>
                  <w:tcW w:w="252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2023.12.6</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rPr>
                    <w:t>2024.12.5</w:t>
                  </w:r>
                </w:p>
              </w:tc>
              <w:tc>
                <w:tcPr>
                  <w:tcW w:w="1689"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kern w:val="2"/>
                      <w:sz w:val="21"/>
                      <w:szCs w:val="21"/>
                      <w:highlight w:val="none"/>
                    </w:rPr>
                    <w:t>1023BR0200515</w:t>
                  </w:r>
                </w:p>
              </w:tc>
              <w:tc>
                <w:tcPr>
                  <w:tcW w:w="1523"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eastAsia="宋体" w:cs="Times New Roman"/>
                      <w:color w:val="auto"/>
                      <w:sz w:val="21"/>
                      <w:szCs w:val="21"/>
                      <w:highlight w:val="none"/>
                    </w:rPr>
                    <w:t>河南省计量科学研究院</w:t>
                  </w:r>
                </w:p>
              </w:tc>
            </w:tr>
          </w:tbl>
          <w:p>
            <w:pPr>
              <w:keepNext/>
              <w:keepLines/>
              <w:pageBreakBefore w:val="0"/>
              <w:widowControl w:val="0"/>
              <w:suppressLineNumbers w:val="0"/>
              <w:tabs>
                <w:tab w:val="left" w:pos="420"/>
                <w:tab w:val="left" w:pos="567"/>
              </w:tabs>
              <w:kinsoku/>
              <w:wordWrap/>
              <w:overflowPunct/>
              <w:topLinePunct w:val="0"/>
              <w:autoSpaceDE/>
              <w:autoSpaceDN/>
              <w:bidi w:val="0"/>
              <w:snapToGrid/>
              <w:spacing w:before="0" w:beforeAutospacing="0" w:after="0" w:afterAutospacing="0" w:line="312" w:lineRule="auto"/>
              <w:ind w:left="0" w:right="0"/>
              <w:jc w:val="left"/>
              <w:outlineLvl w:val="1"/>
              <w:rPr>
                <w:rFonts w:hint="default" w:ascii="Times New Roman" w:hAnsi="Times New Roman" w:cs="Times New Roman"/>
                <w:b/>
                <w:bCs/>
                <w:color w:val="auto"/>
                <w:sz w:val="24"/>
                <w:highlight w:val="none"/>
              </w:rPr>
            </w:pPr>
            <w:bookmarkStart w:id="51" w:name="_Toc11239"/>
            <w:r>
              <w:rPr>
                <w:rFonts w:hint="default" w:ascii="Times New Roman" w:hAnsi="Times New Roman" w:cs="Times New Roman"/>
                <w:b/>
                <w:bCs/>
                <w:color w:val="auto"/>
                <w:sz w:val="24"/>
                <w:highlight w:val="none"/>
              </w:rPr>
              <w:t>3.6监测结果及分析</w:t>
            </w:r>
            <w:bookmarkEnd w:id="51"/>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12" w:lineRule="auto"/>
              <w:ind w:left="0" w:right="0" w:firstLine="480" w:firstLineChars="200"/>
              <w:jc w:val="left"/>
              <w:textAlignment w:val="baseline"/>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项目环境噪声监测结果见表3-</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w:t>
            </w:r>
          </w:p>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表3-</w:t>
            </w:r>
            <w:r>
              <w:rPr>
                <w:rFonts w:hint="eastAsia" w:cs="Times New Roman"/>
                <w:b/>
                <w:bCs/>
                <w:color w:val="auto"/>
                <w:sz w:val="24"/>
                <w:highlight w:val="none"/>
                <w:lang w:val="en-US" w:eastAsia="zh-CN"/>
              </w:rPr>
              <w:t>3</w:t>
            </w:r>
            <w:r>
              <w:rPr>
                <w:rFonts w:hint="default" w:ascii="Times New Roman" w:hAnsi="Times New Roman" w:cs="Times New Roman"/>
                <w:b/>
                <w:bCs/>
                <w:color w:val="auto"/>
                <w:sz w:val="24"/>
                <w:highlight w:val="none"/>
              </w:rPr>
              <w:t xml:space="preserve">  项目环境噪声监测结果</w:t>
            </w:r>
            <w:r>
              <w:rPr>
                <w:rFonts w:hint="eastAsia"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单位：dB</w:t>
            </w:r>
            <w:r>
              <w:rPr>
                <w:rFonts w:hint="eastAsia" w:cs="Times New Roman"/>
                <w:b/>
                <w:bCs/>
                <w:color w:val="auto"/>
                <w:sz w:val="24"/>
                <w:highlight w:val="none"/>
                <w:lang w:eastAsia="zh-CN"/>
              </w:rPr>
              <w:t>（</w:t>
            </w:r>
            <w:r>
              <w:rPr>
                <w:rFonts w:hint="default" w:ascii="Times New Roman" w:hAnsi="Times New Roman" w:eastAsia="宋体" w:cs="Times New Roman"/>
                <w:b/>
                <w:bCs/>
                <w:color w:val="auto"/>
                <w:sz w:val="24"/>
                <w:highlight w:val="none"/>
              </w:rPr>
              <w:t>A</w:t>
            </w:r>
            <w:r>
              <w:rPr>
                <w:rFonts w:hint="eastAsia" w:cs="Times New Roman"/>
                <w:b/>
                <w:bCs/>
                <w:color w:val="auto"/>
                <w:sz w:val="24"/>
                <w:highlight w:val="none"/>
                <w:lang w:eastAsia="zh-CN"/>
              </w:rPr>
              <w:t>）</w:t>
            </w:r>
            <w:r>
              <w:rPr>
                <w:rFonts w:hint="eastAsia" w:ascii="Times New Roman" w:hAnsi="Times New Roman" w:eastAsia="宋体" w:cs="Times New Roman"/>
                <w:b/>
                <w:bCs/>
                <w:color w:val="auto"/>
                <w:sz w:val="24"/>
                <w:highlight w:val="none"/>
                <w:lang w:eastAsia="zh-CN"/>
              </w:rPr>
              <w:t>）</w:t>
            </w:r>
          </w:p>
          <w:tbl>
            <w:tblPr>
              <w:tblStyle w:val="30"/>
              <w:tblW w:w="4998"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0" w:type="dxa"/>
                <w:bottom w:w="0" w:type="dxa"/>
                <w:right w:w="0" w:type="dxa"/>
              </w:tblCellMar>
            </w:tblPr>
            <w:tblGrid>
              <w:gridCol w:w="479"/>
              <w:gridCol w:w="2607"/>
              <w:gridCol w:w="853"/>
              <w:gridCol w:w="727"/>
              <w:gridCol w:w="727"/>
              <w:gridCol w:w="770"/>
              <w:gridCol w:w="1077"/>
              <w:gridCol w:w="59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c>
                <w:tcPr>
                  <w:tcW w:w="305"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序号</w:t>
                  </w:r>
                </w:p>
              </w:tc>
              <w:tc>
                <w:tcPr>
                  <w:tcW w:w="1664"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测点名称</w:t>
                  </w:r>
                </w:p>
              </w:tc>
              <w:tc>
                <w:tcPr>
                  <w:tcW w:w="544"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昼间</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监测值</w:t>
                  </w:r>
                </w:p>
              </w:tc>
              <w:tc>
                <w:tcPr>
                  <w:tcW w:w="464" w:type="pct"/>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夜间</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监测值</w:t>
                  </w:r>
                </w:p>
              </w:tc>
              <w:tc>
                <w:tcPr>
                  <w:tcW w:w="464"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kern w:val="0"/>
                      <w:szCs w:val="21"/>
                      <w:highlight w:val="none"/>
                      <w:lang w:bidi="ar"/>
                    </w:rPr>
                  </w:pPr>
                  <w:r>
                    <w:rPr>
                      <w:rFonts w:hint="default" w:ascii="Times New Roman" w:hAnsi="Times New Roman" w:cs="Times New Roman"/>
                      <w:b/>
                      <w:bCs/>
                      <w:color w:val="auto"/>
                      <w:kern w:val="0"/>
                      <w:szCs w:val="21"/>
                      <w:highlight w:val="none"/>
                      <w:lang w:bidi="ar"/>
                    </w:rPr>
                    <w:t>昼间</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kern w:val="0"/>
                      <w:szCs w:val="21"/>
                      <w:highlight w:val="none"/>
                      <w:lang w:bidi="ar"/>
                    </w:rPr>
                    <w:t>修约值</w:t>
                  </w:r>
                </w:p>
              </w:tc>
              <w:tc>
                <w:tcPr>
                  <w:tcW w:w="491"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kern w:val="0"/>
                      <w:szCs w:val="21"/>
                      <w:highlight w:val="none"/>
                      <w:lang w:bidi="ar"/>
                    </w:rPr>
                  </w:pPr>
                  <w:r>
                    <w:rPr>
                      <w:rFonts w:hint="default" w:ascii="Times New Roman" w:hAnsi="Times New Roman" w:cs="Times New Roman"/>
                      <w:b/>
                      <w:bCs/>
                      <w:color w:val="auto"/>
                      <w:kern w:val="0"/>
                      <w:szCs w:val="21"/>
                      <w:highlight w:val="none"/>
                      <w:lang w:bidi="ar"/>
                    </w:rPr>
                    <w:t>夜间</w:t>
                  </w:r>
                </w:p>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kern w:val="0"/>
                      <w:szCs w:val="21"/>
                      <w:highlight w:val="none"/>
                      <w:lang w:bidi="ar"/>
                    </w:rPr>
                    <w:t>修约值</w:t>
                  </w:r>
                </w:p>
              </w:tc>
              <w:tc>
                <w:tcPr>
                  <w:tcW w:w="687"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b/>
                      <w:bCs/>
                      <w:color w:val="auto"/>
                      <w:highlight w:val="none"/>
                      <w:lang w:eastAsia="zh-CN"/>
                    </w:rPr>
                  </w:pPr>
                  <w:r>
                    <w:rPr>
                      <w:rFonts w:hint="default" w:ascii="Times New Roman" w:hAnsi="Times New Roman" w:cs="Times New Roman"/>
                      <w:b/>
                      <w:bCs/>
                      <w:color w:val="auto"/>
                      <w:highlight w:val="none"/>
                    </w:rPr>
                    <w:t>执行标准</w:t>
                  </w:r>
                  <w:r>
                    <w:rPr>
                      <w:rFonts w:hint="eastAsia" w:cs="Times New Roman"/>
                      <w:b/>
                      <w:bCs/>
                      <w:color w:val="auto"/>
                      <w:kern w:val="0"/>
                      <w:sz w:val="20"/>
                      <w:szCs w:val="20"/>
                      <w:highlight w:val="none"/>
                      <w:lang w:eastAsia="zh-CN" w:bidi="ar"/>
                    </w:rPr>
                    <w:t>（</w:t>
                  </w:r>
                  <w:r>
                    <w:rPr>
                      <w:rFonts w:hint="default" w:ascii="Times New Roman" w:hAnsi="Times New Roman" w:cs="Times New Roman"/>
                      <w:b/>
                      <w:bCs/>
                      <w:color w:val="auto"/>
                      <w:kern w:val="0"/>
                      <w:sz w:val="20"/>
                      <w:szCs w:val="20"/>
                      <w:highlight w:val="none"/>
                      <w:lang w:bidi="ar"/>
                    </w:rPr>
                    <w:t>dB</w:t>
                  </w:r>
                  <w:r>
                    <w:rPr>
                      <w:rFonts w:hint="eastAsia" w:cs="Times New Roman"/>
                      <w:b/>
                      <w:bCs/>
                      <w:color w:val="auto"/>
                      <w:kern w:val="0"/>
                      <w:sz w:val="20"/>
                      <w:szCs w:val="20"/>
                      <w:highlight w:val="none"/>
                      <w:lang w:eastAsia="zh-CN" w:bidi="ar"/>
                    </w:rPr>
                    <w:t>（</w:t>
                  </w:r>
                  <w:r>
                    <w:rPr>
                      <w:rFonts w:hint="default" w:ascii="Times New Roman" w:hAnsi="Times New Roman" w:cs="Times New Roman"/>
                      <w:b/>
                      <w:bCs/>
                      <w:color w:val="auto"/>
                      <w:kern w:val="0"/>
                      <w:sz w:val="20"/>
                      <w:szCs w:val="20"/>
                      <w:highlight w:val="none"/>
                      <w:lang w:bidi="ar"/>
                    </w:rPr>
                    <w:t>A</w:t>
                  </w:r>
                  <w:r>
                    <w:rPr>
                      <w:rFonts w:hint="eastAsia" w:cs="Times New Roman"/>
                      <w:b/>
                      <w:bCs/>
                      <w:color w:val="auto"/>
                      <w:kern w:val="0"/>
                      <w:sz w:val="20"/>
                      <w:szCs w:val="20"/>
                      <w:highlight w:val="none"/>
                      <w:lang w:eastAsia="zh-CN" w:bidi="ar"/>
                    </w:rPr>
                    <w:t>））</w:t>
                  </w:r>
                </w:p>
              </w:tc>
              <w:tc>
                <w:tcPr>
                  <w:tcW w:w="378"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达标情况</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465" w:hRule="atLeast"/>
              </w:trPr>
              <w:tc>
                <w:tcPr>
                  <w:tcW w:w="305"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N</w:t>
                  </w:r>
                  <w:r>
                    <w:rPr>
                      <w:rFonts w:hint="eastAsia" w:cs="Times New Roman"/>
                      <w:color w:val="auto"/>
                      <w:highlight w:val="none"/>
                      <w:lang w:val="en-US" w:eastAsia="zh-CN"/>
                    </w:rPr>
                    <w:t>1</w:t>
                  </w:r>
                </w:p>
              </w:tc>
              <w:tc>
                <w:tcPr>
                  <w:tcW w:w="1664" w:type="pct"/>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公园</w:t>
                  </w:r>
                  <w:r>
                    <w:rPr>
                      <w:rFonts w:hint="eastAsia" w:cs="Times New Roman"/>
                      <w:color w:val="auto"/>
                      <w:highlight w:val="none"/>
                      <w:lang w:eastAsia="zh-CN"/>
                    </w:rPr>
                    <w:t>～</w:t>
                  </w:r>
                  <w:r>
                    <w:rPr>
                      <w:rFonts w:hint="default" w:ascii="Times New Roman" w:hAnsi="Times New Roman" w:eastAsia="宋体" w:cs="Times New Roman"/>
                      <w:color w:val="auto"/>
                      <w:highlight w:val="none"/>
                    </w:rPr>
                    <w:t>杨亭南I、Ⅱ回</w:t>
                  </w:r>
                  <w:r>
                    <w:rPr>
                      <w:rFonts w:hint="eastAsia" w:ascii="Times New Roman" w:hAnsi="Times New Roman" w:eastAsia="宋体" w:cs="Times New Roman"/>
                      <w:color w:val="auto"/>
                      <w:highlight w:val="none"/>
                      <w:lang w:val="en-US" w:eastAsia="zh-CN"/>
                    </w:rPr>
                    <w:t>3</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4</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线下</w:t>
                  </w:r>
                </w:p>
              </w:tc>
              <w:tc>
                <w:tcPr>
                  <w:tcW w:w="544" w:type="pct"/>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4</w:t>
                  </w:r>
                  <w:r>
                    <w:rPr>
                      <w:rFonts w:hint="eastAsia" w:cs="Times New Roman"/>
                      <w:color w:val="auto"/>
                      <w:highlight w:val="none"/>
                      <w:lang w:val="en-US" w:eastAsia="zh-CN"/>
                    </w:rPr>
                    <w:t>3</w:t>
                  </w:r>
                  <w:r>
                    <w:rPr>
                      <w:rFonts w:hint="eastAsia" w:ascii="Times New Roman" w:hAnsi="Times New Roman" w:cs="Times New Roman"/>
                      <w:color w:val="auto"/>
                      <w:highlight w:val="none"/>
                      <w:lang w:val="en-US" w:eastAsia="zh-Hans"/>
                    </w:rPr>
                    <w:t>.</w:t>
                  </w:r>
                  <w:r>
                    <w:rPr>
                      <w:rFonts w:hint="eastAsia" w:cs="Times New Roman"/>
                      <w:color w:val="auto"/>
                      <w:highlight w:val="none"/>
                      <w:lang w:val="en-US" w:eastAsia="zh-CN"/>
                    </w:rPr>
                    <w:t>4</w:t>
                  </w:r>
                </w:p>
              </w:tc>
              <w:tc>
                <w:tcPr>
                  <w:tcW w:w="464" w:type="pct"/>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39</w:t>
                  </w:r>
                  <w:r>
                    <w:rPr>
                      <w:rFonts w:hint="eastAsia" w:ascii="Times New Roman" w:hAnsi="Times New Roman" w:cs="Times New Roman"/>
                      <w:color w:val="auto"/>
                      <w:highlight w:val="none"/>
                      <w:lang w:val="en-US" w:eastAsia="zh-Hans"/>
                    </w:rPr>
                    <w:t>.</w:t>
                  </w:r>
                  <w:r>
                    <w:rPr>
                      <w:rFonts w:hint="eastAsia" w:cs="Times New Roman"/>
                      <w:color w:val="auto"/>
                      <w:highlight w:val="none"/>
                      <w:lang w:val="en-US" w:eastAsia="zh-CN"/>
                    </w:rPr>
                    <w:t>1</w:t>
                  </w:r>
                </w:p>
              </w:tc>
              <w:tc>
                <w:tcPr>
                  <w:tcW w:w="464"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Regular" w:hAnsi="Times New Roman Regular" w:cs="Times New Roman Regular"/>
                      <w:b w:val="0"/>
                      <w:bCs w:val="0"/>
                      <w:color w:val="auto"/>
                      <w:highlight w:val="none"/>
                    </w:rPr>
                    <w:t>4</w:t>
                  </w:r>
                  <w:r>
                    <w:rPr>
                      <w:rFonts w:hint="eastAsia" w:ascii="Times New Roman Regular" w:hAnsi="Times New Roman Regular" w:cs="Times New Roman Regular"/>
                      <w:b w:val="0"/>
                      <w:bCs w:val="0"/>
                      <w:color w:val="auto"/>
                      <w:highlight w:val="none"/>
                      <w:lang w:val="en-US" w:eastAsia="zh-CN"/>
                    </w:rPr>
                    <w:t>3</w:t>
                  </w:r>
                </w:p>
              </w:tc>
              <w:tc>
                <w:tcPr>
                  <w:tcW w:w="491"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39</w:t>
                  </w:r>
                </w:p>
              </w:tc>
              <w:tc>
                <w:tcPr>
                  <w:tcW w:w="687" w:type="pct"/>
                  <w:noWrap w:val="0"/>
                  <w:tcMar>
                    <w:top w:w="15" w:type="dxa"/>
                    <w:left w:w="15" w:type="dxa"/>
                    <w:right w:w="15" w:type="dxa"/>
                  </w:tcMar>
                  <w:vAlign w:val="center"/>
                </w:tcPr>
                <w:p>
                  <w:pPr>
                    <w:pStyle w:val="14"/>
                    <w:keepNext w:val="0"/>
                    <w:keepLines w:val="0"/>
                    <w:suppressLineNumbers w:val="0"/>
                    <w:autoSpaceDN w:val="0"/>
                    <w:spacing w:before="0" w:beforeAutospacing="0" w:after="0" w:afterAutospacing="0" w:line="24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昼间：≤55</w:t>
                  </w:r>
                </w:p>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夜间：≤45</w:t>
                  </w:r>
                </w:p>
              </w:tc>
              <w:tc>
                <w:tcPr>
                  <w:tcW w:w="378"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达标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7" w:hRule="atLeast"/>
              </w:trPr>
              <w:tc>
                <w:tcPr>
                  <w:tcW w:w="305"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N</w:t>
                  </w:r>
                  <w:r>
                    <w:rPr>
                      <w:rFonts w:hint="eastAsia" w:cs="Times New Roman"/>
                      <w:color w:val="auto"/>
                      <w:highlight w:val="none"/>
                      <w:lang w:val="en-US" w:eastAsia="zh-CN"/>
                    </w:rPr>
                    <w:t>2</w:t>
                  </w:r>
                </w:p>
              </w:tc>
              <w:tc>
                <w:tcPr>
                  <w:tcW w:w="1664" w:type="pct"/>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highlight w:val="none"/>
                    </w:rPr>
                    <w:t>公园</w:t>
                  </w:r>
                  <w:r>
                    <w:rPr>
                      <w:rFonts w:hint="eastAsia" w:cs="Times New Roman"/>
                      <w:color w:val="auto"/>
                      <w:highlight w:val="none"/>
                      <w:lang w:eastAsia="zh-CN"/>
                    </w:rPr>
                    <w:t>～</w:t>
                  </w:r>
                  <w:r>
                    <w:rPr>
                      <w:rFonts w:hint="default" w:ascii="Times New Roman" w:hAnsi="Times New Roman" w:eastAsia="宋体" w:cs="Times New Roman"/>
                      <w:color w:val="auto"/>
                      <w:highlight w:val="none"/>
                    </w:rPr>
                    <w:t>杨亭南I、Ⅱ回</w:t>
                  </w:r>
                  <w:r>
                    <w:rPr>
                      <w:rFonts w:hint="default" w:ascii="Times New Roman" w:hAnsi="Times New Roman" w:eastAsia="宋体" w:cs="Times New Roman"/>
                      <w:color w:val="auto"/>
                      <w:highlight w:val="none"/>
                      <w:lang w:val="en-US" w:eastAsia="zh-CN"/>
                    </w:rPr>
                    <w:t>1#~2#</w:t>
                  </w:r>
                  <w:r>
                    <w:rPr>
                      <w:rFonts w:hint="eastAsia" w:ascii="Times New Roman" w:hAnsi="Times New Roman" w:eastAsia="宋体" w:cs="Times New Roman"/>
                      <w:color w:val="auto"/>
                      <w:highlight w:val="none"/>
                      <w:lang w:val="en-US" w:eastAsia="zh-CN"/>
                    </w:rPr>
                    <w:t>线下</w:t>
                  </w:r>
                </w:p>
              </w:tc>
              <w:tc>
                <w:tcPr>
                  <w:tcW w:w="544" w:type="pct"/>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4</w:t>
                  </w:r>
                  <w:r>
                    <w:rPr>
                      <w:rFonts w:hint="eastAsia" w:cs="Times New Roman"/>
                      <w:color w:val="auto"/>
                      <w:highlight w:val="none"/>
                      <w:lang w:val="en-US" w:eastAsia="zh-CN"/>
                    </w:rPr>
                    <w:t>6</w:t>
                  </w:r>
                  <w:r>
                    <w:rPr>
                      <w:rFonts w:hint="eastAsia" w:ascii="Times New Roman" w:hAnsi="Times New Roman" w:cs="Times New Roman"/>
                      <w:color w:val="auto"/>
                      <w:highlight w:val="none"/>
                      <w:lang w:val="en-US" w:eastAsia="zh-Hans"/>
                    </w:rPr>
                    <w:t>.</w:t>
                  </w:r>
                  <w:r>
                    <w:rPr>
                      <w:rFonts w:hint="default" w:ascii="Times New Roman" w:hAnsi="Times New Roman" w:cs="Times New Roman"/>
                      <w:color w:val="auto"/>
                      <w:highlight w:val="none"/>
                      <w:lang w:eastAsia="zh-Hans"/>
                    </w:rPr>
                    <w:t>7</w:t>
                  </w:r>
                </w:p>
              </w:tc>
              <w:tc>
                <w:tcPr>
                  <w:tcW w:w="464" w:type="pct"/>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40</w:t>
                  </w:r>
                  <w:r>
                    <w:rPr>
                      <w:rFonts w:hint="eastAsia" w:ascii="Times New Roman" w:hAnsi="Times New Roman" w:cs="Times New Roman"/>
                      <w:color w:val="auto"/>
                      <w:highlight w:val="none"/>
                      <w:lang w:val="en-US" w:eastAsia="zh-Hans"/>
                    </w:rPr>
                    <w:t>.</w:t>
                  </w:r>
                  <w:r>
                    <w:rPr>
                      <w:rFonts w:hint="default" w:ascii="Times New Roman" w:hAnsi="Times New Roman" w:cs="Times New Roman"/>
                      <w:color w:val="auto"/>
                      <w:highlight w:val="none"/>
                      <w:lang w:eastAsia="zh-Hans"/>
                    </w:rPr>
                    <w:t>7</w:t>
                  </w:r>
                </w:p>
              </w:tc>
              <w:tc>
                <w:tcPr>
                  <w:tcW w:w="464"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Regular" w:hAnsi="Times New Roman Regular" w:cs="Times New Roman Regular"/>
                      <w:b w:val="0"/>
                      <w:bCs w:val="0"/>
                      <w:color w:val="auto"/>
                      <w:highlight w:val="none"/>
                    </w:rPr>
                    <w:t>4</w:t>
                  </w:r>
                  <w:r>
                    <w:rPr>
                      <w:rFonts w:hint="eastAsia" w:ascii="Times New Roman Regular" w:hAnsi="Times New Roman Regular" w:cs="Times New Roman Regular"/>
                      <w:b w:val="0"/>
                      <w:bCs w:val="0"/>
                      <w:color w:val="auto"/>
                      <w:highlight w:val="none"/>
                      <w:lang w:val="en-US" w:eastAsia="zh-CN"/>
                    </w:rPr>
                    <w:t>7</w:t>
                  </w:r>
                </w:p>
              </w:tc>
              <w:tc>
                <w:tcPr>
                  <w:tcW w:w="491"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4</w:t>
                  </w:r>
                  <w:r>
                    <w:rPr>
                      <w:rFonts w:hint="eastAsia" w:cs="Times New Roman"/>
                      <w:color w:val="auto"/>
                      <w:highlight w:val="none"/>
                      <w:lang w:val="en-US" w:eastAsia="zh-CN"/>
                    </w:rPr>
                    <w:t>1</w:t>
                  </w:r>
                </w:p>
              </w:tc>
              <w:tc>
                <w:tcPr>
                  <w:tcW w:w="687" w:type="pct"/>
                  <w:noWrap w:val="0"/>
                  <w:tcMar>
                    <w:top w:w="15" w:type="dxa"/>
                    <w:left w:w="15" w:type="dxa"/>
                    <w:right w:w="15" w:type="dxa"/>
                  </w:tcMar>
                  <w:vAlign w:val="center"/>
                </w:tcPr>
                <w:p>
                  <w:pPr>
                    <w:pStyle w:val="14"/>
                    <w:keepNext w:val="0"/>
                    <w:keepLines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昼间：≤</w:t>
                  </w:r>
                  <w:r>
                    <w:rPr>
                      <w:rFonts w:hint="eastAsia" w:ascii="Times New Roman" w:hAnsi="Times New Roman" w:cs="Times New Roman"/>
                      <w:color w:val="auto"/>
                      <w:highlight w:val="none"/>
                      <w:lang w:val="en-US" w:eastAsia="zh-CN"/>
                    </w:rPr>
                    <w:t>60</w:t>
                  </w:r>
                </w:p>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夜间：≤</w:t>
                  </w:r>
                  <w:r>
                    <w:rPr>
                      <w:rFonts w:hint="eastAsia" w:cs="Times New Roman"/>
                      <w:color w:val="auto"/>
                      <w:highlight w:val="none"/>
                      <w:lang w:val="en-US" w:eastAsia="zh-CN"/>
                    </w:rPr>
                    <w:t>50</w:t>
                  </w:r>
                </w:p>
              </w:tc>
              <w:tc>
                <w:tcPr>
                  <w:tcW w:w="378"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达标</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0" w:type="dxa"/>
                  <w:bottom w:w="0" w:type="dxa"/>
                  <w:right w:w="0" w:type="dxa"/>
                </w:tblCellMar>
              </w:tblPrEx>
              <w:trPr>
                <w:trHeight w:val="507" w:hRule="atLeast"/>
              </w:trPr>
              <w:tc>
                <w:tcPr>
                  <w:tcW w:w="305" w:type="pct"/>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bidi w:val="0"/>
                    <w:snapToGrid w:val="0"/>
                    <w:spacing w:before="0" w:beforeAutospacing="0" w:after="0" w:afterAutospacing="0" w:line="240" w:lineRule="atLeast"/>
                    <w:ind w:left="0" w:right="0"/>
                    <w:jc w:val="center"/>
                    <w:textAlignment w:val="auto"/>
                    <w:outlineLvl w:val="9"/>
                    <w:rPr>
                      <w:rFonts w:hint="default" w:ascii="Times New Roman" w:hAnsi="Times New Roman" w:eastAsia="宋体" w:cs="Times New Roman"/>
                      <w:color w:val="auto"/>
                      <w:kern w:val="2"/>
                      <w:sz w:val="21"/>
                      <w:szCs w:val="24"/>
                      <w:highlight w:val="none"/>
                      <w:shd w:val="clear" w:color="auto" w:fill="auto"/>
                      <w:lang w:val="en-US" w:eastAsia="zh-CN" w:bidi="ar-SA"/>
                    </w:rPr>
                  </w:pPr>
                  <w:r>
                    <w:rPr>
                      <w:rFonts w:hint="default" w:ascii="Times New Roman" w:hAnsi="Times New Roman" w:cs="Times New Roman"/>
                      <w:color w:val="auto"/>
                      <w:highlight w:val="none"/>
                      <w:shd w:val="clear" w:color="auto" w:fill="auto"/>
                      <w:lang w:val="en-US" w:eastAsia="zh-CN"/>
                    </w:rPr>
                    <w:t>N</w:t>
                  </w:r>
                  <w:r>
                    <w:rPr>
                      <w:rFonts w:hint="eastAsia" w:ascii="Times New Roman" w:hAnsi="Times New Roman" w:cs="Times New Roman"/>
                      <w:color w:val="auto"/>
                      <w:highlight w:val="none"/>
                      <w:shd w:val="clear" w:color="auto" w:fill="auto"/>
                      <w:lang w:val="en-US" w:eastAsia="zh-CN"/>
                    </w:rPr>
                    <w:t>3</w:t>
                  </w:r>
                </w:p>
              </w:tc>
              <w:tc>
                <w:tcPr>
                  <w:tcW w:w="1664" w:type="pct"/>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新</w:t>
                  </w:r>
                  <w:r>
                    <w:rPr>
                      <w:rFonts w:hint="eastAsia"/>
                      <w:color w:val="auto"/>
                      <w:highlight w:val="none"/>
                      <w:lang w:val="en-US" w:eastAsia="zh-CN"/>
                    </w:rPr>
                    <w:t>建双回</w:t>
                  </w:r>
                  <w:r>
                    <w:rPr>
                      <w:rFonts w:hint="default" w:ascii="Times New Roman" w:hAnsi="Times New Roman" w:eastAsia="宋体" w:cs="Times New Roman"/>
                      <w:color w:val="auto"/>
                      <w:highlight w:val="none"/>
                      <w:lang w:val="en-US" w:eastAsia="zh-CN"/>
                    </w:rPr>
                    <w:t>电缆线路</w:t>
                  </w:r>
                  <w:r>
                    <w:rPr>
                      <w:rFonts w:hint="eastAsia" w:ascii="Times New Roman" w:hAnsi="Times New Roman" w:eastAsia="宋体" w:cs="Times New Roman"/>
                      <w:color w:val="auto"/>
                      <w:highlight w:val="none"/>
                      <w:lang w:val="en-US" w:eastAsia="zh-CN"/>
                    </w:rPr>
                    <w:t>上方</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杨廷路</w:t>
                  </w:r>
                  <w:r>
                    <w:rPr>
                      <w:rFonts w:hint="eastAsia" w:ascii="Times New Roman" w:hAnsi="Times New Roman" w:eastAsia="宋体" w:cs="Times New Roman"/>
                      <w:color w:val="auto"/>
                      <w:highlight w:val="none"/>
                      <w:lang w:val="en-US" w:eastAsia="zh-CN"/>
                    </w:rPr>
                    <w:t>处</w:t>
                  </w:r>
                  <w:r>
                    <w:rPr>
                      <w:rFonts w:hint="default" w:ascii="Times New Roman" w:hAnsi="Times New Roman" w:eastAsia="宋体" w:cs="Times New Roman"/>
                      <w:color w:val="auto"/>
                      <w:highlight w:val="none"/>
                      <w:lang w:val="en-US" w:eastAsia="zh-CN"/>
                    </w:rPr>
                    <w:t>）</w:t>
                  </w:r>
                </w:p>
              </w:tc>
              <w:tc>
                <w:tcPr>
                  <w:tcW w:w="544" w:type="pct"/>
                  <w:noWrap w:val="0"/>
                  <w:tcMar>
                    <w:top w:w="15" w:type="dxa"/>
                    <w:left w:w="15" w:type="dxa"/>
                    <w:right w:w="15" w:type="dxa"/>
                  </w:tcMar>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4</w:t>
                  </w:r>
                  <w:r>
                    <w:rPr>
                      <w:rFonts w:hint="eastAsia" w:cs="Times New Roman"/>
                      <w:color w:val="auto"/>
                      <w:highlight w:val="none"/>
                      <w:lang w:val="en-US" w:eastAsia="zh-CN"/>
                    </w:rPr>
                    <w:t>7</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2</w:t>
                  </w:r>
                </w:p>
              </w:tc>
              <w:tc>
                <w:tcPr>
                  <w:tcW w:w="464" w:type="pct"/>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42</w:t>
                  </w:r>
                  <w:r>
                    <w:rPr>
                      <w:rFonts w:hint="eastAsia" w:ascii="Times New Roman" w:hAnsi="Times New Roman" w:cs="Times New Roman"/>
                      <w:color w:val="auto"/>
                      <w:highlight w:val="none"/>
                      <w:lang w:val="en-US" w:eastAsia="zh-Hans"/>
                    </w:rPr>
                    <w:t>.</w:t>
                  </w:r>
                  <w:r>
                    <w:rPr>
                      <w:rFonts w:hint="eastAsia" w:ascii="Times New Roman" w:hAnsi="Times New Roman" w:cs="Times New Roman"/>
                      <w:color w:val="auto"/>
                      <w:highlight w:val="none"/>
                      <w:lang w:val="en-US" w:eastAsia="zh-CN"/>
                    </w:rPr>
                    <w:t>6</w:t>
                  </w:r>
                </w:p>
              </w:tc>
              <w:tc>
                <w:tcPr>
                  <w:tcW w:w="464"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Regular" w:hAnsi="Times New Roman Regular" w:cs="Times New Roman Regular"/>
                      <w:b w:val="0"/>
                      <w:bCs w:val="0"/>
                      <w:color w:val="auto"/>
                      <w:highlight w:val="none"/>
                    </w:rPr>
                    <w:t>4</w:t>
                  </w:r>
                  <w:r>
                    <w:rPr>
                      <w:rFonts w:hint="eastAsia" w:ascii="Times New Roman Regular" w:hAnsi="Times New Roman Regular" w:cs="Times New Roman Regular"/>
                      <w:b w:val="0"/>
                      <w:bCs w:val="0"/>
                      <w:color w:val="auto"/>
                      <w:highlight w:val="none"/>
                      <w:lang w:val="en-US" w:eastAsia="zh-CN"/>
                    </w:rPr>
                    <w:t>7</w:t>
                  </w:r>
                </w:p>
              </w:tc>
              <w:tc>
                <w:tcPr>
                  <w:tcW w:w="491"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4</w:t>
                  </w:r>
                  <w:r>
                    <w:rPr>
                      <w:rFonts w:hint="eastAsia" w:cs="Times New Roman"/>
                      <w:color w:val="auto"/>
                      <w:highlight w:val="none"/>
                      <w:lang w:val="en-US" w:eastAsia="zh-CN"/>
                    </w:rPr>
                    <w:t>3</w:t>
                  </w:r>
                </w:p>
              </w:tc>
              <w:tc>
                <w:tcPr>
                  <w:tcW w:w="687" w:type="pct"/>
                  <w:noWrap w:val="0"/>
                  <w:tcMar>
                    <w:top w:w="15" w:type="dxa"/>
                    <w:left w:w="15" w:type="dxa"/>
                    <w:right w:w="15" w:type="dxa"/>
                  </w:tcMar>
                  <w:vAlign w:val="center"/>
                </w:tcPr>
                <w:p>
                  <w:pPr>
                    <w:pStyle w:val="14"/>
                    <w:keepNext w:val="0"/>
                    <w:keepLines w:val="0"/>
                    <w:suppressLineNumbers w:val="0"/>
                    <w:autoSpaceDN w:val="0"/>
                    <w:spacing w:before="0" w:beforeAutospacing="0" w:after="0" w:afterAutospacing="0" w:line="240" w:lineRule="exact"/>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昼间：≤</w:t>
                  </w:r>
                  <w:r>
                    <w:rPr>
                      <w:rFonts w:hint="eastAsia" w:ascii="Times New Roman" w:hAnsi="Times New Roman" w:cs="Times New Roman"/>
                      <w:color w:val="auto"/>
                      <w:highlight w:val="none"/>
                      <w:lang w:val="en-US" w:eastAsia="zh-CN"/>
                    </w:rPr>
                    <w:t>70</w:t>
                  </w:r>
                </w:p>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夜间：≤</w:t>
                  </w:r>
                  <w:r>
                    <w:rPr>
                      <w:rFonts w:hint="eastAsia" w:cs="Times New Roman"/>
                      <w:color w:val="auto"/>
                      <w:highlight w:val="none"/>
                      <w:lang w:val="en-US" w:eastAsia="zh-CN"/>
                    </w:rPr>
                    <w:t>55</w:t>
                  </w:r>
                </w:p>
              </w:tc>
              <w:tc>
                <w:tcPr>
                  <w:tcW w:w="378" w:type="pct"/>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leftChars="0" w:right="0" w:rightChars="0"/>
                    <w:jc w:val="center"/>
                    <w:textAlignment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达标</w:t>
                  </w:r>
                </w:p>
              </w:tc>
            </w:tr>
          </w:tbl>
          <w:p>
            <w:pPr>
              <w:keepNext w:val="0"/>
              <w:keepLines w:val="0"/>
              <w:suppressLineNumbers w:val="0"/>
              <w:adjustRightInd w:val="0"/>
              <w:spacing w:before="0" w:beforeAutospacing="0" w:after="0" w:afterAutospacing="0"/>
              <w:ind w:left="0" w:right="0"/>
              <w:jc w:val="left"/>
              <w:textAlignment w:val="baseline"/>
              <w:rPr>
                <w:rFonts w:hint="default" w:ascii="Times New Roman" w:hAnsi="Times New Roman" w:cs="Times New Roman"/>
                <w:b/>
                <w:bCs/>
                <w:color w:val="auto"/>
                <w:sz w:val="21"/>
                <w:szCs w:val="21"/>
                <w:highlight w:val="none"/>
              </w:rPr>
            </w:pPr>
            <w:r>
              <w:rPr>
                <w:rFonts w:hint="eastAsia" w:cs="Times New Roman"/>
                <w:color w:val="auto"/>
                <w:sz w:val="21"/>
                <w:szCs w:val="21"/>
                <w:highlight w:val="none"/>
                <w:lang w:val="en-US" w:eastAsia="zh-CN"/>
              </w:rPr>
              <w:t>①</w:t>
            </w:r>
            <w:r>
              <w:rPr>
                <w:rFonts w:hint="default" w:ascii="Times New Roman" w:hAnsi="Times New Roman" w:cs="Times New Roman"/>
                <w:color w:val="auto"/>
                <w:sz w:val="21"/>
                <w:szCs w:val="21"/>
                <w:highlight w:val="none"/>
              </w:rPr>
              <w:t>AWA6021A声校准器声压级：94.0dB，昼夜间测量前后校准值为93.8dB。</w:t>
            </w:r>
          </w:p>
          <w:p>
            <w:pPr>
              <w:keepNext w:val="0"/>
              <w:keepLines w:val="0"/>
              <w:pageBreakBefore w:val="0"/>
              <w:widowControl w:val="0"/>
              <w:suppressLineNumbers w:val="0"/>
              <w:kinsoku/>
              <w:wordWrap/>
              <w:overflowPunct/>
              <w:topLinePunct w:val="0"/>
              <w:autoSpaceDE/>
              <w:autoSpaceDN/>
              <w:bidi w:val="0"/>
              <w:adjustRightInd w:val="0"/>
              <w:snapToGrid/>
              <w:spacing w:before="157" w:beforeLines="50" w:beforeAutospacing="0" w:after="0" w:afterAutospacing="0" w:line="360" w:lineRule="auto"/>
              <w:ind w:left="0" w:right="0" w:firstLine="480" w:firstLineChars="200"/>
              <w:textAlignment w:val="baseline"/>
              <w:rPr>
                <w:rFonts w:hint="eastAsia" w:ascii="Times New Roman" w:hAnsi="Times New Roman" w:cs="Times New Roman"/>
                <w:color w:val="auto"/>
                <w:sz w:val="24"/>
                <w:szCs w:val="24"/>
                <w:highlight w:val="yellow"/>
              </w:rPr>
            </w:pPr>
            <w:r>
              <w:rPr>
                <w:rFonts w:hint="eastAsia" w:ascii="Times New Roman" w:hAnsi="Times New Roman" w:cs="Times New Roman"/>
                <w:color w:val="auto"/>
                <w:kern w:val="0"/>
                <w:sz w:val="24"/>
                <w:szCs w:val="24"/>
                <w:highlight w:val="none"/>
              </w:rPr>
              <w:t>根据</w:t>
            </w:r>
            <w:r>
              <w:rPr>
                <w:rFonts w:hint="default" w:ascii="Times New Roman" w:hAnsi="Times New Roman" w:cs="Times New Roman"/>
                <w:color w:val="auto"/>
                <w:kern w:val="0"/>
                <w:sz w:val="24"/>
                <w:szCs w:val="24"/>
                <w:highlight w:val="none"/>
              </w:rPr>
              <w:t>监测结果，</w:t>
            </w:r>
            <w:r>
              <w:rPr>
                <w:rFonts w:hint="eastAsia" w:cs="Times New Roman"/>
                <w:color w:val="auto"/>
                <w:kern w:val="0"/>
                <w:sz w:val="24"/>
                <w:szCs w:val="24"/>
                <w:highlight w:val="none"/>
                <w:lang w:val="en-US" w:eastAsia="zh-CN"/>
              </w:rPr>
              <w:t>本项目农</w:t>
            </w:r>
            <w:r>
              <w:rPr>
                <w:rFonts w:hint="eastAsia" w:ascii="Times New Roman" w:hAnsi="Times New Roman" w:eastAsia="宋体" w:cs="Times New Roman"/>
                <w:color w:val="auto"/>
                <w:kern w:val="0"/>
                <w:sz w:val="24"/>
                <w:szCs w:val="24"/>
                <w:highlight w:val="none"/>
                <w:lang w:val="en-US" w:eastAsia="zh-CN"/>
              </w:rPr>
              <w:t>村区域拟建架空</w:t>
            </w:r>
            <w:r>
              <w:rPr>
                <w:rFonts w:hint="eastAsia" w:ascii="Times New Roman" w:hAnsi="Times New Roman" w:cs="Times New Roman"/>
                <w:color w:val="auto"/>
                <w:kern w:val="0"/>
                <w:sz w:val="24"/>
                <w:szCs w:val="24"/>
                <w:highlight w:val="none"/>
                <w:lang w:val="en-US" w:eastAsia="zh-Hans"/>
              </w:rPr>
              <w:t>线路</w:t>
            </w:r>
            <w:r>
              <w:rPr>
                <w:rFonts w:hint="eastAsia" w:ascii="Times New Roman" w:hAnsi="Times New Roman" w:cs="Times New Roman"/>
                <w:color w:val="auto"/>
                <w:kern w:val="0"/>
                <w:sz w:val="24"/>
                <w:szCs w:val="24"/>
                <w:highlight w:val="none"/>
                <w:lang w:val="en-US" w:eastAsia="zh-CN"/>
              </w:rPr>
              <w:t>线下</w:t>
            </w:r>
            <w:r>
              <w:rPr>
                <w:rFonts w:hint="eastAsia" w:ascii="Times New Roman" w:hAnsi="Times New Roman" w:cs="Times New Roman"/>
                <w:color w:val="auto"/>
                <w:kern w:val="0"/>
                <w:sz w:val="24"/>
                <w:szCs w:val="24"/>
                <w:highlight w:val="none"/>
                <w:lang w:val="en-US" w:eastAsia="zh-Hans"/>
              </w:rPr>
              <w:t>处</w:t>
            </w:r>
            <w:r>
              <w:rPr>
                <w:rFonts w:hint="eastAsia" w:ascii="Times New Roman" w:hAnsi="Times New Roman" w:cs="Times New Roman"/>
                <w:color w:val="auto"/>
                <w:sz w:val="24"/>
                <w:szCs w:val="24"/>
                <w:highlight w:val="none"/>
              </w:rPr>
              <w:t>噪声昼间</w:t>
            </w:r>
            <w:r>
              <w:rPr>
                <w:rFonts w:hint="eastAsia" w:ascii="Times New Roman" w:hAnsi="Times New Roman" w:cs="Times New Roman"/>
                <w:color w:val="auto"/>
                <w:sz w:val="24"/>
                <w:szCs w:val="24"/>
                <w:highlight w:val="none"/>
                <w:lang w:val="en-US" w:eastAsia="zh-CN"/>
              </w:rPr>
              <w:t>修约</w:t>
            </w:r>
            <w:r>
              <w:rPr>
                <w:rFonts w:hint="eastAsia" w:ascii="Times New Roman" w:hAnsi="Times New Roman" w:cs="Times New Roman"/>
                <w:color w:val="auto"/>
                <w:sz w:val="24"/>
                <w:szCs w:val="24"/>
                <w:highlight w:val="none"/>
              </w:rPr>
              <w:t>值</w:t>
            </w:r>
            <w:r>
              <w:rPr>
                <w:rFonts w:hint="eastAsia" w:cs="Times New Roman"/>
                <w:color w:val="auto"/>
                <w:sz w:val="24"/>
                <w:szCs w:val="24"/>
                <w:highlight w:val="none"/>
                <w:lang w:val="en-US" w:eastAsia="zh-CN"/>
              </w:rPr>
              <w:t>为43</w:t>
            </w:r>
            <w:r>
              <w:rPr>
                <w:rFonts w:hint="default" w:ascii="Times New Roman" w:hAnsi="Times New Roman"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A</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rPr>
              <w:t>夜间</w:t>
            </w:r>
            <w:r>
              <w:rPr>
                <w:rFonts w:hint="eastAsia" w:ascii="Times New Roman" w:hAnsi="Times New Roman" w:cs="Times New Roman"/>
                <w:color w:val="auto"/>
                <w:sz w:val="24"/>
                <w:szCs w:val="24"/>
                <w:highlight w:val="none"/>
                <w:lang w:val="en-US" w:eastAsia="zh-CN"/>
              </w:rPr>
              <w:t>修约</w:t>
            </w:r>
            <w:r>
              <w:rPr>
                <w:rFonts w:hint="eastAsia" w:ascii="Times New Roman" w:hAnsi="Times New Roman" w:cs="Times New Roman"/>
                <w:color w:val="auto"/>
                <w:sz w:val="24"/>
                <w:szCs w:val="24"/>
                <w:highlight w:val="none"/>
              </w:rPr>
              <w:t>值</w:t>
            </w:r>
            <w:r>
              <w:rPr>
                <w:rFonts w:hint="eastAsia" w:cs="Times New Roman"/>
                <w:color w:val="auto"/>
                <w:sz w:val="24"/>
                <w:szCs w:val="24"/>
                <w:highlight w:val="none"/>
                <w:lang w:val="en-US" w:eastAsia="zh-CN"/>
              </w:rPr>
              <w:t>为39</w:t>
            </w:r>
            <w:r>
              <w:rPr>
                <w:rFonts w:hint="default" w:ascii="Times New Roman" w:hAnsi="Times New Roman"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A</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满足</w:t>
            </w:r>
            <w:r>
              <w:rPr>
                <w:rFonts w:hint="eastAsia" w:ascii="Times New Roman" w:hAnsi="Times New Roman" w:cs="Times New Roman"/>
                <w:color w:val="auto"/>
                <w:sz w:val="24"/>
                <w:szCs w:val="24"/>
                <w:highlight w:val="none"/>
              </w:rPr>
              <w:t>《声环境质量标准》（GB</w:t>
            </w:r>
            <w:r>
              <w:rPr>
                <w:rFonts w:hint="default"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3096-2008）</w:t>
            </w:r>
            <w:r>
              <w:rPr>
                <w:rFonts w:hint="default" w:ascii="Times New Roman" w:hAnsi="Times New Roman" w:cs="Times New Roman"/>
                <w:color w:val="auto"/>
                <w:sz w:val="24"/>
                <w:szCs w:val="24"/>
                <w:highlight w:val="none"/>
              </w:rPr>
              <w:t>中1类标准限值</w:t>
            </w:r>
            <w:r>
              <w:rPr>
                <w:rFonts w:hint="eastAsia" w:ascii="Times New Roman" w:hAnsi="Times New Roman" w:cs="Times New Roman"/>
                <w:color w:val="auto"/>
                <w:sz w:val="24"/>
                <w:szCs w:val="24"/>
                <w:highlight w:val="none"/>
                <w:lang w:val="en-US" w:eastAsia="zh-CN"/>
              </w:rPr>
              <w:t>要求</w:t>
            </w:r>
            <w:r>
              <w:rPr>
                <w:rFonts w:hint="eastAsia" w:cs="Times New Roman"/>
                <w:color w:val="auto"/>
                <w:sz w:val="24"/>
                <w:szCs w:val="24"/>
                <w:highlight w:val="none"/>
                <w:lang w:val="en-US" w:eastAsia="zh-CN"/>
              </w:rPr>
              <w:t>；</w:t>
            </w:r>
            <w:r>
              <w:rPr>
                <w:rFonts w:hint="eastAsia" w:cs="Times New Roman"/>
                <w:color w:val="auto"/>
                <w:kern w:val="0"/>
                <w:sz w:val="24"/>
                <w:szCs w:val="24"/>
                <w:highlight w:val="none"/>
                <w:lang w:val="en-US" w:eastAsia="zh-CN"/>
              </w:rPr>
              <w:t>本项目商业混合区域拟建</w:t>
            </w:r>
            <w:r>
              <w:rPr>
                <w:rFonts w:hint="eastAsia" w:ascii="Times New Roman" w:hAnsi="Times New Roman" w:eastAsia="宋体" w:cs="Times New Roman"/>
                <w:color w:val="auto"/>
                <w:kern w:val="0"/>
                <w:sz w:val="24"/>
                <w:szCs w:val="24"/>
                <w:highlight w:val="none"/>
                <w:lang w:val="en-US" w:eastAsia="zh-CN"/>
              </w:rPr>
              <w:t>架空</w:t>
            </w:r>
            <w:r>
              <w:rPr>
                <w:rFonts w:hint="eastAsia" w:ascii="Times New Roman" w:hAnsi="Times New Roman" w:cs="Times New Roman"/>
                <w:color w:val="auto"/>
                <w:kern w:val="0"/>
                <w:sz w:val="24"/>
                <w:szCs w:val="24"/>
                <w:highlight w:val="none"/>
                <w:lang w:val="en-US" w:eastAsia="zh-Hans"/>
              </w:rPr>
              <w:t>线路</w:t>
            </w:r>
            <w:r>
              <w:rPr>
                <w:rFonts w:hint="eastAsia" w:ascii="Times New Roman" w:hAnsi="Times New Roman" w:cs="Times New Roman"/>
                <w:color w:val="auto"/>
                <w:kern w:val="0"/>
                <w:sz w:val="24"/>
                <w:szCs w:val="24"/>
                <w:highlight w:val="none"/>
                <w:lang w:val="en-US" w:eastAsia="zh-CN"/>
              </w:rPr>
              <w:t>线下</w:t>
            </w:r>
            <w:r>
              <w:rPr>
                <w:rFonts w:hint="eastAsia" w:ascii="Times New Roman" w:hAnsi="Times New Roman" w:cs="Times New Roman"/>
                <w:color w:val="auto"/>
                <w:kern w:val="0"/>
                <w:sz w:val="24"/>
                <w:szCs w:val="24"/>
                <w:highlight w:val="none"/>
                <w:lang w:val="en-US" w:eastAsia="zh-Hans"/>
              </w:rPr>
              <w:t>处</w:t>
            </w:r>
            <w:r>
              <w:rPr>
                <w:rFonts w:hint="eastAsia" w:ascii="Times New Roman" w:hAnsi="Times New Roman" w:cs="Times New Roman"/>
                <w:color w:val="auto"/>
                <w:sz w:val="24"/>
                <w:szCs w:val="24"/>
                <w:highlight w:val="none"/>
              </w:rPr>
              <w:t>噪声昼间</w:t>
            </w:r>
            <w:r>
              <w:rPr>
                <w:rFonts w:hint="eastAsia" w:ascii="Times New Roman" w:hAnsi="Times New Roman" w:cs="Times New Roman"/>
                <w:color w:val="auto"/>
                <w:sz w:val="24"/>
                <w:szCs w:val="24"/>
                <w:highlight w:val="none"/>
                <w:lang w:val="en-US" w:eastAsia="zh-CN"/>
              </w:rPr>
              <w:t>修约</w:t>
            </w:r>
            <w:r>
              <w:rPr>
                <w:rFonts w:hint="eastAsia" w:ascii="Times New Roman" w:hAnsi="Times New Roman" w:cs="Times New Roman"/>
                <w:color w:val="auto"/>
                <w:sz w:val="24"/>
                <w:szCs w:val="24"/>
                <w:highlight w:val="none"/>
              </w:rPr>
              <w:t>值</w:t>
            </w:r>
            <w:r>
              <w:rPr>
                <w:rFonts w:hint="eastAsia" w:cs="Times New Roman"/>
                <w:color w:val="auto"/>
                <w:sz w:val="24"/>
                <w:szCs w:val="24"/>
                <w:highlight w:val="none"/>
                <w:lang w:val="en-US" w:eastAsia="zh-CN"/>
              </w:rPr>
              <w:t>为47</w:t>
            </w:r>
            <w:r>
              <w:rPr>
                <w:rFonts w:hint="default" w:ascii="Times New Roman" w:hAnsi="Times New Roman"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A</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rPr>
              <w:t>夜间</w:t>
            </w:r>
            <w:r>
              <w:rPr>
                <w:rFonts w:hint="eastAsia" w:ascii="Times New Roman" w:hAnsi="Times New Roman" w:cs="Times New Roman"/>
                <w:color w:val="auto"/>
                <w:sz w:val="24"/>
                <w:szCs w:val="24"/>
                <w:highlight w:val="none"/>
                <w:lang w:val="en-US" w:eastAsia="zh-CN"/>
              </w:rPr>
              <w:t>修约</w:t>
            </w:r>
            <w:r>
              <w:rPr>
                <w:rFonts w:hint="eastAsia" w:ascii="Times New Roman" w:hAnsi="Times New Roman" w:cs="Times New Roman"/>
                <w:color w:val="auto"/>
                <w:sz w:val="24"/>
                <w:szCs w:val="24"/>
                <w:highlight w:val="none"/>
              </w:rPr>
              <w:t>值</w:t>
            </w:r>
            <w:r>
              <w:rPr>
                <w:rFonts w:hint="eastAsia" w:cs="Times New Roman"/>
                <w:color w:val="auto"/>
                <w:sz w:val="24"/>
                <w:szCs w:val="24"/>
                <w:highlight w:val="none"/>
                <w:lang w:val="en-US" w:eastAsia="zh-CN"/>
              </w:rPr>
              <w:t>为41</w:t>
            </w:r>
            <w:r>
              <w:rPr>
                <w:rFonts w:hint="default" w:ascii="Times New Roman" w:hAnsi="Times New Roman"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A</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满足</w:t>
            </w:r>
            <w:r>
              <w:rPr>
                <w:rFonts w:hint="eastAsia" w:ascii="Times New Roman" w:hAnsi="Times New Roman" w:cs="Times New Roman"/>
                <w:color w:val="auto"/>
                <w:sz w:val="24"/>
                <w:szCs w:val="24"/>
                <w:highlight w:val="none"/>
              </w:rPr>
              <w:t>《声环境质量标准》（GB</w:t>
            </w:r>
            <w:r>
              <w:rPr>
                <w:rFonts w:hint="default"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3096-2008）</w:t>
            </w:r>
            <w:r>
              <w:rPr>
                <w:rFonts w:hint="default" w:ascii="Times New Roman" w:hAnsi="Times New Roman" w:cs="Times New Roman"/>
                <w:color w:val="auto"/>
                <w:sz w:val="24"/>
                <w:szCs w:val="24"/>
                <w:highlight w:val="none"/>
              </w:rPr>
              <w:t>中</w:t>
            </w:r>
            <w:r>
              <w:rPr>
                <w:rFonts w:hint="eastAsia" w:cs="Times New Roman"/>
                <w:color w:val="auto"/>
                <w:sz w:val="24"/>
                <w:szCs w:val="24"/>
                <w:highlight w:val="none"/>
                <w:lang w:val="en-US" w:eastAsia="zh-CN"/>
              </w:rPr>
              <w:t>2类</w:t>
            </w:r>
            <w:r>
              <w:rPr>
                <w:rFonts w:hint="default" w:ascii="Times New Roman" w:hAnsi="Times New Roman" w:cs="Times New Roman"/>
                <w:color w:val="auto"/>
                <w:sz w:val="24"/>
                <w:szCs w:val="24"/>
                <w:highlight w:val="none"/>
              </w:rPr>
              <w:t>标准限值</w:t>
            </w:r>
            <w:r>
              <w:rPr>
                <w:rFonts w:hint="eastAsia" w:ascii="Times New Roman" w:hAnsi="Times New Roman" w:cs="Times New Roman"/>
                <w:color w:val="auto"/>
                <w:sz w:val="24"/>
                <w:szCs w:val="24"/>
                <w:highlight w:val="none"/>
                <w:lang w:val="en-US" w:eastAsia="zh-CN"/>
              </w:rPr>
              <w:t>要求</w:t>
            </w:r>
            <w:r>
              <w:rPr>
                <w:rFonts w:hint="eastAsia" w:cs="Times New Roman"/>
                <w:color w:val="auto"/>
                <w:sz w:val="24"/>
                <w:szCs w:val="24"/>
                <w:highlight w:val="none"/>
                <w:lang w:val="en-US" w:eastAsia="zh-CN"/>
              </w:rPr>
              <w:t>；拟建电缆管廊上方</w:t>
            </w:r>
            <w:r>
              <w:rPr>
                <w:rFonts w:hint="eastAsia" w:ascii="Times New Roman" w:hAnsi="Times New Roman" w:cs="Times New Roman"/>
                <w:color w:val="auto"/>
                <w:sz w:val="24"/>
                <w:szCs w:val="24"/>
                <w:highlight w:val="none"/>
              </w:rPr>
              <w:t>噪声昼间</w:t>
            </w:r>
            <w:r>
              <w:rPr>
                <w:rFonts w:hint="eastAsia" w:ascii="Times New Roman" w:hAnsi="Times New Roman" w:cs="Times New Roman"/>
                <w:color w:val="auto"/>
                <w:sz w:val="24"/>
                <w:szCs w:val="24"/>
                <w:highlight w:val="none"/>
                <w:lang w:val="en-US" w:eastAsia="zh-CN"/>
              </w:rPr>
              <w:t>修约</w:t>
            </w:r>
            <w:r>
              <w:rPr>
                <w:rFonts w:hint="eastAsia" w:ascii="Times New Roman" w:hAnsi="Times New Roman" w:cs="Times New Roman"/>
                <w:color w:val="auto"/>
                <w:sz w:val="24"/>
                <w:szCs w:val="24"/>
                <w:highlight w:val="none"/>
              </w:rPr>
              <w:t>值为</w:t>
            </w:r>
            <w:r>
              <w:rPr>
                <w:rFonts w:hint="eastAsia" w:ascii="Times New Roman" w:hAnsi="Times New Roman" w:cs="Times New Roman"/>
                <w:color w:val="auto"/>
                <w:sz w:val="24"/>
                <w:szCs w:val="24"/>
                <w:highlight w:val="none"/>
                <w:lang w:val="en-US" w:eastAsia="zh-CN"/>
              </w:rPr>
              <w:t>47</w:t>
            </w:r>
            <w:r>
              <w:rPr>
                <w:rFonts w:hint="default" w:ascii="Times New Roman" w:hAnsi="Times New Roman"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A</w:t>
            </w:r>
            <w:r>
              <w:rPr>
                <w:rFonts w:hint="eastAsia" w:cs="Times New Roman"/>
                <w:color w:val="auto"/>
                <w:sz w:val="24"/>
                <w:szCs w:val="24"/>
                <w:highlight w:val="none"/>
                <w:lang w:eastAsia="zh-CN"/>
              </w:rPr>
              <w:t>）</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rPr>
              <w:t>夜间</w:t>
            </w:r>
            <w:r>
              <w:rPr>
                <w:rFonts w:hint="eastAsia" w:ascii="Times New Roman" w:hAnsi="Times New Roman" w:cs="Times New Roman"/>
                <w:color w:val="auto"/>
                <w:sz w:val="24"/>
                <w:szCs w:val="24"/>
                <w:highlight w:val="none"/>
                <w:lang w:val="en-US" w:eastAsia="zh-CN"/>
              </w:rPr>
              <w:t>修约</w:t>
            </w:r>
            <w:r>
              <w:rPr>
                <w:rFonts w:hint="eastAsia" w:ascii="Times New Roman" w:hAnsi="Times New Roman" w:cs="Times New Roman"/>
                <w:color w:val="auto"/>
                <w:sz w:val="24"/>
                <w:szCs w:val="24"/>
                <w:highlight w:val="none"/>
              </w:rPr>
              <w:t>值</w:t>
            </w:r>
            <w:r>
              <w:rPr>
                <w:rFonts w:hint="eastAsia" w:ascii="Times New Roman" w:hAnsi="Times New Roman" w:cs="Times New Roman"/>
                <w:color w:val="auto"/>
                <w:sz w:val="24"/>
                <w:szCs w:val="24"/>
                <w:highlight w:val="none"/>
                <w:lang w:val="en-US" w:eastAsia="zh-CN"/>
              </w:rPr>
              <w:t>43</w:t>
            </w:r>
            <w:r>
              <w:rPr>
                <w:rFonts w:hint="default" w:ascii="Times New Roman" w:hAnsi="Times New Roman"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A</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w:t>
            </w:r>
            <w:r>
              <w:rPr>
                <w:rFonts w:hint="default" w:ascii="Times New Roman" w:hAnsi="Times New Roman" w:cs="Times New Roman"/>
                <w:color w:val="auto"/>
                <w:sz w:val="24"/>
                <w:szCs w:val="24"/>
                <w:highlight w:val="none"/>
              </w:rPr>
              <w:t>满足</w:t>
            </w:r>
            <w:r>
              <w:rPr>
                <w:rFonts w:hint="eastAsia" w:ascii="Times New Roman" w:hAnsi="Times New Roman" w:cs="Times New Roman"/>
                <w:color w:val="auto"/>
                <w:sz w:val="24"/>
                <w:szCs w:val="24"/>
                <w:highlight w:val="none"/>
              </w:rPr>
              <w:t>《声环境质量标准》（GB</w:t>
            </w:r>
            <w:r>
              <w:rPr>
                <w:rFonts w:hint="default" w:ascii="Times New Roman" w:hAnsi="Times New Roman" w:cs="Times New Roman"/>
                <w:color w:val="auto"/>
                <w:sz w:val="24"/>
                <w:szCs w:val="24"/>
                <w:highlight w:val="none"/>
              </w:rPr>
              <w:t xml:space="preserve"> </w:t>
            </w:r>
            <w:r>
              <w:rPr>
                <w:rFonts w:hint="eastAsia" w:ascii="Times New Roman" w:hAnsi="Times New Roman" w:cs="Times New Roman"/>
                <w:color w:val="auto"/>
                <w:sz w:val="24"/>
                <w:szCs w:val="24"/>
                <w:highlight w:val="none"/>
              </w:rPr>
              <w:t>3096-2008）</w:t>
            </w:r>
            <w:r>
              <w:rPr>
                <w:rFonts w:hint="default" w:ascii="Times New Roman" w:hAnsi="Times New Roman" w:cs="Times New Roman"/>
                <w:color w:val="auto"/>
                <w:sz w:val="24"/>
                <w:szCs w:val="24"/>
                <w:highlight w:val="none"/>
              </w:rPr>
              <w:t>中</w:t>
            </w:r>
            <w:r>
              <w:rPr>
                <w:rFonts w:hint="eastAsia" w:cs="Times New Roman"/>
                <w:color w:val="auto"/>
                <w:sz w:val="24"/>
                <w:szCs w:val="24"/>
                <w:highlight w:val="none"/>
                <w:lang w:val="en-US" w:eastAsia="zh-CN"/>
              </w:rPr>
              <w:t>4a类</w:t>
            </w:r>
            <w:r>
              <w:rPr>
                <w:rFonts w:hint="default" w:ascii="Times New Roman" w:hAnsi="Times New Roman" w:cs="Times New Roman"/>
                <w:color w:val="auto"/>
                <w:sz w:val="24"/>
                <w:szCs w:val="24"/>
                <w:highlight w:val="none"/>
              </w:rPr>
              <w:t>标准限值</w:t>
            </w:r>
            <w:r>
              <w:rPr>
                <w:rFonts w:hint="eastAsia" w:ascii="Times New Roman" w:hAnsi="Times New Roman" w:cs="Times New Roman"/>
                <w:color w:val="auto"/>
                <w:sz w:val="24"/>
                <w:szCs w:val="24"/>
                <w:highlight w:val="none"/>
                <w:lang w:val="en-US" w:eastAsia="zh-CN"/>
              </w:rPr>
              <w:t>要求</w:t>
            </w:r>
            <w:r>
              <w:rPr>
                <w:rFonts w:hint="eastAsia" w:ascii="Times New Roman" w:hAnsi="Times New Roman" w:cs="Times New Roman"/>
                <w:color w:val="auto"/>
                <w:sz w:val="24"/>
                <w:szCs w:val="24"/>
                <w:highlight w:val="none"/>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szCs w:val="24"/>
                <w:highlight w:val="none"/>
              </w:rPr>
            </w:pPr>
            <w:bookmarkStart w:id="52" w:name="_Toc31256"/>
            <w:r>
              <w:rPr>
                <w:rFonts w:hint="default" w:ascii="Times New Roman" w:hAnsi="Times New Roman" w:cs="Times New Roman"/>
                <w:b/>
                <w:bCs/>
                <w:color w:val="auto"/>
                <w:sz w:val="24"/>
                <w:szCs w:val="24"/>
                <w:highlight w:val="none"/>
              </w:rPr>
              <w:t>4.电磁环境质量现状</w:t>
            </w:r>
            <w:bookmarkEnd w:id="52"/>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本项目电磁环境质量现状</w:t>
            </w:r>
            <w:r>
              <w:rPr>
                <w:rFonts w:hint="default" w:ascii="Times New Roman" w:hAnsi="Times New Roman" w:cs="Times New Roman"/>
                <w:color w:val="auto"/>
                <w:sz w:val="24"/>
                <w:szCs w:val="24"/>
                <w:highlight w:val="none"/>
              </w:rPr>
              <w:t>详见《电磁环境影响专题评价》</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根据《电磁环境影响专题评价》中的环境质量现状监测结果，本项目所在区域电磁环境质量监测结果如下：</w:t>
            </w:r>
          </w:p>
          <w:p>
            <w:pPr>
              <w:keepNext w:val="0"/>
              <w:keepLines w:val="0"/>
              <w:suppressLineNumbers w:val="0"/>
              <w:spacing w:before="0" w:beforeAutospacing="0" w:after="0" w:afterAutospacing="0" w:line="360" w:lineRule="auto"/>
              <w:ind w:left="0" w:right="0" w:firstLine="480" w:firstLineChars="200"/>
              <w:rPr>
                <w:rFonts w:hint="eastAsia" w:cs="Times New Roman"/>
                <w:color w:val="auto"/>
                <w:sz w:val="24"/>
                <w:szCs w:val="24"/>
                <w:highlight w:val="none"/>
                <w:lang w:eastAsia="zh-CN"/>
              </w:rPr>
            </w:pPr>
            <w:r>
              <w:rPr>
                <w:rFonts w:hint="default" w:ascii="Times New Roman" w:hAnsi="Times New Roman" w:cs="Times New Roman"/>
                <w:color w:val="auto"/>
                <w:sz w:val="24"/>
                <w:szCs w:val="24"/>
                <w:highlight w:val="none"/>
              </w:rPr>
              <w:t>根据监测结果，新建线路</w:t>
            </w:r>
            <w:r>
              <w:rPr>
                <w:rFonts w:hint="eastAsia" w:cs="Times New Roman"/>
                <w:color w:val="auto"/>
                <w:sz w:val="24"/>
                <w:szCs w:val="24"/>
                <w:highlight w:val="none"/>
                <w:lang w:val="en-US" w:eastAsia="zh-CN"/>
              </w:rPr>
              <w:t>线下</w:t>
            </w:r>
            <w:r>
              <w:rPr>
                <w:rFonts w:hint="default" w:ascii="Times New Roman" w:hAnsi="Times New Roman" w:cs="Times New Roman"/>
                <w:color w:val="auto"/>
                <w:sz w:val="24"/>
                <w:szCs w:val="24"/>
                <w:highlight w:val="none"/>
              </w:rPr>
              <w:t>现状监测点处工频电场强度在（</w:t>
            </w:r>
            <w:r>
              <w:rPr>
                <w:rFonts w:hint="eastAsia" w:cs="Times New Roman"/>
                <w:color w:val="auto"/>
                <w:sz w:val="24"/>
                <w:szCs w:val="24"/>
                <w:highlight w:val="none"/>
                <w:lang w:val="en-US" w:eastAsia="zh-CN"/>
              </w:rPr>
              <w:t>0.15</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0.31</w:t>
            </w:r>
            <w:r>
              <w:rPr>
                <w:rFonts w:hint="default" w:ascii="Times New Roman" w:hAnsi="Times New Roman" w:cs="Times New Roman"/>
                <w:color w:val="auto"/>
                <w:sz w:val="24"/>
                <w:szCs w:val="24"/>
                <w:highlight w:val="none"/>
              </w:rPr>
              <w:t>）V/m之间，工频磁感应强度在（0.</w:t>
            </w:r>
            <w:r>
              <w:rPr>
                <w:rFonts w:hint="eastAsia" w:cs="Times New Roman"/>
                <w:color w:val="auto"/>
                <w:sz w:val="24"/>
                <w:szCs w:val="24"/>
                <w:highlight w:val="none"/>
                <w:lang w:val="en-US" w:eastAsia="zh-CN"/>
              </w:rPr>
              <w:t>010</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031</w:t>
            </w:r>
            <w:r>
              <w:rPr>
                <w:rFonts w:hint="default" w:ascii="Times New Roman" w:hAnsi="Times New Roman" w:cs="Times New Roman"/>
                <w:color w:val="auto"/>
                <w:sz w:val="24"/>
                <w:szCs w:val="24"/>
                <w:highlight w:val="none"/>
              </w:rPr>
              <w:t>）μT之间</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满足《电磁环境控制限值》（GB 8702-2014）中架空输电线路线下的耕地、园地、牧草地、畜禽饲养地、养殖水面、道路等场所工频电场10kV/m及100μT的控制限值要求</w:t>
            </w:r>
            <w:r>
              <w:rPr>
                <w:rFonts w:hint="eastAsia" w:cs="Times New Roman"/>
                <w:color w:val="auto"/>
                <w:sz w:val="24"/>
                <w:szCs w:val="24"/>
                <w:highlight w:val="none"/>
                <w:lang w:eastAsia="zh-CN"/>
              </w:rPr>
              <w:t>。</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highlight w:val="yellow"/>
                <w:lang w:val="en-US" w:eastAsia="zh-CN"/>
              </w:rPr>
            </w:pPr>
            <w:r>
              <w:rPr>
                <w:rFonts w:hint="eastAsia" w:cs="Times New Roman"/>
                <w:color w:val="auto"/>
                <w:sz w:val="24"/>
                <w:szCs w:val="24"/>
                <w:highlight w:val="none"/>
                <w:lang w:val="en-US" w:eastAsia="zh-CN"/>
              </w:rPr>
              <w:t>本项目</w:t>
            </w:r>
            <w:r>
              <w:rPr>
                <w:rFonts w:hint="eastAsia"/>
                <w:color w:val="auto"/>
                <w:sz w:val="24"/>
                <w:szCs w:val="24"/>
                <w:lang w:val="en-US" w:eastAsia="zh-CN"/>
              </w:rPr>
              <w:t>拟建</w:t>
            </w:r>
            <w:r>
              <w:rPr>
                <w:rFonts w:hint="eastAsia" w:cs="Times New Roman"/>
                <w:color w:val="auto"/>
                <w:sz w:val="24"/>
                <w:szCs w:val="24"/>
                <w:highlight w:val="none"/>
                <w:lang w:val="en-US" w:eastAsia="zh-CN"/>
              </w:rPr>
              <w:t>电缆管廊上方</w:t>
            </w:r>
            <w:r>
              <w:rPr>
                <w:rFonts w:hint="default" w:ascii="Times New Roman" w:hAnsi="Times New Roman" w:cs="Times New Roman"/>
                <w:color w:val="auto"/>
                <w:sz w:val="24"/>
                <w:szCs w:val="24"/>
                <w:highlight w:val="none"/>
              </w:rPr>
              <w:t>监测点处工频电场强度</w:t>
            </w:r>
            <w:r>
              <w:rPr>
                <w:rFonts w:hint="eastAsia" w:ascii="Times New Roman" w:hAnsi="Times New Roman" w:cs="Times New Roman"/>
                <w:color w:val="auto"/>
                <w:sz w:val="24"/>
                <w:szCs w:val="24"/>
                <w:highlight w:val="none"/>
                <w:lang w:val="en-US" w:eastAsia="zh-CN"/>
              </w:rPr>
              <w:t>为0.21</w:t>
            </w:r>
            <w:r>
              <w:rPr>
                <w:rFonts w:hint="default" w:ascii="Times New Roman" w:hAnsi="Times New Roman" w:cs="Times New Roman"/>
                <w:color w:val="auto"/>
                <w:sz w:val="24"/>
                <w:szCs w:val="24"/>
                <w:highlight w:val="none"/>
              </w:rPr>
              <w:t>V/m，工频磁感应强度</w:t>
            </w:r>
            <w:r>
              <w:rPr>
                <w:rFonts w:hint="eastAsia" w:ascii="Times New Roman" w:hAnsi="Times New Roman" w:cs="Times New Roman"/>
                <w:color w:val="auto"/>
                <w:sz w:val="24"/>
                <w:szCs w:val="24"/>
                <w:highlight w:val="none"/>
                <w:lang w:val="en-US" w:eastAsia="zh-CN"/>
              </w:rPr>
              <w:t>为0.015</w:t>
            </w:r>
            <w:r>
              <w:rPr>
                <w:rFonts w:hint="default" w:ascii="Times New Roman" w:hAnsi="Times New Roman" w:cs="Times New Roman"/>
                <w:color w:val="auto"/>
                <w:sz w:val="24"/>
                <w:szCs w:val="24"/>
                <w:highlight w:val="none"/>
              </w:rPr>
              <w:t>μT</w:t>
            </w:r>
            <w:r>
              <w:rPr>
                <w:rFonts w:hint="eastAsia" w:cs="Times New Roman"/>
                <w:color w:val="auto"/>
                <w:sz w:val="24"/>
                <w:szCs w:val="24"/>
                <w:highlight w:val="none"/>
                <w:lang w:eastAsia="zh-CN"/>
              </w:rPr>
              <w:t>，</w:t>
            </w:r>
            <w:r>
              <w:rPr>
                <w:rFonts w:hint="default" w:ascii="Times New Roman" w:hAnsi="Times New Roman" w:cs="Times New Roman"/>
                <w:color w:val="auto"/>
                <w:sz w:val="24"/>
                <w:szCs w:val="24"/>
                <w:highlight w:val="none"/>
              </w:rPr>
              <w:t>满足</w:t>
            </w:r>
            <w:r>
              <w:rPr>
                <w:rFonts w:hint="default" w:ascii="Times New Roman" w:hAnsi="Times New Roman" w:cs="Times New Roman"/>
                <w:color w:val="auto"/>
                <w:sz w:val="24"/>
                <w:szCs w:val="24"/>
              </w:rPr>
              <w:t>《电磁环境控制限值》（GB</w:t>
            </w:r>
            <w:r>
              <w:rPr>
                <w:rFonts w:hint="eastAsia" w:ascii="Times New Roman" w:hAnsi="Times New Roman" w:cs="Times New Roman"/>
                <w:color w:val="auto"/>
                <w:sz w:val="24"/>
                <w:szCs w:val="24"/>
                <w:lang w:val="en-US" w:eastAsia="zh-CN"/>
              </w:rPr>
              <w:t xml:space="preserve"> </w:t>
            </w:r>
            <w:r>
              <w:rPr>
                <w:rFonts w:hint="default" w:ascii="Times New Roman" w:hAnsi="Times New Roman" w:cs="Times New Roman"/>
                <w:color w:val="auto"/>
                <w:sz w:val="24"/>
                <w:szCs w:val="24"/>
              </w:rPr>
              <w:t>8702-2014）中4000V/m及100μT的公众曝露控制限值要求</w:t>
            </w:r>
            <w:r>
              <w:rPr>
                <w:rFonts w:hint="default" w:ascii="Times New Roman" w:hAnsi="Times New Roman" w:cs="Times New Roman"/>
                <w:color w:val="auto"/>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26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yellow"/>
              </w:rPr>
            </w:pPr>
            <w:r>
              <w:rPr>
                <w:rFonts w:hint="default" w:ascii="Times New Roman" w:hAnsi="Times New Roman" w:cs="Times New Roman"/>
                <w:bCs/>
                <w:color w:val="auto"/>
                <w:sz w:val="24"/>
                <w:highlight w:val="none"/>
              </w:rPr>
              <w:t>与项目有关的原有环境污染和生态破坏问题</w:t>
            </w:r>
          </w:p>
        </w:tc>
        <w:tc>
          <w:tcPr>
            <w:tcW w:w="4735" w:type="pct"/>
            <w:noWrap w:val="0"/>
            <w:vAlign w:val="center"/>
          </w:tcPr>
          <w:p>
            <w:pPr>
              <w:pStyle w:val="29"/>
              <w:keepNext w:val="0"/>
              <w:keepLines w:val="0"/>
              <w:suppressLineNumbers w:val="0"/>
              <w:spacing w:before="0" w:beforeAutospacing="0" w:after="0" w:afterAutospacing="0"/>
              <w:ind w:left="0" w:firstLine="0" w:firstLineChars="0"/>
              <w:jc w:val="both"/>
              <w:rPr>
                <w:rFonts w:hint="default" w:ascii="Times New Roman" w:hAnsi="Times New Roman" w:cs="Times New Roman"/>
                <w:color w:val="auto"/>
                <w:highlight w:val="none"/>
              </w:rPr>
            </w:pPr>
            <w:r>
              <w:rPr>
                <w:rFonts w:hint="default" w:ascii="Times New Roman" w:hAnsi="Times New Roman" w:cs="Times New Roman"/>
                <w:b/>
                <w:bCs/>
                <w:color w:val="auto"/>
                <w:highlight w:val="none"/>
              </w:rPr>
              <w:t>1.现有工程环保手续履行情况</w:t>
            </w:r>
          </w:p>
          <w:p>
            <w:pPr>
              <w:pStyle w:val="29"/>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ind w:left="0" w:right="0" w:firstLine="482"/>
              <w:jc w:val="both"/>
              <w:textAlignment w:val="auto"/>
              <w:rPr>
                <w:rFonts w:hint="default" w:ascii="Times New Roman" w:hAnsi="Times New Roman" w:cs="Times New Roman"/>
                <w:color w:val="auto"/>
                <w:highlight w:val="none"/>
              </w:rPr>
            </w:pPr>
            <w:r>
              <w:rPr>
                <w:rFonts w:hint="eastAsia" w:ascii="Times New Roman" w:hAnsi="Times New Roman" w:cs="Times New Roman"/>
                <w:color w:val="auto"/>
                <w:highlight w:val="none"/>
                <w:lang w:val="en-US" w:eastAsia="zh-Hans"/>
              </w:rPr>
              <w:t>220kV榕公线和220kV凤公线</w:t>
            </w:r>
            <w:r>
              <w:rPr>
                <w:rFonts w:hint="eastAsia" w:cs="Times New Roman"/>
                <w:color w:val="auto"/>
                <w:highlight w:val="none"/>
                <w:lang w:val="en-US" w:eastAsia="zh-CN"/>
              </w:rPr>
              <w:t>为福州公园（琴亭）220kV输变电工程的建设内容。2011年7月1日，福建省生态保护厅以《福建省环保厅关于批复福州公园（琴亭）220KV输变电工程环境影响报告表的函》闽环辐评</w:t>
            </w:r>
            <w:r>
              <w:rPr>
                <w:rFonts w:hint="default" w:ascii="Times New Roman" w:hAnsi="Times New Roman" w:cs="Times New Roman"/>
                <w:color w:val="auto"/>
                <w:highlight w:val="none"/>
              </w:rPr>
              <w:t>〔</w:t>
            </w:r>
            <w:r>
              <w:rPr>
                <w:rFonts w:hint="eastAsia" w:cs="Times New Roman"/>
                <w:color w:val="auto"/>
                <w:highlight w:val="none"/>
                <w:lang w:val="en-US" w:eastAsia="zh-CN"/>
              </w:rPr>
              <w:t>2011</w:t>
            </w:r>
            <w:r>
              <w:rPr>
                <w:rFonts w:hint="default" w:ascii="Times New Roman" w:hAnsi="Times New Roman" w:cs="Times New Roman"/>
                <w:color w:val="auto"/>
                <w:highlight w:val="none"/>
              </w:rPr>
              <w:t>〕</w:t>
            </w:r>
            <w:r>
              <w:rPr>
                <w:rFonts w:hint="eastAsia" w:cs="Times New Roman"/>
                <w:color w:val="auto"/>
                <w:highlight w:val="none"/>
                <w:lang w:val="en-US" w:eastAsia="zh-CN"/>
              </w:rPr>
              <w:t>5号文</w:t>
            </w:r>
            <w:r>
              <w:rPr>
                <w:rFonts w:hint="eastAsia"/>
                <w:color w:val="auto"/>
                <w:kern w:val="0"/>
                <w:sz w:val="24"/>
                <w:highlight w:val="none"/>
              </w:rPr>
              <w:t>该工程环境影响报告表进行了批复</w:t>
            </w:r>
            <w:r>
              <w:rPr>
                <w:rFonts w:hint="eastAsia" w:cs="Times New Roman"/>
                <w:color w:val="auto"/>
                <w:highlight w:val="none"/>
                <w:lang w:val="en-US" w:eastAsia="zh-CN"/>
              </w:rPr>
              <w:t>，2021年3月4日，国网福建省电力有限公司福州供电公司以《国网福州供电公司关于印发马头山等风电场220千伏送出工程等7项工程竣工环境保护验收意见的通知》榕电发展</w:t>
            </w:r>
            <w:r>
              <w:rPr>
                <w:rFonts w:hint="default" w:ascii="Times New Roman" w:hAnsi="Times New Roman" w:cs="Times New Roman"/>
                <w:color w:val="auto"/>
                <w:highlight w:val="none"/>
              </w:rPr>
              <w:t>〔</w:t>
            </w:r>
            <w:r>
              <w:rPr>
                <w:rFonts w:hint="eastAsia" w:cs="Times New Roman"/>
                <w:color w:val="auto"/>
                <w:highlight w:val="none"/>
                <w:lang w:val="en-US" w:eastAsia="zh-CN"/>
              </w:rPr>
              <w:t>2021</w:t>
            </w:r>
            <w:r>
              <w:rPr>
                <w:rFonts w:hint="default" w:ascii="Times New Roman" w:hAnsi="Times New Roman" w:cs="Times New Roman"/>
                <w:color w:val="auto"/>
                <w:highlight w:val="none"/>
              </w:rPr>
              <w:t>〕</w:t>
            </w:r>
            <w:r>
              <w:rPr>
                <w:rFonts w:hint="eastAsia" w:cs="Times New Roman"/>
                <w:color w:val="auto"/>
                <w:highlight w:val="none"/>
                <w:lang w:val="en-US" w:eastAsia="zh-CN"/>
              </w:rPr>
              <w:t>59号</w:t>
            </w:r>
            <w:r>
              <w:rPr>
                <w:rFonts w:hint="eastAsia"/>
                <w:color w:val="auto"/>
                <w:kern w:val="0"/>
                <w:sz w:val="24"/>
                <w:highlight w:val="none"/>
              </w:rPr>
              <w:t>文通过了该工程竣工环境保护验收</w:t>
            </w:r>
            <w:r>
              <w:rPr>
                <w:rFonts w:hint="eastAsia"/>
                <w:color w:val="auto"/>
                <w:kern w:val="0"/>
                <w:sz w:val="24"/>
                <w:highlight w:val="none"/>
                <w:lang w:eastAsia="zh-CN"/>
              </w:rPr>
              <w:t>。</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2.项目有关的原有环境污染和生态破坏问题</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2.1原有环境污染状况及问题</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（1）电磁环境</w:t>
            </w:r>
          </w:p>
          <w:p>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cs="Times New Roman"/>
                <w:color w:val="auto"/>
                <w:sz w:val="24"/>
                <w:highlight w:val="yellow"/>
              </w:rPr>
            </w:pPr>
            <w:r>
              <w:rPr>
                <w:rFonts w:hint="eastAsia" w:ascii="Times New Roman" w:hAnsi="Times New Roman" w:eastAsia="宋体" w:cs="Times New Roman"/>
                <w:color w:val="auto"/>
                <w:kern w:val="2"/>
                <w:sz w:val="24"/>
                <w:szCs w:val="24"/>
                <w:highlight w:val="none"/>
                <w:lang w:val="en-US" w:eastAsia="zh-CN" w:bidi="ar-SA"/>
              </w:rPr>
              <w:t>根据《福州公园（琴亭）220千伏输变电工程建设项目竣工环境保护验收调查报告表》中的环境质量监测结果：220kV榕公线和220kV凤公线工频电场强度及工频磁感应强度的监测值均满足《电磁环境控制限值》（GB 8702-2014）中的标准要求。</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（2）噪声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eastAsia" w:ascii="Times New Roman" w:hAnsi="Times New Roman" w:eastAsia="宋体" w:cs="Times New Roman"/>
                <w:color w:val="auto"/>
                <w:kern w:val="2"/>
                <w:sz w:val="24"/>
                <w:szCs w:val="24"/>
                <w:highlight w:val="none"/>
                <w:lang w:val="en-US" w:eastAsia="zh-CN" w:bidi="ar-SA"/>
              </w:rPr>
              <w:t>根据《福州公园（琴亭）220千伏输变电工程建设项目竣工环境保护验收调查报告表》中的</w:t>
            </w:r>
            <w:r>
              <w:rPr>
                <w:rFonts w:hint="default" w:ascii="Times New Roman" w:hAnsi="Times New Roman" w:cs="Times New Roman"/>
                <w:color w:val="auto"/>
                <w:sz w:val="24"/>
                <w:highlight w:val="none"/>
              </w:rPr>
              <w:t>结论并结合现状监测结果</w:t>
            </w:r>
            <w:r>
              <w:rPr>
                <w:rFonts w:hint="eastAsia" w:ascii="Times New Roman" w:hAnsi="Times New Roman" w:cs="Times New Roman"/>
                <w:color w:val="auto"/>
                <w:sz w:val="24"/>
                <w:highlight w:val="none"/>
                <w:lang w:eastAsia="zh-CN"/>
              </w:rPr>
              <w:t>，</w:t>
            </w:r>
            <w:r>
              <w:rPr>
                <w:rFonts w:hint="eastAsia" w:ascii="Times New Roman" w:hAnsi="Times New Roman" w:eastAsia="宋体" w:cs="Times New Roman"/>
                <w:color w:val="auto"/>
                <w:kern w:val="2"/>
                <w:sz w:val="24"/>
                <w:szCs w:val="24"/>
                <w:highlight w:val="none"/>
                <w:lang w:val="en-US" w:eastAsia="zh-CN" w:bidi="ar-SA"/>
              </w:rPr>
              <w:t>220kV榕公线和220kV凤公线</w:t>
            </w:r>
            <w:r>
              <w:rPr>
                <w:rFonts w:hint="default" w:ascii="Times New Roman" w:hAnsi="Times New Roman" w:cs="Times New Roman"/>
                <w:color w:val="auto"/>
                <w:sz w:val="24"/>
                <w:highlight w:val="none"/>
              </w:rPr>
              <w:t>噪声监测值均满足《</w:t>
            </w:r>
            <w:r>
              <w:rPr>
                <w:rFonts w:hint="eastAsia" w:ascii="Times New Roman" w:hAnsi="Times New Roman" w:cs="Times New Roman"/>
                <w:color w:val="auto"/>
                <w:sz w:val="24"/>
                <w:highlight w:val="none"/>
              </w:rPr>
              <w:t>声环境质量标准》（GB</w:t>
            </w:r>
            <w:r>
              <w:rPr>
                <w:rFonts w:hint="default" w:ascii="Times New Roman" w:hAnsi="Times New Roman" w:cs="Times New Roman"/>
                <w:color w:val="auto"/>
                <w:sz w:val="24"/>
                <w:highlight w:val="none"/>
              </w:rPr>
              <w:t xml:space="preserve"> </w:t>
            </w:r>
            <w:r>
              <w:rPr>
                <w:rFonts w:hint="eastAsia" w:ascii="Times New Roman" w:hAnsi="Times New Roman" w:cs="Times New Roman"/>
                <w:color w:val="auto"/>
                <w:sz w:val="24"/>
                <w:highlight w:val="none"/>
              </w:rPr>
              <w:t>3096-2008）</w:t>
            </w:r>
            <w:r>
              <w:rPr>
                <w:rFonts w:hint="default" w:ascii="Times New Roman" w:hAnsi="Times New Roman" w:cs="Times New Roman"/>
                <w:color w:val="auto"/>
                <w:sz w:val="24"/>
                <w:highlight w:val="none"/>
              </w:rPr>
              <w:t>中1类</w:t>
            </w:r>
            <w:r>
              <w:rPr>
                <w:rFonts w:hint="eastAsia" w:cs="Times New Roman"/>
                <w:color w:val="auto"/>
                <w:sz w:val="24"/>
                <w:highlight w:val="none"/>
                <w:lang w:val="en-US" w:eastAsia="zh-CN"/>
              </w:rPr>
              <w:t>及2类</w:t>
            </w:r>
            <w:r>
              <w:rPr>
                <w:rFonts w:hint="default" w:ascii="Times New Roman" w:hAnsi="Times New Roman" w:cs="Times New Roman"/>
                <w:color w:val="auto"/>
                <w:sz w:val="24"/>
                <w:highlight w:val="none"/>
              </w:rPr>
              <w:t>标准限值</w:t>
            </w:r>
            <w:r>
              <w:rPr>
                <w:rFonts w:hint="eastAsia" w:ascii="Times New Roman" w:hAnsi="Times New Roman" w:cs="Times New Roman"/>
                <w:color w:val="auto"/>
                <w:sz w:val="24"/>
                <w:highlight w:val="none"/>
                <w:lang w:val="en-US" w:eastAsia="zh-CN"/>
              </w:rPr>
              <w:t>要求</w:t>
            </w:r>
            <w:r>
              <w:rPr>
                <w:rFonts w:hint="default" w:ascii="Times New Roman" w:hAnsi="Times New Roman" w:cs="Times New Roman"/>
                <w:color w:val="auto"/>
                <w:sz w:val="24"/>
                <w:highlight w:val="none"/>
              </w:rPr>
              <w:t>。</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本项目相关工程前期环保手续完善，项目所在区域的电磁环境、声环境等各项指标均符合国家规定的限值要求，不存在与本项目有关的原有环境污染问题，无相关环保遗留问题。</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2.2主要生态破坏问题</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yellow"/>
              </w:rPr>
            </w:pPr>
            <w:r>
              <w:rPr>
                <w:rFonts w:hint="default" w:ascii="Times New Roman" w:hAnsi="Times New Roman" w:cs="Times New Roman"/>
                <w:color w:val="auto"/>
                <w:sz w:val="24"/>
                <w:highlight w:val="none"/>
              </w:rPr>
              <w:t>根据现场调查</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新建输电线路沿线林业植被</w:t>
            </w:r>
            <w:r>
              <w:rPr>
                <w:rFonts w:hint="eastAsia" w:ascii="Times New Roman" w:hAnsi="Times New Roman" w:cs="Times New Roman"/>
                <w:color w:val="auto"/>
                <w:sz w:val="24"/>
                <w:highlight w:val="none"/>
                <w:lang w:val="en-US" w:eastAsia="zh-Hans"/>
              </w:rPr>
              <w:t>和农业植被</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Hans"/>
              </w:rPr>
              <w:t>林业植被</w:t>
            </w:r>
            <w:r>
              <w:rPr>
                <w:rFonts w:hint="default" w:ascii="Times New Roman" w:hAnsi="Times New Roman" w:cs="Times New Roman"/>
                <w:color w:val="auto"/>
                <w:sz w:val="24"/>
                <w:highlight w:val="none"/>
              </w:rPr>
              <w:t>主要为</w:t>
            </w:r>
            <w:r>
              <w:rPr>
                <w:rFonts w:hint="eastAsia"/>
                <w:color w:val="auto"/>
                <w:sz w:val="24"/>
                <w:szCs w:val="24"/>
                <w:highlight w:val="none"/>
                <w:lang w:val="en-US" w:eastAsia="zh-CN"/>
              </w:rPr>
              <w:t>松树、杉树和杂木林</w:t>
            </w:r>
            <w:r>
              <w:rPr>
                <w:rFonts w:hint="default"/>
                <w:color w:val="auto"/>
                <w:sz w:val="24"/>
                <w:szCs w:val="24"/>
                <w:highlight w:val="none"/>
              </w:rPr>
              <w:t>等</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Hans"/>
              </w:rPr>
              <w:t>农业植被</w:t>
            </w:r>
            <w:r>
              <w:rPr>
                <w:rFonts w:hint="default" w:ascii="Times New Roman" w:hAnsi="Times New Roman" w:cs="Times New Roman"/>
                <w:color w:val="auto"/>
                <w:sz w:val="24"/>
                <w:highlight w:val="none"/>
              </w:rPr>
              <w:t>主要为</w:t>
            </w:r>
            <w:r>
              <w:rPr>
                <w:rFonts w:hint="eastAsia" w:ascii="Times New Roman" w:hAnsi="Times New Roman" w:eastAsia="宋体" w:cs="Times New Roman"/>
                <w:color w:val="auto"/>
                <w:sz w:val="24"/>
                <w:szCs w:val="24"/>
                <w:highlight w:val="none"/>
                <w:lang w:val="en-US" w:eastAsia="zh-CN"/>
              </w:rPr>
              <w:t>龙眼</w:t>
            </w:r>
            <w:r>
              <w:rPr>
                <w:rFonts w:hint="default" w:ascii="Times New Roman" w:hAnsi="Times New Roman" w:eastAsia="宋体" w:cs="Times New Roman"/>
                <w:color w:val="auto"/>
                <w:sz w:val="24"/>
                <w:szCs w:val="24"/>
                <w:highlight w:val="none"/>
              </w:rPr>
              <w:t>、</w:t>
            </w:r>
            <w:r>
              <w:rPr>
                <w:rFonts w:hint="eastAsia" w:ascii="Times New Roman" w:hAnsi="Times New Roman" w:eastAsia="宋体" w:cs="Times New Roman"/>
                <w:color w:val="auto"/>
                <w:sz w:val="24"/>
                <w:szCs w:val="24"/>
                <w:highlight w:val="none"/>
                <w:lang w:val="en-US" w:eastAsia="zh-CN"/>
              </w:rPr>
              <w:t>荔枝</w:t>
            </w:r>
            <w:r>
              <w:rPr>
                <w:rFonts w:hint="eastAsia" w:ascii="Times New Roman" w:hAnsi="Times New Roman" w:eastAsia="宋体" w:cs="Times New Roman"/>
                <w:color w:val="auto"/>
                <w:sz w:val="24"/>
                <w:szCs w:val="24"/>
                <w:highlight w:val="none"/>
                <w:lang w:val="en-US" w:eastAsia="zh-Hans"/>
              </w:rPr>
              <w:t>和</w:t>
            </w:r>
            <w:r>
              <w:rPr>
                <w:rFonts w:hint="eastAsia" w:ascii="Times New Roman" w:hAnsi="Times New Roman" w:eastAsia="宋体" w:cs="Times New Roman"/>
                <w:color w:val="auto"/>
                <w:sz w:val="24"/>
                <w:szCs w:val="24"/>
                <w:highlight w:val="none"/>
                <w:lang w:val="en-US" w:eastAsia="zh-CN"/>
              </w:rPr>
              <w:t>橄榄</w:t>
            </w:r>
            <w:r>
              <w:rPr>
                <w:rFonts w:hint="default"/>
                <w:color w:val="auto"/>
                <w:kern w:val="0"/>
                <w:sz w:val="24"/>
                <w:szCs w:val="20"/>
                <w:highlight w:val="none"/>
              </w:rPr>
              <w:t>等</w:t>
            </w:r>
            <w:r>
              <w:rPr>
                <w:rFonts w:hint="default" w:ascii="Times New Roman" w:hAnsi="Times New Roman" w:cs="Times New Roman"/>
                <w:color w:val="auto"/>
                <w:sz w:val="24"/>
                <w:highlight w:val="none"/>
              </w:rPr>
              <w:t>，沿线区域常见的野生动物主要为田鼠、青蛙等动物以及以麻雀等为代表的鸟类</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线路沿线生态环境状况良好，不存在与本项目有关的原有生态破坏问题。</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 w:val="24"/>
                <w:highlight w:val="yellow"/>
              </w:rPr>
            </w:pPr>
            <w:r>
              <w:rPr>
                <w:rFonts w:hint="default" w:ascii="Times New Roman" w:hAnsi="Times New Roman" w:cs="Times New Roman"/>
                <w:color w:val="auto"/>
                <w:kern w:val="0"/>
                <w:sz w:val="24"/>
                <w:highlight w:val="none"/>
              </w:rPr>
              <w:t>生态环境保护目标</w:t>
            </w:r>
          </w:p>
        </w:tc>
        <w:tc>
          <w:tcPr>
            <w:tcW w:w="4735" w:type="pct"/>
            <w:noWrap w:val="0"/>
            <w:vAlign w:val="center"/>
          </w:tcPr>
          <w:p>
            <w:pPr>
              <w:keepNext w:val="0"/>
              <w:keepLines w:val="0"/>
              <w:suppressLineNumbers w:val="0"/>
              <w:tabs>
                <w:tab w:val="left" w:pos="7200"/>
              </w:tabs>
              <w:spacing w:before="0" w:beforeAutospacing="0" w:after="0" w:afterAutospacing="0" w:line="348" w:lineRule="auto"/>
              <w:ind w:left="0" w:right="0"/>
              <w:rPr>
                <w:rFonts w:hint="default" w:ascii="Times New Roman" w:hAnsi="Times New Roman" w:cs="Times New Roman"/>
                <w:b/>
                <w:color w:val="auto"/>
                <w:kern w:val="0"/>
                <w:sz w:val="24"/>
                <w:highlight w:val="none"/>
              </w:rPr>
            </w:pPr>
            <w:r>
              <w:rPr>
                <w:rFonts w:hint="default" w:ascii="Times New Roman" w:hAnsi="Times New Roman" w:cs="Times New Roman"/>
                <w:b/>
                <w:color w:val="auto"/>
                <w:kern w:val="0"/>
                <w:sz w:val="24"/>
                <w:highlight w:val="none"/>
              </w:rPr>
              <w:t>1.评价工作等级</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（1）电磁环境</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eastAsia="zh-CN"/>
              </w:rPr>
              <w:t>新建220kV</w:t>
            </w:r>
            <w:r>
              <w:rPr>
                <w:rFonts w:hint="default" w:ascii="Times New Roman" w:hAnsi="Times New Roman" w:cs="Times New Roman"/>
                <w:color w:val="auto"/>
                <w:sz w:val="24"/>
                <w:highlight w:val="none"/>
              </w:rPr>
              <w:t>输电线路</w:t>
            </w:r>
            <w:r>
              <w:rPr>
                <w:rFonts w:hint="eastAsia" w:cs="Times New Roman"/>
                <w:color w:val="auto"/>
                <w:sz w:val="24"/>
                <w:highlight w:val="none"/>
                <w:lang w:val="en-US" w:eastAsia="zh-CN"/>
              </w:rPr>
              <w:t>包括</w:t>
            </w:r>
            <w:r>
              <w:rPr>
                <w:rFonts w:hint="default" w:ascii="Times New Roman" w:hAnsi="Times New Roman" w:cs="Times New Roman"/>
                <w:color w:val="auto"/>
                <w:sz w:val="24"/>
                <w:highlight w:val="none"/>
              </w:rPr>
              <w:t>架空线路和电缆线路，</w:t>
            </w:r>
            <w:r>
              <w:rPr>
                <w:rFonts w:hint="eastAsia" w:cs="Times New Roman"/>
                <w:color w:val="auto"/>
                <w:sz w:val="24"/>
                <w:highlight w:val="none"/>
                <w:lang w:val="en-US" w:eastAsia="zh-CN"/>
              </w:rPr>
              <w:t>且</w:t>
            </w:r>
            <w:r>
              <w:rPr>
                <w:rFonts w:hint="default" w:ascii="Times New Roman" w:hAnsi="Times New Roman" w:cs="Times New Roman"/>
                <w:color w:val="auto"/>
                <w:sz w:val="24"/>
                <w:highlight w:val="none"/>
              </w:rPr>
              <w:t>架空线路边导线地面投影外两侧各1</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m范围内</w:t>
            </w:r>
            <w:r>
              <w:rPr>
                <w:rFonts w:hint="eastAsia" w:cs="Times New Roman"/>
                <w:color w:val="auto"/>
                <w:sz w:val="24"/>
                <w:highlight w:val="none"/>
                <w:lang w:val="en-US" w:eastAsia="zh-CN"/>
              </w:rPr>
              <w:t>无</w:t>
            </w:r>
            <w:r>
              <w:rPr>
                <w:rFonts w:hint="default" w:ascii="Times New Roman" w:hAnsi="Times New Roman" w:cs="Times New Roman"/>
                <w:color w:val="auto"/>
                <w:sz w:val="24"/>
                <w:highlight w:val="none"/>
              </w:rPr>
              <w:t>电磁环境敏感目标，根据《环境影响评价技术导则 输变电》（HJ 24-2020）中电磁环境影响评价等级划分依据，本项目电磁环境影响评价工作等级为</w:t>
            </w:r>
            <w:r>
              <w:rPr>
                <w:rFonts w:hint="eastAsia" w:cs="Times New Roman"/>
                <w:color w:val="auto"/>
                <w:sz w:val="24"/>
                <w:highlight w:val="none"/>
                <w:lang w:val="en-US" w:eastAsia="zh-CN"/>
              </w:rPr>
              <w:t>三</w:t>
            </w:r>
            <w:r>
              <w:rPr>
                <w:rFonts w:hint="default" w:ascii="Times New Roman" w:hAnsi="Times New Roman" w:cs="Times New Roman"/>
                <w:color w:val="auto"/>
                <w:sz w:val="24"/>
                <w:highlight w:val="none"/>
              </w:rPr>
              <w:t>级。</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（2）声环境</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本项目新建架空线路沿线所处区域为1类、2类声环境功能区域，</w:t>
            </w:r>
            <w:r>
              <w:rPr>
                <w:rFonts w:hint="eastAsia" w:ascii="Times New Roman" w:hAnsi="Times New Roman" w:eastAsia="宋体" w:cs="Times New Roman"/>
                <w:color w:val="auto"/>
                <w:sz w:val="24"/>
                <w:szCs w:val="24"/>
                <w:highlight w:val="none"/>
                <w:lang w:val="en-US" w:eastAsia="zh-CN"/>
              </w:rPr>
              <w:t>项目建设前后评价范围内噪声级增量在3dB</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A</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以下，且受影响人口数量变化不大，</w:t>
            </w:r>
            <w:r>
              <w:rPr>
                <w:rFonts w:hint="default" w:ascii="Times New Roman" w:hAnsi="Times New Roman" w:cs="Times New Roman"/>
                <w:color w:val="auto"/>
                <w:sz w:val="24"/>
                <w:highlight w:val="none"/>
              </w:rPr>
              <w:t>根据《环境影响评价技术导则 声环境》（HJ 2.4-20</w:t>
            </w:r>
            <w:r>
              <w:rPr>
                <w:rFonts w:hint="eastAsia" w:ascii="Times New Roman" w:hAnsi="Times New Roman" w:cs="Times New Roman"/>
                <w:color w:val="auto"/>
                <w:sz w:val="24"/>
                <w:highlight w:val="none"/>
                <w:lang w:val="en-US" w:eastAsia="zh-CN"/>
              </w:rPr>
              <w:t>21</w:t>
            </w:r>
            <w:r>
              <w:rPr>
                <w:rFonts w:hint="default" w:ascii="Times New Roman" w:hAnsi="Times New Roman" w:cs="Times New Roman"/>
                <w:color w:val="auto"/>
                <w:sz w:val="24"/>
                <w:highlight w:val="none"/>
              </w:rPr>
              <w:t>）中声环境影响评价工作等级判定依据，本项目声环境影响评价等级为二级。</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（3）生态环境</w:t>
            </w:r>
          </w:p>
          <w:p>
            <w:pPr>
              <w:keepNext w:val="0"/>
              <w:keepLines w:val="0"/>
              <w:suppressLineNumbers w:val="0"/>
              <w:adjustRightInd w:val="0"/>
              <w:spacing w:before="0" w:beforeAutospacing="0" w:after="0" w:afterAutospacing="0" w:line="360" w:lineRule="auto"/>
              <w:ind w:left="0" w:right="0" w:firstLine="465"/>
              <w:textAlignment w:val="baseline"/>
              <w:rPr>
                <w:rFonts w:hint="eastAsia" w:ascii="Times New Roman" w:hAnsi="Times New Roman" w:eastAsia="宋体" w:cs="Times New Roman"/>
                <w:color w:val="auto"/>
                <w:kern w:val="0"/>
                <w:sz w:val="24"/>
                <w:szCs w:val="20"/>
                <w:highlight w:val="none"/>
              </w:rPr>
            </w:pPr>
            <w:r>
              <w:rPr>
                <w:rFonts w:hint="eastAsia" w:ascii="Times New Roman" w:hAnsi="Times New Roman" w:eastAsia="宋体" w:cs="Times New Roman"/>
                <w:color w:val="auto"/>
                <w:kern w:val="0"/>
                <w:sz w:val="24"/>
                <w:szCs w:val="20"/>
                <w:highlight w:val="none"/>
              </w:rPr>
              <w:t>根据</w:t>
            </w:r>
            <w:r>
              <w:rPr>
                <w:rFonts w:hint="eastAsia" w:ascii="Times New Roman" w:hAnsi="Times New Roman" w:eastAsia="宋体" w:cs="Times New Roman"/>
                <w:color w:val="auto"/>
                <w:kern w:val="0"/>
                <w:sz w:val="24"/>
                <w:szCs w:val="20"/>
                <w:highlight w:val="none"/>
                <w:lang w:eastAsia="zh-CN"/>
              </w:rPr>
              <w:t>《环境影响评价技术导则 生态影响》（HJ</w:t>
            </w:r>
            <w:r>
              <w:rPr>
                <w:rFonts w:hint="eastAsia" w:ascii="Times New Roman" w:hAnsi="Times New Roman" w:eastAsia="宋体" w:cs="Times New Roman"/>
                <w:color w:val="auto"/>
                <w:kern w:val="0"/>
                <w:sz w:val="24"/>
                <w:szCs w:val="20"/>
                <w:highlight w:val="none"/>
                <w:lang w:val="en-US" w:eastAsia="zh-CN"/>
              </w:rPr>
              <w:t xml:space="preserve"> </w:t>
            </w:r>
            <w:r>
              <w:rPr>
                <w:rFonts w:hint="eastAsia" w:ascii="Times New Roman" w:hAnsi="Times New Roman" w:eastAsia="宋体" w:cs="Times New Roman"/>
                <w:color w:val="auto"/>
                <w:kern w:val="0"/>
                <w:sz w:val="24"/>
                <w:szCs w:val="20"/>
                <w:highlight w:val="none"/>
                <w:lang w:eastAsia="zh-CN"/>
              </w:rPr>
              <w:t>19-2022）</w:t>
            </w:r>
            <w:r>
              <w:rPr>
                <w:rFonts w:hint="eastAsia" w:ascii="Times New Roman" w:hAnsi="Times New Roman" w:eastAsia="宋体" w:cs="Times New Roman"/>
                <w:color w:val="auto"/>
                <w:kern w:val="0"/>
                <w:sz w:val="24"/>
                <w:szCs w:val="20"/>
                <w:highlight w:val="none"/>
              </w:rPr>
              <w:t>，生态</w:t>
            </w:r>
            <w:r>
              <w:rPr>
                <w:rFonts w:hint="eastAsia" w:cs="Times New Roman"/>
                <w:color w:val="auto"/>
                <w:kern w:val="0"/>
                <w:sz w:val="24"/>
                <w:szCs w:val="20"/>
                <w:highlight w:val="none"/>
                <w:lang w:val="en-US" w:eastAsia="zh-CN"/>
              </w:rPr>
              <w:t>影响</w:t>
            </w:r>
            <w:r>
              <w:rPr>
                <w:rFonts w:hint="eastAsia" w:ascii="Times New Roman" w:hAnsi="Times New Roman" w:eastAsia="宋体" w:cs="Times New Roman"/>
                <w:color w:val="auto"/>
                <w:kern w:val="0"/>
                <w:sz w:val="24"/>
                <w:szCs w:val="20"/>
                <w:highlight w:val="none"/>
              </w:rPr>
              <w:t>评价工作等级划分见表</w:t>
            </w:r>
            <w:r>
              <w:rPr>
                <w:rFonts w:hint="eastAsia" w:ascii="Times New Roman" w:hAnsi="Times New Roman" w:eastAsia="宋体" w:cs="Times New Roman"/>
                <w:color w:val="auto"/>
                <w:kern w:val="0"/>
                <w:sz w:val="24"/>
                <w:szCs w:val="20"/>
                <w:highlight w:val="none"/>
                <w:lang w:val="en-US" w:eastAsia="zh-CN"/>
              </w:rPr>
              <w:t>3-5</w:t>
            </w:r>
            <w:r>
              <w:rPr>
                <w:rFonts w:hint="eastAsia" w:ascii="Times New Roman" w:hAnsi="Times New Roman" w:eastAsia="宋体" w:cs="Times New Roman"/>
                <w:color w:val="auto"/>
                <w:kern w:val="0"/>
                <w:sz w:val="24"/>
                <w:szCs w:val="20"/>
                <w:highlight w:val="none"/>
              </w:rPr>
              <w:t>。</w:t>
            </w:r>
          </w:p>
          <w:p>
            <w:pPr>
              <w:keepNext w:val="0"/>
              <w:keepLines w:val="0"/>
              <w:suppressLineNumbers w:val="0"/>
              <w:autoSpaceDN w:val="0"/>
              <w:spacing w:before="0" w:beforeAutospacing="0" w:after="0" w:afterAutospacing="0" w:line="240" w:lineRule="auto"/>
              <w:ind w:left="0" w:right="0"/>
              <w:jc w:val="center"/>
              <w:rPr>
                <w:rFonts w:hint="default" w:ascii="Times New Roman" w:hAnsi="Times New Roman" w:cs="Times New Roman"/>
                <w:b/>
                <w:bCs/>
                <w:color w:val="auto"/>
                <w:sz w:val="24"/>
                <w:szCs w:val="32"/>
                <w:highlight w:val="none"/>
              </w:rPr>
            </w:pPr>
            <w:r>
              <w:rPr>
                <w:rFonts w:hint="default" w:ascii="Times New Roman" w:hAnsi="Times New Roman" w:cs="Times New Roman"/>
                <w:b/>
                <w:bCs/>
                <w:color w:val="auto"/>
                <w:sz w:val="24"/>
                <w:szCs w:val="32"/>
                <w:highlight w:val="none"/>
              </w:rPr>
              <w:t>表</w:t>
            </w:r>
            <w:r>
              <w:rPr>
                <w:rFonts w:hint="eastAsia" w:ascii="Times New Roman" w:hAnsi="Times New Roman" w:cs="Times New Roman"/>
                <w:b/>
                <w:bCs/>
                <w:color w:val="auto"/>
                <w:sz w:val="24"/>
                <w:szCs w:val="32"/>
                <w:highlight w:val="none"/>
                <w:lang w:val="en-US" w:eastAsia="zh-CN"/>
              </w:rPr>
              <w:t>3-5</w:t>
            </w:r>
            <w:r>
              <w:rPr>
                <w:rFonts w:hint="default" w:ascii="Times New Roman" w:hAnsi="Times New Roman" w:cs="Times New Roman"/>
                <w:b/>
                <w:bCs/>
                <w:color w:val="auto"/>
                <w:sz w:val="24"/>
                <w:szCs w:val="32"/>
                <w:highlight w:val="none"/>
              </w:rPr>
              <w:t xml:space="preserve">  生态影响评价工作等级划分表</w:t>
            </w:r>
          </w:p>
          <w:tbl>
            <w:tblPr>
              <w:tblStyle w:val="30"/>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3939"/>
              <w:gridCol w:w="223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tcBorders>
                    <w:tl2br w:val="nil"/>
                    <w:tr2bl w:val="nil"/>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textAlignment w:val="auto"/>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序号</w:t>
                  </w:r>
                </w:p>
              </w:tc>
              <w:tc>
                <w:tcPr>
                  <w:tcW w:w="2513" w:type="pct"/>
                  <w:tcBorders>
                    <w:tl2br w:val="nil"/>
                    <w:tr2bl w:val="nil"/>
                  </w:tcBorders>
                  <w:noWrap w:val="0"/>
                  <w:vAlign w:val="center"/>
                </w:tcPr>
                <w:p>
                  <w:pPr>
                    <w:keepNext w:val="0"/>
                    <w:keepLines w:val="0"/>
                    <w:suppressLineNumbers w:val="0"/>
                    <w:autoSpaceDE w:val="0"/>
                    <w:autoSpaceDN w:val="0"/>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确定评价等级的原则</w:t>
                  </w:r>
                </w:p>
              </w:tc>
              <w:tc>
                <w:tcPr>
                  <w:tcW w:w="1427" w:type="pct"/>
                  <w:tcBorders>
                    <w:tl2br w:val="nil"/>
                    <w:tr2bl w:val="nil"/>
                  </w:tcBorders>
                  <w:noWrap w:val="0"/>
                  <w:vAlign w:val="center"/>
                </w:tcPr>
                <w:p>
                  <w:pPr>
                    <w:keepNext w:val="0"/>
                    <w:keepLines w:val="0"/>
                    <w:suppressLineNumbers w:val="0"/>
                    <w:tabs>
                      <w:tab w:val="left" w:pos="7200"/>
                    </w:tabs>
                    <w:spacing w:before="0" w:beforeAutospacing="0" w:after="0" w:afterAutospacing="0" w:line="240" w:lineRule="auto"/>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本项目情况</w:t>
                  </w:r>
                </w:p>
              </w:tc>
              <w:tc>
                <w:tcPr>
                  <w:tcW w:w="698" w:type="pct"/>
                  <w:tcBorders>
                    <w:tl2br w:val="nil"/>
                    <w:tr2bl w:val="nil"/>
                  </w:tcBorders>
                  <w:noWrap w:val="0"/>
                  <w:vAlign w:val="center"/>
                </w:tcPr>
                <w:p>
                  <w:pPr>
                    <w:keepNext w:val="0"/>
                    <w:keepLines w:val="0"/>
                    <w:suppressLineNumbers w:val="0"/>
                    <w:tabs>
                      <w:tab w:val="left" w:pos="7200"/>
                    </w:tabs>
                    <w:spacing w:before="0" w:beforeAutospacing="0" w:after="0" w:afterAutospacing="0" w:line="240" w:lineRule="auto"/>
                    <w:ind w:left="0" w:right="0"/>
                    <w:jc w:val="center"/>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本项目</w:t>
                  </w:r>
                </w:p>
                <w:p>
                  <w:pPr>
                    <w:keepNext w:val="0"/>
                    <w:keepLines w:val="0"/>
                    <w:suppressLineNumbers w:val="0"/>
                    <w:tabs>
                      <w:tab w:val="left" w:pos="7200"/>
                    </w:tabs>
                    <w:spacing w:before="0" w:beforeAutospacing="0" w:after="0" w:afterAutospacing="0" w:line="240" w:lineRule="auto"/>
                    <w:ind w:left="0" w:right="0"/>
                    <w:jc w:val="center"/>
                    <w:rPr>
                      <w:rFonts w:hint="default"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评价等级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a）</w:t>
                  </w:r>
                </w:p>
              </w:tc>
              <w:tc>
                <w:tcPr>
                  <w:tcW w:w="251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涉及国家公园、自然保护区、世界自然遗产、重要</w:t>
                  </w:r>
                  <w:r>
                    <w:rPr>
                      <w:rFonts w:hint="eastAsia" w:cs="Times New Roman"/>
                      <w:color w:val="auto"/>
                      <w:kern w:val="0"/>
                      <w:sz w:val="21"/>
                      <w:szCs w:val="21"/>
                      <w:highlight w:val="none"/>
                      <w:lang w:val="en-US" w:eastAsia="zh-CN" w:bidi="ar"/>
                    </w:rPr>
                    <w:t>环境</w:t>
                  </w:r>
                  <w:r>
                    <w:rPr>
                      <w:rFonts w:hint="default" w:ascii="Times New Roman" w:hAnsi="Times New Roman" w:eastAsia="宋体" w:cs="Times New Roman"/>
                      <w:color w:val="auto"/>
                      <w:kern w:val="0"/>
                      <w:sz w:val="21"/>
                      <w:szCs w:val="21"/>
                      <w:highlight w:val="none"/>
                      <w:lang w:val="en-US" w:eastAsia="zh-CN" w:bidi="ar"/>
                    </w:rPr>
                    <w:t>时，评价等级为一级</w:t>
                  </w:r>
                  <w:r>
                    <w:rPr>
                      <w:rFonts w:hint="default" w:ascii="Times New Roman" w:hAnsi="Times New Roman" w:cs="Times New Roman"/>
                      <w:color w:val="auto"/>
                      <w:kern w:val="0"/>
                      <w:sz w:val="21"/>
                      <w:szCs w:val="21"/>
                      <w:highlight w:val="none"/>
                      <w:lang w:val="en-US" w:eastAsia="zh-CN" w:bidi="ar"/>
                    </w:rPr>
                    <w:t>。</w:t>
                  </w:r>
                </w:p>
              </w:tc>
              <w:tc>
                <w:tcPr>
                  <w:tcW w:w="142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本项目不涉及</w:t>
                  </w:r>
                </w:p>
              </w:tc>
              <w:tc>
                <w:tcPr>
                  <w:tcW w:w="69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b）</w:t>
                  </w:r>
                </w:p>
              </w:tc>
              <w:tc>
                <w:tcPr>
                  <w:tcW w:w="251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涉及自然公园时，评价等级为二级</w:t>
                  </w:r>
                  <w:r>
                    <w:rPr>
                      <w:rFonts w:hint="default" w:ascii="Times New Roman" w:hAnsi="Times New Roman" w:cs="Times New Roman"/>
                      <w:color w:val="auto"/>
                      <w:kern w:val="0"/>
                      <w:sz w:val="21"/>
                      <w:szCs w:val="21"/>
                      <w:highlight w:val="none"/>
                      <w:lang w:val="en-US" w:eastAsia="zh-CN" w:bidi="ar"/>
                    </w:rPr>
                    <w:t>。</w:t>
                  </w:r>
                </w:p>
              </w:tc>
              <w:tc>
                <w:tcPr>
                  <w:tcW w:w="1427"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rPr>
                    <w:t>本项目不涉及</w:t>
                  </w:r>
                </w:p>
              </w:tc>
              <w:tc>
                <w:tcPr>
                  <w:tcW w:w="698"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c）</w:t>
                  </w:r>
                </w:p>
              </w:tc>
              <w:tc>
                <w:tcPr>
                  <w:tcW w:w="251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
                    </w:rPr>
                    <w:t>涉及生态保护红线时，评价等级不低于二级</w:t>
                  </w:r>
                  <w:r>
                    <w:rPr>
                      <w:rFonts w:hint="default" w:ascii="Times New Roman" w:hAnsi="Times New Roman" w:cs="Times New Roman"/>
                      <w:color w:val="auto"/>
                      <w:kern w:val="0"/>
                      <w:sz w:val="21"/>
                      <w:szCs w:val="21"/>
                      <w:highlight w:val="none"/>
                      <w:lang w:val="en-US" w:eastAsia="zh-CN" w:bidi="ar"/>
                    </w:rPr>
                    <w:t>。</w:t>
                  </w:r>
                </w:p>
              </w:tc>
              <w:tc>
                <w:tcPr>
                  <w:tcW w:w="1427"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本项目穿越敖江流域水源涵养与生物多样性维护生态保护红线</w:t>
                  </w:r>
                </w:p>
              </w:tc>
              <w:tc>
                <w:tcPr>
                  <w:tcW w:w="698"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d）</w:t>
                  </w:r>
                </w:p>
              </w:tc>
              <w:tc>
                <w:tcPr>
                  <w:tcW w:w="251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根据HJ2.3判断属于水文要素影响型且地表水评价等级不低于二级的建设项目，生态影响评价等级不低于二级</w:t>
                  </w:r>
                  <w:r>
                    <w:rPr>
                      <w:rFonts w:hint="default" w:ascii="Times New Roman" w:hAnsi="Times New Roman" w:cs="Times New Roman"/>
                      <w:color w:val="auto"/>
                      <w:kern w:val="0"/>
                      <w:sz w:val="21"/>
                      <w:szCs w:val="21"/>
                      <w:highlight w:val="none"/>
                      <w:lang w:val="en-US" w:eastAsia="zh-CN" w:bidi="ar"/>
                    </w:rPr>
                    <w:t>。</w:t>
                  </w:r>
                </w:p>
              </w:tc>
              <w:tc>
                <w:tcPr>
                  <w:tcW w:w="1427"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本项目不涉及</w:t>
                  </w:r>
                </w:p>
              </w:tc>
              <w:tc>
                <w:tcPr>
                  <w:tcW w:w="698"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e）</w:t>
                  </w:r>
                </w:p>
              </w:tc>
              <w:tc>
                <w:tcPr>
                  <w:tcW w:w="251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根据HJ610、HJ964判断地下水水位或土壤影响范围内分布有天然林、公益林、湿地等生态保护目标的建设项目，生态影响评价等级不低于二级</w:t>
                  </w:r>
                  <w:r>
                    <w:rPr>
                      <w:rFonts w:hint="default" w:ascii="Times New Roman" w:hAnsi="Times New Roman" w:cs="Times New Roman"/>
                      <w:color w:val="auto"/>
                      <w:kern w:val="0"/>
                      <w:sz w:val="21"/>
                      <w:szCs w:val="21"/>
                      <w:highlight w:val="none"/>
                      <w:lang w:val="en-US" w:eastAsia="zh-CN" w:bidi="ar"/>
                    </w:rPr>
                    <w:t>。</w:t>
                  </w:r>
                </w:p>
              </w:tc>
              <w:tc>
                <w:tcPr>
                  <w:tcW w:w="1427"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sz w:val="21"/>
                      <w:szCs w:val="21"/>
                      <w:highlight w:val="none"/>
                      <w:lang w:val="en-US" w:eastAsia="zh-CN"/>
                    </w:rPr>
                    <w:t>输变电工程不需</w:t>
                  </w:r>
                  <w:r>
                    <w:rPr>
                      <w:rFonts w:hint="default" w:ascii="Times New Roman" w:hAnsi="Times New Roman" w:eastAsia="宋体" w:cs="Times New Roman"/>
                      <w:color w:val="auto"/>
                      <w:kern w:val="0"/>
                      <w:sz w:val="21"/>
                      <w:szCs w:val="21"/>
                      <w:highlight w:val="none"/>
                      <w:lang w:val="en-US" w:eastAsia="zh-CN" w:bidi="ar"/>
                    </w:rPr>
                    <w:t>判断地下水水位或土壤影响范围</w:t>
                  </w:r>
                </w:p>
              </w:tc>
              <w:tc>
                <w:tcPr>
                  <w:tcW w:w="698"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61"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cs="Times New Roman"/>
                      <w:color w:val="auto"/>
                      <w:kern w:val="0"/>
                      <w:sz w:val="21"/>
                      <w:szCs w:val="21"/>
                      <w:highlight w:val="none"/>
                      <w:lang w:val="en-US" w:eastAsia="zh-CN" w:bidi="ar"/>
                    </w:rPr>
                    <w:t>f）</w:t>
                  </w:r>
                </w:p>
              </w:tc>
              <w:tc>
                <w:tcPr>
                  <w:tcW w:w="2513" w:type="pct"/>
                  <w:tcBorders>
                    <w:tl2br w:val="nil"/>
                    <w:tr2bl w:val="nil"/>
                  </w:tcBorders>
                  <w:noWrap w:val="0"/>
                  <w:vAlign w:val="center"/>
                </w:tcPr>
                <w:p>
                  <w:pPr>
                    <w:keepNext w:val="0"/>
                    <w:keepLines w:val="0"/>
                    <w:pageBreakBefore w:val="0"/>
                    <w:widowControl/>
                    <w:suppressLineNumbers w:val="0"/>
                    <w:kinsoku/>
                    <w:wordWrap/>
                    <w:overflowPunct/>
                    <w:topLinePunct w:val="0"/>
                    <w:bidi w:val="0"/>
                    <w:adjustRightInd/>
                    <w:snapToGrid/>
                    <w:spacing w:before="0" w:beforeAutospacing="0" w:after="0" w:afterAutospacing="0"/>
                    <w:ind w:left="0" w:right="0"/>
                    <w:jc w:val="center"/>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当工程占地规模大于20km</w:t>
                  </w:r>
                  <w:r>
                    <w:rPr>
                      <w:rFonts w:hint="default" w:ascii="Times New Roman" w:hAnsi="Times New Roman" w:eastAsia="宋体" w:cs="Times New Roman"/>
                      <w:color w:val="auto"/>
                      <w:kern w:val="0"/>
                      <w:sz w:val="21"/>
                      <w:szCs w:val="21"/>
                      <w:highlight w:val="none"/>
                      <w:vertAlign w:val="superscript"/>
                      <w:lang w:val="en-US" w:eastAsia="zh-CN" w:bidi="ar"/>
                    </w:rPr>
                    <w:t>2</w:t>
                  </w:r>
                  <w:r>
                    <w:rPr>
                      <w:rFonts w:hint="default" w:ascii="Times New Roman" w:hAnsi="Times New Roman" w:eastAsia="宋体" w:cs="Times New Roman"/>
                      <w:color w:val="auto"/>
                      <w:kern w:val="0"/>
                      <w:sz w:val="21"/>
                      <w:szCs w:val="21"/>
                      <w:highlight w:val="none"/>
                      <w:lang w:val="en-US" w:eastAsia="zh-CN" w:bidi="ar"/>
                    </w:rPr>
                    <w:t>时（包括永久和临时占用陆域和水域），评价等级不低于二级；改扩建项目的占地范围以新增占地（包括陆域和水域）确定</w:t>
                  </w:r>
                  <w:r>
                    <w:rPr>
                      <w:rFonts w:hint="default" w:ascii="Times New Roman" w:hAnsi="Times New Roman" w:cs="Times New Roman"/>
                      <w:color w:val="auto"/>
                      <w:kern w:val="0"/>
                      <w:sz w:val="21"/>
                      <w:szCs w:val="21"/>
                      <w:highlight w:val="none"/>
                      <w:lang w:val="en-US" w:eastAsia="zh-CN" w:bidi="ar"/>
                    </w:rPr>
                    <w:t>。</w:t>
                  </w:r>
                </w:p>
              </w:tc>
              <w:tc>
                <w:tcPr>
                  <w:tcW w:w="1427"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本项目建设区共占地</w:t>
                  </w:r>
                  <w:r>
                    <w:rPr>
                      <w:rFonts w:hint="eastAsia" w:cs="Times New Roman"/>
                      <w:color w:val="auto"/>
                      <w:sz w:val="21"/>
                      <w:szCs w:val="21"/>
                      <w:highlight w:val="none"/>
                      <w:lang w:val="en-US" w:eastAsia="zh-CN"/>
                    </w:rPr>
                    <w:t>12444</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w:t>
                  </w:r>
                  <w:r>
                    <w:rPr>
                      <w:rFonts w:hint="eastAsia" w:ascii="Times New Roman" w:hAnsi="Times New Roman" w:cs="Times New Roman"/>
                      <w:color w:val="auto"/>
                      <w:sz w:val="21"/>
                      <w:szCs w:val="21"/>
                      <w:highlight w:val="none"/>
                    </w:rPr>
                    <w:t>小于20k</w:t>
                  </w:r>
                  <w:r>
                    <w:rPr>
                      <w:rFonts w:hint="default" w:ascii="Times New Roman" w:hAnsi="Times New Roman" w:cs="Times New Roman"/>
                      <w:color w:val="auto"/>
                      <w:sz w:val="21"/>
                      <w:szCs w:val="21"/>
                      <w:highlight w:val="none"/>
                    </w:rPr>
                    <w:t>m</w:t>
                  </w:r>
                  <w:r>
                    <w:rPr>
                      <w:rFonts w:hint="default" w:ascii="Times New Roman" w:hAnsi="Times New Roman" w:cs="Times New Roman"/>
                      <w:color w:val="auto"/>
                      <w:sz w:val="21"/>
                      <w:szCs w:val="21"/>
                      <w:highlight w:val="none"/>
                      <w:vertAlign w:val="superscript"/>
                    </w:rPr>
                    <w:t>2</w:t>
                  </w:r>
                  <w:r>
                    <w:rPr>
                      <w:rFonts w:hint="default" w:ascii="Times New Roman" w:hAnsi="Times New Roman" w:cs="Times New Roman"/>
                      <w:color w:val="auto"/>
                      <w:sz w:val="21"/>
                      <w:szCs w:val="21"/>
                      <w:highlight w:val="none"/>
                    </w:rPr>
                    <w:t>。</w:t>
                  </w:r>
                </w:p>
              </w:tc>
              <w:tc>
                <w:tcPr>
                  <w:tcW w:w="698" w:type="pct"/>
                  <w:tcBorders>
                    <w:tl2br w:val="nil"/>
                    <w:tr2bl w:val="nil"/>
                  </w:tcBorders>
                  <w:noWrap w:val="0"/>
                  <w:vAlign w:val="center"/>
                </w:tcPr>
                <w:p>
                  <w:pPr>
                    <w:keepNext w:val="0"/>
                    <w:keepLines w:val="0"/>
                    <w:pageBreakBefore w:val="0"/>
                    <w:suppressLineNumbers w:val="0"/>
                    <w:kinsoku/>
                    <w:wordWrap/>
                    <w:overflowPunct/>
                    <w:topLinePunct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三级</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240" w:lineRule="auto"/>
              <w:ind w:left="0" w:right="0"/>
              <w:jc w:val="left"/>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注：g</w:t>
            </w:r>
            <w:r>
              <w:rPr>
                <w:rFonts w:hint="default" w:ascii="Times New Roman" w:hAnsi="Times New Roman" w:cs="Times New Roman"/>
                <w:color w:val="auto"/>
                <w:kern w:val="0"/>
                <w:sz w:val="21"/>
                <w:szCs w:val="21"/>
                <w:highlight w:val="none"/>
                <w:lang w:val="en-US" w:eastAsia="zh-CN" w:bidi="ar"/>
              </w:rPr>
              <w:t>）</w:t>
            </w:r>
            <w:r>
              <w:rPr>
                <w:rFonts w:hint="default" w:ascii="Times New Roman" w:hAnsi="Times New Roman" w:eastAsia="宋体" w:cs="Times New Roman"/>
                <w:color w:val="auto"/>
                <w:kern w:val="0"/>
                <w:sz w:val="21"/>
                <w:szCs w:val="21"/>
                <w:highlight w:val="none"/>
                <w:lang w:val="en-US" w:eastAsia="zh-CN" w:bidi="ar"/>
              </w:rPr>
              <w:t>除本条a）、b）、c）、d）、e）、f）以外的情况，评价等级为三级；</w:t>
            </w:r>
            <w:r>
              <w:rPr>
                <w:rFonts w:hint="default" w:ascii="Times New Roman" w:hAnsi="Times New Roman" w:cs="Times New Roman"/>
                <w:color w:val="auto"/>
                <w:kern w:val="0"/>
                <w:sz w:val="21"/>
                <w:szCs w:val="21"/>
                <w:highlight w:val="none"/>
                <w:lang w:val="en-US" w:eastAsia="zh-CN" w:bidi="ar"/>
              </w:rPr>
              <w:t>h）</w:t>
            </w:r>
            <w:r>
              <w:rPr>
                <w:rFonts w:hint="default" w:ascii="Times New Roman" w:hAnsi="Times New Roman" w:eastAsia="宋体" w:cs="Times New Roman"/>
                <w:color w:val="auto"/>
                <w:kern w:val="0"/>
                <w:sz w:val="21"/>
                <w:szCs w:val="21"/>
                <w:highlight w:val="none"/>
                <w:lang w:val="en-US" w:eastAsia="zh-CN" w:bidi="ar"/>
              </w:rPr>
              <w:t>当评价等级判定同时符合上述多种情况时，应采用其中最高的评价等级</w:t>
            </w:r>
            <w:r>
              <w:rPr>
                <w:rFonts w:hint="default" w:ascii="Times New Roman" w:hAnsi="Times New Roman" w:cs="Times New Roman"/>
                <w:color w:val="auto"/>
                <w:kern w:val="0"/>
                <w:sz w:val="21"/>
                <w:szCs w:val="21"/>
                <w:highlight w:val="none"/>
                <w:lang w:val="en-US" w:eastAsia="zh-CN" w:bidi="ar"/>
              </w:rPr>
              <w:t>。</w:t>
            </w:r>
          </w:p>
          <w:p>
            <w:pPr>
              <w:keepNext w:val="0"/>
              <w:keepLines w:val="0"/>
              <w:suppressLineNumbers w:val="0"/>
              <w:autoSpaceDN w:val="0"/>
              <w:spacing w:before="0" w:beforeAutospacing="0" w:after="0" w:afterAutospacing="0" w:line="360" w:lineRule="auto"/>
              <w:ind w:left="0" w:right="0" w:firstLine="480" w:firstLineChars="200"/>
              <w:jc w:val="both"/>
              <w:rPr>
                <w:rFonts w:hint="default" w:ascii="Times New Roman" w:hAnsi="Times New Roman" w:eastAsia="宋体" w:cs="Times New Roman"/>
                <w:color w:val="auto"/>
                <w:sz w:val="24"/>
                <w:szCs w:val="32"/>
                <w:highlight w:val="none"/>
              </w:rPr>
            </w:pPr>
            <w:r>
              <w:rPr>
                <w:rFonts w:hint="default" w:ascii="Times New Roman" w:hAnsi="Times New Roman" w:eastAsia="宋体" w:cs="Times New Roman"/>
                <w:color w:val="auto"/>
                <w:sz w:val="24"/>
                <w:szCs w:val="32"/>
                <w:highlight w:val="none"/>
              </w:rPr>
              <w:t>根据</w:t>
            </w:r>
            <w:r>
              <w:rPr>
                <w:rFonts w:hint="eastAsia" w:ascii="Times New Roman" w:hAnsi="Times New Roman" w:eastAsia="宋体" w:cs="Times New Roman"/>
                <w:color w:val="auto"/>
                <w:sz w:val="24"/>
                <w:szCs w:val="32"/>
                <w:highlight w:val="none"/>
                <w:lang w:eastAsia="zh-CN"/>
              </w:rPr>
              <w:t>《环境影响评价技术导则 生态影响》（HJ</w:t>
            </w:r>
            <w:r>
              <w:rPr>
                <w:rFonts w:hint="eastAsia" w:ascii="Times New Roman" w:hAnsi="Times New Roman" w:eastAsia="宋体" w:cs="Times New Roman"/>
                <w:color w:val="auto"/>
                <w:sz w:val="24"/>
                <w:szCs w:val="32"/>
                <w:highlight w:val="none"/>
                <w:lang w:val="en-US" w:eastAsia="zh-CN"/>
              </w:rPr>
              <w:t xml:space="preserve"> </w:t>
            </w:r>
            <w:r>
              <w:rPr>
                <w:rFonts w:hint="eastAsia" w:ascii="Times New Roman" w:hAnsi="Times New Roman" w:eastAsia="宋体" w:cs="Times New Roman"/>
                <w:color w:val="auto"/>
                <w:sz w:val="24"/>
                <w:szCs w:val="32"/>
                <w:highlight w:val="none"/>
                <w:lang w:eastAsia="zh-CN"/>
              </w:rPr>
              <w:t>19-2022）</w:t>
            </w:r>
            <w:r>
              <w:rPr>
                <w:rFonts w:hint="default" w:ascii="Times New Roman" w:hAnsi="Times New Roman" w:eastAsia="宋体" w:cs="Times New Roman"/>
                <w:color w:val="auto"/>
                <w:sz w:val="24"/>
                <w:szCs w:val="32"/>
                <w:highlight w:val="none"/>
              </w:rPr>
              <w:t>，</w:t>
            </w:r>
            <w:r>
              <w:rPr>
                <w:rFonts w:hint="eastAsia" w:ascii="Times New Roman" w:hAnsi="Times New Roman" w:eastAsia="宋体" w:cs="Times New Roman"/>
                <w:color w:val="auto"/>
                <w:sz w:val="24"/>
                <w:szCs w:val="32"/>
                <w:highlight w:val="none"/>
                <w:lang w:val="en-US" w:eastAsia="zh-CN"/>
              </w:rPr>
              <w:t>线性工程可分段确定评价等级。线性工程地下穿越或地表跨越生态敏感区，在生态敏感区范围内无永久、临时占地时，评价等级可下调一级。</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36" w:lineRule="auto"/>
              <w:ind w:left="0" w:leftChars="0" w:right="0" w:rightChars="0" w:firstLine="480" w:firstLineChars="200"/>
              <w:jc w:val="both"/>
              <w:textAlignment w:val="auto"/>
              <w:outlineLvl w:val="9"/>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szCs w:val="32"/>
                <w:highlight w:val="none"/>
              </w:rPr>
              <w:t>本项目</w:t>
            </w:r>
            <w:r>
              <w:rPr>
                <w:rFonts w:hint="eastAsia" w:ascii="Times New Roman" w:hAnsi="Times New Roman" w:cs="Times New Roman"/>
                <w:color w:val="auto"/>
                <w:sz w:val="24"/>
                <w:szCs w:val="32"/>
                <w:highlight w:val="none"/>
                <w:lang w:val="en-US" w:eastAsia="zh-CN"/>
              </w:rPr>
              <w:t>为输变电工程，属线性工程，且</w:t>
            </w:r>
            <w:r>
              <w:rPr>
                <w:rFonts w:hint="default" w:ascii="Times New Roman" w:hAnsi="Times New Roman" w:cs="Times New Roman"/>
                <w:color w:val="auto"/>
                <w:sz w:val="24"/>
                <w:highlight w:val="none"/>
              </w:rPr>
              <w:t>在敖江流域水源涵养与生物多样性维护生态保护红线内无永久、临时占地</w:t>
            </w:r>
            <w:r>
              <w:rPr>
                <w:rFonts w:hint="eastAsia" w:ascii="Times New Roman" w:hAnsi="Times New Roman" w:cs="Times New Roman"/>
                <w:color w:val="auto"/>
                <w:sz w:val="24"/>
                <w:szCs w:val="32"/>
                <w:highlight w:val="none"/>
                <w:lang w:val="en-US" w:eastAsia="zh-CN"/>
              </w:rPr>
              <w:t>，涉及生态敏感区段线路</w:t>
            </w:r>
            <w:r>
              <w:rPr>
                <w:rFonts w:hint="default" w:ascii="Times New Roman" w:hAnsi="Times New Roman" w:cs="Times New Roman"/>
                <w:color w:val="auto"/>
                <w:sz w:val="24"/>
                <w:szCs w:val="32"/>
                <w:highlight w:val="none"/>
              </w:rPr>
              <w:t>生态影响评价</w:t>
            </w:r>
            <w:r>
              <w:rPr>
                <w:rFonts w:hint="default" w:ascii="Times New Roman" w:hAnsi="Times New Roman" w:cs="Times New Roman"/>
                <w:color w:val="auto"/>
                <w:spacing w:val="-6"/>
                <w:sz w:val="24"/>
                <w:szCs w:val="32"/>
                <w:highlight w:val="none"/>
              </w:rPr>
              <w:t>工作</w:t>
            </w:r>
            <w:r>
              <w:rPr>
                <w:rFonts w:hint="default" w:ascii="Times New Roman" w:hAnsi="Times New Roman" w:cs="Times New Roman"/>
                <w:color w:val="auto"/>
                <w:sz w:val="24"/>
                <w:szCs w:val="32"/>
                <w:highlight w:val="none"/>
              </w:rPr>
              <w:t>等级确定</w:t>
            </w:r>
            <w:r>
              <w:rPr>
                <w:rFonts w:hint="default" w:ascii="Times New Roman" w:hAnsi="Times New Roman" w:cs="Times New Roman"/>
                <w:color w:val="auto"/>
                <w:spacing w:val="-6"/>
                <w:sz w:val="24"/>
                <w:szCs w:val="32"/>
                <w:highlight w:val="none"/>
              </w:rPr>
              <w:t>为</w:t>
            </w:r>
            <w:r>
              <w:rPr>
                <w:rFonts w:hint="eastAsia" w:ascii="Times New Roman" w:hAnsi="Times New Roman" w:cs="Times New Roman"/>
                <w:color w:val="auto"/>
                <w:spacing w:val="-6"/>
                <w:sz w:val="24"/>
                <w:szCs w:val="32"/>
                <w:highlight w:val="none"/>
                <w:lang w:val="en-US" w:eastAsia="zh-CN"/>
              </w:rPr>
              <w:t>三</w:t>
            </w:r>
            <w:r>
              <w:rPr>
                <w:rFonts w:hint="default" w:ascii="Times New Roman" w:hAnsi="Times New Roman" w:cs="Times New Roman"/>
                <w:color w:val="auto"/>
                <w:sz w:val="24"/>
                <w:szCs w:val="32"/>
                <w:highlight w:val="none"/>
              </w:rPr>
              <w:t>级</w:t>
            </w:r>
            <w:r>
              <w:rPr>
                <w:rFonts w:hint="eastAsia" w:ascii="Times New Roman" w:hAnsi="Times New Roman" w:cs="Times New Roman"/>
                <w:color w:val="auto"/>
                <w:spacing w:val="-6"/>
                <w:sz w:val="24"/>
                <w:szCs w:val="32"/>
                <w:highlight w:val="none"/>
                <w:lang w:eastAsia="zh-CN"/>
              </w:rPr>
              <w:t>。</w:t>
            </w:r>
            <w:r>
              <w:rPr>
                <w:rFonts w:hint="eastAsia" w:ascii="Times New Roman" w:hAnsi="Times New Roman" w:cs="Times New Roman"/>
                <w:color w:val="auto"/>
                <w:sz w:val="24"/>
                <w:szCs w:val="32"/>
                <w:highlight w:val="none"/>
                <w:lang w:val="en-US" w:eastAsia="zh-CN"/>
              </w:rPr>
              <w:t>因此</w:t>
            </w:r>
            <w:r>
              <w:rPr>
                <w:rFonts w:hint="eastAsia" w:ascii="Times New Roman" w:hAnsi="Times New Roman" w:cs="Times New Roman"/>
                <w:color w:val="auto"/>
                <w:spacing w:val="-6"/>
                <w:sz w:val="24"/>
                <w:szCs w:val="32"/>
                <w:highlight w:val="none"/>
                <w:lang w:val="en-US" w:eastAsia="zh-CN"/>
              </w:rPr>
              <w:t>，</w:t>
            </w:r>
            <w:r>
              <w:rPr>
                <w:rFonts w:hint="default" w:ascii="Times New Roman" w:hAnsi="Times New Roman" w:cs="Times New Roman"/>
                <w:color w:val="auto"/>
                <w:sz w:val="24"/>
                <w:highlight w:val="none"/>
              </w:rPr>
              <w:t>本</w:t>
            </w:r>
            <w:r>
              <w:rPr>
                <w:rFonts w:hint="default" w:ascii="Times New Roman" w:hAnsi="Times New Roman" w:cs="Times New Roman"/>
                <w:color w:val="auto"/>
                <w:spacing w:val="-6"/>
                <w:sz w:val="24"/>
                <w:highlight w:val="none"/>
              </w:rPr>
              <w:t>项目的生</w:t>
            </w:r>
            <w:r>
              <w:rPr>
                <w:rFonts w:hint="default" w:ascii="Times New Roman" w:hAnsi="Times New Roman" w:cs="Times New Roman"/>
                <w:color w:val="auto"/>
                <w:sz w:val="24"/>
                <w:highlight w:val="none"/>
              </w:rPr>
              <w:t>态</w:t>
            </w:r>
            <w:r>
              <w:rPr>
                <w:rFonts w:hint="default" w:ascii="Times New Roman" w:hAnsi="Times New Roman" w:cs="Times New Roman"/>
                <w:color w:val="auto"/>
                <w:spacing w:val="-6"/>
                <w:sz w:val="24"/>
                <w:highlight w:val="none"/>
              </w:rPr>
              <w:t>环境影</w:t>
            </w:r>
            <w:r>
              <w:rPr>
                <w:rFonts w:hint="default" w:ascii="Times New Roman" w:hAnsi="Times New Roman" w:cs="Times New Roman"/>
                <w:color w:val="auto"/>
                <w:sz w:val="24"/>
                <w:highlight w:val="none"/>
              </w:rPr>
              <w:t>响评价等</w:t>
            </w:r>
            <w:r>
              <w:rPr>
                <w:rFonts w:hint="default" w:ascii="Times New Roman" w:hAnsi="Times New Roman" w:cs="Times New Roman"/>
                <w:color w:val="auto"/>
                <w:spacing w:val="-6"/>
                <w:sz w:val="24"/>
                <w:highlight w:val="none"/>
              </w:rPr>
              <w:t>级确定为</w:t>
            </w:r>
            <w:r>
              <w:rPr>
                <w:rFonts w:hint="default" w:ascii="Times New Roman" w:hAnsi="Times New Roman" w:cs="Times New Roman"/>
                <w:color w:val="auto"/>
                <w:sz w:val="24"/>
                <w:highlight w:val="none"/>
              </w:rPr>
              <w:t>三级</w:t>
            </w:r>
            <w:r>
              <w:rPr>
                <w:rFonts w:hint="default" w:ascii="Times New Roman" w:hAnsi="Times New Roman" w:cs="Times New Roman"/>
                <w:color w:val="auto"/>
                <w:spacing w:val="-6"/>
                <w:sz w:val="24"/>
                <w:highlight w:val="none"/>
              </w:rPr>
              <w:t>。</w:t>
            </w:r>
          </w:p>
          <w:p>
            <w:pPr>
              <w:keepNext w:val="0"/>
              <w:keepLines w:val="0"/>
              <w:suppressLineNumbers w:val="0"/>
              <w:tabs>
                <w:tab w:val="left" w:pos="7200"/>
              </w:tabs>
              <w:spacing w:before="0" w:beforeAutospacing="0" w:after="0" w:afterAutospacing="0" w:line="348"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2.评价范围</w:t>
            </w:r>
          </w:p>
          <w:p>
            <w:pPr>
              <w:keepNext w:val="0"/>
              <w:keepLines w:val="0"/>
              <w:suppressLineNumbers w:val="0"/>
              <w:tabs>
                <w:tab w:val="left" w:pos="4340"/>
              </w:tabs>
              <w:autoSpaceDN w:val="0"/>
              <w:adjustRightInd w:val="0"/>
              <w:snapToGrid w:val="0"/>
              <w:spacing w:before="0" w:beforeAutospacing="0" w:after="0" w:afterAutospacing="0" w:line="324"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（1）电磁</w:t>
            </w:r>
            <w:r>
              <w:rPr>
                <w:rFonts w:hint="eastAsia" w:ascii="Times New Roman" w:hAnsi="Times New Roman" w:cs="Times New Roman"/>
                <w:color w:val="auto"/>
                <w:sz w:val="24"/>
                <w:highlight w:val="none"/>
                <w:lang w:val="en-US" w:eastAsia="zh-CN"/>
              </w:rPr>
              <w:t>环境</w:t>
            </w:r>
          </w:p>
          <w:p>
            <w:pPr>
              <w:keepNext w:val="0"/>
              <w:keepLines w:val="0"/>
              <w:suppressLineNumbers w:val="0"/>
              <w:tabs>
                <w:tab w:val="left" w:pos="7200"/>
              </w:tabs>
              <w:spacing w:before="0" w:beforeAutospacing="0" w:after="0" w:afterAutospacing="0" w:line="348" w:lineRule="auto"/>
              <w:ind w:left="0" w:right="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架空线路：架空段线路边导线地面投影外两侧各</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0m的带状区域范围</w:t>
            </w:r>
            <w:r>
              <w:rPr>
                <w:rFonts w:hint="eastAsia" w:ascii="Times New Roman" w:hAnsi="Times New Roman" w:cs="Times New Roman"/>
                <w:color w:val="auto"/>
                <w:sz w:val="24"/>
                <w:highlight w:val="none"/>
                <w:lang w:val="en-US" w:eastAsia="zh-CN"/>
              </w:rPr>
              <w:t>内</w:t>
            </w:r>
            <w:r>
              <w:rPr>
                <w:rFonts w:hint="eastAsia" w:ascii="Times New Roman" w:hAnsi="Times New Roman" w:cs="Times New Roman"/>
                <w:color w:val="auto"/>
                <w:sz w:val="24"/>
                <w:highlight w:val="none"/>
                <w:lang w:eastAsia="zh-CN"/>
              </w:rPr>
              <w:t>。</w:t>
            </w:r>
          </w:p>
          <w:p>
            <w:pPr>
              <w:pStyle w:val="29"/>
              <w:keepNext w:val="0"/>
              <w:keepLines w:val="0"/>
              <w:widowControl w:val="0"/>
              <w:suppressLineNumbers w:val="0"/>
              <w:snapToGrid/>
              <w:spacing w:before="0" w:beforeAutospacing="0" w:after="0" w:afterAutospacing="0" w:line="348" w:lineRule="auto"/>
              <w:ind w:left="0"/>
              <w:rPr>
                <w:rFonts w:hint="default" w:ascii="Times New Roman" w:hAnsi="Times New Roman" w:cs="Times New Roman"/>
                <w:color w:val="auto"/>
                <w:highlight w:val="none"/>
              </w:rPr>
            </w:pPr>
            <w:r>
              <w:rPr>
                <w:rFonts w:hint="default" w:ascii="Times New Roman" w:hAnsi="Times New Roman" w:cs="Times New Roman"/>
                <w:color w:val="auto"/>
                <w:highlight w:val="none"/>
              </w:rPr>
              <w:t>电缆线路：电缆管廊两侧边缘各外延5m（水平距离）。</w:t>
            </w:r>
          </w:p>
          <w:p>
            <w:pPr>
              <w:keepNext w:val="0"/>
              <w:keepLines w:val="0"/>
              <w:suppressLineNumbers w:val="0"/>
              <w:tabs>
                <w:tab w:val="left" w:pos="4340"/>
              </w:tabs>
              <w:autoSpaceDN w:val="0"/>
              <w:adjustRightInd w:val="0"/>
              <w:snapToGrid w:val="0"/>
              <w:spacing w:before="0" w:beforeAutospacing="0" w:after="0" w:afterAutospacing="0" w:line="324" w:lineRule="auto"/>
              <w:ind w:left="0" w:right="0" w:firstLine="480" w:firstLineChars="200"/>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（2）</w:t>
            </w:r>
            <w:r>
              <w:rPr>
                <w:rFonts w:hint="eastAsia" w:ascii="Times New Roman" w:hAnsi="Times New Roman" w:cs="Times New Roman"/>
                <w:color w:val="auto"/>
                <w:sz w:val="24"/>
                <w:highlight w:val="none"/>
                <w:lang w:val="en-US" w:eastAsia="zh-CN"/>
              </w:rPr>
              <w:t>声环境</w:t>
            </w:r>
          </w:p>
          <w:p>
            <w:pPr>
              <w:keepNext w:val="0"/>
              <w:keepLines w:val="0"/>
              <w:pageBreakBefore w:val="0"/>
              <w:widowControl w:val="0"/>
              <w:suppressLineNumbers w:val="0"/>
              <w:tabs>
                <w:tab w:val="left" w:pos="7200"/>
              </w:tabs>
              <w:kinsoku/>
              <w:wordWrap/>
              <w:overflowPunct/>
              <w:topLinePunct w:val="0"/>
              <w:autoSpaceDE/>
              <w:autoSpaceDN/>
              <w:bidi w:val="0"/>
              <w:adjustRightInd/>
              <w:snapToGrid/>
              <w:spacing w:before="0" w:beforeAutospacing="0" w:after="0" w:afterAutospacing="0" w:line="348" w:lineRule="auto"/>
              <w:ind w:left="0" w:leftChars="0" w:right="0" w:rightChars="0" w:firstLine="360" w:firstLineChars="15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输电线路：架空线路边导线地面投影外两侧各</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0m带状区域范围内；电缆线路不进行声环境影响评价。</w:t>
            </w:r>
          </w:p>
          <w:p>
            <w:pPr>
              <w:keepNext w:val="0"/>
              <w:keepLines w:val="0"/>
              <w:suppressLineNumbers w:val="0"/>
              <w:tabs>
                <w:tab w:val="left" w:pos="7200"/>
              </w:tabs>
              <w:spacing w:before="0" w:beforeAutospacing="0" w:after="0" w:afterAutospacing="0" w:line="348"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（3）生态环境</w:t>
            </w:r>
          </w:p>
          <w:p>
            <w:pPr>
              <w:keepNext w:val="0"/>
              <w:keepLines w:val="0"/>
              <w:suppressLineNumbers w:val="0"/>
              <w:tabs>
                <w:tab w:val="left" w:pos="7200"/>
              </w:tabs>
              <w:spacing w:before="0" w:beforeAutospacing="0" w:after="0" w:afterAutospacing="0" w:line="348" w:lineRule="auto"/>
              <w:ind w:left="0" w:right="0" w:firstLine="480" w:firstLineChars="200"/>
              <w:rPr>
                <w:rFonts w:hint="eastAsia"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rPr>
              <w:t>架空线路：架空线路边导线地面投影外两侧各300m的带状区域；进入生态敏感区的</w:t>
            </w:r>
            <w:r>
              <w:rPr>
                <w:rFonts w:hint="eastAsia" w:ascii="Times New Roman" w:hAnsi="Times New Roman" w:cs="Times New Roman"/>
                <w:color w:val="auto"/>
                <w:sz w:val="24"/>
                <w:highlight w:val="none"/>
                <w:lang w:val="en-US" w:eastAsia="zh-CN"/>
              </w:rPr>
              <w:t>输电</w:t>
            </w:r>
            <w:r>
              <w:rPr>
                <w:rFonts w:hint="default" w:ascii="Times New Roman" w:hAnsi="Times New Roman" w:cs="Times New Roman"/>
                <w:color w:val="auto"/>
                <w:sz w:val="24"/>
                <w:highlight w:val="none"/>
              </w:rPr>
              <w:t>线路段评价范围为线路边导线地面投影外两侧各1000m带状区域范围。</w:t>
            </w:r>
          </w:p>
          <w:p>
            <w:pPr>
              <w:keepNext w:val="0"/>
              <w:keepLines w:val="0"/>
              <w:suppressLineNumbers w:val="0"/>
              <w:tabs>
                <w:tab w:val="left" w:pos="7200"/>
              </w:tabs>
              <w:spacing w:before="0" w:beforeAutospacing="0" w:after="0" w:afterAutospacing="0" w:line="348" w:lineRule="auto"/>
              <w:ind w:left="0" w:right="0" w:firstLine="480" w:firstLineChars="200"/>
              <w:rPr>
                <w:rFonts w:hint="eastAsia" w:ascii="Times New Roman" w:hAnsi="Times New Roman" w:eastAsia="宋体" w:cs="Times New Roman"/>
                <w:color w:val="auto"/>
                <w:sz w:val="24"/>
                <w:highlight w:val="none"/>
                <w:lang w:eastAsia="zh-CN"/>
              </w:rPr>
            </w:pPr>
            <w:r>
              <w:rPr>
                <w:rFonts w:hint="eastAsia" w:ascii="Times New Roman" w:hAnsi="Times New Roman" w:cs="Times New Roman"/>
                <w:color w:val="auto"/>
                <w:sz w:val="24"/>
                <w:highlight w:val="none"/>
              </w:rPr>
              <w:t>电缆线路：</w:t>
            </w:r>
            <w:r>
              <w:rPr>
                <w:rFonts w:hint="default" w:ascii="Times New Roman" w:hAnsi="Times New Roman" w:cs="Times New Roman"/>
                <w:color w:val="auto"/>
                <w:sz w:val="24"/>
                <w:highlight w:val="none"/>
              </w:rPr>
              <w:t>电缆管廊两侧边缘各外延300m（水平距离）的带状区域</w:t>
            </w:r>
            <w:r>
              <w:rPr>
                <w:rFonts w:hint="eastAsia" w:ascii="Times New Roman" w:hAnsi="Times New Roman" w:cs="Times New Roman"/>
                <w:color w:val="auto"/>
                <w:sz w:val="24"/>
                <w:highlight w:val="none"/>
                <w:lang w:eastAsia="zh-CN"/>
              </w:rPr>
              <w:t>。</w:t>
            </w:r>
          </w:p>
          <w:p>
            <w:pPr>
              <w:keepNext/>
              <w:keepLines/>
              <w:suppressLineNumbers w:val="0"/>
              <w:tabs>
                <w:tab w:val="left" w:pos="420"/>
                <w:tab w:val="left" w:pos="567"/>
              </w:tabs>
              <w:spacing w:before="0" w:beforeAutospacing="0" w:after="0" w:afterAutospacing="0" w:line="360" w:lineRule="auto"/>
              <w:ind w:left="0" w:right="0"/>
              <w:jc w:val="left"/>
              <w:outlineLvl w:val="1"/>
              <w:rPr>
                <w:rFonts w:hint="default" w:ascii="Times New Roman" w:hAnsi="Times New Roman" w:cs="Times New Roman"/>
                <w:b/>
                <w:bCs/>
                <w:color w:val="auto"/>
                <w:sz w:val="24"/>
                <w:highlight w:val="none"/>
              </w:rPr>
            </w:pPr>
            <w:bookmarkStart w:id="53" w:name="_Toc16371"/>
            <w:r>
              <w:rPr>
                <w:rFonts w:hint="default" w:ascii="Times New Roman" w:hAnsi="Times New Roman" w:cs="Times New Roman"/>
                <w:b/>
                <w:bCs/>
                <w:color w:val="auto"/>
                <w:sz w:val="24"/>
                <w:highlight w:val="none"/>
              </w:rPr>
              <w:t>3.环境</w:t>
            </w:r>
            <w:r>
              <w:rPr>
                <w:rFonts w:hint="eastAsia" w:ascii="Times New Roman" w:hAnsi="Times New Roman" w:cs="Times New Roman"/>
                <w:b/>
                <w:bCs/>
                <w:color w:val="auto"/>
                <w:sz w:val="24"/>
                <w:highlight w:val="none"/>
                <w:lang w:val="en-US" w:eastAsia="zh-Hans"/>
              </w:rPr>
              <w:t>敏感</w:t>
            </w:r>
            <w:r>
              <w:rPr>
                <w:rFonts w:hint="default" w:ascii="Times New Roman" w:hAnsi="Times New Roman" w:cs="Times New Roman"/>
                <w:b/>
                <w:bCs/>
                <w:color w:val="auto"/>
                <w:sz w:val="24"/>
                <w:highlight w:val="none"/>
              </w:rPr>
              <w:t>目标</w:t>
            </w:r>
            <w:bookmarkEnd w:id="53"/>
          </w:p>
          <w:p>
            <w:pPr>
              <w:keepNext/>
              <w:keepLines/>
              <w:suppressLineNumbers w:val="0"/>
              <w:tabs>
                <w:tab w:val="left" w:pos="420"/>
                <w:tab w:val="left" w:pos="567"/>
              </w:tabs>
              <w:spacing w:before="0" w:beforeAutospacing="0" w:after="0" w:afterAutospacing="0" w:line="344" w:lineRule="auto"/>
              <w:ind w:left="0" w:right="0" w:firstLine="480" w:firstLineChars="200"/>
              <w:jc w:val="left"/>
              <w:outlineLvl w:val="1"/>
              <w:rPr>
                <w:rFonts w:hint="eastAsia" w:ascii="Times New Roman" w:hAnsi="Times New Roman" w:cs="Times New Roman"/>
                <w:color w:val="auto"/>
                <w:kern w:val="0"/>
                <w:sz w:val="24"/>
                <w:highlight w:val="none"/>
              </w:rPr>
            </w:pPr>
            <w:bookmarkStart w:id="54" w:name="_Toc9416"/>
            <w:r>
              <w:rPr>
                <w:rFonts w:hint="eastAsia" w:ascii="Times New Roman" w:hAnsi="Times New Roman" w:cs="Times New Roman"/>
                <w:color w:val="auto"/>
                <w:kern w:val="0"/>
                <w:sz w:val="24"/>
                <w:highlight w:val="none"/>
              </w:rPr>
              <w:t>根据《环境影响评价技术导则 输变电》（HJ 24-2020），输变电项目环境</w:t>
            </w:r>
            <w:r>
              <w:rPr>
                <w:rFonts w:hint="eastAsia" w:ascii="Times New Roman" w:hAnsi="Times New Roman" w:cs="Times New Roman"/>
                <w:color w:val="auto"/>
                <w:kern w:val="0"/>
                <w:sz w:val="24"/>
                <w:highlight w:val="none"/>
                <w:lang w:val="en-US" w:eastAsia="zh-CN"/>
              </w:rPr>
              <w:t>敏感</w:t>
            </w:r>
            <w:r>
              <w:rPr>
                <w:rFonts w:hint="eastAsia" w:ascii="Times New Roman" w:hAnsi="Times New Roman" w:cs="Times New Roman"/>
                <w:color w:val="auto"/>
                <w:kern w:val="0"/>
                <w:sz w:val="24"/>
                <w:highlight w:val="none"/>
              </w:rPr>
              <w:t>目标主要为：电磁环境、声环境敏感目标及生态</w:t>
            </w:r>
            <w:r>
              <w:rPr>
                <w:rFonts w:hint="eastAsia" w:cs="Times New Roman"/>
                <w:color w:val="auto"/>
                <w:kern w:val="0"/>
                <w:sz w:val="24"/>
                <w:highlight w:val="none"/>
                <w:lang w:val="en-US" w:eastAsia="zh-CN"/>
              </w:rPr>
              <w:t>保护目标</w:t>
            </w:r>
            <w:r>
              <w:rPr>
                <w:rFonts w:hint="eastAsia" w:ascii="Times New Roman" w:hAnsi="Times New Roman" w:cs="Times New Roman"/>
                <w:color w:val="auto"/>
                <w:kern w:val="0"/>
                <w:sz w:val="24"/>
                <w:highlight w:val="none"/>
              </w:rPr>
              <w:t>、水环境敏感区。</w:t>
            </w:r>
            <w:bookmarkEnd w:id="54"/>
          </w:p>
          <w:p>
            <w:pPr>
              <w:keepNext/>
              <w:keepLines/>
              <w:suppressLineNumbers w:val="0"/>
              <w:tabs>
                <w:tab w:val="left" w:pos="420"/>
                <w:tab w:val="left" w:pos="567"/>
              </w:tabs>
              <w:spacing w:before="0" w:beforeAutospacing="0" w:after="0" w:afterAutospacing="0" w:line="360" w:lineRule="auto"/>
              <w:ind w:left="0" w:right="0"/>
              <w:jc w:val="left"/>
              <w:outlineLvl w:val="1"/>
              <w:rPr>
                <w:rFonts w:hint="default" w:ascii="Times New Roman" w:hAnsi="Times New Roman" w:cs="Times New Roman"/>
                <w:b/>
                <w:bCs/>
                <w:color w:val="auto"/>
                <w:sz w:val="24"/>
                <w:highlight w:val="none"/>
              </w:rPr>
            </w:pPr>
            <w:bookmarkStart w:id="55" w:name="_Toc15370"/>
            <w:r>
              <w:rPr>
                <w:rFonts w:hint="default" w:ascii="Times New Roman" w:hAnsi="Times New Roman" w:cs="Times New Roman"/>
                <w:b/>
                <w:bCs/>
                <w:color w:val="auto"/>
                <w:sz w:val="24"/>
                <w:highlight w:val="none"/>
              </w:rPr>
              <w:t>3.1生态保护目标</w:t>
            </w:r>
            <w:bookmarkEnd w:id="55"/>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根据《环境影响评价技术导则 生态影响》（HJ 19-2022），生态敏感区包括法定生态保护区域、重要</w:t>
            </w:r>
            <w:r>
              <w:rPr>
                <w:rFonts w:hint="eastAsia" w:cs="Times New Roman"/>
                <w:color w:val="auto"/>
                <w:sz w:val="24"/>
                <w:highlight w:val="none"/>
                <w:lang w:val="en-US" w:eastAsia="zh-CN"/>
              </w:rPr>
              <w:t>环境</w:t>
            </w:r>
            <w:r>
              <w:rPr>
                <w:rFonts w:hint="default" w:ascii="Times New Roman" w:hAnsi="Times New Roman" w:cs="Times New Roman"/>
                <w:color w:val="auto"/>
                <w:sz w:val="24"/>
                <w:highlight w:val="none"/>
              </w:rPr>
              <w:t>以及其他具有重要生态功能、对保护生物多样性具有重要意义的区域。其中，法定生态保护区域包括：依据法律法规、政策等规范性文件划定或确认的国家公园、自然保护区、自然公园等自然保护地、世界自然遗产、生态保护红线等区域；重要</w:t>
            </w:r>
            <w:r>
              <w:rPr>
                <w:rFonts w:hint="eastAsia" w:cs="Times New Roman"/>
                <w:color w:val="auto"/>
                <w:sz w:val="24"/>
                <w:highlight w:val="none"/>
                <w:lang w:val="en-US" w:eastAsia="zh-CN"/>
              </w:rPr>
              <w:t>环境</w:t>
            </w:r>
            <w:r>
              <w:rPr>
                <w:rFonts w:hint="default" w:ascii="Times New Roman" w:hAnsi="Times New Roman" w:cs="Times New Roman"/>
                <w:color w:val="auto"/>
                <w:sz w:val="24"/>
                <w:highlight w:val="none"/>
              </w:rPr>
              <w:t>包括：重要物种的天然集中分布区、栖息地，重要水生生物的产卵场、索饵场、越冬场和洄游通道，迁徙鸟类的重要繁殖地、停歇地、越冬地以及野生动物迁徙通道等。</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rPr>
              <w:t>本项目评价范围内</w:t>
            </w:r>
            <w:r>
              <w:rPr>
                <w:rFonts w:hint="eastAsia" w:ascii="Times New Roman" w:hAnsi="Times New Roman" w:cs="Times New Roman"/>
                <w:color w:val="auto"/>
                <w:kern w:val="0"/>
                <w:sz w:val="24"/>
                <w:highlight w:val="none"/>
                <w:lang w:val="en-US" w:eastAsia="zh-CN"/>
              </w:rPr>
              <w:t>涉及</w:t>
            </w:r>
            <w:r>
              <w:rPr>
                <w:rFonts w:hint="eastAsia" w:ascii="Times New Roman" w:hAnsi="Times New Roman" w:cs="Times New Roman"/>
                <w:color w:val="auto"/>
                <w:kern w:val="0"/>
                <w:sz w:val="24"/>
                <w:highlight w:val="none"/>
              </w:rPr>
              <w:t>生态保护目标情况详见表3-</w:t>
            </w:r>
            <w:r>
              <w:rPr>
                <w:rFonts w:hint="eastAsia" w:ascii="Times New Roman" w:hAnsi="Times New Roman" w:cs="Times New Roman"/>
                <w:color w:val="auto"/>
                <w:kern w:val="0"/>
                <w:sz w:val="24"/>
                <w:highlight w:val="none"/>
                <w:lang w:val="en-US" w:eastAsia="zh-CN"/>
              </w:rPr>
              <w:t>6</w:t>
            </w:r>
            <w:r>
              <w:rPr>
                <w:rFonts w:hint="eastAsia" w:cs="Times New Roman"/>
                <w:color w:val="auto"/>
                <w:kern w:val="0"/>
                <w:sz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240" w:lineRule="auto"/>
              <w:ind w:left="0" w:right="0"/>
              <w:jc w:val="center"/>
              <w:textAlignment w:val="baseline"/>
              <w:rPr>
                <w:rFonts w:hint="default" w:ascii="Times New Roman" w:hAnsi="Times New Roman" w:cs="Times New Roman"/>
                <w:color w:val="auto"/>
                <w:highlight w:val="none"/>
              </w:rPr>
            </w:pPr>
            <w:r>
              <w:rPr>
                <w:rFonts w:hint="eastAsia" w:ascii="Times New Roman" w:hAnsi="宋体" w:cs="Times New Roman"/>
                <w:b/>
                <w:color w:val="auto"/>
                <w:kern w:val="0"/>
                <w:sz w:val="24"/>
                <w:highlight w:val="none"/>
              </w:rPr>
              <w:t>表3-</w:t>
            </w:r>
            <w:r>
              <w:rPr>
                <w:rFonts w:hint="eastAsia" w:ascii="Times New Roman" w:hAnsi="宋体" w:cs="Times New Roman"/>
                <w:b/>
                <w:color w:val="auto"/>
                <w:kern w:val="0"/>
                <w:sz w:val="24"/>
                <w:highlight w:val="none"/>
                <w:lang w:val="en-US" w:eastAsia="zh-CN"/>
              </w:rPr>
              <w:t>6</w:t>
            </w:r>
            <w:r>
              <w:rPr>
                <w:rFonts w:hint="eastAsia" w:ascii="Times New Roman" w:hAnsi="宋体" w:cs="Times New Roman"/>
                <w:b/>
                <w:color w:val="auto"/>
                <w:kern w:val="0"/>
                <w:sz w:val="24"/>
                <w:highlight w:val="none"/>
              </w:rPr>
              <w:t xml:space="preserve">  </w:t>
            </w:r>
            <w:r>
              <w:rPr>
                <w:rFonts w:hint="eastAsia" w:ascii="Times New Roman" w:hAnsi="宋体" w:cs="Times New Roman"/>
                <w:b/>
                <w:color w:val="auto"/>
                <w:kern w:val="0"/>
                <w:sz w:val="24"/>
                <w:highlight w:val="none"/>
                <w:lang w:val="en-US" w:eastAsia="zh-CN"/>
              </w:rPr>
              <w:t>本</w:t>
            </w:r>
            <w:r>
              <w:rPr>
                <w:rFonts w:hint="eastAsia" w:ascii="Times New Roman" w:hAnsi="宋体" w:cs="Times New Roman"/>
                <w:b/>
                <w:color w:val="auto"/>
                <w:kern w:val="0"/>
                <w:sz w:val="24"/>
                <w:highlight w:val="none"/>
              </w:rPr>
              <w:t>项目</w:t>
            </w:r>
            <w:r>
              <w:rPr>
                <w:rFonts w:hint="eastAsia" w:ascii="Times New Roman" w:hAnsi="宋体" w:cs="Times New Roman"/>
                <w:b/>
                <w:color w:val="auto"/>
                <w:kern w:val="0"/>
                <w:sz w:val="24"/>
                <w:highlight w:val="none"/>
                <w:lang w:val="en-US" w:eastAsia="zh-CN"/>
              </w:rPr>
              <w:t>涉及</w:t>
            </w:r>
            <w:r>
              <w:rPr>
                <w:rFonts w:hint="default" w:ascii="Times New Roman" w:hAnsi="宋体" w:cs="Times New Roman"/>
                <w:b/>
                <w:color w:val="auto"/>
                <w:kern w:val="0"/>
                <w:sz w:val="24"/>
                <w:highlight w:val="none"/>
              </w:rPr>
              <w:t>生态保护目标一览表</w:t>
            </w:r>
          </w:p>
          <w:tbl>
            <w:tblPr>
              <w:tblStyle w:val="31"/>
              <w:tblW w:w="7907" w:type="dxa"/>
              <w:tblInd w:w="-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
              <w:gridCol w:w="1100"/>
              <w:gridCol w:w="650"/>
              <w:gridCol w:w="653"/>
              <w:gridCol w:w="2006"/>
              <w:gridCol w:w="1680"/>
              <w:gridCol w:w="1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eastAsia" w:ascii="Times New Roman" w:hAnsi="Times New Roman" w:eastAsia="Times New Roman" w:cs="Times New Roman"/>
                      <w:color w:val="auto"/>
                      <w:sz w:val="21"/>
                      <w:szCs w:val="21"/>
                      <w:highlight w:val="none"/>
                      <w:vertAlign w:val="baseline"/>
                      <w:lang w:val="en-US" w:eastAsia="zh-Hans"/>
                    </w:rPr>
                  </w:pPr>
                  <w:bookmarkStart w:id="56" w:name="_Toc10805"/>
                  <w:r>
                    <w:rPr>
                      <w:rFonts w:hint="eastAsia" w:ascii="Times New Roman" w:hAnsi="Times New Roman" w:cs="Times New Roman"/>
                      <w:b/>
                      <w:bCs/>
                      <w:color w:val="auto"/>
                      <w:sz w:val="21"/>
                      <w:szCs w:val="21"/>
                      <w:highlight w:val="none"/>
                      <w:vertAlign w:val="baseline"/>
                      <w:lang w:val="en-US" w:eastAsia="zh-Hans"/>
                    </w:rPr>
                    <w:t>序号</w:t>
                  </w:r>
                  <w:bookmarkEnd w:id="56"/>
                </w:p>
              </w:tc>
              <w:tc>
                <w:tcPr>
                  <w:tcW w:w="110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auto"/>
                      <w:kern w:val="2"/>
                      <w:sz w:val="21"/>
                      <w:szCs w:val="21"/>
                      <w:highlight w:val="none"/>
                      <w:lang w:val="en-US" w:eastAsia="zh-CN" w:bidi="ar-SA"/>
                    </w:rPr>
                  </w:pPr>
                  <w:r>
                    <w:rPr>
                      <w:rFonts w:hint="default" w:ascii="Times New Roman" w:hAnsi="Times New Roman" w:cs="Times New Roman"/>
                      <w:b/>
                      <w:color w:val="auto"/>
                      <w:szCs w:val="21"/>
                      <w:highlight w:val="none"/>
                    </w:rPr>
                    <w:t>生态</w:t>
                  </w:r>
                  <w:r>
                    <w:rPr>
                      <w:rFonts w:hint="eastAsia" w:ascii="Times New Roman" w:hAnsi="Times New Roman" w:cs="Times New Roman"/>
                      <w:b/>
                      <w:color w:val="auto"/>
                      <w:szCs w:val="21"/>
                      <w:highlight w:val="none"/>
                      <w:lang w:val="en-US" w:eastAsia="zh-CN"/>
                    </w:rPr>
                    <w:t>敏感区</w:t>
                  </w:r>
                  <w:r>
                    <w:rPr>
                      <w:rFonts w:hint="default" w:ascii="Times New Roman" w:hAnsi="Times New Roman" w:cs="Times New Roman"/>
                      <w:b/>
                      <w:color w:val="auto"/>
                      <w:szCs w:val="21"/>
                      <w:highlight w:val="none"/>
                    </w:rPr>
                    <w:t>名称</w:t>
                  </w:r>
                </w:p>
              </w:tc>
              <w:tc>
                <w:tcPr>
                  <w:tcW w:w="65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auto"/>
                      <w:kern w:val="2"/>
                      <w:sz w:val="21"/>
                      <w:szCs w:val="21"/>
                      <w:highlight w:val="none"/>
                      <w:lang w:val="en-US" w:eastAsia="zh-CN" w:bidi="ar-SA"/>
                    </w:rPr>
                  </w:pPr>
                  <w:r>
                    <w:rPr>
                      <w:rFonts w:hint="default" w:ascii="Times New Roman" w:hAnsi="Times New Roman" w:cs="Times New Roman"/>
                      <w:b/>
                      <w:color w:val="auto"/>
                      <w:szCs w:val="21"/>
                      <w:highlight w:val="none"/>
                    </w:rPr>
                    <w:t>所属行政区</w:t>
                  </w:r>
                </w:p>
              </w:tc>
              <w:tc>
                <w:tcPr>
                  <w:tcW w:w="653"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主管</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kern w:val="2"/>
                      <w:sz w:val="21"/>
                      <w:szCs w:val="21"/>
                      <w:highlight w:val="none"/>
                      <w:lang w:val="en-US" w:eastAsia="zh-CN" w:bidi="ar-SA"/>
                    </w:rPr>
                  </w:pPr>
                  <w:r>
                    <w:rPr>
                      <w:rFonts w:hint="default" w:ascii="Times New Roman" w:hAnsi="Times New Roman" w:cs="Times New Roman"/>
                      <w:b/>
                      <w:color w:val="auto"/>
                      <w:szCs w:val="21"/>
                      <w:highlight w:val="none"/>
                    </w:rPr>
                    <w:t>部门</w:t>
                  </w:r>
                </w:p>
              </w:tc>
              <w:tc>
                <w:tcPr>
                  <w:tcW w:w="2006"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审批</w:t>
                  </w:r>
                </w:p>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auto"/>
                      <w:kern w:val="2"/>
                      <w:sz w:val="21"/>
                      <w:szCs w:val="21"/>
                      <w:highlight w:val="none"/>
                      <w:lang w:val="en-US" w:eastAsia="zh-CN" w:bidi="ar-SA"/>
                    </w:rPr>
                  </w:pPr>
                  <w:r>
                    <w:rPr>
                      <w:rFonts w:hint="default" w:ascii="Times New Roman" w:hAnsi="Times New Roman" w:cs="Times New Roman"/>
                      <w:b/>
                      <w:color w:val="auto"/>
                      <w:szCs w:val="21"/>
                      <w:highlight w:val="none"/>
                    </w:rPr>
                    <w:t>情况</w:t>
                  </w:r>
                </w:p>
              </w:tc>
              <w:tc>
                <w:tcPr>
                  <w:tcW w:w="1680"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auto"/>
                      <w:szCs w:val="21"/>
                      <w:highlight w:val="none"/>
                    </w:rPr>
                  </w:pPr>
                  <w:r>
                    <w:rPr>
                      <w:rFonts w:hint="default" w:ascii="Times New Roman" w:hAnsi="Times New Roman" w:cs="Times New Roman"/>
                      <w:b/>
                      <w:color w:val="auto"/>
                      <w:szCs w:val="21"/>
                      <w:highlight w:val="none"/>
                    </w:rPr>
                    <w:t>敏感区概况（分布、规模、保护范围、具体保护对象）</w:t>
                  </w:r>
                </w:p>
              </w:tc>
              <w:tc>
                <w:tcPr>
                  <w:tcW w:w="1455" w:type="dxa"/>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cs="Times New Roman"/>
                      <w:b/>
                      <w:color w:val="auto"/>
                      <w:kern w:val="2"/>
                      <w:sz w:val="21"/>
                      <w:szCs w:val="21"/>
                      <w:highlight w:val="none"/>
                      <w:lang w:val="en-US" w:eastAsia="zh-CN" w:bidi="ar-SA"/>
                    </w:rPr>
                  </w:pPr>
                  <w:r>
                    <w:rPr>
                      <w:rFonts w:hint="default" w:ascii="Times New Roman" w:hAnsi="Times New Roman" w:cs="Times New Roman"/>
                      <w:b/>
                      <w:color w:val="auto"/>
                      <w:szCs w:val="21"/>
                      <w:highlight w:val="none"/>
                    </w:rPr>
                    <w:t>与</w:t>
                  </w:r>
                  <w:r>
                    <w:rPr>
                      <w:rFonts w:hint="eastAsia" w:ascii="Times New Roman" w:hAnsi="Times New Roman" w:cs="Times New Roman"/>
                      <w:b/>
                      <w:color w:val="auto"/>
                      <w:szCs w:val="21"/>
                      <w:highlight w:val="none"/>
                    </w:rPr>
                    <w:t>项目</w:t>
                  </w:r>
                  <w:r>
                    <w:rPr>
                      <w:rFonts w:hint="default" w:ascii="Times New Roman" w:hAnsi="Times New Roman" w:cs="Times New Roman"/>
                      <w:b/>
                      <w:color w:val="auto"/>
                      <w:szCs w:val="21"/>
                      <w:highlight w:val="none"/>
                    </w:rPr>
                    <w:t>相对位置关系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63"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default" w:ascii="Times New Roman" w:hAnsi="Times New Roman" w:cs="Times New Roman"/>
                      <w:color w:val="auto"/>
                      <w:sz w:val="21"/>
                      <w:szCs w:val="21"/>
                      <w:highlight w:val="none"/>
                      <w:vertAlign w:val="baseline"/>
                    </w:rPr>
                  </w:pPr>
                  <w:bookmarkStart w:id="57" w:name="_Toc29776"/>
                  <w:r>
                    <w:rPr>
                      <w:rFonts w:hint="default" w:ascii="Times New Roman" w:hAnsi="Times New Roman" w:cs="Times New Roman"/>
                      <w:color w:val="auto"/>
                      <w:sz w:val="21"/>
                      <w:szCs w:val="21"/>
                      <w:highlight w:val="none"/>
                      <w:vertAlign w:val="baseline"/>
                    </w:rPr>
                    <w:t>1</w:t>
                  </w:r>
                  <w:bookmarkEnd w:id="57"/>
                </w:p>
              </w:tc>
              <w:tc>
                <w:tcPr>
                  <w:tcW w:w="1100"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default" w:ascii="Times New Roman" w:hAnsi="Times New Roman" w:eastAsia="宋体" w:cs="Times New Roman"/>
                      <w:color w:val="auto"/>
                      <w:kern w:val="2"/>
                      <w:sz w:val="21"/>
                      <w:szCs w:val="21"/>
                      <w:highlight w:val="none"/>
                      <w:vertAlign w:val="baseline"/>
                      <w:lang w:val="en-US" w:eastAsia="zh-CN" w:bidi="ar-SA"/>
                    </w:rPr>
                  </w:pPr>
                  <w:bookmarkStart w:id="58" w:name="_Toc1754"/>
                  <w:r>
                    <w:rPr>
                      <w:rFonts w:hint="eastAsia" w:ascii="Times New Roman" w:hAnsi="Times New Roman" w:cs="Times New Roman"/>
                      <w:color w:val="auto"/>
                      <w:sz w:val="21"/>
                      <w:szCs w:val="21"/>
                      <w:highlight w:val="none"/>
                      <w:vertAlign w:val="baseline"/>
                      <w:lang w:eastAsia="zh-CN"/>
                    </w:rPr>
                    <w:t>敖江流域水源涵养与生物多样性维护生态保护红线</w:t>
                  </w:r>
                  <w:bookmarkEnd w:id="58"/>
                </w:p>
              </w:tc>
              <w:tc>
                <w:tcPr>
                  <w:tcW w:w="650"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eastAsia" w:ascii="Times New Roman" w:hAnsi="Times New Roman" w:eastAsia="宋体" w:cs="Times New Roman"/>
                      <w:color w:val="auto"/>
                      <w:kern w:val="2"/>
                      <w:sz w:val="21"/>
                      <w:szCs w:val="21"/>
                      <w:highlight w:val="none"/>
                      <w:vertAlign w:val="baseline"/>
                      <w:lang w:val="en-US" w:eastAsia="zh-Hans" w:bidi="ar-SA"/>
                    </w:rPr>
                  </w:pPr>
                  <w:bookmarkStart w:id="59" w:name="_Toc12441"/>
                  <w:r>
                    <w:rPr>
                      <w:rFonts w:hint="eastAsia" w:cs="Times New Roman"/>
                      <w:color w:val="auto"/>
                      <w:sz w:val="21"/>
                      <w:szCs w:val="21"/>
                      <w:highlight w:val="none"/>
                      <w:vertAlign w:val="baseline"/>
                      <w:lang w:val="en-US" w:eastAsia="zh-CN"/>
                    </w:rPr>
                    <w:t>福州市</w:t>
                  </w:r>
                  <w:r>
                    <w:rPr>
                      <w:rFonts w:hint="eastAsia" w:ascii="Times New Roman" w:hAnsi="Times New Roman" w:eastAsia="宋体" w:cs="Times New Roman"/>
                      <w:color w:val="auto"/>
                      <w:sz w:val="21"/>
                      <w:szCs w:val="21"/>
                      <w:highlight w:val="none"/>
                      <w:vertAlign w:val="baseline"/>
                      <w:lang w:val="en-US" w:eastAsia="zh-CN"/>
                    </w:rPr>
                    <w:t>晋安区</w:t>
                  </w:r>
                  <w:bookmarkEnd w:id="59"/>
                </w:p>
              </w:tc>
              <w:tc>
                <w:tcPr>
                  <w:tcW w:w="653"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default" w:ascii="Times New Roman" w:hAnsi="Times New Roman" w:eastAsia="宋体" w:cs="Times New Roman"/>
                      <w:color w:val="auto"/>
                      <w:kern w:val="2"/>
                      <w:sz w:val="21"/>
                      <w:szCs w:val="21"/>
                      <w:highlight w:val="none"/>
                      <w:vertAlign w:val="baseline"/>
                      <w:lang w:val="en-US" w:eastAsia="zh-CN" w:bidi="ar-SA"/>
                    </w:rPr>
                  </w:pPr>
                  <w:bookmarkStart w:id="60" w:name="_Toc13176"/>
                  <w:r>
                    <w:rPr>
                      <w:rFonts w:hint="eastAsia"/>
                      <w:color w:val="auto"/>
                      <w:szCs w:val="21"/>
                      <w:highlight w:val="none"/>
                      <w:lang w:val="en-US" w:eastAsia="zh-Hans"/>
                    </w:rPr>
                    <w:t>福建省</w:t>
                  </w:r>
                  <w:r>
                    <w:rPr>
                      <w:rFonts w:hint="eastAsia"/>
                      <w:color w:val="auto"/>
                      <w:szCs w:val="21"/>
                      <w:highlight w:val="none"/>
                    </w:rPr>
                    <w:t>人民政府</w:t>
                  </w:r>
                  <w:bookmarkEnd w:id="60"/>
                </w:p>
              </w:tc>
              <w:tc>
                <w:tcPr>
                  <w:tcW w:w="2006"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eastAsia" w:ascii="Times New Roman" w:hAnsi="Times New Roman" w:eastAsia="宋体" w:cs="Times New Roman"/>
                      <w:color w:val="auto"/>
                      <w:sz w:val="21"/>
                      <w:szCs w:val="21"/>
                      <w:highlight w:val="none"/>
                      <w:vertAlign w:val="baseline"/>
                      <w:lang w:val="en-US" w:eastAsia="zh-Hans"/>
                    </w:rPr>
                  </w:pPr>
                  <w:r>
                    <w:rPr>
                      <w:rFonts w:hint="default" w:ascii="Times New Roman" w:hAnsi="Times New Roman" w:eastAsia="宋体" w:cs="Times New Roman"/>
                      <w:color w:val="auto"/>
                      <w:sz w:val="21"/>
                      <w:szCs w:val="21"/>
                      <w:highlight w:val="none"/>
                      <w:vertAlign w:val="baseline"/>
                      <w:lang w:eastAsia="zh-CN"/>
                    </w:rPr>
                    <w:t>自然资源部办公厅《自然资源部办公厅关于北京等省（区、市）启用</w:t>
                  </w:r>
                  <w:r>
                    <w:rPr>
                      <w:rFonts w:hint="eastAsia" w:ascii="Times New Roman" w:hAnsi="Times New Roman" w:eastAsia="宋体" w:cs="Times New Roman"/>
                      <w:color w:val="auto"/>
                      <w:sz w:val="21"/>
                      <w:szCs w:val="21"/>
                      <w:highlight w:val="none"/>
                      <w:vertAlign w:val="baseline"/>
                      <w:lang w:eastAsia="zh-CN"/>
                    </w:rPr>
                    <w:t>“</w:t>
                  </w:r>
                  <w:r>
                    <w:rPr>
                      <w:rFonts w:hint="default" w:ascii="Times New Roman" w:hAnsi="Times New Roman" w:eastAsia="宋体" w:cs="Times New Roman"/>
                      <w:color w:val="auto"/>
                      <w:sz w:val="21"/>
                      <w:szCs w:val="21"/>
                      <w:highlight w:val="none"/>
                      <w:vertAlign w:val="baseline"/>
                      <w:lang w:eastAsia="zh-CN"/>
                    </w:rPr>
                    <w:t>三区三线</w:t>
                  </w:r>
                  <w:r>
                    <w:rPr>
                      <w:rFonts w:hint="eastAsia" w:ascii="Times New Roman" w:hAnsi="Times New Roman" w:eastAsia="宋体" w:cs="Times New Roman"/>
                      <w:color w:val="auto"/>
                      <w:sz w:val="21"/>
                      <w:szCs w:val="21"/>
                      <w:highlight w:val="none"/>
                      <w:vertAlign w:val="baseline"/>
                      <w:lang w:eastAsia="zh-CN"/>
                    </w:rPr>
                    <w:t>”</w:t>
                  </w:r>
                  <w:r>
                    <w:rPr>
                      <w:rFonts w:hint="default" w:ascii="Times New Roman" w:hAnsi="Times New Roman" w:eastAsia="宋体" w:cs="Times New Roman"/>
                      <w:color w:val="auto"/>
                      <w:sz w:val="21"/>
                      <w:szCs w:val="21"/>
                      <w:highlight w:val="none"/>
                      <w:vertAlign w:val="baseline"/>
                      <w:lang w:eastAsia="zh-CN"/>
                    </w:rPr>
                    <w:t>划定成果作为报批建设项目用地用海依据的函》（自然资办函〔2022〕2207号）</w:t>
                  </w:r>
                </w:p>
              </w:tc>
              <w:tc>
                <w:tcPr>
                  <w:tcW w:w="1680"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eastAsia" w:ascii="Times New Roman" w:hAnsi="Times New Roman" w:eastAsia="宋体" w:cs="Times New Roman"/>
                      <w:color w:val="auto"/>
                      <w:sz w:val="21"/>
                      <w:szCs w:val="21"/>
                      <w:highlight w:val="none"/>
                      <w:vertAlign w:val="baseline"/>
                      <w:lang w:val="en-US" w:eastAsia="zh-Hans"/>
                    </w:rPr>
                  </w:pPr>
                  <w:r>
                    <w:rPr>
                      <w:rFonts w:hint="eastAsia" w:ascii="Times New Roman" w:hAnsi="Times New Roman" w:eastAsia="宋体" w:cs="Times New Roman"/>
                      <w:color w:val="auto"/>
                      <w:sz w:val="21"/>
                      <w:szCs w:val="21"/>
                      <w:highlight w:val="none"/>
                      <w:vertAlign w:val="baseline"/>
                      <w:lang w:val="en-US" w:eastAsia="zh-CN"/>
                    </w:rPr>
                    <w:t>敖江流域水源涵养与生物多样性维护</w:t>
                  </w:r>
                </w:p>
              </w:tc>
              <w:tc>
                <w:tcPr>
                  <w:tcW w:w="1455" w:type="dxa"/>
                  <w:noWrap w:val="0"/>
                  <w:vAlign w:val="center"/>
                </w:tcPr>
                <w:p>
                  <w:pPr>
                    <w:keepNext/>
                    <w:keepLines/>
                    <w:suppressLineNumbers w:val="0"/>
                    <w:tabs>
                      <w:tab w:val="left" w:pos="420"/>
                      <w:tab w:val="left" w:pos="567"/>
                    </w:tabs>
                    <w:spacing w:before="0" w:beforeAutospacing="0" w:after="0" w:afterAutospacing="0" w:line="240" w:lineRule="auto"/>
                    <w:ind w:left="0" w:right="0"/>
                    <w:jc w:val="center"/>
                    <w:outlineLvl w:val="1"/>
                    <w:rPr>
                      <w:rFonts w:hint="eastAsia" w:ascii="Times New Roman" w:hAnsi="Times New Roman" w:eastAsia="宋体" w:cs="Times New Roman"/>
                      <w:color w:val="auto"/>
                      <w:kern w:val="2"/>
                      <w:sz w:val="21"/>
                      <w:szCs w:val="21"/>
                      <w:highlight w:val="none"/>
                      <w:vertAlign w:val="baseline"/>
                      <w:lang w:val="en-US" w:eastAsia="zh-CN" w:bidi="ar-SA"/>
                    </w:rPr>
                  </w:pPr>
                  <w:bookmarkStart w:id="61" w:name="_Toc15354"/>
                  <w:r>
                    <w:rPr>
                      <w:rFonts w:hint="default" w:ascii="Times New Roman" w:hAnsi="Times New Roman" w:cs="Times New Roman"/>
                      <w:color w:val="auto"/>
                      <w:sz w:val="21"/>
                      <w:szCs w:val="21"/>
                      <w:highlight w:val="none"/>
                      <w:vertAlign w:val="baseline"/>
                    </w:rPr>
                    <w:t>本项目</w:t>
                  </w:r>
                  <w:r>
                    <w:rPr>
                      <w:rFonts w:hint="eastAsia"/>
                      <w:color w:val="auto"/>
                      <w:highlight w:val="none"/>
                      <w:lang w:val="en-US" w:eastAsia="zh-CN"/>
                    </w:rPr>
                    <w:t>架空</w:t>
                  </w:r>
                  <w:r>
                    <w:rPr>
                      <w:rFonts w:hint="default" w:ascii="Times New Roman" w:hAnsi="Times New Roman" w:cs="Times New Roman"/>
                      <w:color w:val="auto"/>
                      <w:sz w:val="21"/>
                      <w:szCs w:val="21"/>
                      <w:highlight w:val="none"/>
                      <w:vertAlign w:val="baseline"/>
                    </w:rPr>
                    <w:t>线路穿（跨）越</w:t>
                  </w:r>
                  <w:r>
                    <w:rPr>
                      <w:rFonts w:hint="eastAsia" w:ascii="Times New Roman" w:hAnsi="Times New Roman" w:cs="Times New Roman"/>
                      <w:color w:val="auto"/>
                      <w:sz w:val="21"/>
                      <w:szCs w:val="21"/>
                      <w:highlight w:val="none"/>
                      <w:vertAlign w:val="baseline"/>
                      <w:lang w:eastAsia="zh-CN"/>
                    </w:rPr>
                    <w:t>敖江流域水源涵养与生物多样性维护生态保护红线</w:t>
                  </w:r>
                  <w:r>
                    <w:rPr>
                      <w:rFonts w:hint="default" w:ascii="Times New Roman" w:hAnsi="Times New Roman" w:cs="Times New Roman"/>
                      <w:color w:val="auto"/>
                      <w:sz w:val="21"/>
                      <w:szCs w:val="21"/>
                      <w:highlight w:val="none"/>
                      <w:vertAlign w:val="baseline"/>
                    </w:rPr>
                    <w:t>长度约</w:t>
                  </w:r>
                  <w:r>
                    <w:rPr>
                      <w:rFonts w:hint="eastAsia" w:cs="Times New Roman"/>
                      <w:color w:val="auto"/>
                      <w:sz w:val="21"/>
                      <w:szCs w:val="21"/>
                      <w:highlight w:val="none"/>
                      <w:vertAlign w:val="baseline"/>
                      <w:lang w:val="en-US" w:eastAsia="zh-CN"/>
                    </w:rPr>
                    <w:t>50m</w:t>
                  </w:r>
                  <w:r>
                    <w:rPr>
                      <w:rFonts w:hint="default" w:ascii="Times New Roman" w:hAnsi="Times New Roman" w:cs="Times New Roman"/>
                      <w:color w:val="auto"/>
                      <w:sz w:val="21"/>
                      <w:szCs w:val="21"/>
                      <w:highlight w:val="none"/>
                      <w:vertAlign w:val="baseline"/>
                    </w:rPr>
                    <w:t>，不在其中立塔。</w:t>
                  </w:r>
                  <w:bookmarkEnd w:id="61"/>
                </w:p>
              </w:tc>
            </w:tr>
          </w:tbl>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right="0"/>
              <w:jc w:val="left"/>
              <w:textAlignment w:val="auto"/>
              <w:outlineLvl w:val="1"/>
              <w:rPr>
                <w:rFonts w:hint="default" w:ascii="Times New Roman" w:hAnsi="Times New Roman" w:cs="Times New Roman"/>
                <w:b/>
                <w:bCs/>
                <w:color w:val="auto"/>
                <w:sz w:val="24"/>
                <w:highlight w:val="none"/>
              </w:rPr>
            </w:pPr>
            <w:bookmarkStart w:id="62" w:name="_Toc29791"/>
            <w:r>
              <w:rPr>
                <w:rFonts w:hint="default" w:ascii="Times New Roman" w:hAnsi="Times New Roman" w:cs="Times New Roman"/>
                <w:b/>
                <w:bCs/>
                <w:color w:val="auto"/>
                <w:sz w:val="24"/>
                <w:highlight w:val="none"/>
              </w:rPr>
              <w:t>3.2水环境敏感区</w:t>
            </w:r>
            <w:bookmarkEnd w:id="62"/>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根据《环境影响评价技术导则 地表水环境》（HJ</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2.3-2018），</w:t>
            </w:r>
            <w:r>
              <w:rPr>
                <w:rFonts w:hint="eastAsia" w:cs="Times New Roman"/>
                <w:color w:val="auto"/>
                <w:sz w:val="24"/>
                <w:highlight w:val="none"/>
                <w:lang w:val="en-US" w:eastAsia="zh-CN"/>
              </w:rPr>
              <w:t>本项目不涉及</w:t>
            </w:r>
            <w:r>
              <w:rPr>
                <w:rFonts w:hint="default" w:ascii="Times New Roman" w:hAnsi="Times New Roman" w:cs="Times New Roman"/>
                <w:color w:val="auto"/>
                <w:sz w:val="24"/>
                <w:highlight w:val="none"/>
              </w:rPr>
              <w:t>饮用水水源保护区、饮用水取水口，涉水的自然保护区、风景名胜区，重要湿地、重点保护与珍稀水生生物的栖息地、重要水生生物的自然产卵场及索饵场、越冬场和洄游通道，天然渔场等渔业水体，以及水产种质资源保护区等</w:t>
            </w:r>
            <w:r>
              <w:rPr>
                <w:rFonts w:hint="eastAsia"/>
                <w:color w:val="auto"/>
                <w:lang w:eastAsia="zh-CN"/>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1"/>
              <w:rPr>
                <w:rFonts w:hint="default" w:ascii="Times New Roman" w:hAnsi="Times New Roman" w:cs="Times New Roman"/>
                <w:b/>
                <w:bCs/>
                <w:color w:val="auto"/>
                <w:sz w:val="24"/>
                <w:highlight w:val="none"/>
              </w:rPr>
            </w:pPr>
            <w:bookmarkStart w:id="63" w:name="_Toc11534"/>
            <w:r>
              <w:rPr>
                <w:rFonts w:hint="default" w:ascii="Times New Roman" w:hAnsi="Times New Roman" w:cs="Times New Roman"/>
                <w:b/>
                <w:bCs/>
                <w:color w:val="auto"/>
                <w:sz w:val="24"/>
                <w:highlight w:val="none"/>
              </w:rPr>
              <w:t>3.3电磁环境敏感目标</w:t>
            </w:r>
            <w:bookmarkEnd w:id="6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根据现场踏勘，本项目</w:t>
            </w:r>
            <w:r>
              <w:rPr>
                <w:rFonts w:hint="eastAsia" w:cs="Times New Roman"/>
                <w:color w:val="auto"/>
                <w:sz w:val="24"/>
                <w:highlight w:val="none"/>
                <w:lang w:val="en-US" w:eastAsia="zh-CN"/>
              </w:rPr>
              <w:t>输电线路沿线无</w:t>
            </w:r>
            <w:r>
              <w:rPr>
                <w:rFonts w:hint="default" w:ascii="Times New Roman" w:hAnsi="Times New Roman" w:cs="Times New Roman"/>
                <w:color w:val="auto"/>
                <w:kern w:val="0"/>
                <w:sz w:val="24"/>
                <w:highlight w:val="none"/>
              </w:rPr>
              <w:t>电磁环境敏感目标</w:t>
            </w:r>
            <w:r>
              <w:rPr>
                <w:rFonts w:hint="eastAsia" w:ascii="Times New Roman" w:hAnsi="Times New Roman" w:cs="Times New Roman"/>
                <w:color w:val="auto"/>
                <w:kern w:val="0"/>
                <w:sz w:val="24"/>
                <w:highlight w:val="none"/>
                <w:lang w:eastAsia="zh-CN"/>
              </w:rPr>
              <w:t>。</w:t>
            </w:r>
          </w:p>
          <w:p>
            <w:pPr>
              <w:keepNext/>
              <w:keepLines/>
              <w:pageBreakBefore w:val="0"/>
              <w:widowControl w:val="0"/>
              <w:suppressLineNumbers w:val="0"/>
              <w:tabs>
                <w:tab w:val="left" w:pos="420"/>
                <w:tab w:val="left" w:pos="567"/>
              </w:tabs>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outlineLvl w:val="1"/>
              <w:rPr>
                <w:rFonts w:hint="default" w:ascii="Times New Roman" w:hAnsi="Times New Roman" w:cs="Times New Roman"/>
                <w:b/>
                <w:bCs/>
                <w:color w:val="auto"/>
                <w:sz w:val="24"/>
                <w:highlight w:val="none"/>
              </w:rPr>
            </w:pPr>
            <w:bookmarkStart w:id="64" w:name="_Toc30553"/>
            <w:r>
              <w:rPr>
                <w:rFonts w:hint="default" w:ascii="Times New Roman" w:hAnsi="Times New Roman" w:cs="Times New Roman"/>
                <w:b/>
                <w:bCs/>
                <w:color w:val="auto"/>
                <w:sz w:val="24"/>
                <w:highlight w:val="none"/>
              </w:rPr>
              <w:t>3.</w:t>
            </w:r>
            <w:r>
              <w:rPr>
                <w:rFonts w:hint="eastAsia" w:ascii="Times New Roman" w:hAnsi="Times New Roman" w:cs="Times New Roman"/>
                <w:b/>
                <w:bCs/>
                <w:color w:val="auto"/>
                <w:sz w:val="24"/>
                <w:highlight w:val="none"/>
                <w:lang w:val="en-US" w:eastAsia="zh-CN"/>
              </w:rPr>
              <w:t>4</w:t>
            </w:r>
            <w:r>
              <w:rPr>
                <w:rFonts w:hint="default" w:ascii="Times New Roman" w:hAnsi="Times New Roman" w:cs="Times New Roman"/>
                <w:b/>
                <w:bCs/>
                <w:color w:val="auto"/>
                <w:sz w:val="24"/>
                <w:highlight w:val="none"/>
              </w:rPr>
              <w:t>声环境</w:t>
            </w:r>
            <w:r>
              <w:rPr>
                <w:rFonts w:hint="eastAsia" w:ascii="Times New Roman" w:hAnsi="Times New Roman" w:eastAsia="宋体" w:cs="Times New Roman"/>
                <w:b/>
                <w:bCs/>
                <w:color w:val="auto"/>
                <w:sz w:val="24"/>
                <w:highlight w:val="none"/>
                <w:lang w:val="en-US" w:eastAsia="zh-CN"/>
              </w:rPr>
              <w:t>保护</w:t>
            </w:r>
            <w:r>
              <w:rPr>
                <w:rFonts w:hint="default" w:ascii="Times New Roman" w:hAnsi="Times New Roman" w:eastAsia="宋体" w:cs="Times New Roman"/>
                <w:b/>
                <w:bCs/>
                <w:color w:val="auto"/>
                <w:sz w:val="24"/>
                <w:highlight w:val="none"/>
              </w:rPr>
              <w:t>目</w:t>
            </w:r>
            <w:r>
              <w:rPr>
                <w:rFonts w:hint="default" w:ascii="Times New Roman" w:hAnsi="Times New Roman" w:cs="Times New Roman"/>
                <w:b/>
                <w:bCs/>
                <w:color w:val="auto"/>
                <w:sz w:val="24"/>
                <w:highlight w:val="none"/>
              </w:rPr>
              <w:t>标</w:t>
            </w:r>
            <w:bookmarkEnd w:id="64"/>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200"/>
              <w:textAlignment w:val="auto"/>
              <w:rPr>
                <w:rFonts w:hint="default" w:ascii="Times New Roman" w:hAnsi="Times New Roman" w:eastAsia="宋体" w:cs="Times New Roman"/>
                <w:color w:val="auto"/>
                <w:sz w:val="24"/>
                <w:highlight w:val="yellow"/>
                <w:lang w:val="en-US" w:eastAsia="zh-CN"/>
              </w:rPr>
            </w:pPr>
            <w:r>
              <w:rPr>
                <w:rFonts w:hint="default" w:ascii="Times New Roman" w:hAnsi="Times New Roman" w:cs="Times New Roman"/>
                <w:color w:val="auto"/>
                <w:sz w:val="24"/>
                <w:highlight w:val="none"/>
              </w:rPr>
              <w:t>根据现场踏勘，本项目</w:t>
            </w:r>
            <w:r>
              <w:rPr>
                <w:rFonts w:hint="eastAsia" w:cs="Times New Roman"/>
                <w:color w:val="auto"/>
                <w:sz w:val="24"/>
                <w:highlight w:val="none"/>
                <w:lang w:val="en-US" w:eastAsia="zh-CN"/>
              </w:rPr>
              <w:t>输电线路沿线无</w:t>
            </w:r>
            <w:r>
              <w:rPr>
                <w:rFonts w:hint="eastAsia" w:cs="Times New Roman"/>
                <w:color w:val="auto"/>
                <w:kern w:val="0"/>
                <w:sz w:val="24"/>
                <w:highlight w:val="none"/>
                <w:lang w:val="en-US" w:eastAsia="zh-CN"/>
              </w:rPr>
              <w:t>声</w:t>
            </w:r>
            <w:r>
              <w:rPr>
                <w:rFonts w:hint="default" w:ascii="Times New Roman" w:hAnsi="Times New Roman" w:cs="Times New Roman"/>
                <w:color w:val="auto"/>
                <w:kern w:val="0"/>
                <w:sz w:val="24"/>
                <w:highlight w:val="none"/>
              </w:rPr>
              <w:t>环境</w:t>
            </w:r>
            <w:r>
              <w:rPr>
                <w:rFonts w:hint="eastAsia" w:cs="Times New Roman"/>
                <w:color w:val="auto"/>
                <w:kern w:val="0"/>
                <w:sz w:val="24"/>
                <w:highlight w:val="none"/>
                <w:lang w:val="en-US" w:eastAsia="zh-CN"/>
              </w:rPr>
              <w:t>保护</w:t>
            </w:r>
            <w:r>
              <w:rPr>
                <w:rFonts w:hint="default" w:ascii="Times New Roman" w:hAnsi="Times New Roman" w:cs="Times New Roman"/>
                <w:color w:val="auto"/>
                <w:kern w:val="0"/>
                <w:sz w:val="24"/>
                <w:highlight w:val="none"/>
              </w:rPr>
              <w:t>目标。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评价</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4"/>
                <w:szCs w:val="24"/>
                <w:highlight w:val="yellow"/>
                <w:lang w:val="en-US" w:eastAsia="zh-CN" w:bidi="ar-SA"/>
              </w:rPr>
            </w:pPr>
            <w:r>
              <w:rPr>
                <w:rFonts w:hint="default" w:ascii="Times New Roman" w:hAnsi="Times New Roman" w:cs="Times New Roman"/>
                <w:color w:val="auto"/>
                <w:kern w:val="0"/>
                <w:sz w:val="24"/>
                <w:highlight w:val="none"/>
              </w:rPr>
              <w:t>标准</w:t>
            </w:r>
          </w:p>
        </w:tc>
        <w:tc>
          <w:tcPr>
            <w:tcW w:w="4735" w:type="pct"/>
            <w:noWrap w:val="0"/>
            <w:vAlign w:val="center"/>
          </w:tcPr>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44" w:lineRule="auto"/>
              <w:ind w:left="0" w:leftChars="0" w:right="0" w:rightChars="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1.环境质量标准</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4" w:lineRule="auto"/>
              <w:ind w:left="0" w:leftChars="0" w:right="0" w:rightChars="0" w:firstLine="482" w:firstLineChars="200"/>
              <w:jc w:val="both"/>
              <w:textAlignment w:val="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（1）电磁环境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4" w:lineRule="auto"/>
              <w:ind w:left="0" w:leftChars="0" w:right="0" w:rightChars="0" w:firstLine="480" w:firstLineChars="200"/>
              <w:jc w:val="both"/>
              <w:textAlignment w:val="auto"/>
              <w:outlineLvl w:val="9"/>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根据《电磁环境控制限值》（GB 8702-2014），50Hz频率下，环境中工频电场强度的公众曝露控制限值为4000V/m，工频磁感应强度的公众曝露控制限值为100μT；架空输电线路线下的耕地、园地、牧草地、畜禽饲养地、养殖水面、道路等场所，工频电场强度控制限值为10kV/m，且应给出警示和防护指示标志。</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4" w:lineRule="auto"/>
              <w:ind w:left="0" w:leftChars="0" w:right="0" w:rightChars="0" w:firstLine="482" w:firstLineChars="200"/>
              <w:jc w:val="both"/>
              <w:textAlignment w:val="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（2）声环境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4" w:lineRule="auto"/>
              <w:ind w:left="0" w:leftChars="0" w:right="0" w:rightChars="0" w:firstLine="480" w:firstLineChars="200"/>
              <w:jc w:val="both"/>
              <w:textAlignment w:val="auto"/>
              <w:outlineLvl w:val="9"/>
              <w:rPr>
                <w:rFonts w:hint="default" w:ascii="Times New Roman" w:hAnsi="Times New Roman" w:cs="Times New Roman"/>
                <w:color w:val="auto"/>
                <w:kern w:val="0"/>
                <w:sz w:val="24"/>
                <w:highlight w:val="none"/>
              </w:rPr>
            </w:pPr>
            <w:r>
              <w:rPr>
                <w:rFonts w:hint="eastAsia" w:ascii="Times New Roman" w:hAnsi="Times New Roman" w:cs="Times New Roman"/>
                <w:color w:val="auto"/>
                <w:kern w:val="0"/>
                <w:sz w:val="24"/>
                <w:highlight w:val="none"/>
                <w:lang w:val="en-US" w:eastAsia="zh-CN"/>
              </w:rPr>
              <w:t>根据《福州市城区声环境功能区划》（榕环保综〔2021〕77号）中福州市声环境功能区划图：架空输电线路沿线位于</w:t>
            </w:r>
            <w:r>
              <w:rPr>
                <w:rFonts w:hint="eastAsia" w:cs="Times New Roman"/>
                <w:color w:val="auto"/>
                <w:kern w:val="0"/>
                <w:sz w:val="24"/>
                <w:highlight w:val="none"/>
                <w:lang w:val="en-US" w:eastAsia="zh-CN"/>
              </w:rPr>
              <w:t>1类、</w:t>
            </w:r>
            <w:r>
              <w:rPr>
                <w:rFonts w:hint="eastAsia" w:ascii="Times New Roman" w:hAnsi="Times New Roman" w:cs="Times New Roman"/>
                <w:color w:val="auto"/>
                <w:kern w:val="0"/>
                <w:sz w:val="24"/>
                <w:highlight w:val="none"/>
                <w:lang w:val="en-US" w:eastAsia="zh-CN"/>
              </w:rPr>
              <w:t>2类声环境功能区域，</w:t>
            </w:r>
            <w:r>
              <w:rPr>
                <w:rFonts w:hint="eastAsia" w:cs="Times New Roman"/>
                <w:color w:val="auto"/>
                <w:kern w:val="0"/>
                <w:sz w:val="24"/>
                <w:highlight w:val="none"/>
                <w:lang w:val="en-US" w:eastAsia="zh-CN"/>
              </w:rPr>
              <w:t>线路位于1类区部分执行</w:t>
            </w:r>
            <w:r>
              <w:rPr>
                <w:rFonts w:hint="eastAsia" w:ascii="Times New Roman" w:hAnsi="Times New Roman" w:cs="Times New Roman"/>
                <w:color w:val="auto"/>
                <w:kern w:val="0"/>
                <w:sz w:val="24"/>
                <w:highlight w:val="none"/>
                <w:lang w:val="en-US" w:eastAsia="zh-CN"/>
              </w:rPr>
              <w:t>《声环境质量标准》（GB 3096-2008）中</w:t>
            </w:r>
            <w:r>
              <w:rPr>
                <w:rFonts w:hint="eastAsia" w:cs="Times New Roman"/>
                <w:color w:val="auto"/>
                <w:kern w:val="0"/>
                <w:sz w:val="24"/>
                <w:highlight w:val="none"/>
                <w:lang w:val="en-US" w:eastAsia="zh-CN"/>
              </w:rPr>
              <w:t>1</w:t>
            </w:r>
            <w:r>
              <w:rPr>
                <w:rFonts w:hint="eastAsia" w:ascii="Times New Roman" w:hAnsi="Times New Roman" w:cs="Times New Roman"/>
                <w:color w:val="auto"/>
                <w:kern w:val="0"/>
                <w:sz w:val="24"/>
                <w:highlight w:val="none"/>
                <w:lang w:val="en-US" w:eastAsia="zh-CN"/>
              </w:rPr>
              <w:t>类标准</w:t>
            </w:r>
            <w:r>
              <w:rPr>
                <w:rFonts w:hint="eastAsia" w:cs="Times New Roman"/>
                <w:color w:val="auto"/>
                <w:kern w:val="0"/>
                <w:sz w:val="24"/>
                <w:highlight w:val="none"/>
                <w:lang w:val="en-US" w:eastAsia="zh-CN"/>
              </w:rPr>
              <w:t>，线路位于2类区部分</w:t>
            </w:r>
            <w:r>
              <w:rPr>
                <w:rFonts w:hint="eastAsia" w:ascii="Times New Roman" w:hAnsi="Times New Roman" w:cs="Times New Roman"/>
                <w:color w:val="auto"/>
                <w:kern w:val="0"/>
                <w:sz w:val="24"/>
                <w:highlight w:val="none"/>
                <w:lang w:val="en-US" w:eastAsia="zh-CN"/>
              </w:rPr>
              <w:t>执行《声环境质量标准》（GB 3096-2008）中2类标准</w:t>
            </w:r>
            <w:r>
              <w:rPr>
                <w:rFonts w:hint="default" w:ascii="Times New Roman" w:hAnsi="Times New Roman" w:cs="Times New Roman"/>
                <w:color w:val="auto"/>
                <w:kern w:val="0"/>
                <w:sz w:val="24"/>
                <w:highlight w:val="none"/>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44" w:lineRule="auto"/>
              <w:ind w:left="0" w:leftChars="0" w:right="0" w:rightChars="0" w:firstLine="480" w:firstLineChars="200"/>
              <w:jc w:val="both"/>
              <w:textAlignment w:val="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color w:val="auto"/>
                <w:kern w:val="0"/>
                <w:sz w:val="24"/>
                <w:highlight w:val="none"/>
              </w:rPr>
              <w:t>项目执行的声环境质量标准见表3-</w:t>
            </w:r>
            <w:r>
              <w:rPr>
                <w:rFonts w:hint="eastAsia" w:cs="Times New Roman"/>
                <w:color w:val="auto"/>
                <w:kern w:val="0"/>
                <w:sz w:val="24"/>
                <w:highlight w:val="none"/>
                <w:lang w:val="en-US" w:eastAsia="zh-CN"/>
              </w:rPr>
              <w:t>7</w:t>
            </w:r>
            <w:r>
              <w:rPr>
                <w:rFonts w:hint="default" w:ascii="Times New Roman" w:hAnsi="Times New Roman" w:cs="Times New Roman"/>
                <w:color w:val="auto"/>
                <w:kern w:val="0"/>
                <w:sz w:val="24"/>
                <w:highlight w:val="none"/>
              </w:rPr>
              <w:t>。</w:t>
            </w:r>
          </w:p>
          <w:p>
            <w:pPr>
              <w:keepNext w:val="0"/>
              <w:keepLines w:val="0"/>
              <w:suppressLineNumbers w:val="0"/>
              <w:autoSpaceDN w:val="0"/>
              <w:adjustRightInd w:val="0"/>
              <w:spacing w:before="0" w:beforeAutospacing="0" w:after="0" w:afterAutospacing="0" w:line="240" w:lineRule="auto"/>
              <w:ind w:left="0" w:right="0"/>
              <w:jc w:val="center"/>
              <w:textAlignment w:val="baseline"/>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表3-</w:t>
            </w:r>
            <w:r>
              <w:rPr>
                <w:rFonts w:hint="eastAsia" w:cs="Times New Roman"/>
                <w:b/>
                <w:bCs/>
                <w:color w:val="auto"/>
                <w:kern w:val="0"/>
                <w:sz w:val="24"/>
                <w:highlight w:val="none"/>
                <w:lang w:val="en-US" w:eastAsia="zh-CN"/>
              </w:rPr>
              <w:t>7</w:t>
            </w:r>
            <w:r>
              <w:rPr>
                <w:rFonts w:hint="default" w:ascii="Times New Roman" w:hAnsi="Times New Roman" w:cs="Times New Roman"/>
                <w:b/>
                <w:bCs/>
                <w:color w:val="auto"/>
                <w:kern w:val="0"/>
                <w:sz w:val="24"/>
                <w:highlight w:val="none"/>
              </w:rPr>
              <w:t xml:space="preserve">  项目执行的声环境质量标准明细表</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369"/>
              <w:gridCol w:w="759"/>
              <w:gridCol w:w="1111"/>
              <w:gridCol w:w="1509"/>
              <w:gridCol w:w="2424"/>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23"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要素</w:t>
                  </w:r>
                </w:p>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分类</w:t>
                  </w:r>
                </w:p>
              </w:tc>
              <w:tc>
                <w:tcPr>
                  <w:tcW w:w="873"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标准名称</w:t>
                  </w:r>
                </w:p>
              </w:tc>
              <w:tc>
                <w:tcPr>
                  <w:tcW w:w="484"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适用类别</w:t>
                  </w:r>
                </w:p>
              </w:tc>
              <w:tc>
                <w:tcPr>
                  <w:tcW w:w="1671" w:type="pct"/>
                  <w:gridSpan w:val="2"/>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标准值</w:t>
                  </w:r>
                </w:p>
              </w:tc>
              <w:tc>
                <w:tcPr>
                  <w:tcW w:w="1546"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适用范围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423"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873"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484"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708"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参数名称</w:t>
                  </w:r>
                </w:p>
              </w:tc>
              <w:tc>
                <w:tcPr>
                  <w:tcW w:w="962"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限值</w:t>
                  </w:r>
                </w:p>
              </w:tc>
              <w:tc>
                <w:tcPr>
                  <w:tcW w:w="1546"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423"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声环境</w:t>
                  </w:r>
                </w:p>
              </w:tc>
              <w:tc>
                <w:tcPr>
                  <w:tcW w:w="873"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《声环境质量标准》（GB 3096-2008）</w:t>
                  </w:r>
                </w:p>
              </w:tc>
              <w:tc>
                <w:tcPr>
                  <w:tcW w:w="484"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1类</w:t>
                  </w:r>
                </w:p>
              </w:tc>
              <w:tc>
                <w:tcPr>
                  <w:tcW w:w="708"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等效连续声级</w:t>
                  </w:r>
                  <w:r>
                    <w:rPr>
                      <w:rFonts w:hint="default" w:ascii="Times New Roman" w:hAnsi="Times New Roman" w:cs="Times New Roman"/>
                      <w:i/>
                      <w:iCs/>
                      <w:color w:val="auto"/>
                      <w:kern w:val="0"/>
                      <w:szCs w:val="21"/>
                      <w:highlight w:val="none"/>
                    </w:rPr>
                    <w:t>L</w:t>
                  </w:r>
                  <w:r>
                    <w:rPr>
                      <w:rFonts w:hint="default" w:ascii="Times New Roman" w:hAnsi="Times New Roman" w:cs="Times New Roman"/>
                      <w:color w:val="auto"/>
                      <w:kern w:val="0"/>
                      <w:szCs w:val="21"/>
                      <w:highlight w:val="none"/>
                    </w:rPr>
                    <w:t>eq</w:t>
                  </w:r>
                </w:p>
              </w:tc>
              <w:tc>
                <w:tcPr>
                  <w:tcW w:w="962"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昼间55dB</w:t>
                  </w:r>
                  <w:r>
                    <w:rPr>
                      <w:rFonts w:hint="eastAsia" w:cs="Times New Roman"/>
                      <w:color w:val="auto"/>
                      <w:kern w:val="0"/>
                      <w:szCs w:val="21"/>
                      <w:highlight w:val="none"/>
                      <w:lang w:eastAsia="zh-CN"/>
                    </w:rPr>
                    <w:t>（</w:t>
                  </w:r>
                  <w:r>
                    <w:rPr>
                      <w:rFonts w:hint="default" w:ascii="Times New Roman" w:hAnsi="Times New Roman" w:cs="Times New Roman"/>
                      <w:color w:val="auto"/>
                      <w:kern w:val="0"/>
                      <w:szCs w:val="21"/>
                      <w:highlight w:val="none"/>
                    </w:rPr>
                    <w:t>A</w:t>
                  </w:r>
                  <w:r>
                    <w:rPr>
                      <w:rFonts w:hint="eastAsia" w:cs="Times New Roman"/>
                      <w:color w:val="auto"/>
                      <w:kern w:val="0"/>
                      <w:szCs w:val="21"/>
                      <w:highlight w:val="none"/>
                      <w:lang w:eastAsia="zh-CN"/>
                    </w:rPr>
                    <w:t>）</w:t>
                  </w:r>
                </w:p>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夜间45dB</w:t>
                  </w:r>
                  <w:r>
                    <w:rPr>
                      <w:rFonts w:hint="eastAsia" w:cs="Times New Roman"/>
                      <w:color w:val="auto"/>
                      <w:kern w:val="0"/>
                      <w:szCs w:val="21"/>
                      <w:highlight w:val="none"/>
                      <w:lang w:eastAsia="zh-CN"/>
                    </w:rPr>
                    <w:t>（</w:t>
                  </w:r>
                  <w:r>
                    <w:rPr>
                      <w:rFonts w:hint="default" w:ascii="Times New Roman" w:hAnsi="Times New Roman" w:cs="Times New Roman"/>
                      <w:color w:val="auto"/>
                      <w:kern w:val="0"/>
                      <w:szCs w:val="21"/>
                      <w:highlight w:val="none"/>
                    </w:rPr>
                    <w:t>A</w:t>
                  </w:r>
                  <w:r>
                    <w:rPr>
                      <w:rFonts w:hint="eastAsia" w:cs="Times New Roman"/>
                      <w:color w:val="auto"/>
                      <w:kern w:val="0"/>
                      <w:szCs w:val="21"/>
                      <w:highlight w:val="none"/>
                      <w:lang w:eastAsia="zh-CN"/>
                    </w:rPr>
                    <w:t>）</w:t>
                  </w:r>
                </w:p>
              </w:tc>
              <w:tc>
                <w:tcPr>
                  <w:tcW w:w="1546"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eastAsia" w:ascii="Times New Roman" w:hAnsi="Times New Roman" w:cs="Times New Roman"/>
                      <w:color w:val="auto"/>
                      <w:kern w:val="0"/>
                      <w:szCs w:val="21"/>
                      <w:highlight w:val="none"/>
                      <w:lang w:val="en-US" w:eastAsia="zh-CN"/>
                    </w:rPr>
                    <w:t>架空输电线路</w:t>
                  </w:r>
                  <w:r>
                    <w:rPr>
                      <w:rFonts w:hint="default" w:ascii="Times New Roman" w:hAnsi="Times New Roman" w:cs="Times New Roman"/>
                      <w:color w:val="auto"/>
                      <w:kern w:val="0"/>
                      <w:szCs w:val="21"/>
                      <w:highlight w:val="none"/>
                    </w:rPr>
                    <w:t>评价范围内位于</w:t>
                  </w:r>
                  <w:r>
                    <w:rPr>
                      <w:rFonts w:hint="eastAsia" w:cs="Times New Roman"/>
                      <w:color w:val="auto"/>
                      <w:kern w:val="0"/>
                      <w:szCs w:val="21"/>
                      <w:highlight w:val="none"/>
                      <w:lang w:val="en-US" w:eastAsia="zh-CN"/>
                    </w:rPr>
                    <w:t>1类</w:t>
                  </w:r>
                  <w:r>
                    <w:rPr>
                      <w:rFonts w:hint="default" w:ascii="Times New Roman" w:hAnsi="Times New Roman" w:cs="Times New Roman"/>
                      <w:color w:val="auto"/>
                      <w:kern w:val="0"/>
                      <w:szCs w:val="21"/>
                      <w:highlight w:val="none"/>
                    </w:rPr>
                    <w:t>区域</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72" w:hRule="atLeast"/>
              </w:trPr>
              <w:tc>
                <w:tcPr>
                  <w:tcW w:w="423"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p>
              </w:tc>
              <w:tc>
                <w:tcPr>
                  <w:tcW w:w="873"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highlight w:val="none"/>
                    </w:rPr>
                  </w:pPr>
                </w:p>
              </w:tc>
              <w:tc>
                <w:tcPr>
                  <w:tcW w:w="484"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2类</w:t>
                  </w:r>
                </w:p>
              </w:tc>
              <w:tc>
                <w:tcPr>
                  <w:tcW w:w="708"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962"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昼间60dB</w:t>
                  </w:r>
                  <w:r>
                    <w:rPr>
                      <w:rFonts w:hint="eastAsia" w:cs="Times New Roman"/>
                      <w:color w:val="auto"/>
                      <w:kern w:val="0"/>
                      <w:szCs w:val="21"/>
                      <w:highlight w:val="none"/>
                      <w:lang w:eastAsia="zh-CN"/>
                    </w:rPr>
                    <w:t>（</w:t>
                  </w:r>
                  <w:r>
                    <w:rPr>
                      <w:rFonts w:hint="default" w:ascii="Times New Roman" w:hAnsi="Times New Roman" w:cs="Times New Roman"/>
                      <w:color w:val="auto"/>
                      <w:kern w:val="0"/>
                      <w:szCs w:val="21"/>
                      <w:highlight w:val="none"/>
                    </w:rPr>
                    <w:t>A</w:t>
                  </w:r>
                  <w:r>
                    <w:rPr>
                      <w:rFonts w:hint="eastAsia" w:cs="Times New Roman"/>
                      <w:color w:val="auto"/>
                      <w:kern w:val="0"/>
                      <w:szCs w:val="21"/>
                      <w:highlight w:val="none"/>
                      <w:lang w:eastAsia="zh-CN"/>
                    </w:rPr>
                    <w:t>）</w:t>
                  </w:r>
                </w:p>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夜间50dB</w:t>
                  </w:r>
                  <w:r>
                    <w:rPr>
                      <w:rFonts w:hint="eastAsia" w:cs="Times New Roman"/>
                      <w:color w:val="auto"/>
                      <w:kern w:val="0"/>
                      <w:szCs w:val="21"/>
                      <w:highlight w:val="none"/>
                      <w:lang w:eastAsia="zh-CN"/>
                    </w:rPr>
                    <w:t>（</w:t>
                  </w:r>
                  <w:r>
                    <w:rPr>
                      <w:rFonts w:hint="default" w:ascii="Times New Roman" w:hAnsi="Times New Roman" w:cs="Times New Roman"/>
                      <w:color w:val="auto"/>
                      <w:kern w:val="0"/>
                      <w:szCs w:val="21"/>
                      <w:highlight w:val="none"/>
                    </w:rPr>
                    <w:t>A</w:t>
                  </w:r>
                  <w:r>
                    <w:rPr>
                      <w:rFonts w:hint="eastAsia" w:cs="Times New Roman"/>
                      <w:color w:val="auto"/>
                      <w:kern w:val="0"/>
                      <w:szCs w:val="21"/>
                      <w:highlight w:val="none"/>
                      <w:lang w:eastAsia="zh-CN"/>
                    </w:rPr>
                    <w:t>）</w:t>
                  </w:r>
                </w:p>
              </w:tc>
              <w:tc>
                <w:tcPr>
                  <w:tcW w:w="1546"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none"/>
                      <w:lang w:val="en-US" w:eastAsia="zh-CN"/>
                    </w:rPr>
                  </w:pPr>
                  <w:r>
                    <w:rPr>
                      <w:rFonts w:hint="eastAsia" w:ascii="Times New Roman" w:hAnsi="Times New Roman" w:cs="Times New Roman"/>
                      <w:color w:val="auto"/>
                      <w:kern w:val="0"/>
                      <w:szCs w:val="21"/>
                      <w:highlight w:val="none"/>
                      <w:lang w:val="en-US" w:eastAsia="zh-CN"/>
                    </w:rPr>
                    <w:t>架空输电线路</w:t>
                  </w:r>
                  <w:r>
                    <w:rPr>
                      <w:rFonts w:hint="default" w:ascii="Times New Roman" w:hAnsi="Times New Roman" w:cs="Times New Roman"/>
                      <w:color w:val="auto"/>
                      <w:kern w:val="0"/>
                      <w:szCs w:val="21"/>
                      <w:highlight w:val="none"/>
                    </w:rPr>
                    <w:t>评价范围内位于</w:t>
                  </w:r>
                  <w:r>
                    <w:rPr>
                      <w:rFonts w:hint="eastAsia" w:cs="Times New Roman"/>
                      <w:color w:val="auto"/>
                      <w:kern w:val="0"/>
                      <w:szCs w:val="21"/>
                      <w:highlight w:val="none"/>
                      <w:lang w:val="en-US" w:eastAsia="zh-CN"/>
                    </w:rPr>
                    <w:t>2类</w:t>
                  </w:r>
                  <w:r>
                    <w:rPr>
                      <w:rFonts w:hint="default" w:ascii="Times New Roman" w:hAnsi="Times New Roman" w:cs="Times New Roman"/>
                      <w:color w:val="auto"/>
                      <w:kern w:val="0"/>
                      <w:szCs w:val="21"/>
                      <w:highlight w:val="none"/>
                    </w:rPr>
                    <w:t>区域</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8" w:lineRule="auto"/>
              <w:ind w:left="0" w:leftChars="0" w:right="0" w:rightChars="0"/>
              <w:jc w:val="both"/>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2.污染物排放标准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8" w:lineRule="auto"/>
              <w:ind w:left="0" w:leftChars="0" w:right="0" w:right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2.1</w:t>
            </w:r>
            <w:r>
              <w:rPr>
                <w:rFonts w:hint="default" w:ascii="Times New Roman" w:hAnsi="Times New Roman" w:cs="Times New Roman"/>
                <w:b/>
                <w:bCs/>
                <w:color w:val="auto"/>
                <w:kern w:val="0"/>
                <w:sz w:val="24"/>
                <w:highlight w:val="none"/>
              </w:rPr>
              <w:t>噪声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8" w:lineRule="auto"/>
              <w:ind w:left="0" w:leftChars="0" w:right="0" w:rightChars="0" w:firstLine="480" w:firstLineChars="200"/>
              <w:jc w:val="both"/>
              <w:textAlignment w:val="auto"/>
              <w:outlineLvl w:val="9"/>
              <w:rPr>
                <w:rFonts w:hint="default" w:ascii="Times New Roman" w:hAnsi="Times New Roman" w:cs="Times New Roman"/>
                <w:b/>
                <w:bCs/>
                <w:color w:val="auto"/>
                <w:kern w:val="0"/>
                <w:sz w:val="24"/>
                <w:highlight w:val="none"/>
              </w:rPr>
            </w:pPr>
            <w:r>
              <w:rPr>
                <w:rFonts w:hint="default" w:ascii="Times New Roman" w:hAnsi="Times New Roman" w:cs="Times New Roman"/>
                <w:color w:val="auto"/>
                <w:kern w:val="0"/>
                <w:sz w:val="24"/>
                <w:highlight w:val="none"/>
              </w:rPr>
              <w:t>项目污染物排放标准详细见表3-</w:t>
            </w:r>
            <w:r>
              <w:rPr>
                <w:rFonts w:hint="eastAsia" w:cs="Times New Roman"/>
                <w:color w:val="auto"/>
                <w:kern w:val="0"/>
                <w:sz w:val="24"/>
                <w:highlight w:val="none"/>
                <w:lang w:val="en-US" w:eastAsia="zh-CN"/>
              </w:rPr>
              <w:t>8</w:t>
            </w:r>
            <w:r>
              <w:rPr>
                <w:rFonts w:hint="default" w:ascii="Times New Roman" w:hAnsi="Times New Roman" w:cs="Times New Roman"/>
                <w:color w:val="auto"/>
                <w:kern w:val="0"/>
                <w:sz w:val="24"/>
                <w:highlight w:val="none"/>
              </w:rPr>
              <w:t>。</w:t>
            </w:r>
          </w:p>
          <w:p>
            <w:pPr>
              <w:keepNext w:val="0"/>
              <w:keepLines w:val="0"/>
              <w:suppressLineNumbers w:val="0"/>
              <w:autoSpaceDN w:val="0"/>
              <w:adjustRightInd w:val="0"/>
              <w:spacing w:before="0" w:beforeAutospacing="0" w:after="0" w:afterAutospacing="0"/>
              <w:ind w:left="0" w:right="0"/>
              <w:jc w:val="center"/>
              <w:textAlignment w:val="baseline"/>
              <w:rPr>
                <w:rFonts w:hint="default" w:ascii="Times New Roman" w:hAnsi="Times New Roman" w:cs="Times New Roman"/>
                <w:b/>
                <w:bCs/>
                <w:color w:val="auto"/>
                <w:kern w:val="0"/>
                <w:sz w:val="24"/>
                <w:highlight w:val="none"/>
              </w:rPr>
            </w:pPr>
            <w:r>
              <w:rPr>
                <w:rFonts w:hint="default" w:ascii="Times New Roman" w:hAnsi="Times New Roman" w:cs="Times New Roman"/>
                <w:b/>
                <w:bCs/>
                <w:color w:val="auto"/>
                <w:kern w:val="0"/>
                <w:sz w:val="24"/>
                <w:highlight w:val="none"/>
              </w:rPr>
              <w:t>表3-</w:t>
            </w:r>
            <w:r>
              <w:rPr>
                <w:rFonts w:hint="eastAsia" w:cs="Times New Roman"/>
                <w:b/>
                <w:bCs/>
                <w:color w:val="auto"/>
                <w:kern w:val="0"/>
                <w:sz w:val="24"/>
                <w:highlight w:val="none"/>
                <w:lang w:val="en-US" w:eastAsia="zh-CN"/>
              </w:rPr>
              <w:t>8</w:t>
            </w:r>
            <w:r>
              <w:rPr>
                <w:rFonts w:hint="default" w:ascii="Times New Roman" w:hAnsi="Times New Roman" w:cs="Times New Roman"/>
                <w:b/>
                <w:bCs/>
                <w:color w:val="auto"/>
                <w:kern w:val="0"/>
                <w:sz w:val="24"/>
                <w:highlight w:val="none"/>
              </w:rPr>
              <w:t xml:space="preserve">  项目执行的污染物排放标准明细表</w:t>
            </w:r>
          </w:p>
          <w:tbl>
            <w:tblPr>
              <w:tblStyle w:val="30"/>
              <w:tblW w:w="4998"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660"/>
              <w:gridCol w:w="665"/>
              <w:gridCol w:w="1981"/>
              <w:gridCol w:w="870"/>
              <w:gridCol w:w="1125"/>
              <w:gridCol w:w="1455"/>
              <w:gridCol w:w="107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421"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Cs w:val="21"/>
                      <w:highlight w:val="none"/>
                      <w:lang w:val="en-US" w:eastAsia="zh-CN"/>
                    </w:rPr>
                  </w:pPr>
                  <w:r>
                    <w:rPr>
                      <w:rFonts w:hint="default" w:ascii="Times New Roman" w:hAnsi="Times New Roman" w:cs="Times New Roman"/>
                      <w:b/>
                      <w:bCs/>
                      <w:color w:val="auto"/>
                      <w:kern w:val="0"/>
                      <w:szCs w:val="21"/>
                      <w:highlight w:val="none"/>
                      <w:lang w:val="en-US" w:eastAsia="zh-CN"/>
                    </w:rPr>
                    <w:t>评价时期</w:t>
                  </w:r>
                </w:p>
              </w:tc>
              <w:tc>
                <w:tcPr>
                  <w:tcW w:w="424"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要素</w:t>
                  </w:r>
                </w:p>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分类</w:t>
                  </w:r>
                </w:p>
              </w:tc>
              <w:tc>
                <w:tcPr>
                  <w:tcW w:w="1264"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标准名称</w:t>
                  </w:r>
                </w:p>
              </w:tc>
              <w:tc>
                <w:tcPr>
                  <w:tcW w:w="555"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适用</w:t>
                  </w:r>
                </w:p>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类别</w:t>
                  </w:r>
                </w:p>
              </w:tc>
              <w:tc>
                <w:tcPr>
                  <w:tcW w:w="1646" w:type="pct"/>
                  <w:gridSpan w:val="2"/>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标准值</w:t>
                  </w:r>
                </w:p>
              </w:tc>
              <w:tc>
                <w:tcPr>
                  <w:tcW w:w="687" w:type="pct"/>
                  <w:vMerge w:val="restar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评价对象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blHeader/>
              </w:trPr>
              <w:tc>
                <w:tcPr>
                  <w:tcW w:w="421"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424"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1264"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555"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p>
              </w:tc>
              <w:tc>
                <w:tcPr>
                  <w:tcW w:w="718"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参数名称</w:t>
                  </w:r>
                </w:p>
              </w:tc>
              <w:tc>
                <w:tcPr>
                  <w:tcW w:w="928"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kern w:val="0"/>
                      <w:szCs w:val="21"/>
                      <w:highlight w:val="none"/>
                    </w:rPr>
                  </w:pPr>
                  <w:r>
                    <w:rPr>
                      <w:rFonts w:hint="default" w:ascii="Times New Roman" w:hAnsi="Times New Roman" w:cs="Times New Roman"/>
                      <w:b/>
                      <w:bCs/>
                      <w:color w:val="auto"/>
                      <w:kern w:val="0"/>
                      <w:szCs w:val="21"/>
                      <w:highlight w:val="none"/>
                    </w:rPr>
                    <w:t>限值</w:t>
                  </w:r>
                </w:p>
              </w:tc>
              <w:tc>
                <w:tcPr>
                  <w:tcW w:w="687" w:type="pct"/>
                  <w:vMerge w:val="continue"/>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40" w:hRule="atLeast"/>
              </w:trPr>
              <w:tc>
                <w:tcPr>
                  <w:tcW w:w="421"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0"/>
                      <w:szCs w:val="21"/>
                      <w:highlight w:val="none"/>
                      <w:lang w:val="en-US" w:eastAsia="zh-CN"/>
                    </w:rPr>
                  </w:pPr>
                  <w:r>
                    <w:rPr>
                      <w:rFonts w:hint="default" w:ascii="Times New Roman" w:hAnsi="Times New Roman" w:cs="Times New Roman"/>
                      <w:color w:val="auto"/>
                      <w:kern w:val="0"/>
                      <w:szCs w:val="21"/>
                      <w:highlight w:val="none"/>
                      <w:lang w:val="en-US" w:eastAsia="zh-CN"/>
                    </w:rPr>
                    <w:t>施工期</w:t>
                  </w:r>
                </w:p>
              </w:tc>
              <w:tc>
                <w:tcPr>
                  <w:tcW w:w="424"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施工噪声</w:t>
                  </w:r>
                </w:p>
              </w:tc>
              <w:tc>
                <w:tcPr>
                  <w:tcW w:w="1264"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《建筑施工场界环境噪声排放标准》（GB 12523-2011）</w:t>
                  </w:r>
                </w:p>
              </w:tc>
              <w:tc>
                <w:tcPr>
                  <w:tcW w:w="555"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Cs w:val="21"/>
                      <w:highlight w:val="none"/>
                    </w:rPr>
                  </w:pPr>
                  <w:r>
                    <w:rPr>
                      <w:rFonts w:hint="default" w:ascii="Times New Roman" w:hAnsi="Times New Roman" w:cs="Times New Roman"/>
                      <w:color w:val="auto"/>
                      <w:kern w:val="0"/>
                      <w:szCs w:val="21"/>
                      <w:highlight w:val="none"/>
                    </w:rPr>
                    <w:t>施工</w:t>
                  </w:r>
                </w:p>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场界</w:t>
                  </w:r>
                </w:p>
              </w:tc>
              <w:tc>
                <w:tcPr>
                  <w:tcW w:w="718"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噪声</w:t>
                  </w:r>
                </w:p>
              </w:tc>
              <w:tc>
                <w:tcPr>
                  <w:tcW w:w="928"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Cs w:val="21"/>
                      <w:highlight w:val="none"/>
                      <w:lang w:eastAsia="zh-CN"/>
                    </w:rPr>
                  </w:pPr>
                  <w:r>
                    <w:rPr>
                      <w:rFonts w:hint="default" w:ascii="Times New Roman" w:hAnsi="Times New Roman" w:cs="Times New Roman"/>
                      <w:color w:val="auto"/>
                      <w:kern w:val="0"/>
                      <w:szCs w:val="21"/>
                      <w:highlight w:val="none"/>
                    </w:rPr>
                    <w:t>昼间70dB</w:t>
                  </w:r>
                  <w:r>
                    <w:rPr>
                      <w:rFonts w:hint="eastAsia" w:cs="Times New Roman"/>
                      <w:color w:val="auto"/>
                      <w:kern w:val="0"/>
                      <w:szCs w:val="21"/>
                      <w:highlight w:val="none"/>
                      <w:lang w:eastAsia="zh-CN"/>
                    </w:rPr>
                    <w:t>（</w:t>
                  </w:r>
                  <w:r>
                    <w:rPr>
                      <w:rFonts w:hint="default" w:ascii="Times New Roman" w:hAnsi="Times New Roman" w:cs="Times New Roman"/>
                      <w:color w:val="auto"/>
                      <w:kern w:val="0"/>
                      <w:szCs w:val="21"/>
                      <w:highlight w:val="none"/>
                    </w:rPr>
                    <w:t>A</w:t>
                  </w:r>
                  <w:r>
                    <w:rPr>
                      <w:rFonts w:hint="eastAsia" w:cs="Times New Roman"/>
                      <w:color w:val="auto"/>
                      <w:kern w:val="0"/>
                      <w:szCs w:val="21"/>
                      <w:highlight w:val="none"/>
                      <w:lang w:eastAsia="zh-CN"/>
                    </w:rPr>
                    <w:t>）</w:t>
                  </w:r>
                </w:p>
                <w:p>
                  <w:pPr>
                    <w:keepNext w:val="0"/>
                    <w:keepLines w:val="0"/>
                    <w:suppressLineNumbers w:val="0"/>
                    <w:autoSpaceDN w:val="0"/>
                    <w:adjustRightInd w:val="0"/>
                    <w:snapToGrid w:val="0"/>
                    <w:spacing w:before="0" w:beforeAutospacing="0" w:after="0" w:afterAutospacing="0"/>
                    <w:ind w:left="0" w:right="0"/>
                    <w:jc w:val="center"/>
                    <w:textAlignment w:val="baseline"/>
                    <w:rPr>
                      <w:rFonts w:hint="eastAsia" w:ascii="Times New Roman" w:hAnsi="Times New Roman" w:eastAsia="宋体"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夜间55dB</w:t>
                  </w:r>
                  <w:r>
                    <w:rPr>
                      <w:rFonts w:hint="eastAsia" w:cs="Times New Roman"/>
                      <w:color w:val="auto"/>
                      <w:kern w:val="0"/>
                      <w:szCs w:val="21"/>
                      <w:highlight w:val="none"/>
                      <w:lang w:eastAsia="zh-CN"/>
                    </w:rPr>
                    <w:t>（</w:t>
                  </w:r>
                  <w:r>
                    <w:rPr>
                      <w:rFonts w:hint="default" w:ascii="Times New Roman" w:hAnsi="Times New Roman" w:cs="Times New Roman"/>
                      <w:color w:val="auto"/>
                      <w:kern w:val="0"/>
                      <w:szCs w:val="21"/>
                      <w:highlight w:val="none"/>
                    </w:rPr>
                    <w:t>A</w:t>
                  </w:r>
                  <w:r>
                    <w:rPr>
                      <w:rFonts w:hint="eastAsia" w:cs="Times New Roman"/>
                      <w:color w:val="auto"/>
                      <w:kern w:val="0"/>
                      <w:szCs w:val="21"/>
                      <w:highlight w:val="none"/>
                      <w:lang w:eastAsia="zh-CN"/>
                    </w:rPr>
                    <w:t>）</w:t>
                  </w:r>
                </w:p>
              </w:tc>
              <w:tc>
                <w:tcPr>
                  <w:tcW w:w="687" w:type="pct"/>
                  <w:noWrap w:val="0"/>
                  <w:vAlign w:val="center"/>
                </w:tcPr>
                <w:p>
                  <w:pPr>
                    <w:keepNext w:val="0"/>
                    <w:keepLines w:val="0"/>
                    <w:suppressLineNumbers w:val="0"/>
                    <w:autoSpaceDN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Cs w:val="21"/>
                      <w:highlight w:val="none"/>
                    </w:rPr>
                    <w:t>施工期场界噪声</w:t>
                  </w:r>
                </w:p>
              </w:tc>
            </w:tr>
          </w:tbl>
          <w:p>
            <w:pPr>
              <w:keepNext w:val="0"/>
              <w:keepLines w:val="0"/>
              <w:suppressLineNumbers w:val="0"/>
              <w:adjustRightInd w:val="0"/>
              <w:snapToGrid w:val="0"/>
              <w:spacing w:before="0" w:beforeAutospacing="0" w:after="0" w:afterAutospacing="0"/>
              <w:ind w:left="0" w:right="0"/>
              <w:rPr>
                <w:rFonts w:hint="eastAsia" w:ascii="Times New Roman" w:hAnsi="Times New Roman" w:cs="Times New Roman"/>
                <w:color w:val="auto"/>
                <w:kern w:val="0"/>
                <w:sz w:val="24"/>
                <w:szCs w:val="24"/>
                <w:highlight w:val="yellow"/>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64"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0"/>
                <w:sz w:val="21"/>
                <w:szCs w:val="21"/>
                <w:highlight w:val="none"/>
                <w:lang w:val="en-US" w:eastAsia="zh-CN" w:bidi="ar-SA"/>
              </w:rPr>
            </w:pPr>
            <w:r>
              <w:rPr>
                <w:rFonts w:hint="default" w:ascii="Times New Roman" w:hAnsi="Times New Roman" w:cs="Times New Roman"/>
                <w:color w:val="auto"/>
                <w:kern w:val="0"/>
                <w:sz w:val="24"/>
                <w:highlight w:val="none"/>
              </w:rPr>
              <w:t>其他</w:t>
            </w:r>
          </w:p>
        </w:tc>
        <w:tc>
          <w:tcPr>
            <w:tcW w:w="4735" w:type="pct"/>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4"/>
                <w:szCs w:val="24"/>
                <w:highlight w:val="none"/>
                <w:lang w:val="en-US" w:eastAsia="zh-CN" w:bidi="ar-SA"/>
              </w:rPr>
            </w:pPr>
            <w:r>
              <w:rPr>
                <w:rFonts w:hint="default" w:ascii="Times New Roman" w:hAnsi="Times New Roman" w:cs="Times New Roman"/>
                <w:color w:val="auto"/>
                <w:kern w:val="0"/>
                <w:sz w:val="24"/>
                <w:highlight w:val="none"/>
              </w:rPr>
              <w:t>本项目不涉及总量控制指标</w:t>
            </w:r>
          </w:p>
        </w:tc>
      </w:tr>
    </w:tbl>
    <w:p>
      <w:pPr>
        <w:adjustRightInd w:val="0"/>
        <w:snapToGrid w:val="0"/>
        <w:jc w:val="both"/>
        <w:rPr>
          <w:color w:val="auto"/>
          <w:kern w:val="0"/>
          <w:sz w:val="24"/>
          <w:highlight w:val="yellow"/>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6"/>
        <w:jc w:val="center"/>
        <w:outlineLvl w:val="1"/>
        <w:rPr>
          <w:rFonts w:hint="default" w:ascii="Times New Roman" w:hAnsi="Times New Roman" w:eastAsia="黑体" w:cs="Times New Roman"/>
          <w:snapToGrid w:val="0"/>
          <w:color w:val="auto"/>
          <w:sz w:val="30"/>
          <w:szCs w:val="30"/>
          <w:highlight w:val="none"/>
        </w:rPr>
      </w:pPr>
      <w:bookmarkStart w:id="65" w:name="_Toc1275"/>
      <w:bookmarkStart w:id="66" w:name="_Toc11684"/>
      <w:bookmarkStart w:id="67" w:name="_Toc9051"/>
      <w:r>
        <w:rPr>
          <w:rFonts w:hint="default" w:ascii="Times New Roman" w:hAnsi="Times New Roman" w:eastAsia="黑体" w:cs="Times New Roman"/>
          <w:snapToGrid w:val="0"/>
          <w:color w:val="auto"/>
          <w:sz w:val="30"/>
          <w:szCs w:val="30"/>
          <w:highlight w:val="none"/>
        </w:rPr>
        <w:t>四、生态环境影响分析</w:t>
      </w:r>
      <w:bookmarkEnd w:id="38"/>
      <w:bookmarkEnd w:id="65"/>
      <w:bookmarkEnd w:id="66"/>
      <w:bookmarkEnd w:id="67"/>
    </w:p>
    <w:tbl>
      <w:tblPr>
        <w:tblStyle w:val="30"/>
        <w:tblW w:w="529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445"/>
        <w:gridCol w:w="848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49" w:type="pct"/>
            <w:noWrap w:val="0"/>
            <w:tcMar>
              <w:left w:w="28" w:type="dxa"/>
              <w:right w:w="28" w:type="dxa"/>
            </w:tcMar>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kern w:val="2"/>
                <w:sz w:val="21"/>
                <w:szCs w:val="21"/>
                <w:highlight w:val="yellow"/>
              </w:rPr>
            </w:pPr>
            <w:bookmarkStart w:id="68" w:name="_Hlk49796138"/>
            <w:r>
              <w:rPr>
                <w:rFonts w:hint="default" w:ascii="Times New Roman" w:hAnsi="Times New Roman" w:cs="Times New Roman"/>
                <w:bCs/>
                <w:color w:val="auto"/>
                <w:spacing w:val="10"/>
                <w:kern w:val="2"/>
                <w:highlight w:val="none"/>
              </w:rPr>
              <w:t>施工期生态环境影响分析</w:t>
            </w:r>
            <w:bookmarkEnd w:id="68"/>
          </w:p>
        </w:tc>
        <w:tc>
          <w:tcPr>
            <w:tcW w:w="4750" w:type="pct"/>
            <w:noWrap w:val="0"/>
            <w:vAlign w:val="center"/>
          </w:tcPr>
          <w:p>
            <w:pPr>
              <w:keepNext w:val="0"/>
              <w:keepLines w:val="0"/>
              <w:suppressLineNumbers w:val="0"/>
              <w:tabs>
                <w:tab w:val="left" w:pos="0"/>
              </w:tabs>
              <w:snapToGrid w:val="0"/>
              <w:spacing w:before="12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1.施工期产污环节</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本项目为输变电建设项目，即将高压电流通过输电线路的导线送入另一变电站。项目施工期产污环节示意图见图4-1。</w:t>
            </w:r>
          </w:p>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highlight w:val="none"/>
                <w:lang w:eastAsia="zh-CN"/>
              </w:rPr>
            </w:pPr>
            <w:r>
              <w:rPr>
                <w:rFonts w:hint="eastAsia" w:eastAsia="宋体"/>
                <w:color w:val="auto"/>
                <w:highlight w:val="none"/>
                <w:lang w:eastAsia="zh-CN"/>
              </w:rPr>
              <w:drawing>
                <wp:inline distT="0" distB="0" distL="114300" distR="114300">
                  <wp:extent cx="4602480" cy="2898775"/>
                  <wp:effectExtent l="19050" t="19050" r="26670" b="34925"/>
                  <wp:docPr id="4" name="图片 3" descr="施工期产污环节示意图（架空+电缆+拆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施工期产污环节示意图（架空+电缆+拆除）"/>
                          <pic:cNvPicPr>
                            <a:picLocks noChangeAspect="1"/>
                          </pic:cNvPicPr>
                        </pic:nvPicPr>
                        <pic:blipFill>
                          <a:blip r:embed="rId22"/>
                          <a:srcRect l="786" t="1334" r="1693" b="5848"/>
                          <a:stretch>
                            <a:fillRect/>
                          </a:stretch>
                        </pic:blipFill>
                        <pic:spPr>
                          <a:xfrm>
                            <a:off x="0" y="0"/>
                            <a:ext cx="4602480" cy="2898775"/>
                          </a:xfrm>
                          <a:prstGeom prst="rect">
                            <a:avLst/>
                          </a:prstGeom>
                          <a:noFill/>
                          <a:ln w="19050">
                            <a:solidFill>
                              <a:schemeClr val="tx1"/>
                            </a:solidFill>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cs="Times New Roman"/>
                <w:b/>
                <w:bCs/>
                <w:color w:val="auto"/>
                <w:sz w:val="24"/>
                <w:highlight w:val="none"/>
              </w:rPr>
            </w:pPr>
            <w:bookmarkStart w:id="69" w:name="_Hlk67500426"/>
            <w:r>
              <w:rPr>
                <w:rFonts w:hint="default" w:ascii="Times New Roman" w:hAnsi="Times New Roman" w:cs="Times New Roman"/>
                <w:b/>
                <w:bCs/>
                <w:color w:val="auto"/>
                <w:sz w:val="24"/>
                <w:highlight w:val="none"/>
              </w:rPr>
              <w:t>图4-1  施工期产污环节示意图</w:t>
            </w:r>
            <w:bookmarkEnd w:id="69"/>
          </w:p>
          <w:p>
            <w:pPr>
              <w:keepNext w:val="0"/>
              <w:keepLines w:val="0"/>
              <w:pageBreakBefore w:val="0"/>
              <w:widowControl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w:t>
            </w:r>
            <w:r>
              <w:rPr>
                <w:rFonts w:hint="eastAsia" w:ascii="Times New Roman" w:hAnsi="Times New Roman" w:cs="Times New Roman"/>
                <w:b/>
                <w:color w:val="auto"/>
                <w:sz w:val="24"/>
                <w:highlight w:val="none"/>
              </w:rPr>
              <w:t>一般区域</w:t>
            </w:r>
            <w:r>
              <w:rPr>
                <w:rFonts w:hint="default" w:ascii="Times New Roman" w:hAnsi="Times New Roman" w:cs="Times New Roman"/>
                <w:b/>
                <w:bCs/>
                <w:color w:val="auto"/>
                <w:sz w:val="24"/>
                <w:highlight w:val="none"/>
              </w:rPr>
              <w:t>生态环境</w:t>
            </w:r>
          </w:p>
          <w:p>
            <w:pPr>
              <w:keepNext w:val="0"/>
              <w:keepLines w:val="0"/>
              <w:pageBreakBefore w:val="0"/>
              <w:widowControl w:val="0"/>
              <w:suppressLineNumbers w:val="0"/>
              <w:tabs>
                <w:tab w:val="left" w:pos="0"/>
              </w:tabs>
              <w:kinsoku/>
              <w:wordWrap/>
              <w:overflowPunct/>
              <w:topLinePunct w:val="0"/>
              <w:autoSpaceDE/>
              <w:bidi w:val="0"/>
              <w:snapToGrid w:val="0"/>
              <w:spacing w:before="0" w:beforeAutospacing="0" w:after="0" w:afterAutospacing="0" w:line="360" w:lineRule="auto"/>
              <w:ind w:left="0" w:right="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2.1影响途径</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本项目对周边生态环境的影响主要体现在项目临时占地、永久占地、施工活动带来的影响。</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新建架空线路塔基临时占地将破坏地表植被，干扰野生动物的栖息。</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eastAsia" w:cs="Times New Roman"/>
                <w:color w:val="auto"/>
                <w:sz w:val="24"/>
                <w:highlight w:val="none"/>
                <w:lang w:eastAsia="zh-CN"/>
              </w:rPr>
            </w:pPr>
            <w:r>
              <w:rPr>
                <w:rFonts w:hint="eastAsia" w:cs="Times New Roman"/>
                <w:color w:val="auto"/>
                <w:sz w:val="24"/>
                <w:highlight w:val="none"/>
                <w:lang w:val="en-US" w:eastAsia="zh-CN"/>
              </w:rPr>
              <w:t>架空</w:t>
            </w:r>
            <w:r>
              <w:rPr>
                <w:rFonts w:hint="default" w:ascii="Times New Roman" w:hAnsi="Times New Roman" w:cs="Times New Roman"/>
                <w:color w:val="auto"/>
                <w:sz w:val="24"/>
                <w:highlight w:val="none"/>
              </w:rPr>
              <w:t>线路</w:t>
            </w:r>
            <w:r>
              <w:rPr>
                <w:rFonts w:hint="eastAsia" w:cs="Times New Roman"/>
                <w:color w:val="auto"/>
                <w:sz w:val="24"/>
                <w:highlight w:val="none"/>
                <w:lang w:val="en-US" w:eastAsia="zh-CN"/>
              </w:rPr>
              <w:t>及电缆沟</w:t>
            </w:r>
            <w:r>
              <w:rPr>
                <w:rFonts w:hint="default" w:ascii="Times New Roman" w:hAnsi="Times New Roman" w:cs="Times New Roman"/>
                <w:color w:val="auto"/>
                <w:sz w:val="24"/>
                <w:highlight w:val="none"/>
              </w:rPr>
              <w:t>在开挖、清理、平整等施工过程中将会对植被、原地表土壤结构造成不同程度的扰动和破坏，致使土层裸露，受降水及径流冲刷，容易造成新增水土流失；</w:t>
            </w:r>
            <w:r>
              <w:rPr>
                <w:rFonts w:hint="eastAsia" w:ascii="Times New Roman" w:hAnsi="Times New Roman" w:cs="Times New Roman"/>
                <w:color w:val="auto"/>
                <w:sz w:val="24"/>
                <w:highlight w:val="none"/>
                <w:lang w:val="en-US" w:eastAsia="zh-Hans"/>
              </w:rPr>
              <w:t>施工便道</w:t>
            </w:r>
            <w:r>
              <w:rPr>
                <w:rFonts w:hint="default" w:ascii="Times New Roman" w:hAnsi="Times New Roman" w:cs="Times New Roman"/>
                <w:color w:val="auto"/>
                <w:sz w:val="24"/>
                <w:highlight w:val="none"/>
              </w:rPr>
              <w:t>在路面平整时会产生少量土石方挖填，引起水土流失；牵张场和跨越场施工等活动对地表的开挖、扰动和再塑，使表层植被受到破坏，失去固土保水的能力，造成新增水土流失；剥离表土的临时堆放，新的松散堆放体表层抗冲蚀能力弱，容易引起冲刷而造成水土流失</w:t>
            </w:r>
            <w:r>
              <w:rPr>
                <w:rFonts w:hint="eastAsia" w:cs="Times New Roman"/>
                <w:color w:val="auto"/>
                <w:sz w:val="24"/>
                <w:highlight w:val="none"/>
                <w:lang w:eastAsia="zh-CN"/>
              </w:rPr>
              <w:t>。</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color w:val="auto"/>
                <w:sz w:val="24"/>
                <w:szCs w:val="24"/>
              </w:rPr>
              <w:t>拆除工程可能会对一般区域的生态环境产生多方面的影响。需要占用大量土地资源，导致土地破坏和压实，对植被和土壤结构造成影响。施工过程中可能引发水土流失现象，导致土壤肥力流失，并对周边水域造成污染。</w:t>
            </w:r>
            <w:r>
              <w:rPr>
                <w:rFonts w:hint="eastAsia"/>
                <w:color w:val="auto"/>
                <w:sz w:val="24"/>
                <w:szCs w:val="24"/>
                <w:lang w:val="en-US" w:eastAsia="zh-CN"/>
              </w:rPr>
              <w:t>另</w:t>
            </w:r>
            <w:r>
              <w:rPr>
                <w:rFonts w:hint="default"/>
                <w:color w:val="auto"/>
                <w:sz w:val="24"/>
                <w:szCs w:val="24"/>
              </w:rPr>
              <w:t>外，机械设备使用所产生的噪音和振动可能扰乱周边动植物的生活，甚至对野生动物迁徙和鸟类繁殖造成干扰。</w:t>
            </w:r>
          </w:p>
          <w:p>
            <w:pPr>
              <w:keepNext w:val="0"/>
              <w:keepLines w:val="0"/>
              <w:pageBreakBefore w:val="0"/>
              <w:widowControl w:val="0"/>
              <w:suppressLineNumbers w:val="0"/>
              <w:kinsoku/>
              <w:wordWrap/>
              <w:overflowPunct/>
              <w:topLinePunct w:val="0"/>
              <w:autoSpaceDE/>
              <w:bidi w:val="0"/>
              <w:spacing w:before="0" w:beforeAutospacing="0" w:after="0" w:afterAutospacing="0" w:line="360" w:lineRule="auto"/>
              <w:ind w:left="0" w:right="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2.2生态环境影响分析</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（1）土地利用影响</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本项目占地分为永久占地和临时占地，永久占地为架空线路塔基占地，临时占地包括</w:t>
            </w:r>
            <w:r>
              <w:rPr>
                <w:rFonts w:hint="eastAsia" w:ascii="Times New Roman" w:hAnsi="Times New Roman" w:cs="Times New Roman"/>
                <w:color w:val="auto"/>
                <w:sz w:val="24"/>
                <w:highlight w:val="none"/>
                <w:lang w:val="en-US" w:eastAsia="zh-CN"/>
              </w:rPr>
              <w:t>线路塔基</w:t>
            </w:r>
            <w:r>
              <w:rPr>
                <w:rFonts w:hint="eastAsia" w:cs="Times New Roman"/>
                <w:color w:val="auto"/>
                <w:sz w:val="24"/>
                <w:highlight w:val="none"/>
                <w:lang w:val="en-US" w:eastAsia="zh-CN"/>
              </w:rPr>
              <w:t>及电缆</w:t>
            </w:r>
            <w:r>
              <w:rPr>
                <w:rFonts w:hint="default" w:ascii="Times New Roman" w:hAnsi="Times New Roman" w:cs="Times New Roman"/>
                <w:color w:val="auto"/>
                <w:sz w:val="24"/>
                <w:highlight w:val="none"/>
              </w:rPr>
              <w:t>施工临时占地。项目永久占地将改变现有土地的性质和功能，永久占地和临时占地将破坏地表植被，干扰野生动物的栖息。</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由于本项目输电线路具有占地面积小、较为分散的特点，工程建设不会引起区域土地利用的结构性变化，施工结束后及时清理现场，尽可能恢复原状地貌，不会带来明显的土地利用结构与功能变化。</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（2）对植被的影响</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default" w:ascii="Times New Roman" w:hAnsi="Times New Roman" w:cs="Times New Roman"/>
                <w:color w:val="auto"/>
                <w:sz w:val="24"/>
                <w:szCs w:val="24"/>
                <w:highlight w:val="none"/>
              </w:rPr>
              <w:t>本项目沿线地形主要以</w:t>
            </w:r>
            <w:r>
              <w:rPr>
                <w:rFonts w:hint="eastAsia" w:ascii="Times New Roman" w:hAnsi="Times New Roman" w:cs="Times New Roman"/>
                <w:color w:val="auto"/>
                <w:sz w:val="24"/>
                <w:szCs w:val="24"/>
                <w:highlight w:val="none"/>
                <w:lang w:val="en-US" w:eastAsia="zh-Hans"/>
              </w:rPr>
              <w:t>山</w:t>
            </w:r>
            <w:r>
              <w:rPr>
                <w:rFonts w:hint="eastAsia" w:ascii="Times New Roman" w:hAnsi="Times New Roman" w:cs="Times New Roman"/>
                <w:color w:val="auto"/>
                <w:sz w:val="24"/>
                <w:szCs w:val="24"/>
                <w:highlight w:val="none"/>
                <w:lang w:val="en-US" w:eastAsia="zh-CN"/>
              </w:rPr>
              <w:t>地</w:t>
            </w:r>
            <w:r>
              <w:rPr>
                <w:rFonts w:hint="default" w:ascii="Times New Roman" w:hAnsi="Times New Roman" w:cs="Times New Roman"/>
                <w:color w:val="auto"/>
                <w:sz w:val="24"/>
                <w:szCs w:val="24"/>
                <w:highlight w:val="none"/>
              </w:rPr>
              <w:t>为主，植被主要</w:t>
            </w:r>
            <w:r>
              <w:rPr>
                <w:rFonts w:hint="eastAsia" w:ascii="Times New Roman" w:hAnsi="Times New Roman" w:cs="Times New Roman"/>
                <w:color w:val="auto"/>
                <w:sz w:val="24"/>
                <w:szCs w:val="24"/>
                <w:highlight w:val="none"/>
                <w:lang w:val="en-US" w:eastAsia="zh-CN"/>
              </w:rPr>
              <w:t>为</w:t>
            </w:r>
            <w:r>
              <w:rPr>
                <w:rFonts w:hint="default" w:ascii="Times New Roman" w:hAnsi="Times New Roman" w:cs="Times New Roman"/>
                <w:color w:val="auto"/>
                <w:sz w:val="24"/>
                <w:szCs w:val="24"/>
                <w:highlight w:val="none"/>
              </w:rPr>
              <w:t>林业植被</w:t>
            </w:r>
            <w:r>
              <w:rPr>
                <w:rFonts w:hint="eastAsia" w:ascii="Times New Roman" w:hAnsi="Times New Roman" w:cs="Times New Roman"/>
                <w:color w:val="auto"/>
                <w:sz w:val="24"/>
                <w:szCs w:val="24"/>
                <w:highlight w:val="none"/>
                <w:lang w:val="en-US" w:eastAsia="zh-Hans"/>
              </w:rPr>
              <w:t>和农业植被</w:t>
            </w:r>
            <w:r>
              <w:rPr>
                <w:rFonts w:hint="default" w:ascii="Times New Roman" w:hAnsi="Times New Roman" w:cs="Times New Roman"/>
                <w:color w:val="auto"/>
                <w:sz w:val="24"/>
                <w:szCs w:val="24"/>
                <w:highlight w:val="none"/>
              </w:rPr>
              <w:t>，</w:t>
            </w:r>
            <w:r>
              <w:rPr>
                <w:rFonts w:hint="eastAsia" w:ascii="Times New Roman" w:hAnsi="Times New Roman" w:cs="Times New Roman"/>
                <w:color w:val="auto"/>
                <w:sz w:val="24"/>
                <w:szCs w:val="24"/>
                <w:highlight w:val="none"/>
                <w:lang w:val="en-US" w:eastAsia="zh-Hans"/>
              </w:rPr>
              <w:t>林业植被</w:t>
            </w:r>
            <w:r>
              <w:rPr>
                <w:rFonts w:hint="default" w:ascii="Times New Roman" w:hAnsi="Times New Roman" w:cs="Times New Roman"/>
                <w:color w:val="auto"/>
                <w:sz w:val="24"/>
                <w:szCs w:val="24"/>
                <w:highlight w:val="none"/>
              </w:rPr>
              <w:t>主要为桉树、杉木、木荷</w:t>
            </w:r>
            <w:r>
              <w:rPr>
                <w:rFonts w:hint="eastAsia" w:ascii="Times New Roman" w:hAnsi="Times New Roman" w:cs="Times New Roman"/>
                <w:color w:val="auto"/>
                <w:sz w:val="24"/>
                <w:szCs w:val="24"/>
                <w:highlight w:val="none"/>
                <w:lang w:val="en-US" w:eastAsia="zh-Hans"/>
              </w:rPr>
              <w:t>和</w:t>
            </w:r>
            <w:r>
              <w:rPr>
                <w:rFonts w:hint="default" w:ascii="Times New Roman" w:hAnsi="Times New Roman" w:cs="Times New Roman"/>
                <w:color w:val="auto"/>
                <w:sz w:val="24"/>
                <w:szCs w:val="24"/>
                <w:highlight w:val="none"/>
              </w:rPr>
              <w:t>马尾松等人工植被，</w:t>
            </w:r>
            <w:r>
              <w:rPr>
                <w:rFonts w:hint="eastAsia" w:ascii="Times New Roman" w:hAnsi="Times New Roman" w:cs="Times New Roman"/>
                <w:color w:val="auto"/>
                <w:sz w:val="24"/>
                <w:szCs w:val="24"/>
                <w:highlight w:val="none"/>
                <w:lang w:val="en-US" w:eastAsia="zh-Hans"/>
              </w:rPr>
              <w:t>农业植被</w:t>
            </w:r>
            <w:r>
              <w:rPr>
                <w:rFonts w:hint="default" w:ascii="Times New Roman" w:hAnsi="Times New Roman" w:cs="Times New Roman"/>
                <w:color w:val="auto"/>
                <w:sz w:val="24"/>
                <w:szCs w:val="24"/>
                <w:highlight w:val="none"/>
              </w:rPr>
              <w:t>主要为</w:t>
            </w:r>
            <w:r>
              <w:rPr>
                <w:rFonts w:hint="eastAsia" w:cs="Times New Roman"/>
                <w:color w:val="auto"/>
                <w:sz w:val="24"/>
                <w:szCs w:val="24"/>
                <w:highlight w:val="none"/>
                <w:lang w:val="en-US" w:eastAsia="zh-CN"/>
              </w:rPr>
              <w:t>红薯、玉米</w:t>
            </w:r>
            <w:r>
              <w:rPr>
                <w:rFonts w:hint="default" w:ascii="Times New Roman" w:hAnsi="Times New Roman" w:cs="Times New Roman"/>
                <w:color w:val="auto"/>
                <w:kern w:val="0"/>
                <w:sz w:val="24"/>
                <w:szCs w:val="24"/>
                <w:highlight w:val="none"/>
              </w:rPr>
              <w:t>等</w:t>
            </w:r>
            <w:r>
              <w:rPr>
                <w:rFonts w:hint="default" w:ascii="Times New Roman" w:hAnsi="Times New Roman" w:cs="Times New Roman"/>
                <w:color w:val="auto"/>
                <w:sz w:val="24"/>
                <w:szCs w:val="24"/>
                <w:highlight w:val="none"/>
              </w:rPr>
              <w:t>。经现场踏勘、走访相关部门及线路沿线附近的居民，沿线尚未发现珍稀及受保护的野生植物资源及名木古树分布。</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default"/>
                <w:color w:val="auto"/>
                <w:sz w:val="24"/>
                <w:szCs w:val="24"/>
              </w:rPr>
            </w:pPr>
            <w:r>
              <w:rPr>
                <w:rFonts w:hint="default" w:ascii="Times New Roman" w:hAnsi="Times New Roman" w:cs="Times New Roman"/>
                <w:bCs/>
                <w:color w:val="auto"/>
                <w:sz w:val="24"/>
                <w:szCs w:val="24"/>
                <w:highlight w:val="none"/>
              </w:rPr>
              <w:t>新建输电线路</w:t>
            </w:r>
            <w:r>
              <w:rPr>
                <w:rFonts w:hint="eastAsia" w:ascii="Times New Roman" w:hAnsi="Times New Roman" w:cs="Times New Roman"/>
                <w:bCs/>
                <w:color w:val="auto"/>
                <w:sz w:val="24"/>
                <w:szCs w:val="24"/>
                <w:highlight w:val="none"/>
              </w:rPr>
              <w:t>塔基</w:t>
            </w:r>
            <w:r>
              <w:rPr>
                <w:rFonts w:hint="default" w:ascii="Times New Roman" w:hAnsi="Times New Roman" w:cs="Times New Roman"/>
                <w:bCs/>
                <w:color w:val="auto"/>
                <w:sz w:val="24"/>
                <w:szCs w:val="24"/>
                <w:highlight w:val="none"/>
              </w:rPr>
              <w:t>永久占地破坏的植被仅限塔基范围之内，占地面积小，对当地常见植被的破坏也较少；临时占地对植被的破坏主要为施工人员对绿地的践踏，但由于为点状作业，单塔施工时间短，故临时占地对植被的破坏是短暂的，并随施工期的结束而逐步恢复。</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eastAsia="zh-CN"/>
              </w:rPr>
            </w:pPr>
            <w:r>
              <w:rPr>
                <w:rFonts w:hint="eastAsia"/>
                <w:bCs/>
                <w:color w:val="auto"/>
                <w:sz w:val="24"/>
                <w:highlight w:val="none"/>
                <w:lang w:val="en-US" w:eastAsia="zh-CN"/>
              </w:rPr>
              <w:t>本项目电缆输电线路敷设</w:t>
            </w:r>
            <w:r>
              <w:rPr>
                <w:rFonts w:hint="eastAsia"/>
                <w:bCs/>
                <w:color w:val="auto"/>
                <w:sz w:val="24"/>
                <w:highlight w:val="none"/>
              </w:rPr>
              <w:t>对植被的破坏主要为施工人员对</w:t>
            </w:r>
            <w:r>
              <w:rPr>
                <w:rFonts w:hint="eastAsia"/>
                <w:bCs/>
                <w:color w:val="auto"/>
                <w:sz w:val="24"/>
                <w:highlight w:val="none"/>
                <w:lang w:val="en-US" w:eastAsia="zh-CN"/>
              </w:rPr>
              <w:t>道路植被</w:t>
            </w:r>
            <w:r>
              <w:rPr>
                <w:rFonts w:hint="eastAsia"/>
                <w:bCs/>
                <w:color w:val="auto"/>
                <w:sz w:val="24"/>
                <w:highlight w:val="none"/>
              </w:rPr>
              <w:t>的践踏</w:t>
            </w:r>
            <w:r>
              <w:rPr>
                <w:rFonts w:hint="eastAsia"/>
                <w:bCs/>
                <w:color w:val="auto"/>
                <w:sz w:val="24"/>
                <w:highlight w:val="none"/>
                <w:lang w:eastAsia="zh-CN"/>
              </w:rPr>
              <w:t>，</w:t>
            </w:r>
            <w:r>
              <w:rPr>
                <w:rFonts w:hint="eastAsia"/>
                <w:bCs/>
                <w:color w:val="auto"/>
                <w:sz w:val="24"/>
                <w:highlight w:val="none"/>
              </w:rPr>
              <w:t>临时占地对植被的</w:t>
            </w:r>
            <w:r>
              <w:rPr>
                <w:rFonts w:hint="eastAsia"/>
                <w:bCs/>
                <w:color w:val="auto"/>
                <w:sz w:val="24"/>
                <w:highlight w:val="none"/>
                <w:lang w:val="en-US" w:eastAsia="zh-CN"/>
              </w:rPr>
              <w:t>扰动</w:t>
            </w:r>
            <w:r>
              <w:rPr>
                <w:rFonts w:hint="eastAsia"/>
                <w:bCs/>
                <w:color w:val="auto"/>
                <w:sz w:val="24"/>
                <w:highlight w:val="none"/>
              </w:rPr>
              <w:t>是短暂的，随施工期的结束</w:t>
            </w:r>
            <w:r>
              <w:rPr>
                <w:rFonts w:hint="eastAsia"/>
                <w:bCs/>
                <w:color w:val="auto"/>
                <w:sz w:val="24"/>
                <w:highlight w:val="none"/>
                <w:lang w:val="en-US" w:eastAsia="zh-CN"/>
              </w:rPr>
              <w:t>会</w:t>
            </w:r>
            <w:r>
              <w:rPr>
                <w:rFonts w:hint="eastAsia"/>
                <w:bCs/>
                <w:color w:val="auto"/>
                <w:sz w:val="24"/>
                <w:highlight w:val="none"/>
              </w:rPr>
              <w:t>逐步恢复</w:t>
            </w:r>
            <w:r>
              <w:rPr>
                <w:rFonts w:hint="eastAsia"/>
                <w:bCs/>
                <w:color w:val="auto"/>
                <w:sz w:val="24"/>
                <w:highlight w:val="none"/>
                <w:lang w:eastAsia="zh-CN"/>
              </w:rPr>
              <w:t>。</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firstLine="482" w:firstLineChars="20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（3）对动物的影响</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leftChars="0" w:right="0" w:righ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根据现场调查以及收资情况，新建输电线路</w:t>
            </w:r>
            <w:r>
              <w:rPr>
                <w:rFonts w:hint="eastAsia" w:ascii="Times New Roman" w:hAnsi="Times New Roman" w:cs="Times New Roman"/>
                <w:color w:val="auto"/>
                <w:sz w:val="24"/>
                <w:highlight w:val="none"/>
              </w:rPr>
              <w:t>野生动物主要为田鼠、青蛙等动物以及以麻雀等为代表的鸟类。</w:t>
            </w:r>
            <w:r>
              <w:rPr>
                <w:rFonts w:hint="default" w:ascii="Times New Roman" w:hAnsi="Times New Roman" w:cs="Times New Roman"/>
                <w:color w:val="auto"/>
                <w:sz w:val="24"/>
                <w:highlight w:val="none"/>
              </w:rPr>
              <w:t>本项目评价范围内未发现珍稀及受保护的野生动物。</w:t>
            </w:r>
            <w:r>
              <w:rPr>
                <w:rFonts w:hint="default" w:ascii="Times New Roman" w:hAnsi="Times New Roman" w:cs="Times New Roman"/>
                <w:bCs/>
                <w:color w:val="auto"/>
                <w:sz w:val="24"/>
                <w:highlight w:val="none"/>
              </w:rPr>
              <w:t>施工期对动物的扰动是短暂的，并随施工期的结束而逐步恢复</w:t>
            </w:r>
            <w:r>
              <w:rPr>
                <w:rFonts w:hint="default" w:ascii="Times New Roman" w:hAnsi="Times New Roman" w:cs="Times New Roman"/>
                <w:color w:val="auto"/>
                <w:sz w:val="24"/>
                <w:highlight w:val="none"/>
              </w:rPr>
              <w:t>。因此，本项目的建设对动物的影响很小。</w:t>
            </w:r>
          </w:p>
          <w:p>
            <w:pPr>
              <w:keepNext w:val="0"/>
              <w:keepLines w:val="0"/>
              <w:pageBreakBefore w:val="0"/>
              <w:widowControl w:val="0"/>
              <w:suppressLineNumbers w:val="0"/>
              <w:kinsoku/>
              <w:wordWrap/>
              <w:overflowPunct/>
              <w:topLinePunct w:val="0"/>
              <w:autoSpaceDE/>
              <w:bidi w:val="0"/>
              <w:adjustRightInd w:val="0"/>
              <w:snapToGrid w:val="0"/>
              <w:spacing w:before="0" w:beforeAutospacing="0" w:after="0" w:afterAutospacing="0" w:line="360" w:lineRule="auto"/>
              <w:ind w:left="0" w:right="0"/>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3.声环境</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360" w:lineRule="auto"/>
              <w:ind w:left="0" w:right="0"/>
              <w:textAlignment w:val="auto"/>
              <w:rPr>
                <w:rFonts w:hint="default" w:ascii="Times New Roman" w:hAnsi="Times New Roman" w:cs="Times New Roman"/>
                <w:b/>
                <w:bCs/>
                <w:color w:val="auto"/>
                <w:sz w:val="24"/>
                <w:highlight w:val="none"/>
              </w:rPr>
            </w:pPr>
            <w:r>
              <w:rPr>
                <w:rFonts w:hint="eastAsia" w:ascii="Times New Roman" w:hAnsi="Times New Roman" w:cs="Times New Roman"/>
                <w:b/>
                <w:color w:val="auto"/>
                <w:sz w:val="24"/>
                <w:highlight w:val="none"/>
              </w:rPr>
              <w:t>3.</w:t>
            </w:r>
            <w:r>
              <w:rPr>
                <w:rFonts w:hint="default" w:ascii="Times New Roman" w:hAnsi="Times New Roman" w:cs="Times New Roman"/>
                <w:b/>
                <w:color w:val="auto"/>
                <w:sz w:val="24"/>
                <w:highlight w:val="none"/>
              </w:rPr>
              <w:t>1</w:t>
            </w:r>
            <w:r>
              <w:rPr>
                <w:rFonts w:hint="default" w:ascii="Times New Roman" w:hAnsi="Times New Roman" w:cs="Times New Roman"/>
                <w:b/>
                <w:bCs/>
                <w:color w:val="auto"/>
                <w:sz w:val="24"/>
                <w:highlight w:val="none"/>
              </w:rPr>
              <w:t>输电线路</w:t>
            </w:r>
          </w:p>
          <w:p>
            <w:pPr>
              <w:keepNext w:val="0"/>
              <w:keepLines w:val="0"/>
              <w:suppressLineNumbers w:val="0"/>
              <w:autoSpaceDN w:val="0"/>
              <w:spacing w:before="0" w:beforeAutospacing="0" w:after="0" w:afterAutospacing="0" w:line="360" w:lineRule="auto"/>
              <w:ind w:left="0" w:right="0"/>
              <w:rPr>
                <w:rFonts w:hint="eastAsia" w:ascii="Times New Roman" w:hAnsi="Times New Roman" w:eastAsia="宋体" w:cs="Times New Roman"/>
                <w:b/>
                <w:bCs/>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3.1声源描述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输电线路主要施工活动包括旧线路拆除、场地平整、杆塔基础施工、材料装卸、杆塔组立及导线架设等几个方面；施工机械噪声主要是塔基施工及放线</w:t>
            </w:r>
            <w:r>
              <w:rPr>
                <w:rFonts w:hint="default" w:ascii="Times New Roman" w:hAnsi="Times New Roman" w:eastAsia="宋体" w:cs="Times New Roman"/>
                <w:color w:val="auto"/>
                <w:sz w:val="24"/>
                <w:highlight w:val="none"/>
              </w:rPr>
              <w:t>时各种机械设备产生，如挖掘机、</w:t>
            </w:r>
            <w:r>
              <w:rPr>
                <w:rFonts w:hint="eastAsia" w:cs="Times New Roman"/>
                <w:color w:val="auto"/>
                <w:sz w:val="24"/>
                <w:highlight w:val="none"/>
                <w:lang w:eastAsia="zh-CN"/>
              </w:rPr>
              <w:t>混凝土振捣器</w:t>
            </w:r>
            <w:r>
              <w:rPr>
                <w:rFonts w:hint="default" w:ascii="Times New Roman" w:hAnsi="Times New Roman" w:eastAsia="宋体" w:cs="Times New Roman"/>
                <w:color w:val="auto"/>
                <w:sz w:val="24"/>
                <w:highlight w:val="none"/>
              </w:rPr>
              <w:t>、灌注桩钻孔机等，多为点声源；施工作业噪声主要指一些零星敲打声、装卸车辆的撞击声等，多为瞬时噪声；施工车辆的噪声属于交通噪声。在这些施工噪声中，对环境影响最大的是机械噪声。</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rPr>
            </w:pPr>
            <w:r>
              <w:rPr>
                <w:rFonts w:hint="default" w:ascii="Times New Roman" w:hAnsi="Times New Roman" w:eastAsia="宋体" w:cs="Times New Roman"/>
                <w:color w:val="auto"/>
                <w:sz w:val="24"/>
                <w:highlight w:val="none"/>
              </w:rPr>
              <w:t>参照《环境噪声与振动控制工程技术导则》（HJ 2034-2013），并结合工程特点，线路施工常见施工设备噪声源声压级见表4-1。</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color w:val="auto"/>
              </w:rPr>
            </w:pPr>
            <w:r>
              <w:rPr>
                <w:rFonts w:hint="default" w:ascii="Times New Roman" w:hAnsi="Times New Roman" w:cs="Times New Roman"/>
                <w:b/>
                <w:bCs/>
                <w:color w:val="auto"/>
                <w:spacing w:val="-2"/>
              </w:rPr>
              <w:t>表</w:t>
            </w:r>
            <w:r>
              <w:rPr>
                <w:rFonts w:hint="default" w:ascii="Times New Roman" w:hAnsi="Times New Roman" w:cs="Times New Roman"/>
                <w:color w:val="auto"/>
                <w:spacing w:val="-54"/>
              </w:rPr>
              <w:t xml:space="preserve"> </w:t>
            </w:r>
            <w:r>
              <w:rPr>
                <w:rFonts w:hint="default" w:ascii="Times New Roman" w:hAnsi="Times New Roman" w:eastAsia="Times New Roman" w:cs="Times New Roman"/>
                <w:b/>
                <w:bCs/>
                <w:color w:val="auto"/>
                <w:spacing w:val="-2"/>
              </w:rPr>
              <w:t>4-</w:t>
            </w:r>
            <w:r>
              <w:rPr>
                <w:rFonts w:hint="eastAsia" w:ascii="Times New Roman" w:hAnsi="Times New Roman" w:eastAsia="宋体" w:cs="Times New Roman"/>
                <w:b/>
                <w:bCs/>
                <w:color w:val="auto"/>
                <w:spacing w:val="-2"/>
                <w:lang w:val="en-US" w:eastAsia="zh-CN"/>
              </w:rPr>
              <w:t>1</w:t>
            </w:r>
            <w:r>
              <w:rPr>
                <w:rFonts w:hint="default" w:ascii="Times New Roman" w:hAnsi="Times New Roman" w:eastAsia="Times New Roman" w:cs="Times New Roman"/>
                <w:b/>
                <w:bCs/>
                <w:color w:val="auto"/>
                <w:spacing w:val="-2"/>
              </w:rPr>
              <w:t xml:space="preserve">  </w:t>
            </w:r>
            <w:r>
              <w:rPr>
                <w:rFonts w:hint="default" w:ascii="Times New Roman" w:hAnsi="Times New Roman" w:cs="Times New Roman"/>
                <w:b/>
                <w:bCs/>
                <w:color w:val="auto"/>
                <w:spacing w:val="-2"/>
              </w:rPr>
              <w:t>常用施工机械噪声</w:t>
            </w:r>
            <w:r>
              <w:rPr>
                <w:rFonts w:hint="default"/>
                <w:b/>
                <w:bCs/>
                <w:color w:val="auto"/>
                <w:spacing w:val="-2"/>
              </w:rPr>
              <w:t>值（单位：</w:t>
            </w:r>
            <w:r>
              <w:rPr>
                <w:rFonts w:hint="default" w:ascii="Times New Roman" w:hAnsi="Times New Roman" w:eastAsia="Times New Roman" w:cs="Times New Roman"/>
                <w:b/>
                <w:bCs/>
                <w:color w:val="auto"/>
                <w:spacing w:val="-2"/>
              </w:rPr>
              <w:t>dB</w:t>
            </w:r>
            <w:r>
              <w:rPr>
                <w:rFonts w:hint="default"/>
                <w:b/>
                <w:bCs/>
                <w:color w:val="auto"/>
                <w:spacing w:val="-2"/>
              </w:rPr>
              <w:t>（</w:t>
            </w:r>
            <w:r>
              <w:rPr>
                <w:rFonts w:hint="default" w:ascii="Times New Roman" w:hAnsi="Times New Roman" w:eastAsia="Times New Roman" w:cs="Times New Roman"/>
                <w:b/>
                <w:bCs/>
                <w:color w:val="auto"/>
                <w:spacing w:val="-2"/>
              </w:rPr>
              <w:t>A</w:t>
            </w:r>
            <w:r>
              <w:rPr>
                <w:rFonts w:hint="default"/>
                <w:b/>
                <w:bCs/>
                <w:color w:val="auto"/>
                <w:spacing w:val="3"/>
              </w:rPr>
              <w:t>））</w:t>
            </w:r>
          </w:p>
          <w:tbl>
            <w:tblPr>
              <w:tblStyle w:val="87"/>
              <w:tblW w:w="8264" w:type="dxa"/>
              <w:tblInd w:w="1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11"/>
              <w:gridCol w:w="2174"/>
              <w:gridCol w:w="30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11"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6"/>
                      <w:sz w:val="21"/>
                      <w:szCs w:val="21"/>
                    </w:rPr>
                    <w:t>机械类型</w:t>
                  </w:r>
                </w:p>
              </w:tc>
              <w:tc>
                <w:tcPr>
                  <w:tcW w:w="2174"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5"/>
                      <w:sz w:val="21"/>
                      <w:szCs w:val="21"/>
                    </w:rPr>
                    <w:t>声源特点</w:t>
                  </w:r>
                </w:p>
              </w:tc>
              <w:tc>
                <w:tcPr>
                  <w:tcW w:w="3079"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pacing w:val="5"/>
                      <w:sz w:val="21"/>
                      <w:szCs w:val="21"/>
                    </w:rPr>
                    <w:t>声压级（距声源</w:t>
                  </w:r>
                  <w:r>
                    <w:rPr>
                      <w:rFonts w:hint="default" w:ascii="Times New Roman" w:hAnsi="Times New Roman" w:eastAsia="宋体" w:cs="Times New Roman"/>
                      <w:color w:val="auto"/>
                      <w:spacing w:val="-38"/>
                      <w:sz w:val="21"/>
                      <w:szCs w:val="21"/>
                    </w:rPr>
                    <w:t xml:space="preserve"> </w:t>
                  </w:r>
                  <w:r>
                    <w:rPr>
                      <w:rFonts w:hint="default" w:ascii="Times New Roman" w:hAnsi="Times New Roman" w:eastAsia="宋体" w:cs="Times New Roman"/>
                      <w:b/>
                      <w:bCs/>
                      <w:color w:val="auto"/>
                      <w:spacing w:val="5"/>
                      <w:sz w:val="21"/>
                      <w:szCs w:val="21"/>
                    </w:rPr>
                    <w:t>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11"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液压挖掘机</w:t>
                  </w:r>
                </w:p>
              </w:tc>
              <w:tc>
                <w:tcPr>
                  <w:tcW w:w="2174"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固定稳定源</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11"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商砼搅拌车</w:t>
                  </w:r>
                </w:p>
              </w:tc>
              <w:tc>
                <w:tcPr>
                  <w:tcW w:w="2174"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固定稳定源</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3011"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混凝土振捣器</w:t>
                  </w:r>
                </w:p>
              </w:tc>
              <w:tc>
                <w:tcPr>
                  <w:tcW w:w="2174"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固定稳定源</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11"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重型运输车</w:t>
                  </w:r>
                </w:p>
              </w:tc>
              <w:tc>
                <w:tcPr>
                  <w:tcW w:w="2174"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6"/>
                      <w:sz w:val="21"/>
                      <w:szCs w:val="21"/>
                    </w:rPr>
                    <w:t>不稳定源</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trPr>
              <w:tc>
                <w:tcPr>
                  <w:tcW w:w="3011"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7"/>
                      <w:sz w:val="21"/>
                      <w:szCs w:val="21"/>
                    </w:rPr>
                    <w:t>灌注桩钻孔机</w:t>
                  </w:r>
                </w:p>
              </w:tc>
              <w:tc>
                <w:tcPr>
                  <w:tcW w:w="2174" w:type="dxa"/>
                  <w:noWrap w:val="0"/>
                  <w:vAlign w:val="center"/>
                </w:tcPr>
                <w:p>
                  <w:pPr>
                    <w:pStyle w:val="92"/>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4"/>
                      <w:sz w:val="21"/>
                      <w:szCs w:val="21"/>
                    </w:rPr>
                    <w:t>固定稳定源</w:t>
                  </w:r>
                </w:p>
              </w:tc>
              <w:tc>
                <w:tcPr>
                  <w:tcW w:w="3079"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2"/>
                      <w:sz w:val="21"/>
                      <w:szCs w:val="21"/>
                    </w:rPr>
                    <w:t>82</w:t>
                  </w:r>
                </w:p>
              </w:tc>
            </w:tr>
          </w:tbl>
          <w:p>
            <w:pPr>
              <w:pStyle w:val="92"/>
              <w:keepNext w:val="0"/>
              <w:keepLines w:val="0"/>
              <w:suppressLineNumbers w:val="0"/>
              <w:spacing w:before="91" w:beforeAutospacing="0" w:after="0" w:afterAutospacing="0" w:line="239" w:lineRule="auto"/>
              <w:ind w:left="106" w:right="218" w:hanging="1"/>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9"/>
                <w:sz w:val="21"/>
                <w:szCs w:val="21"/>
              </w:rPr>
              <w:t>注：数据参考《环境噪声与振动控制工程技术导则》（</w:t>
            </w:r>
            <w:r>
              <w:rPr>
                <w:rFonts w:hint="default" w:ascii="Times New Roman" w:hAnsi="Times New Roman" w:eastAsia="宋体" w:cs="Times New Roman"/>
                <w:color w:val="auto"/>
                <w:sz w:val="21"/>
                <w:szCs w:val="21"/>
              </w:rPr>
              <w:t>HJ</w:t>
            </w:r>
            <w:r>
              <w:rPr>
                <w:rFonts w:hint="default" w:ascii="Times New Roman" w:hAnsi="Times New Roman" w:eastAsia="宋体" w:cs="Times New Roman"/>
                <w:color w:val="auto"/>
                <w:spacing w:val="9"/>
                <w:sz w:val="21"/>
                <w:szCs w:val="21"/>
              </w:rPr>
              <w:t>2034-2013）。所采用设备为中</w:t>
            </w:r>
            <w:r>
              <w:rPr>
                <w:rFonts w:hint="default" w:ascii="Times New Roman" w:hAnsi="Times New Roman" w:eastAsia="宋体" w:cs="Times New Roman"/>
                <w:color w:val="auto"/>
                <w:spacing w:val="7"/>
                <w:sz w:val="21"/>
                <w:szCs w:val="21"/>
              </w:rPr>
              <w:t>等规模，因此参考</w:t>
            </w:r>
            <w:r>
              <w:rPr>
                <w:rFonts w:hint="default" w:ascii="Times New Roman" w:hAnsi="Times New Roman" w:eastAsia="宋体" w:cs="Times New Roman"/>
                <w:color w:val="auto"/>
                <w:spacing w:val="-42"/>
                <w:sz w:val="21"/>
                <w:szCs w:val="21"/>
              </w:rPr>
              <w:t xml:space="preserve"> </w:t>
            </w:r>
            <w:r>
              <w:rPr>
                <w:rFonts w:hint="default" w:ascii="Times New Roman" w:hAnsi="Times New Roman" w:eastAsia="宋体" w:cs="Times New Roman"/>
                <w:color w:val="auto"/>
                <w:sz w:val="21"/>
                <w:szCs w:val="21"/>
              </w:rPr>
              <w:t>HJ</w:t>
            </w:r>
            <w:r>
              <w:rPr>
                <w:rFonts w:hint="default" w:ascii="Times New Roman" w:hAnsi="Times New Roman" w:eastAsia="宋体" w:cs="Times New Roman"/>
                <w:color w:val="auto"/>
                <w:spacing w:val="7"/>
                <w:sz w:val="21"/>
                <w:szCs w:val="21"/>
              </w:rPr>
              <w:t xml:space="preserve"> 2034-2013，选用适中的噪声源</w:t>
            </w:r>
            <w:r>
              <w:rPr>
                <w:rFonts w:hint="default" w:ascii="Times New Roman" w:hAnsi="Times New Roman" w:eastAsia="宋体" w:cs="Times New Roman"/>
                <w:color w:val="auto"/>
                <w:spacing w:val="6"/>
                <w:sz w:val="21"/>
                <w:szCs w:val="21"/>
              </w:rPr>
              <w:t>源强值。</w:t>
            </w:r>
          </w:p>
          <w:p>
            <w:pPr>
              <w:keepNext w:val="0"/>
              <w:keepLines w:val="0"/>
              <w:suppressLineNumbers w:val="0"/>
              <w:autoSpaceDN w:val="0"/>
              <w:spacing w:before="0" w:beforeAutospacing="0" w:after="0" w:afterAutospacing="0" w:line="360" w:lineRule="auto"/>
              <w:ind w:left="0" w:right="0"/>
              <w:rPr>
                <w:rFonts w:hint="default" w:ascii="Arial"/>
                <w:color w:val="auto"/>
                <w:sz w:val="21"/>
              </w:rPr>
            </w:pPr>
            <w:r>
              <w:rPr>
                <w:rFonts w:hint="eastAsia" w:ascii="Times New Roman" w:hAnsi="Times New Roman" w:eastAsia="宋体" w:cs="Times New Roman"/>
                <w:b/>
                <w:bCs/>
                <w:color w:val="auto"/>
                <w:sz w:val="24"/>
                <w:lang w:val="en-US" w:eastAsia="zh-CN"/>
              </w:rPr>
              <w:t>3.2噪声预测计算模式</w:t>
            </w:r>
          </w:p>
          <w:p>
            <w:pPr>
              <w:keepNext w:val="0"/>
              <w:keepLines w:val="0"/>
              <w:suppressLineNumbers w:val="0"/>
              <w:spacing w:before="0" w:beforeAutospacing="0" w:after="0" w:afterAutospacing="0" w:line="356" w:lineRule="auto"/>
              <w:ind w:left="0" w:right="0" w:firstLine="480" w:firstLineChars="200"/>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根据《环境影响评价技术导则 声环境》（HJ2.4-2021），施工噪声预测计算</w:t>
            </w:r>
            <w:r>
              <w:rPr>
                <w:rFonts w:hint="eastAsia" w:cs="Times New Roman"/>
                <w:color w:val="auto"/>
                <w:sz w:val="24"/>
                <w:highlight w:val="none"/>
                <w:lang w:val="en-US" w:eastAsia="zh-CN"/>
              </w:rPr>
              <w:t>公式</w:t>
            </w:r>
            <w:r>
              <w:rPr>
                <w:rFonts w:hint="eastAsia" w:ascii="Times New Roman" w:hAnsi="Times New Roman" w:eastAsia="宋体" w:cs="Times New Roman"/>
                <w:color w:val="auto"/>
                <w:sz w:val="24"/>
                <w:highlight w:val="none"/>
                <w:lang w:val="en-US" w:eastAsia="zh-CN"/>
              </w:rPr>
              <w:t>如下：</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76" w:firstLineChars="200"/>
              <w:textAlignment w:val="auto"/>
              <w:rPr>
                <w:rFonts w:hint="default"/>
                <w:color w:val="auto"/>
              </w:rPr>
            </w:pPr>
            <w:r>
              <w:rPr>
                <w:rFonts w:hint="default"/>
                <w:color w:val="auto"/>
                <w:spacing w:val="-1"/>
              </w:rPr>
              <w:t>无指向性点声源几何发散衰减的基本公式是：</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Times New Roman" w:hAnsi="Times New Roman" w:eastAsia="宋体" w:cs="Times New Roman"/>
                <w:color w:val="auto"/>
                <w:sz w:val="26"/>
                <w:szCs w:val="26"/>
                <w:lang w:eastAsia="zh-CN"/>
              </w:rPr>
            </w:pPr>
            <w:r>
              <w:rPr>
                <w:rFonts w:hint="default" w:ascii="Times New Roman" w:hAnsi="Times New Roman" w:cs="Times New Roman"/>
                <w:i/>
                <w:iCs/>
                <w:color w:val="auto"/>
                <w:spacing w:val="6"/>
                <w:sz w:val="28"/>
                <w:szCs w:val="28"/>
              </w:rPr>
              <w:t>L</w:t>
            </w:r>
            <w:r>
              <w:rPr>
                <w:rFonts w:hint="default" w:ascii="Times New Roman" w:hAnsi="Times New Roman" w:cs="Times New Roman"/>
                <w:i/>
                <w:iCs/>
                <w:color w:val="auto"/>
                <w:spacing w:val="6"/>
                <w:position w:val="-6"/>
                <w:sz w:val="16"/>
                <w:szCs w:val="16"/>
              </w:rPr>
              <w:t>P</w:t>
            </w:r>
            <w:r>
              <w:rPr>
                <w:rFonts w:hint="eastAsia" w:ascii="Times New Roman" w:hAnsi="Times New Roman" w:cs="Times New Roman"/>
                <w:color w:val="auto"/>
                <w:spacing w:val="-6"/>
                <w:sz w:val="26"/>
                <w:szCs w:val="26"/>
                <w:lang w:eastAsia="zh-CN"/>
              </w:rPr>
              <w:t>（</w:t>
            </w:r>
            <w:r>
              <w:rPr>
                <w:rFonts w:hint="default" w:ascii="Times New Roman" w:hAnsi="Times New Roman" w:cs="Times New Roman"/>
                <w:i/>
                <w:iCs/>
                <w:color w:val="auto"/>
                <w:spacing w:val="-6"/>
                <w:sz w:val="28"/>
                <w:szCs w:val="28"/>
              </w:rPr>
              <w:t>r</w:t>
            </w:r>
            <w:r>
              <w:rPr>
                <w:rFonts w:hint="eastAsia" w:ascii="Times New Roman" w:hAnsi="Times New Roman" w:cs="Times New Roman"/>
                <w:color w:val="auto"/>
                <w:spacing w:val="-6"/>
                <w:sz w:val="26"/>
                <w:szCs w:val="26"/>
                <w:lang w:eastAsia="zh-CN"/>
              </w:rPr>
              <w:t>）</w:t>
            </w:r>
            <w:r>
              <w:rPr>
                <w:rFonts w:hint="default" w:ascii="Times New Roman" w:hAnsi="Times New Roman" w:eastAsia="Symbol" w:cs="Times New Roman"/>
                <w:color w:val="auto"/>
                <w:spacing w:val="-6"/>
                <w:sz w:val="26"/>
                <w:szCs w:val="26"/>
              </w:rPr>
              <w:t>=</w:t>
            </w:r>
            <w:r>
              <w:rPr>
                <w:rFonts w:hint="default" w:ascii="Times New Roman" w:hAnsi="Times New Roman" w:cs="Times New Roman"/>
                <w:i/>
                <w:iCs/>
                <w:color w:val="auto"/>
                <w:spacing w:val="-6"/>
                <w:sz w:val="28"/>
                <w:szCs w:val="28"/>
              </w:rPr>
              <w:t>L</w:t>
            </w:r>
            <w:r>
              <w:rPr>
                <w:rFonts w:hint="default" w:ascii="Times New Roman" w:hAnsi="Times New Roman" w:cs="Times New Roman"/>
                <w:i/>
                <w:iCs/>
                <w:color w:val="auto"/>
                <w:spacing w:val="-6"/>
                <w:position w:val="-6"/>
                <w:sz w:val="16"/>
                <w:szCs w:val="16"/>
              </w:rPr>
              <w:t>P</w:t>
            </w:r>
            <w:r>
              <w:rPr>
                <w:rFonts w:hint="default" w:ascii="Times New Roman" w:hAnsi="Times New Roman" w:cs="Times New Roman"/>
                <w:color w:val="auto"/>
                <w:spacing w:val="-43"/>
                <w:position w:val="-6"/>
                <w:sz w:val="16"/>
                <w:szCs w:val="16"/>
              </w:rPr>
              <w:t xml:space="preserve"> </w:t>
            </w:r>
            <w:r>
              <w:rPr>
                <w:rFonts w:hint="eastAsia" w:ascii="Times New Roman" w:hAnsi="Times New Roman" w:cs="Times New Roman"/>
                <w:color w:val="auto"/>
                <w:spacing w:val="-6"/>
                <w:sz w:val="26"/>
                <w:szCs w:val="26"/>
                <w:lang w:eastAsia="zh-CN"/>
              </w:rPr>
              <w:t>（</w:t>
            </w:r>
            <w:r>
              <w:rPr>
                <w:rFonts w:hint="default" w:ascii="Times New Roman" w:hAnsi="Times New Roman" w:cs="Times New Roman"/>
                <w:i/>
                <w:iCs/>
                <w:color w:val="auto"/>
                <w:spacing w:val="-6"/>
                <w:sz w:val="28"/>
                <w:szCs w:val="28"/>
              </w:rPr>
              <w:t>r</w:t>
            </w:r>
            <w:r>
              <w:rPr>
                <w:rFonts w:hint="default" w:ascii="Times New Roman" w:hAnsi="Times New Roman" w:cs="Times New Roman"/>
                <w:color w:val="auto"/>
                <w:spacing w:val="-6"/>
                <w:position w:val="-6"/>
                <w:sz w:val="15"/>
                <w:szCs w:val="15"/>
              </w:rPr>
              <w:t>0</w:t>
            </w:r>
            <w:r>
              <w:rPr>
                <w:rFonts w:hint="default" w:ascii="Times New Roman" w:hAnsi="Times New Roman" w:cs="Times New Roman"/>
                <w:color w:val="auto"/>
                <w:spacing w:val="-34"/>
                <w:position w:val="-6"/>
                <w:sz w:val="15"/>
                <w:szCs w:val="15"/>
              </w:rPr>
              <w:t xml:space="preserve"> </w:t>
            </w:r>
            <w:r>
              <w:rPr>
                <w:rFonts w:hint="eastAsia" w:ascii="Times New Roman" w:hAnsi="Times New Roman" w:cs="Times New Roman"/>
                <w:color w:val="auto"/>
                <w:spacing w:val="-6"/>
                <w:sz w:val="26"/>
                <w:szCs w:val="26"/>
                <w:lang w:eastAsia="zh-CN"/>
              </w:rPr>
              <w:t>）</w:t>
            </w:r>
            <w:r>
              <w:rPr>
                <w:rFonts w:hint="default" w:ascii="Times New Roman" w:hAnsi="Times New Roman" w:eastAsia="Symbol" w:cs="Times New Roman"/>
                <w:color w:val="auto"/>
                <w:spacing w:val="-6"/>
                <w:sz w:val="26"/>
                <w:szCs w:val="26"/>
              </w:rPr>
              <w:t>-</w:t>
            </w:r>
            <w:r>
              <w:rPr>
                <w:rFonts w:hint="default" w:ascii="Times New Roman" w:hAnsi="Times New Roman" w:cs="Times New Roman"/>
                <w:color w:val="auto"/>
                <w:spacing w:val="-6"/>
                <w:sz w:val="26"/>
                <w:szCs w:val="26"/>
              </w:rPr>
              <w:t>20</w:t>
            </w:r>
            <w:r>
              <w:rPr>
                <w:rFonts w:hint="default" w:ascii="Times New Roman" w:hAnsi="Times New Roman" w:cs="Times New Roman"/>
                <w:color w:val="auto"/>
                <w:spacing w:val="-4"/>
                <w:sz w:val="26"/>
                <w:szCs w:val="26"/>
              </w:rPr>
              <w:t>lg</w:t>
            </w:r>
            <w:r>
              <w:rPr>
                <w:rFonts w:hint="eastAsia" w:ascii="Times New Roman" w:hAnsi="Times New Roman" w:cs="Times New Roman"/>
                <w:color w:val="auto"/>
                <w:spacing w:val="-4"/>
                <w:sz w:val="26"/>
                <w:szCs w:val="26"/>
                <w:lang w:eastAsia="zh-CN"/>
              </w:rPr>
              <w:t>（</w:t>
            </w:r>
            <w:r>
              <w:rPr>
                <w:rFonts w:hint="default" w:ascii="Times New Roman" w:hAnsi="Times New Roman" w:cs="Times New Roman"/>
                <w:i/>
                <w:iCs/>
                <w:color w:val="auto"/>
                <w:spacing w:val="-4"/>
                <w:sz w:val="28"/>
                <w:szCs w:val="28"/>
              </w:rPr>
              <w:t>r</w:t>
            </w:r>
            <w:r>
              <w:rPr>
                <w:rFonts w:hint="default" w:ascii="Times New Roman" w:hAnsi="Times New Roman" w:cs="Times New Roman"/>
                <w:color w:val="auto"/>
                <w:position w:val="-6"/>
                <w:sz w:val="28"/>
                <w:szCs w:val="28"/>
              </w:rPr>
              <w:drawing>
                <wp:inline distT="0" distB="0" distL="114300" distR="114300">
                  <wp:extent cx="57150" cy="196215"/>
                  <wp:effectExtent l="0" t="0" r="6350" b="6985"/>
                  <wp:docPr id="5" name="图片 4"/>
                  <wp:cNvGraphicFramePr/>
                  <a:graphic xmlns:a="http://schemas.openxmlformats.org/drawingml/2006/main">
                    <a:graphicData uri="http://schemas.openxmlformats.org/drawingml/2006/picture">
                      <pic:pic xmlns:pic="http://schemas.openxmlformats.org/drawingml/2006/picture">
                        <pic:nvPicPr>
                          <pic:cNvPr id="5" name="图片 4"/>
                          <pic:cNvPicPr/>
                        </pic:nvPicPr>
                        <pic:blipFill>
                          <a:blip r:embed="rId23"/>
                          <a:stretch>
                            <a:fillRect/>
                          </a:stretch>
                        </pic:blipFill>
                        <pic:spPr>
                          <a:xfrm>
                            <a:off x="0" y="0"/>
                            <a:ext cx="57150" cy="196215"/>
                          </a:xfrm>
                          <a:prstGeom prst="rect">
                            <a:avLst/>
                          </a:prstGeom>
                          <a:noFill/>
                          <a:ln>
                            <a:noFill/>
                          </a:ln>
                        </pic:spPr>
                      </pic:pic>
                    </a:graphicData>
                  </a:graphic>
                </wp:inline>
              </w:drawing>
            </w:r>
            <w:r>
              <w:rPr>
                <w:rFonts w:hint="default" w:ascii="Times New Roman" w:hAnsi="Times New Roman" w:cs="Times New Roman"/>
                <w:i/>
                <w:iCs/>
                <w:color w:val="auto"/>
                <w:spacing w:val="-4"/>
                <w:sz w:val="28"/>
                <w:szCs w:val="28"/>
              </w:rPr>
              <w:t>r</w:t>
            </w:r>
            <w:r>
              <w:rPr>
                <w:rFonts w:hint="default" w:ascii="Times New Roman" w:hAnsi="Times New Roman" w:cs="Times New Roman"/>
                <w:color w:val="auto"/>
                <w:spacing w:val="-4"/>
                <w:position w:val="-6"/>
                <w:sz w:val="15"/>
                <w:szCs w:val="15"/>
              </w:rPr>
              <w:t>0</w:t>
            </w:r>
            <w:r>
              <w:rPr>
                <w:rFonts w:hint="default" w:ascii="Times New Roman" w:hAnsi="Times New Roman" w:cs="Times New Roman"/>
                <w:color w:val="auto"/>
                <w:spacing w:val="-33"/>
                <w:position w:val="-6"/>
                <w:sz w:val="15"/>
                <w:szCs w:val="15"/>
              </w:rPr>
              <w:t xml:space="preserve"> </w:t>
            </w:r>
            <w:r>
              <w:rPr>
                <w:rFonts w:hint="eastAsia" w:ascii="Times New Roman" w:hAnsi="Times New Roman" w:cs="Times New Roman"/>
                <w:color w:val="auto"/>
                <w:spacing w:val="-4"/>
                <w:sz w:val="26"/>
                <w:szCs w:val="26"/>
                <w:lang w:eastAsia="zh-CN"/>
              </w:rPr>
              <w:t>）</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64" w:firstLineChars="200"/>
              <w:textAlignment w:val="auto"/>
              <w:rPr>
                <w:rFonts w:hint="default" w:ascii="Times New Roman" w:hAnsi="Times New Roman" w:cs="Times New Roman"/>
                <w:color w:val="auto"/>
              </w:rPr>
            </w:pPr>
            <w:r>
              <w:rPr>
                <w:rFonts w:hint="default" w:ascii="Times New Roman" w:hAnsi="Times New Roman" w:cs="Times New Roman"/>
                <w:color w:val="auto"/>
                <w:spacing w:val="-4"/>
              </w:rPr>
              <w:t>式中：</w:t>
            </w:r>
            <w:r>
              <w:rPr>
                <w:rFonts w:hint="default" w:ascii="Times New Roman" w:hAnsi="Times New Roman" w:eastAsia="Times New Roman" w:cs="Times New Roman"/>
                <w:color w:val="auto"/>
                <w:spacing w:val="-4"/>
              </w:rPr>
              <w:t>L</w:t>
            </w:r>
            <w:r>
              <w:rPr>
                <w:rFonts w:hint="default" w:ascii="Times New Roman" w:hAnsi="Times New Roman" w:eastAsia="Times New Roman" w:cs="Times New Roman"/>
                <w:color w:val="auto"/>
                <w:spacing w:val="-4"/>
                <w:position w:val="-1"/>
                <w:sz w:val="15"/>
                <w:szCs w:val="15"/>
              </w:rPr>
              <w:t>P</w:t>
            </w:r>
            <w:r>
              <w:rPr>
                <w:rFonts w:hint="eastAsia" w:ascii="Times New Roman" w:hAnsi="Times New Roman" w:eastAsia="宋体" w:cs="Times New Roman"/>
                <w:color w:val="auto"/>
                <w:spacing w:val="-4"/>
                <w:lang w:eastAsia="zh-CN"/>
              </w:rPr>
              <w:t>（</w:t>
            </w:r>
            <w:r>
              <w:rPr>
                <w:rFonts w:hint="default" w:ascii="Times New Roman" w:hAnsi="Times New Roman" w:eastAsia="Times New Roman" w:cs="Times New Roman"/>
                <w:color w:val="auto"/>
                <w:spacing w:val="-4"/>
              </w:rPr>
              <w:t>r</w:t>
            </w:r>
            <w:r>
              <w:rPr>
                <w:rFonts w:hint="eastAsia" w:ascii="Times New Roman" w:hAnsi="Times New Roman" w:eastAsia="宋体" w:cs="Times New Roman"/>
                <w:color w:val="auto"/>
                <w:spacing w:val="-4"/>
                <w:lang w:eastAsia="zh-CN"/>
              </w:rPr>
              <w:t>）</w:t>
            </w:r>
            <w:r>
              <w:rPr>
                <w:rFonts w:hint="default" w:ascii="Times New Roman" w:hAnsi="Times New Roman" w:eastAsia="Times New Roman" w:cs="Times New Roman"/>
                <w:color w:val="auto"/>
                <w:spacing w:val="-4"/>
              </w:rPr>
              <w:t>---</w:t>
            </w:r>
            <w:r>
              <w:rPr>
                <w:rFonts w:hint="default" w:ascii="Times New Roman" w:hAnsi="Times New Roman" w:cs="Times New Roman"/>
                <w:color w:val="auto"/>
                <w:spacing w:val="-4"/>
              </w:rPr>
              <w:t>预测点处声压级，</w:t>
            </w:r>
            <w:r>
              <w:rPr>
                <w:rFonts w:hint="default" w:ascii="Times New Roman" w:hAnsi="Times New Roman" w:eastAsia="Times New Roman" w:cs="Times New Roman"/>
                <w:color w:val="auto"/>
                <w:spacing w:val="-4"/>
              </w:rPr>
              <w:t>dB</w:t>
            </w:r>
            <w:r>
              <w:rPr>
                <w:rFonts w:hint="default" w:ascii="Times New Roman" w:hAnsi="Times New Roman" w:cs="Times New Roman"/>
                <w:color w:val="auto"/>
                <w:spacing w:val="-4"/>
              </w:rPr>
              <w:t>；</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170" w:firstLineChars="500"/>
              <w:textAlignment w:val="auto"/>
              <w:rPr>
                <w:rFonts w:hint="default" w:ascii="Times New Roman" w:hAnsi="Times New Roman" w:cs="Times New Roman"/>
                <w:color w:val="auto"/>
              </w:rPr>
            </w:pPr>
            <w:r>
              <w:rPr>
                <w:rFonts w:hint="default" w:ascii="Times New Roman" w:hAnsi="Times New Roman" w:eastAsia="Times New Roman" w:cs="Times New Roman"/>
                <w:color w:val="auto"/>
                <w:spacing w:val="-3"/>
                <w:position w:val="17"/>
              </w:rPr>
              <w:t>L</w:t>
            </w:r>
            <w:r>
              <w:rPr>
                <w:rFonts w:hint="default" w:ascii="Times New Roman" w:hAnsi="Times New Roman" w:eastAsia="Times New Roman" w:cs="Times New Roman"/>
                <w:color w:val="auto"/>
                <w:spacing w:val="-3"/>
                <w:position w:val="16"/>
                <w:sz w:val="15"/>
                <w:szCs w:val="15"/>
              </w:rPr>
              <w:t>P</w:t>
            </w:r>
            <w:r>
              <w:rPr>
                <w:rFonts w:hint="default" w:ascii="Times New Roman" w:hAnsi="Times New Roman" w:eastAsia="Times New Roman" w:cs="Times New Roman"/>
                <w:color w:val="auto"/>
                <w:spacing w:val="35"/>
                <w:w w:val="101"/>
                <w:position w:val="16"/>
                <w:sz w:val="15"/>
                <w:szCs w:val="15"/>
              </w:rPr>
              <w:t xml:space="preserve"> </w:t>
            </w:r>
            <w:r>
              <w:rPr>
                <w:rFonts w:hint="eastAsia" w:ascii="Times New Roman" w:hAnsi="Times New Roman" w:eastAsia="宋体" w:cs="Times New Roman"/>
                <w:color w:val="auto"/>
                <w:spacing w:val="-3"/>
                <w:position w:val="17"/>
                <w:lang w:eastAsia="zh-CN"/>
              </w:rPr>
              <w:t>（</w:t>
            </w:r>
            <w:r>
              <w:rPr>
                <w:rFonts w:hint="default" w:ascii="Times New Roman" w:hAnsi="Times New Roman" w:eastAsia="Times New Roman" w:cs="Times New Roman"/>
                <w:color w:val="auto"/>
                <w:spacing w:val="-3"/>
                <w:position w:val="17"/>
              </w:rPr>
              <w:t>r</w:t>
            </w:r>
            <w:r>
              <w:rPr>
                <w:rFonts w:hint="default" w:ascii="Times New Roman" w:hAnsi="Times New Roman" w:eastAsia="Times New Roman" w:cs="Times New Roman"/>
                <w:color w:val="auto"/>
                <w:spacing w:val="-3"/>
                <w:position w:val="16"/>
                <w:sz w:val="15"/>
                <w:szCs w:val="15"/>
              </w:rPr>
              <w:t>0</w:t>
            </w:r>
            <w:r>
              <w:rPr>
                <w:rFonts w:hint="eastAsia" w:ascii="Times New Roman" w:hAnsi="Times New Roman" w:eastAsia="宋体" w:cs="Times New Roman"/>
                <w:color w:val="auto"/>
                <w:spacing w:val="-3"/>
                <w:position w:val="17"/>
                <w:lang w:eastAsia="zh-CN"/>
              </w:rPr>
              <w:t>）</w:t>
            </w:r>
            <w:r>
              <w:rPr>
                <w:rFonts w:hint="default" w:ascii="Times New Roman" w:hAnsi="Times New Roman" w:eastAsia="Times New Roman" w:cs="Times New Roman"/>
                <w:color w:val="auto"/>
                <w:spacing w:val="-3"/>
                <w:position w:val="17"/>
              </w:rPr>
              <w:t>----</w:t>
            </w:r>
            <w:r>
              <w:rPr>
                <w:rFonts w:hint="default" w:ascii="Times New Roman" w:hAnsi="Times New Roman" w:cs="Times New Roman"/>
                <w:color w:val="auto"/>
                <w:spacing w:val="-3"/>
                <w:position w:val="17"/>
              </w:rPr>
              <w:t>参考位置</w:t>
            </w:r>
            <w:r>
              <w:rPr>
                <w:rFonts w:hint="default" w:ascii="Times New Roman" w:hAnsi="Times New Roman" w:cs="Times New Roman"/>
                <w:color w:val="auto"/>
                <w:spacing w:val="-64"/>
                <w:position w:val="17"/>
              </w:rPr>
              <w:t xml:space="preserve"> </w:t>
            </w:r>
            <w:r>
              <w:rPr>
                <w:rFonts w:hint="default" w:ascii="Times New Roman" w:hAnsi="Times New Roman" w:eastAsia="Times New Roman" w:cs="Times New Roman"/>
                <w:color w:val="auto"/>
                <w:spacing w:val="-3"/>
                <w:position w:val="17"/>
              </w:rPr>
              <w:t>r</w:t>
            </w:r>
            <w:r>
              <w:rPr>
                <w:rFonts w:hint="default" w:ascii="Times New Roman" w:hAnsi="Times New Roman" w:eastAsia="Times New Roman" w:cs="Times New Roman"/>
                <w:color w:val="auto"/>
                <w:spacing w:val="-3"/>
                <w:position w:val="16"/>
                <w:sz w:val="15"/>
                <w:szCs w:val="15"/>
              </w:rPr>
              <w:t>0</w:t>
            </w:r>
            <w:r>
              <w:rPr>
                <w:rFonts w:hint="default" w:ascii="Times New Roman" w:hAnsi="Times New Roman" w:cs="Times New Roman"/>
                <w:color w:val="auto"/>
                <w:spacing w:val="-3"/>
                <w:position w:val="17"/>
              </w:rPr>
              <w:t>处的声压级，</w:t>
            </w:r>
            <w:r>
              <w:rPr>
                <w:rFonts w:hint="default" w:ascii="Times New Roman" w:hAnsi="Times New Roman" w:eastAsia="Times New Roman" w:cs="Times New Roman"/>
                <w:color w:val="auto"/>
                <w:spacing w:val="-3"/>
                <w:position w:val="17"/>
              </w:rPr>
              <w:t>dB</w:t>
            </w:r>
            <w:r>
              <w:rPr>
                <w:rFonts w:hint="default" w:ascii="Times New Roman" w:hAnsi="Times New Roman" w:cs="Times New Roman"/>
                <w:color w:val="auto"/>
                <w:spacing w:val="-3"/>
                <w:position w:val="17"/>
              </w:rPr>
              <w:t>；</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170" w:firstLineChars="500"/>
              <w:textAlignment w:val="auto"/>
              <w:rPr>
                <w:rFonts w:hint="default" w:ascii="Times New Roman" w:hAnsi="Times New Roman" w:cs="Times New Roman"/>
                <w:color w:val="auto"/>
              </w:rPr>
            </w:pPr>
            <w:r>
              <w:rPr>
                <w:rFonts w:hint="default" w:ascii="Times New Roman" w:hAnsi="Times New Roman" w:eastAsia="Times New Roman" w:cs="Times New Roman"/>
                <w:color w:val="auto"/>
                <w:spacing w:val="-3"/>
              </w:rPr>
              <w:t>r----</w:t>
            </w:r>
            <w:r>
              <w:rPr>
                <w:rFonts w:hint="default" w:ascii="Times New Roman" w:hAnsi="Times New Roman" w:cs="Times New Roman"/>
                <w:color w:val="auto"/>
                <w:spacing w:val="-3"/>
              </w:rPr>
              <w:t>预测点距声源的距离；</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170" w:firstLineChars="500"/>
              <w:textAlignment w:val="auto"/>
              <w:rPr>
                <w:rFonts w:hint="default" w:ascii="Times New Roman" w:hAnsi="Times New Roman" w:cs="Times New Roman"/>
                <w:color w:val="auto"/>
              </w:rPr>
            </w:pPr>
            <w:r>
              <w:rPr>
                <w:rFonts w:hint="default" w:ascii="Times New Roman" w:hAnsi="Times New Roman" w:eastAsia="Times New Roman" w:cs="Times New Roman"/>
                <w:color w:val="auto"/>
                <w:spacing w:val="-3"/>
              </w:rPr>
              <w:t>r</w:t>
            </w:r>
            <w:r>
              <w:rPr>
                <w:rFonts w:hint="default" w:ascii="Times New Roman" w:hAnsi="Times New Roman" w:eastAsia="Times New Roman" w:cs="Times New Roman"/>
                <w:color w:val="auto"/>
                <w:spacing w:val="-3"/>
                <w:position w:val="-1"/>
                <w:sz w:val="15"/>
                <w:szCs w:val="15"/>
              </w:rPr>
              <w:t>0</w:t>
            </w:r>
            <w:r>
              <w:rPr>
                <w:rFonts w:hint="default" w:ascii="Times New Roman" w:hAnsi="Times New Roman" w:eastAsia="Times New Roman" w:cs="Times New Roman"/>
                <w:color w:val="auto"/>
                <w:spacing w:val="-3"/>
              </w:rPr>
              <w:t>----</w:t>
            </w:r>
            <w:r>
              <w:rPr>
                <w:rFonts w:hint="default" w:ascii="Times New Roman" w:hAnsi="Times New Roman" w:cs="Times New Roman"/>
                <w:color w:val="auto"/>
                <w:spacing w:val="-3"/>
              </w:rPr>
              <w:t>参考位置距声源的距离。</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Times New Roman" w:hAnsi="Times New Roman" w:cs="Times New Roman"/>
                <w:color w:val="auto"/>
                <w:sz w:val="26"/>
                <w:szCs w:val="26"/>
              </w:rPr>
            </w:pPr>
            <w:r>
              <w:rPr>
                <w:rFonts w:hint="default" w:ascii="Times New Roman" w:hAnsi="Times New Roman" w:cs="Times New Roman"/>
                <w:i/>
                <w:iCs/>
                <w:color w:val="auto"/>
                <w:spacing w:val="16"/>
                <w:sz w:val="28"/>
                <w:szCs w:val="28"/>
              </w:rPr>
              <w:t>L</w:t>
            </w:r>
            <w:r>
              <w:rPr>
                <w:rFonts w:hint="default" w:ascii="Times New Roman" w:hAnsi="Times New Roman" w:cs="Times New Roman"/>
                <w:i/>
                <w:iCs/>
                <w:color w:val="auto"/>
                <w:spacing w:val="16"/>
                <w:position w:val="-6"/>
                <w:sz w:val="16"/>
                <w:szCs w:val="16"/>
              </w:rPr>
              <w:t>A</w:t>
            </w:r>
            <w:r>
              <w:rPr>
                <w:rFonts w:hint="eastAsia" w:ascii="Times New Roman" w:hAnsi="Times New Roman" w:cs="Times New Roman"/>
                <w:color w:val="auto"/>
                <w:spacing w:val="-5"/>
                <w:sz w:val="26"/>
                <w:szCs w:val="26"/>
                <w:lang w:eastAsia="zh-CN"/>
              </w:rPr>
              <w:t>（</w:t>
            </w:r>
            <w:r>
              <w:rPr>
                <w:rFonts w:hint="default" w:ascii="Times New Roman" w:hAnsi="Times New Roman" w:cs="Times New Roman"/>
                <w:i/>
                <w:iCs/>
                <w:color w:val="auto"/>
                <w:spacing w:val="-5"/>
                <w:sz w:val="28"/>
                <w:szCs w:val="28"/>
              </w:rPr>
              <w:t>r</w:t>
            </w:r>
            <w:r>
              <w:rPr>
                <w:rFonts w:hint="eastAsia" w:ascii="Times New Roman" w:hAnsi="Times New Roman" w:cs="Times New Roman"/>
                <w:color w:val="auto"/>
                <w:spacing w:val="-5"/>
                <w:sz w:val="26"/>
                <w:szCs w:val="26"/>
                <w:lang w:eastAsia="zh-CN"/>
              </w:rPr>
              <w:t>）</w:t>
            </w:r>
            <w:r>
              <w:rPr>
                <w:rFonts w:hint="default" w:ascii="Times New Roman" w:hAnsi="Times New Roman" w:eastAsia="Symbol" w:cs="Times New Roman"/>
                <w:color w:val="auto"/>
                <w:spacing w:val="-5"/>
                <w:sz w:val="26"/>
                <w:szCs w:val="26"/>
              </w:rPr>
              <w:t>=</w:t>
            </w:r>
            <w:r>
              <w:rPr>
                <w:rFonts w:hint="default" w:ascii="Times New Roman" w:hAnsi="Times New Roman" w:cs="Times New Roman"/>
                <w:i/>
                <w:iCs/>
                <w:color w:val="auto"/>
                <w:spacing w:val="-5"/>
                <w:sz w:val="28"/>
                <w:szCs w:val="28"/>
              </w:rPr>
              <w:t>L</w:t>
            </w:r>
            <w:r>
              <w:rPr>
                <w:rFonts w:hint="default" w:ascii="Times New Roman" w:hAnsi="Times New Roman" w:cs="Times New Roman"/>
                <w:i/>
                <w:iCs/>
                <w:color w:val="auto"/>
                <w:spacing w:val="-5"/>
                <w:position w:val="-6"/>
                <w:sz w:val="16"/>
                <w:szCs w:val="16"/>
              </w:rPr>
              <w:t>A</w:t>
            </w:r>
            <w:r>
              <w:rPr>
                <w:rFonts w:hint="default" w:ascii="Times New Roman" w:hAnsi="Times New Roman" w:cs="Times New Roman"/>
                <w:color w:val="auto"/>
                <w:spacing w:val="-5"/>
                <w:position w:val="-6"/>
                <w:sz w:val="15"/>
                <w:szCs w:val="15"/>
              </w:rPr>
              <w:t>w</w:t>
            </w:r>
            <w:r>
              <w:rPr>
                <w:rFonts w:hint="default" w:ascii="Times New Roman" w:hAnsi="Times New Roman" w:eastAsia="Symbol" w:cs="Times New Roman"/>
                <w:color w:val="auto"/>
                <w:spacing w:val="-5"/>
                <w:sz w:val="26"/>
                <w:szCs w:val="26"/>
              </w:rPr>
              <w:t>-</w:t>
            </w:r>
            <w:r>
              <w:rPr>
                <w:rFonts w:hint="default" w:ascii="Times New Roman" w:hAnsi="Times New Roman" w:cs="Times New Roman"/>
                <w:color w:val="auto"/>
                <w:spacing w:val="-5"/>
                <w:sz w:val="26"/>
                <w:szCs w:val="26"/>
              </w:rPr>
              <w:t>20lgr-8</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64" w:firstLineChars="200"/>
              <w:textAlignment w:val="auto"/>
              <w:rPr>
                <w:rFonts w:hint="default" w:ascii="Times New Roman" w:hAnsi="Times New Roman" w:eastAsia="宋体" w:cs="Times New Roman"/>
                <w:color w:val="auto"/>
                <w:spacing w:val="-4"/>
              </w:rPr>
            </w:pPr>
            <w:r>
              <w:rPr>
                <w:rFonts w:hint="default" w:ascii="Times New Roman" w:hAnsi="Times New Roman" w:eastAsia="宋体" w:cs="Times New Roman"/>
                <w:color w:val="auto"/>
                <w:spacing w:val="-4"/>
              </w:rPr>
              <w:t>式中：LA</w:t>
            </w:r>
            <w:r>
              <w:rPr>
                <w:rFonts w:hint="eastAsia" w:ascii="Times New Roman" w:hAnsi="Times New Roman" w:cs="Times New Roman"/>
                <w:color w:val="auto"/>
                <w:spacing w:val="-4"/>
                <w:lang w:eastAsia="zh-CN"/>
              </w:rPr>
              <w:t>（</w:t>
            </w:r>
            <w:r>
              <w:rPr>
                <w:rFonts w:hint="default" w:ascii="Times New Roman" w:hAnsi="Times New Roman" w:eastAsia="宋体" w:cs="Times New Roman"/>
                <w:color w:val="auto"/>
                <w:spacing w:val="-4"/>
              </w:rPr>
              <w:t>r</w:t>
            </w:r>
            <w:r>
              <w:rPr>
                <w:rFonts w:hint="eastAsia" w:ascii="Times New Roman" w:hAnsi="Times New Roman" w:cs="Times New Roman"/>
                <w:color w:val="auto"/>
                <w:spacing w:val="-4"/>
                <w:lang w:eastAsia="zh-CN"/>
              </w:rPr>
              <w:t>）</w:t>
            </w:r>
            <w:r>
              <w:rPr>
                <w:rFonts w:hint="default" w:ascii="Times New Roman" w:hAnsi="Times New Roman" w:eastAsia="宋体" w:cs="Times New Roman"/>
                <w:color w:val="auto"/>
                <w:spacing w:val="-4"/>
              </w:rPr>
              <w:t>---距声源r处的A声级，dB（A）；</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160" w:firstLineChars="500"/>
              <w:textAlignment w:val="auto"/>
              <w:rPr>
                <w:rFonts w:hint="default" w:ascii="Times New Roman" w:hAnsi="Times New Roman" w:eastAsia="宋体" w:cs="Times New Roman"/>
                <w:color w:val="auto"/>
                <w:spacing w:val="-4"/>
              </w:rPr>
            </w:pPr>
            <w:r>
              <w:rPr>
                <w:rFonts w:hint="default" w:ascii="Times New Roman" w:hAnsi="Times New Roman" w:eastAsia="宋体" w:cs="Times New Roman"/>
                <w:color w:val="auto"/>
                <w:spacing w:val="-4"/>
              </w:rPr>
              <w:t>LAw----点声源A计权</w:t>
            </w:r>
            <w:r>
              <w:rPr>
                <w:rFonts w:hint="eastAsia" w:ascii="Times New Roman" w:hAnsi="Times New Roman" w:cs="Times New Roman"/>
                <w:color w:val="auto"/>
                <w:spacing w:val="-4"/>
                <w:lang w:val="en-US" w:eastAsia="zh-CN"/>
              </w:rPr>
              <w:t>声</w:t>
            </w:r>
            <w:r>
              <w:rPr>
                <w:rFonts w:hint="default" w:ascii="Times New Roman" w:hAnsi="Times New Roman" w:eastAsia="宋体" w:cs="Times New Roman"/>
                <w:color w:val="auto"/>
                <w:spacing w:val="-4"/>
              </w:rPr>
              <w:t>功率级，dB；</w:t>
            </w:r>
          </w:p>
          <w:p>
            <w:pPr>
              <w:pStyle w:val="9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1160" w:firstLineChars="500"/>
              <w:textAlignment w:val="auto"/>
              <w:rPr>
                <w:rFonts w:hint="default" w:ascii="Times New Roman" w:hAnsi="Times New Roman" w:eastAsia="宋体" w:cs="Times New Roman"/>
                <w:color w:val="auto"/>
                <w:spacing w:val="-4"/>
              </w:rPr>
            </w:pPr>
            <w:r>
              <w:rPr>
                <w:rFonts w:hint="default" w:ascii="Times New Roman" w:hAnsi="Times New Roman" w:eastAsia="宋体" w:cs="Times New Roman"/>
                <w:color w:val="auto"/>
                <w:spacing w:val="-4"/>
              </w:rPr>
              <w:t>r----预测点距声源的距离。</w:t>
            </w:r>
          </w:p>
          <w:p>
            <w:pPr>
              <w:keepNext w:val="0"/>
              <w:keepLines w:val="0"/>
              <w:suppressLineNumbers w:val="0"/>
              <w:autoSpaceDN w:val="0"/>
              <w:spacing w:before="0" w:beforeAutospacing="0" w:after="0" w:afterAutospacing="0" w:line="360" w:lineRule="auto"/>
              <w:ind w:left="0" w:right="0"/>
              <w:rPr>
                <w:rFonts w:hint="eastAsia" w:ascii="Times New Roman" w:hAnsi="Times New Roman" w:eastAsia="宋体" w:cs="Times New Roman"/>
                <w:b/>
                <w:bCs/>
                <w:color w:val="auto"/>
                <w:sz w:val="24"/>
                <w:lang w:val="en-US" w:eastAsia="zh-CN"/>
              </w:rPr>
            </w:pPr>
            <w:r>
              <w:rPr>
                <w:rFonts w:hint="eastAsia" w:ascii="Times New Roman" w:hAnsi="Times New Roman" w:eastAsia="宋体" w:cs="Times New Roman"/>
                <w:b/>
                <w:bCs/>
                <w:color w:val="auto"/>
                <w:sz w:val="24"/>
                <w:lang w:val="en-US" w:eastAsia="zh-CN"/>
              </w:rPr>
              <w:t>3.3影响分析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ascii="宋体" w:hAnsi="宋体" w:eastAsia="宋体" w:cs="宋体"/>
                <w:color w:val="auto"/>
                <w:kern w:val="0"/>
                <w:sz w:val="24"/>
                <w:szCs w:val="24"/>
                <w:lang w:val="en-US" w:eastAsia="zh-CN" w:bidi="ar"/>
              </w:rPr>
              <w:t>考虑输电线路施工过程中，商砼搅拌车的噪声源强最大且与混凝土振捣器同步使用，因此本评价将预测商砼搅拌车和混凝土振捣器同时使用，在未采取任何措施的情况下，所产生的噪声叠加后预测对某个距离的总声压级来分析项目施工期噪声对周围环境及敏感点的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color w:val="auto"/>
                <w:sz w:val="24"/>
                <w:szCs w:val="24"/>
              </w:rPr>
            </w:pPr>
            <w:r>
              <w:rPr>
                <w:rFonts w:hint="eastAsia" w:ascii="宋体" w:hAnsi="宋体" w:eastAsia="宋体" w:cs="宋体"/>
                <w:color w:val="auto"/>
                <w:kern w:val="0"/>
                <w:sz w:val="24"/>
                <w:szCs w:val="24"/>
                <w:lang w:val="en-US" w:eastAsia="zh-CN" w:bidi="ar"/>
              </w:rPr>
              <w:t>施工期商砼搅拌车和混凝土振捣器同时使用时不同距离处的噪声值具体预测值见表</w:t>
            </w:r>
            <w:r>
              <w:rPr>
                <w:rFonts w:hint="default" w:ascii="Times New Roman" w:hAnsi="Times New Roman" w:eastAsia="宋体" w:cs="Times New Roman"/>
                <w:color w:val="auto"/>
                <w:kern w:val="0"/>
                <w:sz w:val="24"/>
                <w:szCs w:val="24"/>
                <w:lang w:val="en-US" w:eastAsia="zh-CN" w:bidi="ar"/>
              </w:rPr>
              <w:t>4-2</w:t>
            </w:r>
            <w:r>
              <w:rPr>
                <w:rFonts w:hint="eastAsia" w:ascii="Times New Roman" w:hAnsi="Times New Roman" w:eastAsia="宋体" w:cs="Times New Roman"/>
                <w:color w:val="auto"/>
                <w:kern w:val="0"/>
                <w:sz w:val="24"/>
                <w:szCs w:val="24"/>
                <w:lang w:val="en-US" w:eastAsia="zh-CN" w:bidi="ar"/>
              </w:rPr>
              <w:t>。</w:t>
            </w:r>
          </w:p>
          <w:p>
            <w:pPr>
              <w:keepNext w:val="0"/>
              <w:keepLines w:val="0"/>
              <w:widowControl/>
              <w:suppressLineNumbers w:val="0"/>
              <w:spacing w:before="0" w:beforeAutospacing="0" w:after="0" w:afterAutospacing="0"/>
              <w:ind w:left="0" w:right="0"/>
              <w:jc w:val="center"/>
              <w:rPr>
                <w:rFonts w:hint="default"/>
                <w:color w:val="auto"/>
                <w:spacing w:val="-6"/>
                <w:sz w:val="24"/>
                <w:szCs w:val="24"/>
              </w:rPr>
            </w:pPr>
            <w:r>
              <w:rPr>
                <w:rFonts w:hint="eastAsia" w:ascii="宋体" w:hAnsi="宋体" w:eastAsia="宋体" w:cs="宋体"/>
                <w:b/>
                <w:bCs/>
                <w:color w:val="auto"/>
                <w:spacing w:val="-6"/>
                <w:kern w:val="0"/>
                <w:sz w:val="24"/>
                <w:szCs w:val="24"/>
                <w:lang w:val="en-US" w:eastAsia="zh-CN" w:bidi="ar"/>
              </w:rPr>
              <w:t>表</w:t>
            </w:r>
            <w:r>
              <w:rPr>
                <w:rFonts w:hint="default" w:ascii="Times New Roman" w:hAnsi="Times New Roman" w:eastAsia="宋体" w:cs="Times New Roman"/>
                <w:b/>
                <w:bCs/>
                <w:color w:val="auto"/>
                <w:spacing w:val="-6"/>
                <w:kern w:val="0"/>
                <w:sz w:val="24"/>
                <w:szCs w:val="24"/>
                <w:lang w:val="en-US" w:eastAsia="zh-CN" w:bidi="ar"/>
              </w:rPr>
              <w:t xml:space="preserve">4-2 </w:t>
            </w:r>
            <w:r>
              <w:rPr>
                <w:rFonts w:hint="eastAsia" w:ascii="宋体" w:hAnsi="宋体" w:eastAsia="宋体" w:cs="宋体"/>
                <w:b/>
                <w:bCs/>
                <w:color w:val="auto"/>
                <w:spacing w:val="-6"/>
                <w:kern w:val="0"/>
                <w:sz w:val="24"/>
                <w:szCs w:val="24"/>
                <w:lang w:val="en-US" w:eastAsia="zh-CN" w:bidi="ar"/>
              </w:rPr>
              <w:t>商</w:t>
            </w:r>
            <w:r>
              <w:rPr>
                <w:rFonts w:hint="eastAsia" w:ascii="宋体" w:hAnsi="宋体" w:eastAsia="宋体" w:cs="宋体"/>
                <w:b/>
                <w:bCs/>
                <w:color w:val="auto"/>
                <w:spacing w:val="0"/>
                <w:kern w:val="0"/>
                <w:sz w:val="24"/>
                <w:szCs w:val="24"/>
                <w:lang w:val="en-US" w:eastAsia="zh-CN" w:bidi="ar"/>
              </w:rPr>
              <w:t>砼搅拌车和</w:t>
            </w:r>
            <w:r>
              <w:rPr>
                <w:rFonts w:hint="eastAsia" w:ascii="宋体" w:hAnsi="宋体" w:eastAsia="宋体" w:cs="宋体"/>
                <w:b/>
                <w:bCs/>
                <w:color w:val="auto"/>
                <w:spacing w:val="-6"/>
                <w:kern w:val="0"/>
                <w:sz w:val="24"/>
                <w:szCs w:val="24"/>
                <w:lang w:val="en-US" w:eastAsia="zh-CN" w:bidi="ar"/>
              </w:rPr>
              <w:t>混</w:t>
            </w:r>
            <w:r>
              <w:rPr>
                <w:rFonts w:hint="eastAsia" w:ascii="宋体" w:hAnsi="宋体" w:eastAsia="宋体" w:cs="宋体"/>
                <w:b/>
                <w:bCs/>
                <w:color w:val="auto"/>
                <w:spacing w:val="0"/>
                <w:kern w:val="0"/>
                <w:sz w:val="24"/>
                <w:szCs w:val="24"/>
                <w:lang w:val="en-US" w:eastAsia="zh-CN" w:bidi="ar"/>
              </w:rPr>
              <w:t>凝土振捣器同</w:t>
            </w:r>
            <w:r>
              <w:rPr>
                <w:rFonts w:hint="eastAsia" w:ascii="宋体" w:hAnsi="宋体" w:eastAsia="宋体" w:cs="宋体"/>
                <w:b/>
                <w:bCs/>
                <w:color w:val="auto"/>
                <w:spacing w:val="-6"/>
                <w:kern w:val="0"/>
                <w:sz w:val="24"/>
                <w:szCs w:val="24"/>
                <w:lang w:val="en-US" w:eastAsia="zh-CN" w:bidi="ar"/>
              </w:rPr>
              <w:t>时使用</w:t>
            </w:r>
            <w:r>
              <w:rPr>
                <w:rFonts w:hint="eastAsia" w:ascii="宋体" w:hAnsi="宋体" w:eastAsia="宋体" w:cs="宋体"/>
                <w:b/>
                <w:bCs/>
                <w:color w:val="auto"/>
                <w:spacing w:val="0"/>
                <w:kern w:val="0"/>
                <w:sz w:val="24"/>
                <w:szCs w:val="24"/>
                <w:lang w:val="en-US" w:eastAsia="zh-CN" w:bidi="ar"/>
              </w:rPr>
              <w:t>时不同距离</w:t>
            </w:r>
            <w:r>
              <w:rPr>
                <w:rFonts w:hint="eastAsia" w:ascii="宋体" w:hAnsi="宋体" w:eastAsia="宋体" w:cs="宋体"/>
                <w:b/>
                <w:bCs/>
                <w:color w:val="auto"/>
                <w:spacing w:val="-6"/>
                <w:kern w:val="0"/>
                <w:sz w:val="24"/>
                <w:szCs w:val="24"/>
                <w:lang w:val="en-US" w:eastAsia="zh-CN" w:bidi="ar"/>
              </w:rPr>
              <w:t>处</w:t>
            </w:r>
            <w:r>
              <w:rPr>
                <w:rFonts w:hint="eastAsia" w:ascii="宋体" w:hAnsi="宋体" w:eastAsia="宋体" w:cs="宋体"/>
                <w:b/>
                <w:bCs/>
                <w:color w:val="auto"/>
                <w:spacing w:val="0"/>
                <w:kern w:val="0"/>
                <w:sz w:val="24"/>
                <w:szCs w:val="24"/>
                <w:lang w:val="en-US" w:eastAsia="zh-CN" w:bidi="ar"/>
              </w:rPr>
              <w:t>的噪</w:t>
            </w:r>
            <w:r>
              <w:rPr>
                <w:rFonts w:hint="eastAsia" w:ascii="宋体" w:hAnsi="宋体" w:eastAsia="宋体" w:cs="宋体"/>
                <w:b/>
                <w:bCs/>
                <w:color w:val="auto"/>
                <w:spacing w:val="-6"/>
                <w:kern w:val="0"/>
                <w:sz w:val="24"/>
                <w:szCs w:val="24"/>
                <w:lang w:val="en-US" w:eastAsia="zh-CN" w:bidi="ar"/>
              </w:rPr>
              <w:t>声值 单位：</w:t>
            </w:r>
            <w:r>
              <w:rPr>
                <w:rFonts w:hint="default" w:ascii="Times New Roman" w:hAnsi="Times New Roman" w:eastAsia="宋体" w:cs="Times New Roman"/>
                <w:b/>
                <w:bCs/>
                <w:color w:val="auto"/>
                <w:spacing w:val="-6"/>
                <w:kern w:val="0"/>
                <w:sz w:val="24"/>
                <w:szCs w:val="24"/>
                <w:lang w:val="en-US" w:eastAsia="zh-CN" w:bidi="ar"/>
              </w:rPr>
              <w:t>(dB(A))</w:t>
            </w:r>
          </w:p>
          <w:tbl>
            <w:tblPr>
              <w:tblStyle w:val="31"/>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597"/>
              <w:gridCol w:w="709"/>
              <w:gridCol w:w="709"/>
              <w:gridCol w:w="709"/>
              <w:gridCol w:w="709"/>
              <w:gridCol w:w="709"/>
              <w:gridCol w:w="709"/>
              <w:gridCol w:w="709"/>
              <w:gridCol w:w="709"/>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距离（m）</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40m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47m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80m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84m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100m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148m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200m</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266m</w:t>
                  </w:r>
                </w:p>
              </w:tc>
              <w:tc>
                <w:tcPr>
                  <w:tcW w:w="43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300m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9" w:type="pct"/>
                  <w:vAlign w:val="center"/>
                </w:tcPr>
                <w:p>
                  <w:pPr>
                    <w:keepNext w:val="0"/>
                    <w:keepLines w:val="0"/>
                    <w:widowControl/>
                    <w:suppressLineNumbers w:val="0"/>
                    <w:spacing w:before="0" w:beforeAutospacing="0" w:after="0" w:afterAutospacing="0"/>
                    <w:ind w:left="0" w:right="0"/>
                    <w:jc w:val="center"/>
                    <w:rPr>
                      <w:rFonts w:hint="eastAsia"/>
                      <w:color w:val="auto"/>
                      <w:sz w:val="21"/>
                      <w:szCs w:val="21"/>
                      <w:highlight w:val="none"/>
                      <w:vertAlign w:val="baseline"/>
                    </w:rPr>
                  </w:pPr>
                  <w:r>
                    <w:rPr>
                      <w:rFonts w:hint="eastAsia" w:ascii="宋体" w:hAnsi="宋体" w:eastAsia="宋体" w:cs="宋体"/>
                      <w:color w:val="auto"/>
                      <w:kern w:val="0"/>
                      <w:sz w:val="21"/>
                      <w:szCs w:val="21"/>
                      <w:lang w:val="en-US" w:eastAsia="zh-CN" w:bidi="ar"/>
                    </w:rPr>
                    <w:t>噪声预测值</w:t>
                  </w:r>
                </w:p>
              </w:tc>
              <w:tc>
                <w:tcPr>
                  <w:tcW w:w="361"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89.5</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71.5</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b/>
                      <w:bCs/>
                      <w:color w:val="auto"/>
                      <w:sz w:val="21"/>
                      <w:szCs w:val="21"/>
                      <w:highlight w:val="none"/>
                      <w:vertAlign w:val="baseline"/>
                      <w:lang w:val="en-US" w:eastAsia="zh-CN"/>
                    </w:rPr>
                  </w:pPr>
                  <w:r>
                    <w:rPr>
                      <w:rFonts w:hint="eastAsia"/>
                      <w:b/>
                      <w:bCs/>
                      <w:color w:val="auto"/>
                      <w:sz w:val="21"/>
                      <w:szCs w:val="21"/>
                      <w:highlight w:val="none"/>
                      <w:vertAlign w:val="baseline"/>
                      <w:lang w:val="en-US" w:eastAsia="zh-CN"/>
                    </w:rPr>
                    <w:t>70</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65.5</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65</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63.5</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60</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57.5</w:t>
                  </w:r>
                </w:p>
              </w:tc>
              <w:tc>
                <w:tcPr>
                  <w:tcW w:w="429"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55.0</w:t>
                  </w:r>
                </w:p>
              </w:tc>
              <w:tc>
                <w:tcPr>
                  <w:tcW w:w="43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color w:val="auto"/>
                      <w:sz w:val="21"/>
                      <w:szCs w:val="21"/>
                      <w:highlight w:val="none"/>
                      <w:vertAlign w:val="baseline"/>
                      <w:lang w:val="en-US" w:eastAsia="zh-CN"/>
                    </w:rPr>
                    <w:t>54.0</w:t>
                  </w:r>
                </w:p>
              </w:tc>
            </w:tr>
          </w:tbl>
          <w:p>
            <w:pPr>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从表</w:t>
            </w:r>
            <w:r>
              <w:rPr>
                <w:rFonts w:hint="default" w:ascii="Times New Roman" w:hAnsi="Times New Roman" w:eastAsia="宋体" w:cs="Times New Roman"/>
                <w:color w:val="auto"/>
                <w:sz w:val="24"/>
                <w:highlight w:val="none"/>
                <w:lang w:val="en-US" w:eastAsia="zh-CN"/>
              </w:rPr>
              <w:t>4-2</w:t>
            </w:r>
            <w:r>
              <w:rPr>
                <w:rFonts w:hint="eastAsia" w:ascii="Times New Roman" w:hAnsi="Times New Roman" w:eastAsia="宋体" w:cs="Times New Roman"/>
                <w:color w:val="auto"/>
                <w:sz w:val="24"/>
                <w:highlight w:val="none"/>
                <w:lang w:val="en-US" w:eastAsia="zh-CN"/>
              </w:rPr>
              <w:t>的预测结果可知，在不采取任何措施的情况下，考虑夜间禁止施工，昼间商砼搅拌车和混凝土振捣器同时使用时，距离噪声源4</w:t>
            </w:r>
            <w:r>
              <w:rPr>
                <w:rFonts w:hint="eastAsia" w:cs="Times New Roman"/>
                <w:color w:val="auto"/>
                <w:sz w:val="24"/>
                <w:highlight w:val="none"/>
                <w:lang w:val="en-US" w:eastAsia="zh-CN"/>
              </w:rPr>
              <w:t>7</w:t>
            </w:r>
            <w:r>
              <w:rPr>
                <w:rFonts w:hint="default" w:ascii="Times New Roman" w:hAnsi="Times New Roman" w:eastAsia="宋体" w:cs="Times New Roman"/>
                <w:color w:val="auto"/>
                <w:sz w:val="24"/>
                <w:highlight w:val="none"/>
                <w:lang w:val="en-US" w:eastAsia="zh-CN"/>
              </w:rPr>
              <w:t>m</w:t>
            </w:r>
            <w:r>
              <w:rPr>
                <w:rFonts w:hint="eastAsia" w:ascii="Times New Roman" w:hAnsi="Times New Roman" w:eastAsia="宋体" w:cs="Times New Roman"/>
                <w:color w:val="auto"/>
                <w:sz w:val="24"/>
                <w:highlight w:val="none"/>
                <w:lang w:val="en-US" w:eastAsia="zh-CN"/>
              </w:rPr>
              <w:t>左右才能满足《建筑施工场界环境噪声排放标准》（</w:t>
            </w:r>
            <w:r>
              <w:rPr>
                <w:rFonts w:hint="default" w:ascii="Times New Roman" w:hAnsi="Times New Roman" w:eastAsia="宋体" w:cs="Times New Roman"/>
                <w:color w:val="auto"/>
                <w:sz w:val="24"/>
                <w:highlight w:val="none"/>
                <w:lang w:val="en-US" w:eastAsia="zh-CN"/>
              </w:rPr>
              <w:t>GB 12523-2011</w:t>
            </w:r>
            <w:r>
              <w:rPr>
                <w:rFonts w:hint="eastAsia" w:ascii="Times New Roman" w:hAnsi="Times New Roman" w:eastAsia="宋体" w:cs="Times New Roman"/>
                <w:color w:val="auto"/>
                <w:sz w:val="24"/>
                <w:highlight w:val="none"/>
                <w:lang w:val="en-US" w:eastAsia="zh-CN"/>
              </w:rPr>
              <w:t>）的要求。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因此，本环评要求：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①禁止夜间（22：00~6：00）施工，如因生产工艺要求或者其他特殊需要必须连续施工作业的，需在夜间施工而产生环境噪声污染时，应按《中华人民共和国噪声污染防治法》的规定，取得地方人民政府住房与城乡建设、生态环境主管部门或者地方人民政府指定部门的许可，并在施工现场显著位置公示或者以其他方式公告附近居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②施工时应先行在塔基施工处设置施工围挡，优化施工布局，错开施工机械作业时间，避免多台施工机械同时作业；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Times New Roman" w:hAnsi="Times New Roman" w:eastAsia="宋体"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③优选低噪声施工机械设备，并加强设备的运行管理，使其保持良好的运行状态，从源强上控制施工噪声对周边环境的影响；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ascii="Times New Roman" w:hAnsi="Times New Roman" w:eastAsia="宋体" w:cs="Times New Roman"/>
                <w:color w:val="auto"/>
                <w:sz w:val="24"/>
                <w:highlight w:val="none"/>
                <w:lang w:val="en-US" w:eastAsia="zh-CN"/>
              </w:rPr>
              <w:t>在采取以上措施后，可有效降低项目施工期对周边声环境的影响</w:t>
            </w:r>
            <w:r>
              <w:rPr>
                <w:rFonts w:hint="eastAsia" w:cs="Times New Roman"/>
                <w:color w:val="auto"/>
                <w:sz w:val="24"/>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cs="Times New Roman"/>
                <w:b/>
                <w:bCs/>
                <w:color w:val="auto"/>
                <w:sz w:val="24"/>
                <w:highlight w:val="none"/>
                <w:lang w:val="en-US" w:eastAsia="zh-CN"/>
              </w:rPr>
            </w:pPr>
            <w:r>
              <w:rPr>
                <w:rFonts w:hint="eastAsia" w:cs="Times New Roman"/>
                <w:b/>
                <w:bCs/>
                <w:color w:val="auto"/>
                <w:sz w:val="24"/>
                <w:highlight w:val="none"/>
                <w:lang w:val="en-US" w:eastAsia="zh-CN"/>
              </w:rPr>
              <w:t>3.4线路拆除工程噪声影响分析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线路拆除施工噪声来源主要包括杆塔拆除、破碎塔基的混凝土、钢筋切割等。所使用的机械较少，施工时间很短，但拆除工程距沿线环境保护目标较近，拟采取以下措施以减少杆塔拆除施工对沿线环境保护目标的影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①合理安排施工进度，提前告知周边企业施工计划；靠近居住区的施工时段减少机械设备的使用；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②采用低噪音设备，选择噪音控制效果好的机械切割方法，如剪切、冲击和钻孔等；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③设置降噪挡板、隔音墙等降噪设施，以减少噪音对周围居民的干扰。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cs="Times New Roman"/>
                <w:color w:val="auto"/>
                <w:sz w:val="24"/>
                <w:highlight w:val="none"/>
                <w:lang w:val="en-US" w:eastAsia="zh-CN"/>
              </w:rPr>
            </w:pPr>
            <w:r>
              <w:rPr>
                <w:rFonts w:hint="eastAsia" w:cs="Times New Roman"/>
                <w:color w:val="auto"/>
                <w:sz w:val="24"/>
                <w:highlight w:val="none"/>
                <w:lang w:val="en-US" w:eastAsia="zh-CN"/>
              </w:rPr>
              <w:t>本项目原线路拆除工程具有占地分散、开挖量小、施工时间短的特点，单个塔基拆除工程施工周期一般在1周左右、排放噪声的机械设备施工作业时间一般在1~3天，且夜间不进行施工作业，对环境的影响是小范围的、短暂的，并随着施工期的结束，其对环境的影响也将随之消失，故对声环境影响较小。</w:t>
            </w:r>
          </w:p>
          <w:p>
            <w:pPr>
              <w:keepNext w:val="0"/>
              <w:keepLines w:val="0"/>
              <w:suppressLineNumbers w:val="0"/>
              <w:autoSpaceDN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4.施工扬尘</w:t>
            </w:r>
          </w:p>
          <w:p>
            <w:pPr>
              <w:keepNext w:val="0"/>
              <w:keepLines w:val="0"/>
              <w:suppressLineNumbers w:val="0"/>
              <w:autoSpaceDN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4.1施工扬尘污染源</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cs="Times New Roman"/>
                <w:bCs/>
                <w:color w:val="auto"/>
                <w:sz w:val="24"/>
                <w:highlight w:val="none"/>
              </w:rPr>
            </w:pPr>
            <w:r>
              <w:rPr>
                <w:rFonts w:hint="eastAsia" w:cs="Times New Roman"/>
                <w:bCs/>
                <w:color w:val="auto"/>
                <w:sz w:val="24"/>
                <w:highlight w:val="none"/>
                <w:lang w:eastAsia="zh-CN"/>
              </w:rPr>
              <w:t>本期将</w:t>
            </w:r>
            <w:r>
              <w:rPr>
                <w:rFonts w:hint="eastAsia" w:ascii="Times New Roman" w:hAnsi="Times New Roman" w:cs="Times New Roman"/>
                <w:bCs/>
                <w:color w:val="auto"/>
                <w:sz w:val="24"/>
                <w:highlight w:val="none"/>
              </w:rPr>
              <w:t>于输电线路塔基</w:t>
            </w: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电缆沟及电缆排管</w:t>
            </w:r>
            <w:r>
              <w:rPr>
                <w:rFonts w:hint="eastAsia" w:ascii="Times New Roman" w:hAnsi="Times New Roman" w:cs="Times New Roman"/>
                <w:bCs/>
                <w:color w:val="auto"/>
                <w:sz w:val="24"/>
                <w:highlight w:val="none"/>
              </w:rPr>
              <w:t>在施工中的土方挖掘、建筑装修材料的运输装卸、施工现场车辆行驶时道路扬尘等。</w:t>
            </w:r>
          </w:p>
          <w:p>
            <w:pPr>
              <w:keepNext w:val="0"/>
              <w:keepLines w:val="0"/>
              <w:suppressLineNumbers w:val="0"/>
              <w:tabs>
                <w:tab w:val="left" w:pos="0"/>
              </w:tabs>
              <w:snapToGrid w:val="0"/>
              <w:spacing w:before="20" w:beforeAutospacing="0" w:after="20" w:afterAutospacing="0" w:line="360" w:lineRule="auto"/>
              <w:ind w:left="0" w:right="0" w:firstLine="120" w:firstLineChars="5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4.2施工扬尘影响分析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新建输电线路工程材料进场、杆塔基础及电缆沟开挖</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电缆排管</w:t>
            </w:r>
            <w:r>
              <w:rPr>
                <w:rFonts w:hint="default" w:ascii="Times New Roman" w:hAnsi="Times New Roman" w:cs="Times New Roman"/>
                <w:color w:val="auto"/>
                <w:sz w:val="24"/>
                <w:highlight w:val="none"/>
              </w:rPr>
              <w:t>开挖、</w:t>
            </w:r>
            <w:r>
              <w:rPr>
                <w:rFonts w:hint="eastAsia" w:cs="Times New Roman"/>
                <w:color w:val="auto"/>
                <w:sz w:val="24"/>
                <w:highlight w:val="none"/>
                <w:lang w:val="en-US" w:eastAsia="zh-CN"/>
              </w:rPr>
              <w:t>拆除工程</w:t>
            </w:r>
            <w:r>
              <w:rPr>
                <w:rFonts w:hint="eastAsia" w:cs="Times New Roman"/>
                <w:color w:val="auto"/>
                <w:sz w:val="24"/>
                <w:highlight w:val="none"/>
                <w:lang w:eastAsia="zh-CN"/>
              </w:rPr>
              <w:t>、</w:t>
            </w:r>
            <w:r>
              <w:rPr>
                <w:rFonts w:hint="default" w:ascii="Times New Roman" w:hAnsi="Times New Roman" w:cs="Times New Roman"/>
                <w:color w:val="auto"/>
                <w:sz w:val="24"/>
                <w:highlight w:val="none"/>
              </w:rPr>
              <w:t>土石方运输过程中产生的扬尘对线路周围及途经道路局部空气质量造成影响，</w:t>
            </w:r>
            <w:r>
              <w:rPr>
                <w:rFonts w:hint="eastAsia" w:ascii="Times New Roman" w:hAnsi="Times New Roman" w:cs="Times New Roman"/>
                <w:bCs/>
                <w:color w:val="auto"/>
                <w:sz w:val="24"/>
                <w:highlight w:val="none"/>
                <w:lang w:eastAsia="zh-CN"/>
              </w:rPr>
              <w:t>但由于线路施工时间较短</w:t>
            </w:r>
            <w:r>
              <w:rPr>
                <w:rFonts w:hint="eastAsia" w:ascii="Times New Roman" w:hAnsi="Times New Roman" w:cs="Times New Roman"/>
                <w:bCs/>
                <w:color w:val="auto"/>
                <w:sz w:val="24"/>
                <w:highlight w:val="none"/>
              </w:rPr>
              <w:t>，塔基施工点较为分散且土石方开挖量小，离居民区较远，</w:t>
            </w:r>
            <w:r>
              <w:rPr>
                <w:rFonts w:hint="eastAsia" w:ascii="Times New Roman" w:hAnsi="Times New Roman" w:cs="Times New Roman"/>
                <w:bCs/>
                <w:color w:val="auto"/>
                <w:sz w:val="24"/>
                <w:highlight w:val="none"/>
                <w:lang w:eastAsia="zh-CN"/>
              </w:rPr>
              <w:t>通过拦挡、苫盖、洒水等施工管理措施可以有效减小线路施工产生的扬尘影响，</w:t>
            </w:r>
            <w:r>
              <w:rPr>
                <w:rFonts w:hint="eastAsia" w:ascii="Times New Roman" w:hAnsi="Times New Roman" w:cs="Times New Roman"/>
                <w:bCs/>
                <w:color w:val="auto"/>
                <w:sz w:val="24"/>
                <w:highlight w:val="none"/>
              </w:rPr>
              <w:t>对周围大气环境影响不大。</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5.固体废物</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5.1固废污染源</w:t>
            </w:r>
          </w:p>
          <w:p>
            <w:pPr>
              <w:keepNext w:val="0"/>
              <w:keepLines w:val="0"/>
              <w:suppressLineNumbers w:val="0"/>
              <w:autoSpaceDN w:val="0"/>
              <w:spacing w:before="0" w:beforeAutospacing="0" w:after="0" w:afterAutospacing="0" w:line="336" w:lineRule="auto"/>
              <w:ind w:left="0" w:right="0" w:firstLine="480"/>
              <w:rPr>
                <w:rFonts w:hint="default" w:ascii="Times New Roman" w:hAnsi="Times New Roman" w:cs="Times New Roman"/>
                <w:color w:val="auto"/>
                <w:sz w:val="24"/>
                <w:highlight w:val="none"/>
              </w:rPr>
            </w:pPr>
            <w:r>
              <w:rPr>
                <w:rFonts w:hint="default"/>
                <w:color w:val="auto"/>
                <w:sz w:val="24"/>
              </w:rPr>
              <w:t>施工期固体废物主要为</w:t>
            </w:r>
            <w:r>
              <w:rPr>
                <w:rFonts w:hint="eastAsia"/>
                <w:color w:val="auto"/>
                <w:sz w:val="24"/>
              </w:rPr>
              <w:t>新建</w:t>
            </w:r>
            <w:r>
              <w:rPr>
                <w:rFonts w:hint="default"/>
                <w:color w:val="auto"/>
                <w:sz w:val="24"/>
              </w:rPr>
              <w:t>线路塔基、</w:t>
            </w:r>
            <w:r>
              <w:rPr>
                <w:rFonts w:hint="eastAsia"/>
                <w:bCs/>
                <w:color w:val="auto"/>
                <w:sz w:val="24"/>
              </w:rPr>
              <w:t>电缆沟</w:t>
            </w:r>
            <w:r>
              <w:rPr>
                <w:rFonts w:hint="eastAsia"/>
                <w:bCs/>
                <w:color w:val="auto"/>
                <w:sz w:val="24"/>
                <w:lang w:val="en-US" w:eastAsia="zh-CN"/>
              </w:rPr>
              <w:t>、工井</w:t>
            </w:r>
            <w:r>
              <w:rPr>
                <w:rFonts w:hint="eastAsia"/>
                <w:bCs/>
                <w:color w:val="auto"/>
                <w:sz w:val="24"/>
              </w:rPr>
              <w:t>开挖</w:t>
            </w:r>
            <w:r>
              <w:rPr>
                <w:rFonts w:hint="default"/>
                <w:color w:val="auto"/>
                <w:sz w:val="24"/>
              </w:rPr>
              <w:t>产生的弃土弃渣、施工废物料</w:t>
            </w:r>
            <w:r>
              <w:rPr>
                <w:rFonts w:hint="eastAsia"/>
                <w:color w:val="auto"/>
                <w:sz w:val="24"/>
                <w:lang w:eastAsia="zh-CN"/>
              </w:rPr>
              <w:t>，输电线路拆除的导线、地线及附件等</w:t>
            </w:r>
            <w:r>
              <w:rPr>
                <w:rFonts w:hint="default"/>
                <w:color w:val="auto"/>
                <w:sz w:val="24"/>
              </w:rPr>
              <w:t>，以及施工人员产生的生活垃圾</w:t>
            </w:r>
            <w:r>
              <w:rPr>
                <w:rFonts w:hint="default" w:ascii="Times New Roman" w:hAnsi="Times New Roman" w:cs="Times New Roman"/>
                <w:color w:val="auto"/>
                <w:sz w:val="24"/>
                <w:highlight w:val="none"/>
              </w:rPr>
              <w:t>。</w:t>
            </w:r>
          </w:p>
          <w:p>
            <w:pPr>
              <w:keepNext w:val="0"/>
              <w:keepLines w:val="0"/>
              <w:suppressLineNumbers w:val="0"/>
              <w:tabs>
                <w:tab w:val="left" w:pos="0"/>
              </w:tabs>
              <w:snapToGrid w:val="0"/>
              <w:spacing w:before="20" w:beforeAutospacing="0" w:after="2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5.2固体废物影响分析</w:t>
            </w:r>
          </w:p>
          <w:p>
            <w:pPr>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highlight w:val="none"/>
                <w:lang w:val="en-US" w:eastAsia="zh-CN"/>
              </w:rPr>
            </w:pP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lang w:val="en-US" w:eastAsia="zh-CN"/>
              </w:rPr>
              <w:t>1</w:t>
            </w:r>
            <w:r>
              <w:rPr>
                <w:rFonts w:hint="eastAsia"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施工人员生活垃圾</w:t>
            </w:r>
            <w:r>
              <w:rPr>
                <w:rFonts w:hint="eastAsia" w:ascii="Times New Roman" w:hAnsi="Times New Roman" w:cs="Times New Roman"/>
                <w:b/>
                <w:bCs/>
                <w:color w:val="auto"/>
                <w:sz w:val="24"/>
                <w:highlight w:val="none"/>
                <w:lang w:val="en-US" w:eastAsia="zh-CN"/>
              </w:rPr>
              <w:t>与施工垃圾</w:t>
            </w:r>
          </w:p>
          <w:p>
            <w:pPr>
              <w:keepNext w:val="0"/>
              <w:keepLines w:val="0"/>
              <w:suppressLineNumbers w:val="0"/>
              <w:autoSpaceDN w:val="0"/>
              <w:spacing w:before="0" w:beforeAutospacing="0" w:after="0" w:afterAutospacing="0" w:line="360" w:lineRule="auto"/>
              <w:ind w:left="0" w:right="0" w:firstLine="482"/>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输电线路施工属移动式施工，施工人员较少，一般租用当地民房，停留时间较短，施工人员产生的生活垃圾</w:t>
            </w:r>
            <w:r>
              <w:rPr>
                <w:rFonts w:hint="eastAsia" w:ascii="Times New Roman" w:hAnsi="Times New Roman" w:cs="Times New Roman"/>
                <w:color w:val="auto"/>
                <w:sz w:val="24"/>
                <w:highlight w:val="none"/>
                <w:lang w:val="en-US" w:eastAsia="zh-CN"/>
              </w:rPr>
              <w:t>以及施工垃圾</w:t>
            </w:r>
            <w:r>
              <w:rPr>
                <w:rFonts w:hint="default" w:ascii="Times New Roman" w:hAnsi="Times New Roman" w:cs="Times New Roman"/>
                <w:color w:val="auto"/>
                <w:sz w:val="24"/>
                <w:highlight w:val="none"/>
              </w:rPr>
              <w:t>可经租住地点垃圾收集系统收集后清运至政府指定地点，对周边环境影响较小。</w:t>
            </w:r>
          </w:p>
          <w:p>
            <w:pPr>
              <w:keepNext w:val="0"/>
              <w:keepLines w:val="0"/>
              <w:suppressLineNumbers w:val="0"/>
              <w:autoSpaceDN w:val="0"/>
              <w:spacing w:before="0" w:beforeAutospacing="0" w:after="0" w:afterAutospacing="0" w:line="360" w:lineRule="auto"/>
              <w:ind w:left="0" w:right="0" w:firstLine="482" w:firstLineChars="200"/>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eastAsia="zh-CN"/>
              </w:rPr>
              <w:t>（</w:t>
            </w:r>
            <w:r>
              <w:rPr>
                <w:rFonts w:hint="eastAsia" w:ascii="Times New Roman" w:hAnsi="Times New Roman" w:cs="Times New Roman"/>
                <w:b/>
                <w:bCs/>
                <w:color w:val="auto"/>
                <w:sz w:val="24"/>
                <w:highlight w:val="none"/>
                <w:lang w:val="en-US" w:eastAsia="zh-CN"/>
              </w:rPr>
              <w:t>2</w:t>
            </w:r>
            <w:r>
              <w:rPr>
                <w:rFonts w:hint="eastAsia" w:ascii="Times New Roman" w:hAnsi="Times New Roman" w:cs="Times New Roman"/>
                <w:b/>
                <w:bCs/>
                <w:color w:val="auto"/>
                <w:sz w:val="24"/>
                <w:highlight w:val="none"/>
                <w:lang w:eastAsia="zh-CN"/>
              </w:rPr>
              <w:t>）</w:t>
            </w:r>
            <w:r>
              <w:rPr>
                <w:rFonts w:hint="default" w:ascii="Times New Roman" w:hAnsi="Times New Roman" w:cs="Times New Roman"/>
                <w:b/>
                <w:bCs/>
                <w:color w:val="auto"/>
                <w:sz w:val="24"/>
                <w:highlight w:val="none"/>
              </w:rPr>
              <w:t>弃土弃渣</w:t>
            </w:r>
          </w:p>
          <w:p>
            <w:pPr>
              <w:keepNext w:val="0"/>
              <w:keepLines w:val="0"/>
              <w:suppressLineNumbers w:val="0"/>
              <w:autoSpaceDN w:val="0"/>
              <w:spacing w:before="0" w:beforeAutospacing="0" w:after="0" w:afterAutospacing="0" w:line="360" w:lineRule="auto"/>
              <w:ind w:left="0" w:right="0" w:firstLine="482"/>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本项目</w:t>
            </w:r>
            <w:r>
              <w:rPr>
                <w:rFonts w:hint="default" w:ascii="Times New Roman" w:hAnsi="Times New Roman" w:cs="Times New Roman"/>
                <w:color w:val="auto"/>
                <w:sz w:val="24"/>
                <w:highlight w:val="none"/>
              </w:rPr>
              <w:t>线路工程塔基施工剥离表土集中堆放，施工结束后回覆于施工区，用于植被恢复，塔基开挖产生的基槽余土分别在各塔基</w:t>
            </w:r>
            <w:r>
              <w:rPr>
                <w:rFonts w:hint="eastAsia" w:ascii="Times New Roman" w:hAnsi="Times New Roman" w:cs="Times New Roman"/>
                <w:color w:val="auto"/>
                <w:sz w:val="24"/>
                <w:highlight w:val="none"/>
                <w:lang w:val="en-US" w:eastAsia="zh-CN"/>
              </w:rPr>
              <w:t>占地</w:t>
            </w:r>
            <w:r>
              <w:rPr>
                <w:rFonts w:hint="default" w:ascii="Times New Roman" w:hAnsi="Times New Roman" w:cs="Times New Roman"/>
                <w:color w:val="auto"/>
                <w:sz w:val="24"/>
                <w:highlight w:val="none"/>
              </w:rPr>
              <w:t>范围内就地回填压实、综合利用。</w:t>
            </w:r>
          </w:p>
          <w:p>
            <w:pPr>
              <w:keepNext w:val="0"/>
              <w:keepLines w:val="0"/>
              <w:suppressLineNumbers w:val="0"/>
              <w:autoSpaceDN w:val="0"/>
              <w:spacing w:before="0" w:beforeAutospacing="0" w:after="0" w:afterAutospacing="0" w:line="360" w:lineRule="auto"/>
              <w:ind w:left="0" w:right="0" w:firstLine="482"/>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（3）拆除设备</w:t>
            </w:r>
          </w:p>
          <w:p>
            <w:pPr>
              <w:keepNext w:val="0"/>
              <w:keepLines w:val="0"/>
              <w:suppressLineNumbers w:val="0"/>
              <w:autoSpaceDN w:val="0"/>
              <w:spacing w:before="0" w:beforeAutospacing="0" w:after="0" w:afterAutospacing="0" w:line="360" w:lineRule="auto"/>
              <w:ind w:left="0" w:right="0" w:firstLine="482"/>
              <w:rPr>
                <w:rFonts w:hint="eastAsia" w:ascii="Times New Roman" w:hAnsi="Times New Roman" w:cs="Times New Roman"/>
                <w:color w:val="auto"/>
                <w:sz w:val="24"/>
                <w:highlight w:val="none"/>
              </w:rPr>
            </w:pPr>
            <w:r>
              <w:rPr>
                <w:rFonts w:hint="default" w:ascii="Times New Roman" w:hAnsi="Times New Roman" w:cs="Times New Roman"/>
                <w:color w:val="auto"/>
                <w:sz w:val="24"/>
                <w:highlight w:val="none"/>
              </w:rPr>
              <w:t>本项目线路拆除榕公线#28~ #29段导地线和凤公线#4~#</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档导地线及金具附件，均</w:t>
            </w:r>
            <w:r>
              <w:rPr>
                <w:rFonts w:hint="eastAsia" w:cs="Times New Roman"/>
                <w:color w:val="auto"/>
                <w:sz w:val="24"/>
                <w:highlight w:val="none"/>
                <w:lang w:eastAsia="zh-CN"/>
              </w:rPr>
              <w:t>交由建设单位物资部门</w:t>
            </w:r>
            <w:r>
              <w:rPr>
                <w:rFonts w:hint="default" w:ascii="Times New Roman" w:hAnsi="Times New Roman" w:cs="Times New Roman"/>
                <w:color w:val="auto"/>
                <w:sz w:val="24"/>
                <w:highlight w:val="none"/>
              </w:rPr>
              <w:t>进行统一调配，不随意丢弃</w:t>
            </w:r>
            <w:r>
              <w:rPr>
                <w:rFonts w:hint="eastAsia" w:ascii="Times New Roman" w:hAnsi="Times New Roman" w:cs="Times New Roman"/>
                <w:color w:val="auto"/>
                <w:sz w:val="24"/>
                <w:highlight w:val="none"/>
              </w:rPr>
              <w:t>。</w:t>
            </w:r>
          </w:p>
          <w:p>
            <w:pPr>
              <w:keepNext w:val="0"/>
              <w:keepLines w:val="0"/>
              <w:suppressLineNumbers w:val="0"/>
              <w:autoSpaceDN w:val="0"/>
              <w:spacing w:before="0" w:beforeAutospacing="0" w:after="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6.地表水环境</w:t>
            </w:r>
          </w:p>
          <w:p>
            <w:pPr>
              <w:keepNext w:val="0"/>
              <w:keepLines w:val="0"/>
              <w:suppressLineNumbers w:val="0"/>
              <w:tabs>
                <w:tab w:val="left" w:pos="0"/>
              </w:tabs>
              <w:snapToGrid w:val="0"/>
              <w:spacing w:before="20" w:beforeAutospacing="0" w:after="20" w:afterAutospacing="0" w:line="360" w:lineRule="auto"/>
              <w:ind w:left="0" w:right="0"/>
              <w:rPr>
                <w:rFonts w:hint="eastAsia" w:ascii="Times New Roman" w:hAnsi="Times New Roman" w:eastAsia="宋体" w:cs="Times New Roman"/>
                <w:b/>
                <w:bCs/>
                <w:color w:val="auto"/>
                <w:sz w:val="24"/>
                <w:highlight w:val="none"/>
                <w:lang w:eastAsia="zh-CN"/>
              </w:rPr>
            </w:pPr>
            <w:r>
              <w:rPr>
                <w:rFonts w:hint="default" w:ascii="Times New Roman" w:hAnsi="Times New Roman" w:cs="Times New Roman"/>
                <w:b/>
                <w:bCs/>
                <w:color w:val="auto"/>
                <w:sz w:val="24"/>
                <w:highlight w:val="none"/>
              </w:rPr>
              <w:t>6.1污染源</w:t>
            </w:r>
            <w:r>
              <w:rPr>
                <w:rFonts w:hint="eastAsia" w:ascii="Times New Roman" w:hAnsi="Times New Roman" w:cs="Times New Roman"/>
                <w:b/>
                <w:bCs/>
                <w:color w:val="auto"/>
                <w:sz w:val="24"/>
                <w:highlight w:val="none"/>
                <w:lang w:eastAsia="zh-CN"/>
              </w:rPr>
              <w:t>分析</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施工污水包括施工生产废水和施工人员生活污水。施工生产废水包括场地平整、机械设备冲洗和混凝土搅拌系统冲洗以及施工场地清理等产生的废水；施工期生活污水为施工人员的生活污水，包括粪便污水、洗涤污水等。施工污水主要污染因子为SS、CODcr、BOD</w:t>
            </w:r>
            <w:r>
              <w:rPr>
                <w:rFonts w:hint="default" w:ascii="Times New Roman" w:hAnsi="Times New Roman" w:cs="Times New Roman"/>
                <w:color w:val="auto"/>
                <w:sz w:val="24"/>
                <w:highlight w:val="none"/>
                <w:vertAlign w:val="subscript"/>
              </w:rPr>
              <w:t>5</w:t>
            </w:r>
            <w:r>
              <w:rPr>
                <w:rFonts w:hint="default" w:ascii="Times New Roman" w:hAnsi="Times New Roman" w:cs="Times New Roman"/>
                <w:color w:val="auto"/>
                <w:sz w:val="24"/>
                <w:highlight w:val="none"/>
              </w:rPr>
              <w:t>和NH</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-N等。</w:t>
            </w:r>
          </w:p>
          <w:p>
            <w:pPr>
              <w:keepNext w:val="0"/>
              <w:keepLines w:val="0"/>
              <w:suppressLineNumbers w:val="0"/>
              <w:tabs>
                <w:tab w:val="left" w:pos="0"/>
              </w:tabs>
              <w:snapToGrid w:val="0"/>
              <w:spacing w:before="20" w:beforeAutospacing="0" w:after="20" w:afterAutospacing="0" w:line="360" w:lineRule="auto"/>
              <w:ind w:left="0" w:right="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6.2地表水环境影响分析</w:t>
            </w:r>
          </w:p>
          <w:p>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新建线路塔基</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电缆沟及电缆排管</w:t>
            </w:r>
            <w:r>
              <w:rPr>
                <w:rFonts w:hint="default" w:ascii="Times New Roman" w:hAnsi="Times New Roman" w:cs="Times New Roman"/>
                <w:color w:val="auto"/>
                <w:sz w:val="24"/>
                <w:highlight w:val="none"/>
              </w:rPr>
              <w:t>基础施工时拟采用</w:t>
            </w:r>
            <w:r>
              <w:rPr>
                <w:rFonts w:hint="eastAsia" w:ascii="Times New Roman" w:hAnsi="Times New Roman" w:cs="Times New Roman"/>
                <w:color w:val="auto"/>
                <w:sz w:val="24"/>
                <w:highlight w:val="none"/>
                <w:lang w:val="en-US" w:eastAsia="zh-CN"/>
              </w:rPr>
              <w:t>商品</w:t>
            </w:r>
            <w:r>
              <w:rPr>
                <w:rFonts w:hint="default" w:ascii="Times New Roman" w:hAnsi="Times New Roman" w:cs="Times New Roman"/>
                <w:color w:val="auto"/>
                <w:sz w:val="24"/>
                <w:highlight w:val="none"/>
              </w:rPr>
              <w:t>混凝土对基础进行浇筑，基本上无生产废水产生。</w:t>
            </w:r>
          </w:p>
          <w:p>
            <w:pPr>
              <w:keepNext w:val="0"/>
              <w:keepLines w:val="0"/>
              <w:pageBreakBefore w:val="0"/>
              <w:suppressLineNumbers w:val="0"/>
              <w:kinsoku/>
              <w:wordWrap/>
              <w:overflowPunct/>
              <w:topLinePunct w:val="0"/>
              <w:autoSpaceDE/>
              <w:autoSpaceDN w:val="0"/>
              <w:bidi w:val="0"/>
              <w:adjustRightInd/>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由于施工人员的活动会产生少量的生活污水，施工人员按20人计，施工现场不设施工营地，施工人员平均用水量按</w:t>
            </w:r>
            <w:r>
              <w:rPr>
                <w:rFonts w:hint="eastAsia" w:ascii="Times New Roman" w:hAnsi="Times New Roman" w:cs="Times New Roman"/>
                <w:color w:val="auto"/>
                <w:sz w:val="24"/>
                <w:highlight w:val="none"/>
                <w:lang w:val="en-US" w:eastAsia="zh-CN"/>
              </w:rPr>
              <w:t>120</w:t>
            </w:r>
            <w:r>
              <w:rPr>
                <w:rFonts w:hint="default" w:ascii="Times New Roman" w:hAnsi="Times New Roman" w:cs="Times New Roman"/>
                <w:color w:val="auto"/>
                <w:sz w:val="24"/>
                <w:highlight w:val="none"/>
              </w:rPr>
              <w:t>L/（人•d）计，则施工期施工人员生活用水量最大约</w:t>
            </w:r>
            <w:r>
              <w:rPr>
                <w:rFonts w:hint="eastAsia" w:ascii="Times New Roman" w:hAnsi="Times New Roman" w:cs="Times New Roman"/>
                <w:color w:val="auto"/>
                <w:sz w:val="24"/>
                <w:highlight w:val="none"/>
                <w:lang w:val="en-US" w:eastAsia="zh-CN"/>
              </w:rPr>
              <w:t>2.4</w:t>
            </w:r>
            <w:r>
              <w:rPr>
                <w:rFonts w:hint="default" w:ascii="Times New Roman" w:hAnsi="Times New Roman" w:cs="Times New Roman"/>
                <w:color w:val="auto"/>
                <w:sz w:val="24"/>
                <w:highlight w:val="none"/>
              </w:rPr>
              <w:t>t/d，其污水排放系数取值0.8，施工期排放生活污水量为</w:t>
            </w:r>
            <w:r>
              <w:rPr>
                <w:rFonts w:hint="eastAsia" w:ascii="Times New Roman" w:hAnsi="Times New Roman" w:cs="Times New Roman"/>
                <w:color w:val="auto"/>
                <w:sz w:val="24"/>
                <w:highlight w:val="none"/>
                <w:lang w:val="en-US" w:eastAsia="zh-CN"/>
              </w:rPr>
              <w:t>1.92</w:t>
            </w:r>
            <w:r>
              <w:rPr>
                <w:rFonts w:hint="default" w:ascii="Times New Roman" w:hAnsi="Times New Roman" w:cs="Times New Roman"/>
                <w:color w:val="auto"/>
                <w:sz w:val="24"/>
                <w:highlight w:val="none"/>
              </w:rPr>
              <w:t>t/d，因此，</w:t>
            </w:r>
            <w:r>
              <w:rPr>
                <w:rFonts w:hint="eastAsia" w:ascii="Times New Roman" w:hAnsi="Times New Roman" w:cs="Times New Roman"/>
                <w:color w:val="auto"/>
                <w:sz w:val="24"/>
                <w:highlight w:val="none"/>
                <w:lang w:val="en-US" w:eastAsia="zh-CN"/>
              </w:rPr>
              <w:t>本项目输电线路工程</w:t>
            </w:r>
            <w:r>
              <w:rPr>
                <w:rFonts w:hint="default" w:ascii="Times New Roman" w:hAnsi="Times New Roman" w:cs="Times New Roman"/>
                <w:color w:val="auto"/>
                <w:sz w:val="24"/>
                <w:highlight w:val="none"/>
              </w:rPr>
              <w:t>施工期排放的污水中</w:t>
            </w:r>
            <w:r>
              <w:rPr>
                <w:rFonts w:hint="eastAsia" w:ascii="Times New Roman" w:hAnsi="Times New Roman" w:cs="Times New Roman"/>
                <w:color w:val="auto"/>
                <w:sz w:val="24"/>
                <w:highlight w:val="none"/>
                <w:lang w:val="en-US" w:eastAsia="zh-CN"/>
              </w:rPr>
              <w:t>主要</w:t>
            </w:r>
            <w:r>
              <w:rPr>
                <w:rFonts w:hint="default" w:ascii="Times New Roman" w:hAnsi="Times New Roman" w:cs="Times New Roman"/>
                <w:color w:val="auto"/>
                <w:sz w:val="24"/>
                <w:highlight w:val="none"/>
              </w:rPr>
              <w:t>污染</w:t>
            </w:r>
            <w:r>
              <w:rPr>
                <w:rFonts w:hint="eastAsia" w:ascii="Times New Roman" w:hAnsi="Times New Roman" w:cs="Times New Roman"/>
                <w:color w:val="auto"/>
                <w:sz w:val="24"/>
                <w:highlight w:val="none"/>
                <w:lang w:val="en-US" w:eastAsia="zh-CN"/>
              </w:rPr>
              <w:t>因子</w:t>
            </w:r>
            <w:r>
              <w:rPr>
                <w:rFonts w:hint="default" w:ascii="Times New Roman" w:hAnsi="Times New Roman" w:cs="Times New Roman"/>
                <w:color w:val="auto"/>
                <w:sz w:val="24"/>
                <w:highlight w:val="none"/>
              </w:rPr>
              <w:t>质量为：SS：0.</w:t>
            </w:r>
            <w:r>
              <w:rPr>
                <w:rFonts w:hint="eastAsia" w:ascii="Times New Roman" w:hAnsi="Times New Roman" w:cs="Times New Roman"/>
                <w:color w:val="auto"/>
                <w:sz w:val="24"/>
                <w:highlight w:val="none"/>
                <w:lang w:val="en-US" w:eastAsia="zh-CN"/>
              </w:rPr>
              <w:t>384</w:t>
            </w:r>
            <w:r>
              <w:rPr>
                <w:rFonts w:hint="default" w:ascii="Times New Roman" w:hAnsi="Times New Roman" w:cs="Times New Roman"/>
                <w:color w:val="auto"/>
                <w:sz w:val="24"/>
                <w:highlight w:val="none"/>
              </w:rPr>
              <w:t>kg/d，BOD</w:t>
            </w:r>
            <w:r>
              <w:rPr>
                <w:rFonts w:hint="default" w:ascii="Times New Roman" w:hAnsi="Times New Roman" w:cs="Times New Roman"/>
                <w:color w:val="auto"/>
                <w:sz w:val="24"/>
                <w:highlight w:val="none"/>
                <w:vertAlign w:val="subscript"/>
              </w:rPr>
              <w:t>5</w:t>
            </w:r>
            <w:r>
              <w:rPr>
                <w:rFonts w:hint="default" w:ascii="Times New Roman" w:hAnsi="Times New Roman" w:cs="Times New Roman"/>
                <w:color w:val="auto"/>
                <w:sz w:val="24"/>
                <w:highlight w:val="none"/>
              </w:rPr>
              <w:t>：0.</w:t>
            </w:r>
            <w:r>
              <w:rPr>
                <w:rFonts w:hint="eastAsia" w:ascii="Times New Roman" w:hAnsi="Times New Roman" w:cs="Times New Roman"/>
                <w:color w:val="auto"/>
                <w:sz w:val="24"/>
                <w:highlight w:val="none"/>
                <w:lang w:val="en-US" w:eastAsia="zh-CN"/>
              </w:rPr>
              <w:t>384</w:t>
            </w:r>
            <w:r>
              <w:rPr>
                <w:rFonts w:hint="default" w:ascii="Times New Roman" w:hAnsi="Times New Roman" w:cs="Times New Roman"/>
                <w:color w:val="auto"/>
                <w:sz w:val="24"/>
                <w:highlight w:val="none"/>
              </w:rPr>
              <w:t>kg/d，COD</w:t>
            </w:r>
            <w:r>
              <w:rPr>
                <w:rFonts w:hint="default" w:ascii="Times New Roman" w:hAnsi="Times New Roman" w:cs="Times New Roman"/>
                <w:color w:val="auto"/>
                <w:sz w:val="24"/>
                <w:highlight w:val="none"/>
                <w:vertAlign w:val="subscript"/>
              </w:rPr>
              <w:t>cr</w:t>
            </w:r>
            <w:r>
              <w:rPr>
                <w:rFonts w:hint="default" w:ascii="Times New Roman" w:hAnsi="Times New Roman" w:cs="Times New Roman"/>
                <w:color w:val="auto"/>
                <w:sz w:val="24"/>
                <w:highlight w:val="none"/>
              </w:rPr>
              <w:t>：0.</w:t>
            </w:r>
            <w:r>
              <w:rPr>
                <w:rFonts w:hint="eastAsia" w:ascii="Times New Roman" w:hAnsi="Times New Roman" w:cs="Times New Roman"/>
                <w:color w:val="auto"/>
                <w:sz w:val="24"/>
                <w:highlight w:val="none"/>
                <w:lang w:val="en-US" w:eastAsia="zh-CN"/>
              </w:rPr>
              <w:t>576</w:t>
            </w:r>
            <w:r>
              <w:rPr>
                <w:rFonts w:hint="default" w:ascii="Times New Roman" w:hAnsi="Times New Roman" w:cs="Times New Roman"/>
                <w:color w:val="auto"/>
                <w:sz w:val="24"/>
                <w:highlight w:val="none"/>
              </w:rPr>
              <w:t>kg/d，NH</w:t>
            </w:r>
            <w:r>
              <w:rPr>
                <w:rFonts w:hint="default" w:ascii="Times New Roman" w:hAnsi="Times New Roman" w:cs="Times New Roman"/>
                <w:color w:val="auto"/>
                <w:sz w:val="24"/>
                <w:highlight w:val="none"/>
                <w:vertAlign w:val="subscript"/>
              </w:rPr>
              <w:t>3</w:t>
            </w:r>
            <w:r>
              <w:rPr>
                <w:rFonts w:hint="default" w:ascii="Times New Roman" w:hAnsi="Times New Roman" w:cs="Times New Roman"/>
                <w:color w:val="auto"/>
                <w:sz w:val="24"/>
                <w:highlight w:val="none"/>
              </w:rPr>
              <w:t>-N：0.0</w:t>
            </w:r>
            <w:r>
              <w:rPr>
                <w:rFonts w:hint="eastAsia" w:ascii="Times New Roman" w:hAnsi="Times New Roman" w:cs="Times New Roman"/>
                <w:color w:val="auto"/>
                <w:sz w:val="24"/>
                <w:highlight w:val="none"/>
                <w:lang w:val="en-US" w:eastAsia="zh-CN"/>
              </w:rPr>
              <w:t>48</w:t>
            </w:r>
            <w:r>
              <w:rPr>
                <w:rFonts w:hint="default" w:ascii="Times New Roman" w:hAnsi="Times New Roman" w:cs="Times New Roman"/>
                <w:color w:val="auto"/>
                <w:sz w:val="24"/>
                <w:highlight w:val="none"/>
              </w:rPr>
              <w:t>kg/d。根据以往施工经验，施工人员的吃住一般租用当地民房，同时输电线路是点状施工，局部排放量很小，因此施工期生活污水可依托当地的生活污水处理系统。</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eastAsia" w:ascii="Times New Roman" w:hAnsi="Times New Roman" w:eastAsia="宋体" w:cs="Times New Roman"/>
                <w:b/>
                <w:color w:val="auto"/>
                <w:sz w:val="24"/>
                <w:highlight w:val="yellow"/>
                <w:lang w:eastAsia="zh-CN"/>
              </w:rPr>
            </w:pPr>
            <w:r>
              <w:rPr>
                <w:rFonts w:hint="eastAsia"/>
                <w:b/>
                <w:color w:val="auto"/>
                <w:sz w:val="24"/>
                <w:highlight w:val="none"/>
                <w:lang w:val="en-US" w:eastAsia="zh-CN"/>
              </w:rPr>
              <w:t>7.</w:t>
            </w:r>
            <w:r>
              <w:rPr>
                <w:rFonts w:hint="eastAsia"/>
                <w:b/>
                <w:color w:val="auto"/>
                <w:sz w:val="24"/>
                <w:highlight w:val="none"/>
                <w:lang w:eastAsia="zh-CN"/>
              </w:rPr>
              <w:t>敖江流域水源涵养与生物多样性维护生态保护红线的影响分析</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eastAsia="zh-CN"/>
              </w:rPr>
              <w:t>根据《</w:t>
            </w:r>
            <w:r>
              <w:rPr>
                <w:rFonts w:hint="eastAsia" w:cs="Times New Roman"/>
                <w:bCs/>
                <w:color w:val="auto"/>
                <w:sz w:val="24"/>
                <w:highlight w:val="none"/>
                <w:lang w:val="en-US" w:eastAsia="zh-CN"/>
              </w:rPr>
              <w:t>福州公园～福州（及凤坂）线路脱开福州（及凤坂）改接入杨亭变220千伏线路工程生态影响专题评价</w:t>
            </w:r>
            <w:r>
              <w:rPr>
                <w:rFonts w:hint="eastAsia" w:ascii="Times New Roman" w:hAnsi="Times New Roman" w:eastAsia="宋体" w:cs="Times New Roman"/>
                <w:bCs/>
                <w:color w:val="auto"/>
                <w:sz w:val="24"/>
                <w:highlight w:val="none"/>
                <w:lang w:eastAsia="zh-CN"/>
              </w:rPr>
              <w:t>》，施工期对</w:t>
            </w:r>
            <w:r>
              <w:rPr>
                <w:rFonts w:hint="eastAsia" w:ascii="Times New Roman" w:hAnsi="Times New Roman" w:eastAsia="宋体" w:cs="Times New Roman"/>
                <w:bCs/>
                <w:color w:val="auto"/>
                <w:sz w:val="24"/>
                <w:highlight w:val="none"/>
                <w:lang w:val="en-US" w:eastAsia="zh-CN"/>
              </w:rPr>
              <w:t>生态保护红线的影响分析主要如下：</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（1）对生态保护红线主导功能的影响</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根据调查，本</w:t>
            </w:r>
            <w:r>
              <w:rPr>
                <w:rFonts w:hint="eastAsia" w:cs="Times New Roman"/>
                <w:bCs/>
                <w:color w:val="auto"/>
                <w:kern w:val="2"/>
                <w:sz w:val="24"/>
                <w:szCs w:val="24"/>
                <w:highlight w:val="none"/>
                <w:lang w:val="en-US" w:eastAsia="zh-CN" w:bidi="ar-SA"/>
              </w:rPr>
              <w:t>项目</w:t>
            </w:r>
            <w:r>
              <w:rPr>
                <w:rFonts w:hint="eastAsia" w:ascii="Times New Roman" w:hAnsi="Times New Roman" w:eastAsia="宋体" w:cs="Times New Roman"/>
                <w:bCs/>
                <w:color w:val="auto"/>
                <w:kern w:val="2"/>
                <w:sz w:val="24"/>
                <w:szCs w:val="24"/>
                <w:highlight w:val="none"/>
                <w:lang w:val="en-US" w:eastAsia="zh-CN" w:bidi="ar-SA"/>
              </w:rPr>
              <w:t>占用的敖江流域水源涵养与生物多样性维护生态保护红线的主导功能主要为水源涵养与生物多样性维护。</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cs="Times New Roman"/>
                <w:bCs/>
                <w:color w:val="auto"/>
                <w:kern w:val="2"/>
                <w:sz w:val="24"/>
                <w:szCs w:val="24"/>
                <w:highlight w:val="none"/>
                <w:lang w:val="en-US" w:eastAsia="zh-CN" w:bidi="ar-SA"/>
              </w:rPr>
              <w:t>本项目架空输电线路穿（跨）越生态保护红线长度约320m</w:t>
            </w:r>
            <w:r>
              <w:rPr>
                <w:rFonts w:hint="eastAsia" w:cs="Times New Roman"/>
                <w:bCs/>
                <w:color w:val="auto"/>
                <w:spacing w:val="-6"/>
                <w:kern w:val="2"/>
                <w:sz w:val="24"/>
                <w:szCs w:val="24"/>
                <w:highlight w:val="none"/>
                <w:lang w:val="en-US" w:eastAsia="zh-CN" w:bidi="ar-SA"/>
              </w:rPr>
              <w:t>，</w:t>
            </w:r>
            <w:r>
              <w:rPr>
                <w:rFonts w:hint="eastAsia" w:cs="Times New Roman"/>
                <w:bCs/>
                <w:color w:val="auto"/>
                <w:kern w:val="2"/>
                <w:sz w:val="24"/>
                <w:szCs w:val="24"/>
                <w:highlight w:val="none"/>
                <w:lang w:val="en-US" w:eastAsia="zh-CN" w:bidi="ar-SA"/>
              </w:rPr>
              <w:t>不在其中立塔</w:t>
            </w:r>
            <w:r>
              <w:rPr>
                <w:rFonts w:hint="eastAsia" w:ascii="Times New Roman" w:hAnsi="Times New Roman" w:eastAsia="宋体" w:cs="Times New Roman"/>
                <w:bCs/>
                <w:color w:val="auto"/>
                <w:kern w:val="2"/>
                <w:sz w:val="24"/>
                <w:szCs w:val="24"/>
                <w:highlight w:val="none"/>
                <w:lang w:val="en-US" w:eastAsia="zh-CN" w:bidi="ar-SA"/>
              </w:rPr>
              <w:t>，在</w:t>
            </w:r>
            <w:r>
              <w:rPr>
                <w:rFonts w:hint="eastAsia" w:ascii="Times New Roman" w:hAnsi="Times New Roman" w:cs="Times New Roman"/>
                <w:bCs/>
                <w:color w:val="auto"/>
                <w:sz w:val="24"/>
                <w:highlight w:val="none"/>
              </w:rPr>
              <w:t>严格控制施工范围与文明施工的情况</w:t>
            </w:r>
            <w:r>
              <w:rPr>
                <w:rFonts w:hint="eastAsia" w:ascii="Times New Roman" w:hAnsi="Times New Roman" w:cs="Times New Roman"/>
                <w:bCs/>
                <w:color w:val="auto"/>
                <w:spacing w:val="-6"/>
                <w:sz w:val="24"/>
                <w:highlight w:val="none"/>
              </w:rPr>
              <w:t>下，</w:t>
            </w:r>
            <w:r>
              <w:rPr>
                <w:rFonts w:hint="eastAsia" w:ascii="Times New Roman" w:hAnsi="Times New Roman" w:cs="Times New Roman"/>
                <w:bCs/>
                <w:color w:val="auto"/>
                <w:sz w:val="24"/>
                <w:highlight w:val="none"/>
              </w:rPr>
              <w:t>不会破坏</w:t>
            </w:r>
            <w:r>
              <w:rPr>
                <w:rFonts w:hint="eastAsia" w:ascii="Times New Roman" w:hAnsi="Times New Roman" w:cs="Times New Roman"/>
                <w:bCs/>
                <w:color w:val="auto"/>
                <w:sz w:val="24"/>
                <w:highlight w:val="none"/>
                <w:lang w:val="en-US" w:eastAsia="zh-Hans"/>
              </w:rPr>
              <w:t>生态</w:t>
            </w:r>
            <w:r>
              <w:rPr>
                <w:rFonts w:hint="eastAsia" w:ascii="Times New Roman" w:hAnsi="Times New Roman" w:eastAsia="宋体" w:cs="Times New Roman"/>
                <w:bCs/>
                <w:color w:val="auto"/>
                <w:kern w:val="2"/>
                <w:sz w:val="24"/>
                <w:szCs w:val="24"/>
                <w:highlight w:val="none"/>
                <w:lang w:val="en-US" w:eastAsia="zh-CN" w:bidi="ar-SA"/>
              </w:rPr>
              <w:t>保护红线</w:t>
            </w:r>
            <w:r>
              <w:rPr>
                <w:rFonts w:hint="eastAsia" w:ascii="Times New Roman" w:hAnsi="Times New Roman" w:eastAsia="宋体" w:cs="Times New Roman"/>
                <w:bCs/>
                <w:color w:val="auto"/>
                <w:kern w:val="2"/>
                <w:sz w:val="24"/>
                <w:szCs w:val="24"/>
                <w:highlight w:val="none"/>
                <w:lang w:val="en-US" w:eastAsia="zh-Hans" w:bidi="ar-SA"/>
              </w:rPr>
              <w:t>内</w:t>
            </w:r>
            <w:r>
              <w:rPr>
                <w:rFonts w:hint="eastAsia" w:cs="Times New Roman"/>
                <w:bCs/>
                <w:color w:val="auto"/>
                <w:kern w:val="2"/>
                <w:sz w:val="24"/>
                <w:szCs w:val="24"/>
                <w:highlight w:val="none"/>
                <w:lang w:val="en-US" w:eastAsia="zh-CN" w:bidi="ar-SA"/>
              </w:rPr>
              <w:t>的</w:t>
            </w:r>
            <w:r>
              <w:rPr>
                <w:rFonts w:hint="eastAsia" w:ascii="Times New Roman" w:hAnsi="Times New Roman" w:cs="Times New Roman"/>
                <w:bCs/>
                <w:color w:val="auto"/>
                <w:sz w:val="24"/>
                <w:highlight w:val="none"/>
              </w:rPr>
              <w:t>生态环境</w:t>
            </w:r>
            <w:r>
              <w:rPr>
                <w:rFonts w:hint="eastAsia" w:ascii="Times New Roman" w:hAnsi="Times New Roman" w:cs="Times New Roman"/>
                <w:bCs/>
                <w:color w:val="auto"/>
                <w:spacing w:val="-6"/>
                <w:sz w:val="24"/>
                <w:highlight w:val="none"/>
              </w:rPr>
              <w:t>，因</w:t>
            </w:r>
            <w:r>
              <w:rPr>
                <w:rFonts w:hint="eastAsia" w:ascii="Times New Roman" w:hAnsi="Times New Roman" w:cs="Times New Roman"/>
                <w:bCs/>
                <w:color w:val="auto"/>
                <w:sz w:val="24"/>
                <w:highlight w:val="none"/>
              </w:rPr>
              <w:t>此</w:t>
            </w:r>
            <w:r>
              <w:rPr>
                <w:rFonts w:hint="eastAsia" w:ascii="Times New Roman" w:hAnsi="Times New Roman" w:cs="Times New Roman"/>
                <w:bCs/>
                <w:color w:val="auto"/>
                <w:spacing w:val="-6"/>
                <w:sz w:val="24"/>
                <w:highlight w:val="none"/>
              </w:rPr>
              <w:t>不</w:t>
            </w:r>
            <w:r>
              <w:rPr>
                <w:rFonts w:hint="eastAsia" w:ascii="Times New Roman" w:hAnsi="Times New Roman" w:cs="Times New Roman"/>
                <w:bCs/>
                <w:color w:val="auto"/>
                <w:sz w:val="24"/>
                <w:highlight w:val="none"/>
              </w:rPr>
              <w:t>会对当地生态系统产生切割影响</w:t>
            </w:r>
            <w:r>
              <w:rPr>
                <w:rFonts w:hint="eastAsia" w:ascii="Times New Roman" w:hAnsi="Times New Roman" w:cs="Times New Roman"/>
                <w:bCs/>
                <w:color w:val="auto"/>
                <w:spacing w:val="-6"/>
                <w:sz w:val="24"/>
                <w:highlight w:val="none"/>
              </w:rPr>
              <w:t>，也</w:t>
            </w:r>
            <w:r>
              <w:rPr>
                <w:rFonts w:hint="eastAsia" w:ascii="Times New Roman" w:hAnsi="Times New Roman" w:cs="Times New Roman"/>
                <w:bCs/>
                <w:color w:val="auto"/>
                <w:sz w:val="24"/>
                <w:highlight w:val="none"/>
              </w:rPr>
              <w:t>不会改变整个区域的生态稳定性</w:t>
            </w:r>
            <w:r>
              <w:rPr>
                <w:rFonts w:hint="default" w:ascii="Times New Roman" w:hAnsi="Times New Roman" w:cs="Times New Roman"/>
                <w:bCs/>
                <w:color w:val="auto"/>
                <w:spacing w:val="-6"/>
                <w:sz w:val="24"/>
                <w:highlight w:val="none"/>
              </w:rPr>
              <w:t>。</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Times New Roman" w:hAnsi="Times New Roman" w:eastAsia="宋体" w:cs="Times New Roman"/>
                <w:bCs/>
                <w:color w:val="auto"/>
                <w:kern w:val="2"/>
                <w:sz w:val="24"/>
                <w:szCs w:val="24"/>
                <w:highlight w:val="none"/>
                <w:lang w:val="en-US" w:eastAsia="zh-CN" w:bidi="ar-SA"/>
              </w:rPr>
              <w:t>因此，线路建设基本不会对生态保护红线的水土保持功能造成影响。</w:t>
            </w:r>
          </w:p>
          <w:p>
            <w:pPr>
              <w:keepNext w:val="0"/>
              <w:keepLines w:val="0"/>
              <w:pageBreakBefore w:val="0"/>
              <w:widowControl/>
              <w:numPr>
                <w:ilvl w:val="0"/>
                <w:numId w:val="0"/>
              </w:numPr>
              <w:suppressLineNumbers w:val="0"/>
              <w:kinsoku/>
              <w:wordWrap/>
              <w:overflowPunct/>
              <w:topLinePunct w:val="0"/>
              <w:autoSpaceDE/>
              <w:bidi w:val="0"/>
              <w:adjustRightInd/>
              <w:snapToGrid/>
              <w:spacing w:before="0" w:beforeAutospacing="0" w:after="0" w:afterAutospacing="0" w:line="360" w:lineRule="auto"/>
              <w:ind w:left="0" w:right="0" w:firstLine="480" w:firstLineChars="200"/>
              <w:jc w:val="left"/>
              <w:textAlignment w:val="auto"/>
              <w:rPr>
                <w:rFonts w:hint="eastAsia" w:ascii="Times New Roman" w:hAnsi="Times New Roman" w:eastAsia="宋体" w:cs="Times New Roman"/>
                <w:bCs/>
                <w:color w:val="auto"/>
                <w:sz w:val="24"/>
                <w:highlight w:val="none"/>
                <w:lang w:val="en-US" w:eastAsia="zh-CN"/>
              </w:rPr>
            </w:pPr>
            <w:r>
              <w:rPr>
                <w:rFonts w:hint="eastAsia" w:ascii="Times New Roman" w:hAnsi="Times New Roman" w:eastAsia="宋体" w:cs="Times New Roman"/>
                <w:bCs/>
                <w:color w:val="auto"/>
                <w:sz w:val="24"/>
                <w:highlight w:val="none"/>
                <w:lang w:val="en-US" w:eastAsia="zh-CN"/>
              </w:rPr>
              <w:t>（2）对生态保护红线保护重点的影响</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60" w:lineRule="auto"/>
              <w:ind w:left="0" w:right="0" w:firstLine="480" w:firstLineChars="200"/>
              <w:jc w:val="both"/>
              <w:textAlignment w:val="auto"/>
              <w:rPr>
                <w:rFonts w:hint="eastAsia" w:ascii="Times New Roman" w:hAnsi="Times New Roman" w:eastAsia="宋体" w:cs="Times New Roman"/>
                <w:bCs/>
                <w:color w:val="auto"/>
                <w:kern w:val="2"/>
                <w:sz w:val="24"/>
                <w:szCs w:val="24"/>
                <w:highlight w:val="none"/>
                <w:lang w:val="en-US" w:eastAsia="zh-CN" w:bidi="ar-SA"/>
              </w:rPr>
            </w:pPr>
            <w:r>
              <w:rPr>
                <w:rFonts w:hint="eastAsia" w:ascii="宋体" w:hAnsi="宋体" w:eastAsia="宋体" w:cs="Times New Roman"/>
                <w:color w:val="auto"/>
                <w:sz w:val="24"/>
                <w:szCs w:val="24"/>
                <w:highlight w:val="none"/>
              </w:rPr>
              <w:t>本</w:t>
            </w:r>
            <w:r>
              <w:rPr>
                <w:rFonts w:hint="eastAsia" w:ascii="Times New Roman" w:hAnsi="Times New Roman" w:eastAsia="宋体" w:cs="Times New Roman"/>
                <w:bCs/>
                <w:color w:val="auto"/>
                <w:kern w:val="2"/>
                <w:sz w:val="24"/>
                <w:szCs w:val="24"/>
                <w:highlight w:val="none"/>
                <w:lang w:val="en-US" w:eastAsia="zh-CN" w:bidi="ar-SA"/>
              </w:rPr>
              <w:t>项目输电线路设计时尽可能的避让了生态保护红线内的密集林区，尽量缩短穿越生态保护红线长度，对线路走廊内不能避让的高大林木，采取高跨方案，避免砍伐通道，以减少植被破坏，保护好现有植被及动物</w:t>
            </w:r>
            <w:r>
              <w:rPr>
                <w:rFonts w:hint="eastAsia" w:cs="Times New Roman"/>
                <w:bCs/>
                <w:color w:val="auto"/>
                <w:kern w:val="2"/>
                <w:sz w:val="24"/>
                <w:szCs w:val="24"/>
                <w:highlight w:val="none"/>
                <w:lang w:val="en-US" w:eastAsia="zh-CN" w:bidi="ar-SA"/>
              </w:rPr>
              <w:t>环境</w:t>
            </w:r>
            <w:r>
              <w:rPr>
                <w:rFonts w:hint="eastAsia" w:ascii="Times New Roman" w:hAnsi="Times New Roman" w:eastAsia="宋体" w:cs="Times New Roman"/>
                <w:bCs/>
                <w:color w:val="auto"/>
                <w:kern w:val="2"/>
                <w:sz w:val="24"/>
                <w:szCs w:val="24"/>
                <w:highlight w:val="none"/>
                <w:lang w:val="en-US" w:eastAsia="zh-CN" w:bidi="ar-SA"/>
              </w:rPr>
              <w:t>；不在生态保护红线范围内新建施工道路</w:t>
            </w:r>
            <w:r>
              <w:rPr>
                <w:rFonts w:hint="default" w:ascii="Times New Roman" w:hAnsi="Times New Roman" w:eastAsia="宋体" w:cs="Times New Roman"/>
                <w:bCs/>
                <w:color w:val="auto"/>
                <w:kern w:val="2"/>
                <w:sz w:val="24"/>
                <w:szCs w:val="24"/>
                <w:highlight w:val="none"/>
                <w:lang w:eastAsia="zh-CN" w:bidi="ar-SA"/>
              </w:rPr>
              <w:t>，</w:t>
            </w:r>
            <w:r>
              <w:rPr>
                <w:rFonts w:hint="eastAsia" w:ascii="Times New Roman" w:hAnsi="Times New Roman" w:eastAsia="宋体" w:cs="Times New Roman"/>
                <w:bCs/>
                <w:color w:val="auto"/>
                <w:kern w:val="2"/>
                <w:sz w:val="24"/>
                <w:szCs w:val="24"/>
                <w:highlight w:val="none"/>
                <w:lang w:val="en-US" w:eastAsia="zh-CN" w:bidi="ar-SA"/>
              </w:rPr>
              <w:t>不设置牵张场、材料堆场等场地。输电线路经过生态保护红线时，采取高塔跨越、档距加大等措施，选择影响较小区域通过，最大限度减少林木砍伐，对生态环境的影响较小。</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leftChars="0" w:right="0" w:rightChars="0" w:firstLine="480" w:firstLineChars="200"/>
              <w:jc w:val="both"/>
              <w:textAlignment w:val="auto"/>
              <w:outlineLvl w:val="9"/>
              <w:rPr>
                <w:rFonts w:hint="default" w:ascii="Times New Roman" w:hAnsi="Times New Roman" w:eastAsia="宋体" w:cs="Times New Roman"/>
                <w:color w:val="auto"/>
                <w:highlight w:val="yellow"/>
                <w:lang w:val="en-US" w:eastAsia="zh-CN"/>
              </w:rPr>
            </w:pPr>
            <w:r>
              <w:rPr>
                <w:rFonts w:hint="eastAsia" w:ascii="Times New Roman" w:hAnsi="Times New Roman" w:eastAsia="宋体" w:cs="Times New Roman"/>
                <w:bCs/>
                <w:color w:val="auto"/>
                <w:kern w:val="2"/>
                <w:sz w:val="24"/>
                <w:szCs w:val="24"/>
                <w:highlight w:val="none"/>
                <w:lang w:val="en-US" w:eastAsia="zh-CN" w:bidi="ar-SA"/>
              </w:rPr>
              <w:t>输电线路占地呈点状线性分布，空间跨度大，不会造成</w:t>
            </w:r>
            <w:r>
              <w:rPr>
                <w:rFonts w:hint="eastAsia" w:ascii="Times New Roman" w:hAnsi="Times New Roman" w:eastAsia="宋体" w:cs="Times New Roman"/>
                <w:bCs/>
                <w:color w:val="auto"/>
                <w:sz w:val="24"/>
                <w:highlight w:val="none"/>
                <w:lang w:val="en-US" w:eastAsia="zh-CN"/>
              </w:rPr>
              <w:t>生态保护红线</w:t>
            </w:r>
            <w:r>
              <w:rPr>
                <w:rFonts w:hint="eastAsia" w:ascii="Times New Roman" w:hAnsi="Times New Roman" w:eastAsia="宋体" w:cs="Times New Roman"/>
                <w:bCs/>
                <w:color w:val="auto"/>
                <w:kern w:val="2"/>
                <w:sz w:val="24"/>
                <w:szCs w:val="24"/>
                <w:highlight w:val="none"/>
                <w:lang w:val="en-US" w:eastAsia="zh-CN" w:bidi="ar-SA"/>
              </w:rPr>
              <w:t>区域内生态分割，不会对生态保护红线内水源涵养、水土保持、生物多样性维护产生影响，不会造成明显水土流失。因此本项目建设对生态保护红线内自然生态系统、野生动物及其</w:t>
            </w:r>
            <w:r>
              <w:rPr>
                <w:rFonts w:hint="eastAsia" w:cs="Times New Roman"/>
                <w:bCs/>
                <w:color w:val="auto"/>
                <w:kern w:val="2"/>
                <w:sz w:val="24"/>
                <w:szCs w:val="24"/>
                <w:highlight w:val="none"/>
                <w:lang w:val="en-US" w:eastAsia="zh-CN" w:bidi="ar-SA"/>
              </w:rPr>
              <w:t>环境</w:t>
            </w:r>
            <w:bookmarkStart w:id="203" w:name="_GoBack"/>
            <w:bookmarkEnd w:id="203"/>
            <w:r>
              <w:rPr>
                <w:rFonts w:hint="eastAsia" w:ascii="Times New Roman" w:hAnsi="Times New Roman" w:eastAsia="宋体" w:cs="Times New Roman"/>
                <w:bCs/>
                <w:color w:val="auto"/>
                <w:kern w:val="2"/>
                <w:sz w:val="24"/>
                <w:szCs w:val="24"/>
                <w:highlight w:val="none"/>
                <w:lang w:val="en-US" w:eastAsia="zh-CN" w:bidi="ar-SA"/>
              </w:rPr>
              <w:t>以及生物多样性影响较轻微。</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49" w:type="pct"/>
            <w:noWrap w:val="0"/>
            <w:tcMar>
              <w:left w:w="28" w:type="dxa"/>
              <w:right w:w="28" w:type="dxa"/>
            </w:tcMar>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kern w:val="2"/>
                <w:highlight w:val="yellow"/>
              </w:rPr>
            </w:pPr>
            <w:r>
              <w:rPr>
                <w:rFonts w:hint="default" w:ascii="Times New Roman" w:hAnsi="Times New Roman" w:cs="Times New Roman"/>
                <w:bCs/>
                <w:color w:val="auto"/>
                <w:spacing w:val="10"/>
                <w:kern w:val="2"/>
                <w:highlight w:val="none"/>
              </w:rPr>
              <w:t>运营期生态环境影响分析</w:t>
            </w:r>
          </w:p>
        </w:tc>
        <w:tc>
          <w:tcPr>
            <w:tcW w:w="4750" w:type="pct"/>
            <w:noWrap w:val="0"/>
            <w:vAlign w:val="center"/>
          </w:tcPr>
          <w:p>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1.运营期产污环节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本项目运营期产污环节示意图见图4-2。</w:t>
            </w:r>
          </w:p>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 w:val="24"/>
                <w:highlight w:val="none"/>
                <w:lang w:eastAsia="zh-CN"/>
              </w:rPr>
            </w:pPr>
            <w:r>
              <w:rPr>
                <w:rFonts w:hint="eastAsia" w:eastAsia="宋体"/>
                <w:color w:val="auto"/>
                <w:sz w:val="24"/>
                <w:lang w:eastAsia="zh-CN"/>
              </w:rPr>
              <w:drawing>
                <wp:inline distT="0" distB="0" distL="114300" distR="114300">
                  <wp:extent cx="4046855" cy="1823085"/>
                  <wp:effectExtent l="0" t="0" r="0" b="0"/>
                  <wp:docPr id="8" name="图片 6" descr="运营期产污环节（架空+电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运营期产污环节（架空+电缆）"/>
                          <pic:cNvPicPr>
                            <a:picLocks noChangeAspect="1"/>
                          </pic:cNvPicPr>
                        </pic:nvPicPr>
                        <pic:blipFill>
                          <a:blip r:embed="rId24"/>
                          <a:srcRect l="6400" t="21246" r="13492" b="14325"/>
                          <a:stretch>
                            <a:fillRect/>
                          </a:stretch>
                        </pic:blipFill>
                        <pic:spPr>
                          <a:xfrm>
                            <a:off x="0" y="0"/>
                            <a:ext cx="4046855" cy="1823085"/>
                          </a:xfrm>
                          <a:prstGeom prst="rect">
                            <a:avLst/>
                          </a:prstGeom>
                          <a:noFill/>
                          <a:ln w="19050" cmpd="sng">
                            <a:solidFill>
                              <a:schemeClr val="tx1"/>
                            </a:solidFill>
                            <a:prstDash val="solid"/>
                          </a:ln>
                        </pic:spPr>
                      </pic:pic>
                    </a:graphicData>
                  </a:graphic>
                </wp:inline>
              </w:drawing>
            </w:r>
          </w:p>
          <w:p>
            <w:pPr>
              <w:keepNext w:val="0"/>
              <w:keepLines w:val="0"/>
              <w:suppressLineNumbers w:val="0"/>
              <w:adjustRightInd w:val="0"/>
              <w:snapToGrid w:val="0"/>
              <w:spacing w:before="0" w:beforeAutospacing="0" w:after="0" w:afterAutospacing="0" w:line="360" w:lineRule="auto"/>
              <w:ind w:left="0" w:right="0" w:firstLine="482" w:firstLineChars="20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图4-2  运营期产污环节示意图</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2.生态环境影响分析</w:t>
            </w:r>
          </w:p>
          <w:p>
            <w:pPr>
              <w:keepNext w:val="0"/>
              <w:keepLines w:val="0"/>
              <w:widowControl/>
              <w:suppressLineNumbers w:val="0"/>
              <w:spacing w:before="0" w:beforeAutospacing="0" w:after="0" w:afterAutospacing="0" w:line="360" w:lineRule="auto"/>
              <w:ind w:left="0" w:right="0" w:firstLine="480" w:firstLineChars="200"/>
              <w:rPr>
                <w:rFonts w:hint="eastAsia"/>
                <w:bCs/>
                <w:color w:val="auto"/>
                <w:sz w:val="24"/>
              </w:rPr>
            </w:pPr>
            <w:r>
              <w:rPr>
                <w:rFonts w:hint="eastAsia" w:ascii="Times New Roman" w:hAnsi="Times New Roman" w:eastAsia="宋体" w:cs="Times New Roman"/>
                <w:color w:val="auto"/>
                <w:kern w:val="2"/>
                <w:sz w:val="24"/>
                <w:szCs w:val="24"/>
                <w:highlight w:val="none"/>
                <w:lang w:val="en-US" w:eastAsia="zh-CN" w:bidi="ar-SA"/>
              </w:rPr>
              <w:t>本项目输电线路运营不会对周边生态产生影响</w:t>
            </w:r>
            <w:r>
              <w:rPr>
                <w:rFonts w:hint="eastAsia"/>
                <w:bCs/>
                <w:color w:val="auto"/>
                <w:sz w:val="24"/>
              </w:rPr>
              <w:t>。</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3.电磁环境影响分析</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电磁环境影响分析详见《电磁环境影响专题评价》。</w:t>
            </w:r>
          </w:p>
          <w:p>
            <w:pPr>
              <w:keepNext w:val="0"/>
              <w:keepLines w:val="0"/>
              <w:suppressLineNumbers w:val="0"/>
              <w:autoSpaceDN w:val="0"/>
              <w:spacing w:before="0" w:beforeAutospacing="0" w:after="0" w:afterAutospacing="0" w:line="360" w:lineRule="auto"/>
              <w:ind w:left="0" w:right="0" w:firstLine="482"/>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按照《环境影响评价技术导则 输变电》（HJ 24-2020）要求，本项目</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rPr>
              <w:t>0kV</w:t>
            </w:r>
            <w:r>
              <w:rPr>
                <w:rFonts w:hint="eastAsia" w:ascii="Times New Roman" w:hAnsi="Times New Roman" w:cs="Times New Roman"/>
                <w:color w:val="auto"/>
                <w:sz w:val="24"/>
                <w:szCs w:val="24"/>
                <w:highlight w:val="none"/>
                <w:lang w:val="en-US" w:eastAsia="zh-CN"/>
              </w:rPr>
              <w:t>架空</w:t>
            </w:r>
            <w:r>
              <w:rPr>
                <w:rFonts w:hint="default" w:ascii="Times New Roman" w:hAnsi="Times New Roman" w:cs="Times New Roman"/>
                <w:color w:val="auto"/>
                <w:sz w:val="24"/>
                <w:szCs w:val="24"/>
                <w:highlight w:val="none"/>
              </w:rPr>
              <w:t>线路的电磁环境影响预测采用模式预测</w:t>
            </w:r>
            <w:r>
              <w:rPr>
                <w:rFonts w:hint="default" w:ascii="Times New Roman" w:hAnsi="Times New Roman" w:eastAsia="宋体" w:cs="Times New Roman"/>
                <w:color w:val="auto"/>
                <w:sz w:val="24"/>
                <w:szCs w:val="24"/>
                <w:highlight w:val="none"/>
              </w:rPr>
              <w:t>的</w:t>
            </w:r>
            <w:r>
              <w:rPr>
                <w:rFonts w:hint="eastAsia" w:ascii="Times New Roman" w:hAnsi="Times New Roman" w:eastAsia="宋体" w:cs="Times New Roman"/>
                <w:color w:val="auto"/>
                <w:sz w:val="24"/>
                <w:szCs w:val="24"/>
                <w:highlight w:val="none"/>
                <w:lang w:val="en-US" w:eastAsia="zh-CN"/>
              </w:rPr>
              <w:t>评价</w:t>
            </w:r>
            <w:r>
              <w:rPr>
                <w:rFonts w:hint="default" w:ascii="Times New Roman" w:hAnsi="Times New Roman" w:cs="Times New Roman"/>
                <w:color w:val="auto"/>
                <w:sz w:val="24"/>
                <w:szCs w:val="24"/>
                <w:highlight w:val="none"/>
              </w:rPr>
              <w:t>方法</w:t>
            </w:r>
            <w:r>
              <w:rPr>
                <w:rFonts w:hint="eastAsia" w:ascii="Times New Roman" w:hAnsi="Times New Roman" w:cs="Times New Roman"/>
                <w:color w:val="auto"/>
                <w:sz w:val="24"/>
                <w:szCs w:val="24"/>
                <w:highlight w:val="none"/>
                <w:lang w:eastAsia="zh-CN"/>
              </w:rPr>
              <w:t>，</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rPr>
              <w:t>0kV</w:t>
            </w:r>
            <w:r>
              <w:rPr>
                <w:rFonts w:hint="eastAsia" w:ascii="Times New Roman" w:hAnsi="Times New Roman" w:cs="Times New Roman"/>
                <w:color w:val="auto"/>
                <w:sz w:val="24"/>
                <w:szCs w:val="24"/>
                <w:highlight w:val="none"/>
                <w:lang w:val="en-US" w:eastAsia="zh-CN"/>
              </w:rPr>
              <w:t>电缆</w:t>
            </w:r>
            <w:r>
              <w:rPr>
                <w:rFonts w:hint="default" w:ascii="Times New Roman" w:hAnsi="Times New Roman" w:cs="Times New Roman"/>
                <w:color w:val="auto"/>
                <w:sz w:val="24"/>
                <w:szCs w:val="24"/>
                <w:highlight w:val="none"/>
              </w:rPr>
              <w:t>线路的电磁环境影响预测</w:t>
            </w:r>
            <w:r>
              <w:rPr>
                <w:rFonts w:hint="eastAsia" w:ascii="Times New Roman" w:hAnsi="Times New Roman" w:cs="Times New Roman"/>
                <w:color w:val="auto"/>
                <w:sz w:val="24"/>
                <w:szCs w:val="24"/>
                <w:highlight w:val="none"/>
                <w:lang w:val="en-US" w:eastAsia="zh-CN"/>
              </w:rPr>
              <w:t>采用类比</w:t>
            </w:r>
            <w:r>
              <w:rPr>
                <w:rFonts w:hint="eastAsia" w:ascii="Times New Roman" w:hAnsi="Times New Roman" w:eastAsia="宋体" w:cs="Times New Roman"/>
                <w:color w:val="auto"/>
                <w:sz w:val="24"/>
                <w:szCs w:val="24"/>
                <w:highlight w:val="none"/>
                <w:lang w:val="en-US" w:eastAsia="zh-CN"/>
              </w:rPr>
              <w:t>监测</w:t>
            </w:r>
            <w:r>
              <w:rPr>
                <w:rFonts w:hint="eastAsia" w:ascii="Times New Roman" w:hAnsi="Times New Roman" w:cs="Times New Roman"/>
                <w:color w:val="auto"/>
                <w:sz w:val="24"/>
                <w:szCs w:val="24"/>
                <w:highlight w:val="none"/>
                <w:lang w:val="en-US" w:eastAsia="zh-CN"/>
              </w:rPr>
              <w:t>的</w:t>
            </w:r>
            <w:r>
              <w:rPr>
                <w:rFonts w:hint="eastAsia" w:ascii="Times New Roman" w:hAnsi="Times New Roman" w:eastAsia="宋体" w:cs="Times New Roman"/>
                <w:color w:val="auto"/>
                <w:sz w:val="24"/>
                <w:szCs w:val="24"/>
                <w:highlight w:val="none"/>
                <w:lang w:val="en-US" w:eastAsia="zh-CN"/>
              </w:rPr>
              <w:t>评价</w:t>
            </w:r>
            <w:r>
              <w:rPr>
                <w:rFonts w:hint="eastAsia" w:ascii="Times New Roman" w:hAnsi="Times New Roman" w:cs="Times New Roman"/>
                <w:color w:val="auto"/>
                <w:sz w:val="24"/>
                <w:szCs w:val="24"/>
                <w:highlight w:val="none"/>
                <w:lang w:val="en-US" w:eastAsia="zh-CN"/>
              </w:rPr>
              <w:t>方法</w:t>
            </w:r>
            <w:r>
              <w:rPr>
                <w:rFonts w:hint="default" w:ascii="Times New Roman" w:hAnsi="Times New Roman" w:cs="Times New Roman"/>
                <w:color w:val="auto"/>
                <w:sz w:val="24"/>
                <w:szCs w:val="24"/>
                <w:highlight w:val="none"/>
              </w:rPr>
              <w:t>。</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①</w:t>
            </w:r>
            <w:r>
              <w:rPr>
                <w:rFonts w:hint="default" w:ascii="Times New Roman" w:hAnsi="Times New Roman" w:cs="Times New Roman"/>
                <w:color w:val="auto"/>
                <w:sz w:val="24"/>
                <w:szCs w:val="24"/>
                <w:highlight w:val="none"/>
              </w:rPr>
              <w:t>根据</w:t>
            </w:r>
            <w:r>
              <w:rPr>
                <w:rFonts w:hint="eastAsia" w:ascii="Times New Roman" w:hAnsi="Times New Roman" w:cs="Times New Roman"/>
                <w:color w:val="auto"/>
                <w:sz w:val="24"/>
                <w:szCs w:val="24"/>
                <w:highlight w:val="none"/>
              </w:rPr>
              <w:t>模式</w:t>
            </w:r>
            <w:r>
              <w:rPr>
                <w:rFonts w:hint="default" w:ascii="Times New Roman" w:hAnsi="Times New Roman" w:cs="Times New Roman"/>
                <w:color w:val="auto"/>
                <w:sz w:val="24"/>
                <w:szCs w:val="24"/>
                <w:highlight w:val="none"/>
              </w:rPr>
              <w:t>预测</w:t>
            </w:r>
            <w:r>
              <w:rPr>
                <w:rFonts w:hint="eastAsia" w:ascii="Times New Roman" w:hAnsi="Times New Roman" w:cs="Times New Roman"/>
                <w:color w:val="auto"/>
                <w:sz w:val="24"/>
                <w:szCs w:val="24"/>
                <w:highlight w:val="none"/>
              </w:rPr>
              <w:t>结果</w:t>
            </w:r>
            <w:r>
              <w:rPr>
                <w:rFonts w:hint="default" w:ascii="Times New Roman" w:hAnsi="Times New Roman" w:cs="Times New Roman"/>
                <w:color w:val="auto"/>
                <w:sz w:val="24"/>
                <w:szCs w:val="24"/>
                <w:highlight w:val="none"/>
              </w:rPr>
              <w:t>，本项目</w:t>
            </w:r>
            <w:r>
              <w:rPr>
                <w:rFonts w:hint="eastAsia" w:ascii="Times New Roman" w:hAnsi="Times New Roman" w:cs="Times New Roman"/>
                <w:color w:val="auto"/>
                <w:sz w:val="24"/>
                <w:szCs w:val="24"/>
                <w:highlight w:val="none"/>
                <w:lang w:val="en-US" w:eastAsia="zh-CN"/>
              </w:rPr>
              <w:t>架空</w:t>
            </w:r>
            <w:r>
              <w:rPr>
                <w:rFonts w:hint="default" w:ascii="Times New Roman" w:hAnsi="Times New Roman" w:cs="Times New Roman"/>
                <w:color w:val="auto"/>
                <w:sz w:val="24"/>
                <w:szCs w:val="24"/>
                <w:highlight w:val="none"/>
              </w:rPr>
              <w:t>线路经过</w:t>
            </w:r>
            <w:r>
              <w:rPr>
                <w:rFonts w:hint="eastAsia" w:ascii="Times New Roman" w:hAnsi="Times New Roman" w:cs="Times New Roman"/>
                <w:color w:val="auto"/>
                <w:sz w:val="24"/>
                <w:szCs w:val="24"/>
                <w:highlight w:val="none"/>
              </w:rPr>
              <w:t>耕养区</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下相线对地高度</w:t>
            </w:r>
            <w:r>
              <w:rPr>
                <w:rFonts w:hint="eastAsia" w:cs="Times New Roman"/>
                <w:color w:val="auto"/>
                <w:sz w:val="24"/>
                <w:szCs w:val="24"/>
                <w:highlight w:val="none"/>
                <w:lang w:val="en-US" w:eastAsia="zh-CN"/>
              </w:rPr>
              <w:t>6</w:t>
            </w:r>
            <w:r>
              <w:rPr>
                <w:rFonts w:hint="default" w:ascii="Times New Roman" w:hAnsi="Times New Roman" w:cs="Times New Roman"/>
                <w:color w:val="auto"/>
                <w:sz w:val="24"/>
                <w:szCs w:val="24"/>
                <w:highlight w:val="none"/>
              </w:rPr>
              <w:t>.</w:t>
            </w:r>
            <w:r>
              <w:rPr>
                <w:rFonts w:hint="eastAsia" w:cs="Times New Roman"/>
                <w:color w:val="auto"/>
                <w:sz w:val="24"/>
                <w:szCs w:val="24"/>
                <w:highlight w:val="none"/>
                <w:lang w:val="en-US" w:eastAsia="zh-CN"/>
              </w:rPr>
              <w:t>5</w:t>
            </w:r>
            <w:r>
              <w:rPr>
                <w:rFonts w:hint="default" w:ascii="Times New Roman" w:hAnsi="Times New Roman" w:cs="Times New Roman"/>
                <w:color w:val="auto"/>
                <w:sz w:val="24"/>
                <w:szCs w:val="24"/>
                <w:highlight w:val="none"/>
              </w:rPr>
              <w:t>m时，耕地、园地、牧草地、畜禽饲养地、养殖水面、道路等场所处地面1.5m高度</w:t>
            </w:r>
            <w:r>
              <w:rPr>
                <w:rFonts w:hint="eastAsia" w:ascii="Times New Roman" w:hAnsi="Times New Roman" w:cs="Times New Roman"/>
                <w:color w:val="auto"/>
                <w:sz w:val="24"/>
                <w:szCs w:val="24"/>
                <w:highlight w:val="none"/>
                <w:lang w:val="en-US" w:eastAsia="zh-CN"/>
              </w:rPr>
              <w:t>处的</w:t>
            </w:r>
            <w:r>
              <w:rPr>
                <w:rFonts w:hint="default" w:ascii="Times New Roman" w:hAnsi="Times New Roman" w:cs="Times New Roman"/>
                <w:color w:val="auto"/>
                <w:sz w:val="24"/>
                <w:szCs w:val="24"/>
                <w:highlight w:val="none"/>
              </w:rPr>
              <w:t>工频电场强度、工频磁感应强度满足10kV/m和100μT的限值要求</w:t>
            </w: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本项目</w:t>
            </w:r>
            <w:r>
              <w:rPr>
                <w:rFonts w:hint="default" w:ascii="Times New Roman" w:hAnsi="Times New Roman" w:cs="Times New Roman"/>
                <w:color w:val="auto"/>
                <w:sz w:val="24"/>
                <w:szCs w:val="24"/>
                <w:highlight w:val="none"/>
              </w:rPr>
              <w:t>架空线路经过</w:t>
            </w:r>
            <w:r>
              <w:rPr>
                <w:rFonts w:hint="eastAsia" w:ascii="Times New Roman" w:hAnsi="Times New Roman" w:cs="Times New Roman"/>
                <w:color w:val="auto"/>
                <w:sz w:val="24"/>
                <w:szCs w:val="24"/>
                <w:highlight w:val="none"/>
                <w:lang w:val="en-US" w:eastAsia="zh-CN"/>
              </w:rPr>
              <w:t>公众</w:t>
            </w:r>
            <w:r>
              <w:rPr>
                <w:rFonts w:hint="default" w:ascii="Times New Roman" w:hAnsi="Times New Roman" w:cs="Times New Roman"/>
                <w:color w:val="auto"/>
                <w:sz w:val="24"/>
                <w:szCs w:val="24"/>
                <w:highlight w:val="none"/>
              </w:rPr>
              <w:t>曝露区</w:t>
            </w:r>
            <w:r>
              <w:rPr>
                <w:rFonts w:hint="eastAsia" w:ascii="Times New Roman" w:hAnsi="Times New Roman" w:cs="Times New Roman"/>
                <w:color w:val="auto"/>
                <w:sz w:val="24"/>
                <w:szCs w:val="24"/>
                <w:highlight w:val="none"/>
                <w:lang w:eastAsia="zh-CN"/>
              </w:rPr>
              <w:t>，</w:t>
            </w:r>
            <w:r>
              <w:rPr>
                <w:rFonts w:hint="default" w:ascii="Times New Roman" w:hAnsi="Times New Roman" w:cs="Times New Roman"/>
                <w:color w:val="auto"/>
                <w:sz w:val="24"/>
                <w:szCs w:val="24"/>
                <w:highlight w:val="none"/>
              </w:rPr>
              <w:t>下相线对地高度不</w:t>
            </w:r>
            <w:r>
              <w:rPr>
                <w:rFonts w:hint="eastAsia" w:cs="Times New Roman"/>
                <w:color w:val="auto"/>
                <w:sz w:val="24"/>
                <w:szCs w:val="24"/>
                <w:highlight w:val="none"/>
                <w:lang w:eastAsia="zh-CN"/>
              </w:rPr>
              <w:t>小于12m时</w:t>
            </w:r>
            <w:r>
              <w:rPr>
                <w:rFonts w:hint="default" w:ascii="Times New Roman" w:hAnsi="Times New Roman" w:cs="Times New Roman"/>
                <w:color w:val="auto"/>
                <w:sz w:val="24"/>
                <w:szCs w:val="24"/>
                <w:highlight w:val="none"/>
              </w:rPr>
              <w:t>，地面1.5m高度</w:t>
            </w:r>
            <w:r>
              <w:rPr>
                <w:rFonts w:hint="eastAsia" w:ascii="Times New Roman" w:hAnsi="Times New Roman" w:cs="Times New Roman"/>
                <w:color w:val="auto"/>
                <w:sz w:val="24"/>
                <w:szCs w:val="24"/>
                <w:highlight w:val="none"/>
                <w:lang w:val="en-US" w:eastAsia="zh-CN"/>
              </w:rPr>
              <w:t>处的</w:t>
            </w:r>
            <w:r>
              <w:rPr>
                <w:rFonts w:hint="default" w:ascii="Times New Roman" w:hAnsi="Times New Roman" w:cs="Times New Roman"/>
                <w:color w:val="auto"/>
                <w:sz w:val="24"/>
                <w:szCs w:val="24"/>
                <w:highlight w:val="none"/>
              </w:rPr>
              <w:t>工频电场强度、工频磁感应强度满足</w:t>
            </w:r>
            <w:r>
              <w:rPr>
                <w:rFonts w:hint="eastAsia" w:ascii="Times New Roman" w:hAnsi="Times New Roman" w:cs="Times New Roman"/>
                <w:color w:val="auto"/>
                <w:sz w:val="24"/>
                <w:szCs w:val="24"/>
                <w:highlight w:val="none"/>
              </w:rPr>
              <w:t>4</w:t>
            </w:r>
            <w:r>
              <w:rPr>
                <w:rFonts w:hint="eastAsia" w:ascii="Times New Roman" w:hAnsi="Times New Roman" w:cs="Times New Roman"/>
                <w:color w:val="auto"/>
                <w:sz w:val="24"/>
                <w:szCs w:val="24"/>
                <w:highlight w:val="none"/>
                <w:lang w:val="en-US" w:eastAsia="zh-CN"/>
              </w:rPr>
              <w:t>000</w:t>
            </w:r>
            <w:r>
              <w:rPr>
                <w:rFonts w:hint="default" w:ascii="Times New Roman" w:hAnsi="Times New Roman" w:cs="Times New Roman"/>
                <w:color w:val="auto"/>
                <w:sz w:val="24"/>
                <w:szCs w:val="24"/>
                <w:highlight w:val="none"/>
              </w:rPr>
              <w:t>V/m、10</w:t>
            </w:r>
            <w:r>
              <w:rPr>
                <w:rFonts w:hint="eastAsia" w:ascii="Times New Roman" w:hAnsi="Times New Roman" w:cs="Times New Roman"/>
                <w:color w:val="auto"/>
                <w:sz w:val="24"/>
                <w:szCs w:val="24"/>
                <w:highlight w:val="none"/>
                <w:lang w:val="en-US" w:eastAsia="zh-CN"/>
              </w:rPr>
              <w:t>0</w:t>
            </w:r>
            <w:r>
              <w:rPr>
                <w:rFonts w:hint="default" w:ascii="Times New Roman" w:hAnsi="Times New Roman" w:cs="Times New Roman"/>
                <w:color w:val="auto"/>
                <w:sz w:val="24"/>
                <w:szCs w:val="24"/>
                <w:highlight w:val="none"/>
              </w:rPr>
              <w:t>μT的公众曝露限值要求。</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cs="Times New Roman"/>
                <w:color w:val="auto"/>
                <w:sz w:val="24"/>
                <w:szCs w:val="24"/>
                <w:highlight w:val="none"/>
              </w:rPr>
            </w:pPr>
            <w:r>
              <w:rPr>
                <w:rFonts w:hint="eastAsia" w:ascii="Times New Roman" w:hAnsi="Times New Roman" w:cs="Times New Roman"/>
                <w:color w:val="auto"/>
                <w:sz w:val="24"/>
                <w:szCs w:val="24"/>
                <w:highlight w:val="none"/>
                <w:lang w:val="en-US" w:eastAsia="zh-CN"/>
              </w:rPr>
              <w:t>②</w:t>
            </w:r>
            <w:r>
              <w:rPr>
                <w:rFonts w:hint="eastAsia" w:ascii="Times New Roman" w:hAnsi="Times New Roman" w:cs="Times New Roman"/>
                <w:color w:val="auto"/>
                <w:kern w:val="0"/>
                <w:sz w:val="24"/>
                <w:szCs w:val="24"/>
                <w:highlight w:val="none"/>
              </w:rPr>
              <w:t>在采用最不利塔型</w:t>
            </w:r>
            <w:r>
              <w:rPr>
                <w:rFonts w:hint="eastAsia" w:cs="Times New Roman"/>
                <w:color w:val="auto"/>
                <w:kern w:val="0"/>
                <w:sz w:val="24"/>
                <w:szCs w:val="24"/>
                <w:highlight w:val="none"/>
                <w:lang w:val="en-US" w:eastAsia="zh-CN"/>
              </w:rPr>
              <w:t>22</w:t>
            </w:r>
            <w:r>
              <w:rPr>
                <w:rFonts w:hint="eastAsia" w:ascii="Times New Roman" w:hAnsi="Times New Roman" w:cs="Times New Roman"/>
                <w:color w:val="auto"/>
                <w:kern w:val="0"/>
                <w:sz w:val="24"/>
                <w:szCs w:val="24"/>
                <w:highlight w:val="none"/>
              </w:rPr>
              <w:t>0-DF11S-ZC3型双回塔作为预测塔型，严格按照《110kV～750kV架空输电线路设计规范》（GB50545-2010）设计高度前提下，不考虑风偏，本项目</w:t>
            </w:r>
            <w:r>
              <w:rPr>
                <w:rFonts w:hint="eastAsia" w:ascii="Times New Roman" w:hAnsi="Times New Roman" w:cs="Times New Roman"/>
                <w:color w:val="auto"/>
                <w:kern w:val="0"/>
                <w:sz w:val="24"/>
                <w:szCs w:val="24"/>
                <w:highlight w:val="none"/>
                <w:lang w:eastAsia="zh-CN"/>
              </w:rPr>
              <w:t>新建220kV</w:t>
            </w:r>
            <w:r>
              <w:rPr>
                <w:rFonts w:hint="eastAsia" w:ascii="Times New Roman" w:hAnsi="Times New Roman" w:cs="Times New Roman"/>
                <w:color w:val="auto"/>
                <w:kern w:val="0"/>
                <w:sz w:val="24"/>
                <w:szCs w:val="24"/>
                <w:highlight w:val="none"/>
              </w:rPr>
              <w:t>同塔双回架空线路需与沿线环境敏感目标建筑保持以下距离：与边导线的水平距离至少为</w:t>
            </w:r>
            <w:r>
              <w:rPr>
                <w:rFonts w:hint="eastAsia" w:cs="Times New Roman"/>
                <w:color w:val="auto"/>
                <w:kern w:val="0"/>
                <w:sz w:val="24"/>
                <w:szCs w:val="24"/>
                <w:highlight w:val="none"/>
                <w:lang w:val="en-US" w:eastAsia="zh-CN"/>
              </w:rPr>
              <w:t>5.0</w:t>
            </w:r>
            <w:r>
              <w:rPr>
                <w:rFonts w:hint="eastAsia" w:ascii="Times New Roman" w:hAnsi="Times New Roman" w:cs="Times New Roman"/>
                <w:color w:val="auto"/>
                <w:kern w:val="0"/>
                <w:sz w:val="24"/>
                <w:szCs w:val="24"/>
                <w:highlight w:val="none"/>
              </w:rPr>
              <w:t>m，或与本线路下相导线与沿线环境保护目标建筑的线下垂直距离至少为</w:t>
            </w:r>
            <w:r>
              <w:rPr>
                <w:rFonts w:hint="eastAsia" w:cs="Times New Roman"/>
                <w:color w:val="auto"/>
                <w:kern w:val="0"/>
                <w:sz w:val="24"/>
                <w:szCs w:val="24"/>
                <w:highlight w:val="none"/>
                <w:lang w:val="en-US" w:eastAsia="zh-CN"/>
              </w:rPr>
              <w:t>6.0</w:t>
            </w:r>
            <w:r>
              <w:rPr>
                <w:rFonts w:hint="eastAsia" w:ascii="Times New Roman" w:hAnsi="Times New Roman" w:cs="Times New Roman"/>
                <w:color w:val="auto"/>
                <w:kern w:val="0"/>
                <w:sz w:val="24"/>
                <w:szCs w:val="24"/>
                <w:highlight w:val="none"/>
              </w:rPr>
              <w:t>m（满足二者条件之一即可）。</w:t>
            </w:r>
          </w:p>
          <w:p>
            <w:pPr>
              <w:keepNext w:val="0"/>
              <w:keepLines w:val="0"/>
              <w:pageBreakBefore w:val="0"/>
              <w:widowControl w:val="0"/>
              <w:suppressLineNumbers w:val="0"/>
              <w:kinsoku/>
              <w:wordWrap/>
              <w:overflowPunct/>
              <w:topLinePunct w:val="0"/>
              <w:autoSpaceDE/>
              <w:autoSpaceDN w:val="0"/>
              <w:bidi w:val="0"/>
              <w:spacing w:before="0" w:beforeAutospacing="0" w:after="0" w:afterAutospacing="0" w:line="360" w:lineRule="auto"/>
              <w:ind w:left="0" w:leftChars="0"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宋体" w:cs="Times New Roman"/>
                <w:color w:val="auto"/>
                <w:sz w:val="24"/>
                <w:szCs w:val="24"/>
                <w:highlight w:val="none"/>
                <w:lang w:val="en-US" w:eastAsia="zh-CN"/>
              </w:rPr>
              <w:t>③</w:t>
            </w:r>
            <w:r>
              <w:rPr>
                <w:rFonts w:hint="default" w:ascii="Times New Roman" w:hAnsi="Times New Roman" w:cs="Times New Roman"/>
                <w:color w:val="auto"/>
                <w:sz w:val="24"/>
                <w:szCs w:val="24"/>
                <w:highlight w:val="none"/>
              </w:rPr>
              <w:t>通过类比分析，本项目</w:t>
            </w:r>
            <w:r>
              <w:rPr>
                <w:rFonts w:hint="eastAsia" w:cs="Times New Roman"/>
                <w:color w:val="auto"/>
                <w:sz w:val="24"/>
                <w:szCs w:val="24"/>
                <w:highlight w:val="none"/>
                <w:lang w:val="en-US" w:eastAsia="zh-CN"/>
              </w:rPr>
              <w:t>22</w:t>
            </w:r>
            <w:r>
              <w:rPr>
                <w:rFonts w:hint="default" w:ascii="Times New Roman" w:hAnsi="Times New Roman" w:cs="Times New Roman"/>
                <w:color w:val="auto"/>
                <w:sz w:val="24"/>
                <w:szCs w:val="24"/>
                <w:highlight w:val="none"/>
              </w:rPr>
              <w:t>0kV电缆线路建成运行后其产生的工频电场强度、工频磁场强度分别满足《电磁环境控制限值》（GB</w:t>
            </w:r>
            <w:r>
              <w:rPr>
                <w:rFonts w:hint="eastAsia" w:ascii="Times New Roman" w:hAnsi="Times New Roman" w:cs="Times New Roman"/>
                <w:color w:val="auto"/>
                <w:sz w:val="24"/>
                <w:szCs w:val="24"/>
                <w:highlight w:val="none"/>
                <w:lang w:val="en-US" w:eastAsia="zh-CN"/>
              </w:rPr>
              <w:t xml:space="preserve"> </w:t>
            </w:r>
            <w:r>
              <w:rPr>
                <w:rFonts w:hint="default" w:ascii="Times New Roman" w:hAnsi="Times New Roman" w:cs="Times New Roman"/>
                <w:color w:val="auto"/>
                <w:sz w:val="24"/>
                <w:szCs w:val="24"/>
                <w:highlight w:val="none"/>
              </w:rPr>
              <w:t>8702-2014）</w:t>
            </w:r>
            <w:r>
              <w:rPr>
                <w:rFonts w:hint="eastAsia" w:ascii="Times New Roman" w:hAnsi="Times New Roman" w:cs="Times New Roman"/>
                <w:color w:val="auto"/>
                <w:sz w:val="24"/>
                <w:szCs w:val="24"/>
                <w:highlight w:val="none"/>
                <w:lang w:val="en-US" w:eastAsia="zh-CN"/>
              </w:rPr>
              <w:t>中</w:t>
            </w:r>
            <w:r>
              <w:rPr>
                <w:rFonts w:hint="default" w:ascii="Times New Roman" w:hAnsi="Times New Roman" w:cs="Times New Roman"/>
                <w:color w:val="auto"/>
                <w:sz w:val="24"/>
                <w:szCs w:val="24"/>
                <w:highlight w:val="none"/>
              </w:rPr>
              <w:t>的4000V/m和100μT的公众曝露控制限值要求。</w:t>
            </w:r>
          </w:p>
          <w:p>
            <w:pPr>
              <w:keepNext w:val="0"/>
              <w:keepLines w:val="0"/>
              <w:suppressLineNumbers w:val="0"/>
              <w:tabs>
                <w:tab w:val="left" w:pos="0"/>
              </w:tabs>
              <w:snapToGrid w:val="0"/>
              <w:spacing w:before="120" w:beforeAutospacing="0" w:after="0" w:afterAutospacing="0" w:line="360" w:lineRule="auto"/>
              <w:ind w:left="0" w:right="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4.声环境影响分析</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根据《环境影响评价技术导则 输变电》（HJ</w:t>
            </w:r>
            <w:r>
              <w:rPr>
                <w:rFonts w:hint="eastAsia" w:ascii="Times New Roman" w:hAnsi="Times New Roman" w:cs="Times New Roman"/>
                <w:bCs/>
                <w:color w:val="auto"/>
                <w:sz w:val="24"/>
                <w:highlight w:val="none"/>
                <w:lang w:val="en-US" w:eastAsia="zh-CN"/>
              </w:rPr>
              <w:t xml:space="preserve"> </w:t>
            </w:r>
            <w:r>
              <w:rPr>
                <w:rFonts w:hint="default" w:ascii="Times New Roman" w:hAnsi="Times New Roman" w:cs="Times New Roman"/>
                <w:bCs/>
                <w:color w:val="auto"/>
                <w:sz w:val="24"/>
                <w:highlight w:val="none"/>
              </w:rPr>
              <w:t>24-2020），本项目架空输电线路声环境影响采用类比评价，</w:t>
            </w:r>
            <w:r>
              <w:rPr>
                <w:rFonts w:hint="eastAsia" w:ascii="Times New Roman" w:hAnsi="Times New Roman" w:cs="Times New Roman"/>
                <w:color w:val="auto"/>
                <w:sz w:val="24"/>
                <w:szCs w:val="32"/>
                <w:highlight w:val="none"/>
              </w:rPr>
              <w:t>电缆线路不进行声环境影响评价</w:t>
            </w:r>
            <w:r>
              <w:rPr>
                <w:rFonts w:hint="default" w:ascii="Times New Roman" w:hAnsi="Times New Roman" w:cs="Times New Roman"/>
                <w:bCs/>
                <w:color w:val="auto"/>
                <w:sz w:val="24"/>
                <w:highlight w:val="none"/>
              </w:rPr>
              <w:t>。</w:t>
            </w:r>
          </w:p>
          <w:p>
            <w:pPr>
              <w:keepNext w:val="0"/>
              <w:keepLines w:val="0"/>
              <w:suppressLineNumbers w:val="0"/>
              <w:tabs>
                <w:tab w:val="left" w:pos="0"/>
              </w:tabs>
              <w:snapToGrid w:val="0"/>
              <w:spacing w:before="20" w:beforeAutospacing="0" w:after="20" w:afterAutospacing="0" w:line="360" w:lineRule="auto"/>
              <w:ind w:left="0" w:right="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w:t>
            </w:r>
            <w:r>
              <w:rPr>
                <w:rFonts w:hint="eastAsia" w:cs="Times New Roman"/>
                <w:b/>
                <w:color w:val="auto"/>
                <w:sz w:val="24"/>
                <w:highlight w:val="none"/>
                <w:lang w:val="en-US" w:eastAsia="zh-CN"/>
              </w:rPr>
              <w:t>1</w:t>
            </w:r>
            <w:r>
              <w:rPr>
                <w:rFonts w:hint="default" w:ascii="Times New Roman" w:hAnsi="Times New Roman" w:cs="Times New Roman"/>
                <w:b/>
                <w:color w:val="auto"/>
                <w:sz w:val="24"/>
                <w:highlight w:val="none"/>
              </w:rPr>
              <w:t>线路类比评价</w:t>
            </w:r>
          </w:p>
          <w:p>
            <w:pPr>
              <w:keepNext w:val="0"/>
              <w:keepLines w:val="0"/>
              <w:suppressLineNumbers w:val="0"/>
              <w:tabs>
                <w:tab w:val="left" w:pos="0"/>
              </w:tabs>
              <w:snapToGrid w:val="0"/>
              <w:spacing w:before="0" w:beforeAutospacing="0" w:after="0" w:afterAutospacing="0" w:line="360" w:lineRule="auto"/>
              <w:ind w:left="0" w:right="0"/>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4</w:t>
            </w:r>
            <w:r>
              <w:rPr>
                <w:rFonts w:hint="eastAsia" w:ascii="Times New Roman" w:hAnsi="Times New Roman" w:cs="Times New Roman"/>
                <w:b/>
                <w:color w:val="auto"/>
                <w:sz w:val="24"/>
                <w:highlight w:val="none"/>
              </w:rPr>
              <w:t>.</w:t>
            </w:r>
            <w:r>
              <w:rPr>
                <w:rFonts w:hint="eastAsia" w:cs="Times New Roman"/>
                <w:b/>
                <w:color w:val="auto"/>
                <w:sz w:val="24"/>
                <w:highlight w:val="none"/>
                <w:lang w:val="en-US" w:eastAsia="zh-CN"/>
              </w:rPr>
              <w:t>1</w:t>
            </w:r>
            <w:r>
              <w:rPr>
                <w:rFonts w:hint="eastAsia" w:ascii="Times New Roman" w:hAnsi="Times New Roman" w:cs="Times New Roman"/>
                <w:b/>
                <w:color w:val="auto"/>
                <w:sz w:val="24"/>
                <w:highlight w:val="none"/>
              </w:rPr>
              <w:t>.1</w:t>
            </w:r>
            <w:r>
              <w:rPr>
                <w:rFonts w:hint="default" w:ascii="Times New Roman" w:hAnsi="Times New Roman" w:cs="Times New Roman"/>
                <w:b/>
                <w:color w:val="auto"/>
                <w:sz w:val="24"/>
                <w:highlight w:val="none"/>
              </w:rPr>
              <w:t>选择类比对象</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b/>
                <w:color w:val="auto"/>
                <w:sz w:val="24"/>
                <w:highlight w:val="yellow"/>
                <w:lang w:val="en-US" w:eastAsia="zh-CN"/>
              </w:rPr>
            </w:pPr>
            <w:r>
              <w:rPr>
                <w:rFonts w:hint="eastAsia"/>
                <w:bCs/>
                <w:color w:val="auto"/>
                <w:sz w:val="24"/>
              </w:rPr>
              <w:t>本项目</w:t>
            </w:r>
            <w:r>
              <w:rPr>
                <w:rFonts w:hint="eastAsia"/>
                <w:bCs/>
                <w:color w:val="auto"/>
                <w:sz w:val="24"/>
                <w:lang w:val="en-US" w:eastAsia="zh-CN"/>
              </w:rPr>
              <w:t>架空输电</w:t>
            </w:r>
            <w:r>
              <w:rPr>
                <w:rFonts w:hint="eastAsia"/>
                <w:bCs/>
                <w:color w:val="auto"/>
                <w:sz w:val="24"/>
              </w:rPr>
              <w:t>线路采用</w:t>
            </w:r>
            <w:r>
              <w:rPr>
                <w:rFonts w:hint="eastAsia"/>
                <w:bCs/>
                <w:color w:val="auto"/>
                <w:sz w:val="24"/>
                <w:lang w:val="en-US" w:eastAsia="zh-CN"/>
              </w:rPr>
              <w:t>同塔双回</w:t>
            </w:r>
            <w:r>
              <w:rPr>
                <w:rFonts w:hint="eastAsia"/>
                <w:bCs/>
                <w:color w:val="auto"/>
                <w:sz w:val="24"/>
              </w:rPr>
              <w:t>架设，本次评价根据输电线路电压等级、架线型式、线高、环境条件等</w:t>
            </w:r>
            <w:r>
              <w:rPr>
                <w:rFonts w:hint="eastAsia" w:ascii="Times New Roman" w:hAnsi="Times New Roman" w:cs="Times New Roman"/>
                <w:bCs/>
                <w:color w:val="auto"/>
                <w:sz w:val="24"/>
                <w:highlight w:val="none"/>
              </w:rPr>
              <w:t>因素，</w:t>
            </w:r>
            <w:r>
              <w:rPr>
                <w:rFonts w:hint="default" w:ascii="Times New Roman" w:hAnsi="Times New Roman" w:cs="Times New Roman"/>
                <w:bCs/>
                <w:color w:val="auto"/>
                <w:sz w:val="24"/>
                <w:highlight w:val="none"/>
              </w:rPr>
              <w:t>选取已经正常运行的</w:t>
            </w:r>
            <w:r>
              <w:rPr>
                <w:rFonts w:hint="default" w:ascii="Times New Roman" w:hAnsi="Times New Roman" w:eastAsia="宋体" w:cs="Times New Roman"/>
                <w:bCs/>
                <w:color w:val="auto"/>
                <w:sz w:val="24"/>
              </w:rPr>
              <w:t>安徽省</w:t>
            </w:r>
            <w:r>
              <w:rPr>
                <w:rFonts w:hint="eastAsia" w:ascii="Times New Roman" w:hAnsi="Times New Roman" w:eastAsia="宋体" w:cs="Times New Roman"/>
                <w:bCs/>
                <w:color w:val="auto"/>
                <w:sz w:val="24"/>
                <w:lang w:val="en-US" w:eastAsia="zh-CN"/>
              </w:rPr>
              <w:t>池州</w:t>
            </w:r>
            <w:r>
              <w:rPr>
                <w:rFonts w:hint="default" w:ascii="Times New Roman" w:hAnsi="Times New Roman" w:eastAsia="宋体" w:cs="Times New Roman"/>
                <w:bCs/>
                <w:color w:val="auto"/>
                <w:sz w:val="24"/>
              </w:rPr>
              <w:t>市的</w:t>
            </w:r>
            <w:r>
              <w:rPr>
                <w:rFonts w:hint="eastAsia" w:ascii="Times New Roman" w:hAnsi="Times New Roman" w:eastAsia="宋体" w:cs="Times New Roman"/>
                <w:bCs/>
                <w:color w:val="auto"/>
                <w:sz w:val="24"/>
                <w:lang w:val="en-US" w:eastAsia="zh-CN"/>
              </w:rPr>
              <w:t>220kV涓灯4V95/4V96线</w:t>
            </w:r>
            <w:r>
              <w:rPr>
                <w:rFonts w:hint="default" w:ascii="Times New Roman" w:hAnsi="Times New Roman" w:eastAsia="宋体" w:cs="Times New Roman"/>
                <w:bCs/>
                <w:color w:val="auto"/>
                <w:sz w:val="24"/>
              </w:rPr>
              <w:t>作为本项目</w:t>
            </w:r>
            <w:r>
              <w:rPr>
                <w:rFonts w:hint="default" w:ascii="Times New Roman" w:hAnsi="Times New Roman" w:eastAsia="宋体" w:cs="Times New Roman"/>
                <w:bCs/>
                <w:color w:val="auto"/>
                <w:sz w:val="24"/>
                <w:lang w:val="en-US" w:eastAsia="zh-CN"/>
              </w:rPr>
              <w:t>双回</w:t>
            </w:r>
            <w:r>
              <w:rPr>
                <w:rFonts w:hint="default" w:ascii="Times New Roman" w:hAnsi="Times New Roman" w:eastAsia="宋体" w:cs="Times New Roman"/>
                <w:bCs/>
                <w:color w:val="auto"/>
                <w:sz w:val="24"/>
              </w:rPr>
              <w:t>线路的类比对象</w:t>
            </w:r>
            <w:r>
              <w:rPr>
                <w:rFonts w:hint="default" w:ascii="Times New Roman" w:hAnsi="Times New Roman" w:cs="Times New Roman"/>
                <w:bCs/>
                <w:color w:val="auto"/>
                <w:sz w:val="24"/>
                <w:highlight w:val="none"/>
              </w:rPr>
              <w:t>。</w:t>
            </w:r>
            <w:r>
              <w:rPr>
                <w:rFonts w:hint="default" w:ascii="Times New Roman" w:hAnsi="Times New Roman" w:cs="Times New Roman"/>
                <w:color w:val="auto"/>
                <w:sz w:val="24"/>
                <w:highlight w:val="none"/>
              </w:rPr>
              <w:t>新建</w:t>
            </w:r>
            <w:r>
              <w:rPr>
                <w:rFonts w:hint="eastAsia" w:cs="Times New Roman"/>
                <w:color w:val="auto"/>
                <w:sz w:val="24"/>
                <w:highlight w:val="none"/>
                <w:lang w:val="en-US" w:eastAsia="zh-CN"/>
              </w:rPr>
              <w:t>22</w:t>
            </w:r>
            <w:r>
              <w:rPr>
                <w:rFonts w:hint="default" w:ascii="Times New Roman" w:hAnsi="Times New Roman" w:cs="Times New Roman"/>
                <w:color w:val="auto"/>
                <w:sz w:val="24"/>
                <w:highlight w:val="none"/>
              </w:rPr>
              <w:t>0kV</w:t>
            </w:r>
            <w:r>
              <w:rPr>
                <w:rFonts w:hint="eastAsia" w:cs="Times New Roman"/>
                <w:color w:val="auto"/>
                <w:sz w:val="24"/>
                <w:highlight w:val="none"/>
                <w:lang w:val="en-US" w:eastAsia="zh-CN"/>
              </w:rPr>
              <w:t>输电</w:t>
            </w:r>
            <w:r>
              <w:rPr>
                <w:rFonts w:hint="default" w:ascii="Times New Roman" w:hAnsi="Times New Roman" w:cs="Times New Roman"/>
                <w:color w:val="auto"/>
                <w:sz w:val="24"/>
                <w:highlight w:val="none"/>
              </w:rPr>
              <w:t>线路与类比</w:t>
            </w:r>
            <w:r>
              <w:rPr>
                <w:rFonts w:hint="eastAsia" w:cs="Times New Roman"/>
                <w:color w:val="auto"/>
                <w:sz w:val="24"/>
                <w:highlight w:val="none"/>
                <w:lang w:val="en-US" w:eastAsia="zh-CN"/>
              </w:rPr>
              <w:t>输电</w:t>
            </w:r>
            <w:r>
              <w:rPr>
                <w:rFonts w:hint="default" w:ascii="Times New Roman" w:hAnsi="Times New Roman" w:cs="Times New Roman"/>
                <w:color w:val="auto"/>
                <w:sz w:val="24"/>
                <w:highlight w:val="none"/>
              </w:rPr>
              <w:t>线路的可比性分析见表4-</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w:t>
            </w:r>
          </w:p>
          <w:p>
            <w:pPr>
              <w:keepNext w:val="0"/>
              <w:keepLines w:val="0"/>
              <w:suppressLineNumbers w:val="0"/>
              <w:spacing w:before="0" w:beforeAutospacing="0" w:after="0" w:afterAutospacing="0"/>
              <w:ind w:left="0" w:right="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表4-</w:t>
            </w:r>
            <w:r>
              <w:rPr>
                <w:rFonts w:hint="eastAsia" w:cs="Times New Roman"/>
                <w:b/>
                <w:color w:val="auto"/>
                <w:sz w:val="24"/>
                <w:highlight w:val="none"/>
                <w:lang w:val="en-US" w:eastAsia="zh-CN"/>
              </w:rPr>
              <w:t>2</w:t>
            </w:r>
            <w:r>
              <w:rPr>
                <w:rFonts w:hint="default" w:ascii="Times New Roman" w:hAnsi="Times New Roman" w:cs="Times New Roman"/>
                <w:b/>
                <w:color w:val="auto"/>
                <w:sz w:val="24"/>
                <w:highlight w:val="none"/>
              </w:rPr>
              <w:t xml:space="preserve">  本项目</w:t>
            </w:r>
            <w:r>
              <w:rPr>
                <w:rFonts w:hint="eastAsia" w:ascii="Times New Roman" w:hAnsi="Times New Roman" w:cs="Times New Roman"/>
                <w:b/>
                <w:color w:val="auto"/>
                <w:sz w:val="24"/>
                <w:highlight w:val="none"/>
                <w:lang w:eastAsia="zh-CN"/>
              </w:rPr>
              <w:t>新建220kV</w:t>
            </w:r>
            <w:r>
              <w:rPr>
                <w:rFonts w:hint="default" w:ascii="Times New Roman" w:hAnsi="Times New Roman" w:cs="Times New Roman"/>
                <w:b/>
                <w:color w:val="auto"/>
                <w:kern w:val="0"/>
                <w:sz w:val="24"/>
                <w:highlight w:val="none"/>
              </w:rPr>
              <w:t>双回</w:t>
            </w:r>
            <w:r>
              <w:rPr>
                <w:rFonts w:hint="eastAsia" w:ascii="Times New Roman" w:hAnsi="Times New Roman" w:cs="Times New Roman"/>
                <w:b/>
                <w:color w:val="auto"/>
                <w:kern w:val="0"/>
                <w:sz w:val="24"/>
                <w:highlight w:val="none"/>
                <w:lang w:val="en-US" w:eastAsia="zh-Hans"/>
              </w:rPr>
              <w:t>架空</w:t>
            </w:r>
            <w:r>
              <w:rPr>
                <w:rFonts w:hint="eastAsia" w:cs="Times New Roman"/>
                <w:b/>
                <w:color w:val="auto"/>
                <w:kern w:val="0"/>
                <w:sz w:val="24"/>
                <w:highlight w:val="none"/>
                <w:lang w:val="en-US" w:eastAsia="zh-CN"/>
              </w:rPr>
              <w:t>输电</w:t>
            </w:r>
            <w:r>
              <w:rPr>
                <w:rFonts w:hint="default" w:ascii="Times New Roman" w:hAnsi="Times New Roman" w:cs="Times New Roman"/>
                <w:b/>
                <w:color w:val="auto"/>
                <w:kern w:val="0"/>
                <w:sz w:val="24"/>
                <w:highlight w:val="none"/>
              </w:rPr>
              <w:t>线路</w:t>
            </w:r>
            <w:r>
              <w:rPr>
                <w:rFonts w:hint="default" w:ascii="Times New Roman" w:hAnsi="Times New Roman" w:cs="Times New Roman"/>
                <w:b/>
                <w:color w:val="auto"/>
                <w:sz w:val="24"/>
                <w:highlight w:val="none"/>
              </w:rPr>
              <w:t>与类比</w:t>
            </w:r>
            <w:r>
              <w:rPr>
                <w:rFonts w:hint="eastAsia" w:cs="Times New Roman"/>
                <w:b/>
                <w:color w:val="auto"/>
                <w:sz w:val="24"/>
                <w:highlight w:val="none"/>
                <w:lang w:val="en-US" w:eastAsia="zh-CN"/>
              </w:rPr>
              <w:t>输电</w:t>
            </w:r>
            <w:r>
              <w:rPr>
                <w:rFonts w:hint="default" w:ascii="Times New Roman" w:hAnsi="Times New Roman" w:cs="Times New Roman"/>
                <w:b/>
                <w:color w:val="auto"/>
                <w:sz w:val="24"/>
                <w:highlight w:val="none"/>
              </w:rPr>
              <w:t>线路对比情况一览表</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890"/>
              <w:gridCol w:w="2542"/>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线路名称</w:t>
                  </w:r>
                </w:p>
              </w:tc>
              <w:tc>
                <w:tcPr>
                  <w:tcW w:w="114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本项目线路</w:t>
                  </w:r>
                </w:p>
              </w:tc>
              <w:tc>
                <w:tcPr>
                  <w:tcW w:w="153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lang w:val="en-US" w:eastAsia="zh-CN"/>
                    </w:rPr>
                    <w:t>220kV涓灯4V95/4V96线</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highlight w:val="none"/>
                      <w:lang w:val="en-US" w:eastAsia="zh-CN" w:bidi="ar-SA"/>
                    </w:rPr>
                  </w:pPr>
                  <w:r>
                    <w:rPr>
                      <w:rFonts w:hint="default" w:ascii="Times New Roman" w:hAnsi="Times New Roman" w:eastAsia="宋体" w:cs="Times New Roman"/>
                      <w:b/>
                      <w:bCs/>
                      <w:color w:val="auto"/>
                      <w:kern w:val="0"/>
                      <w:sz w:val="21"/>
                      <w:szCs w:val="21"/>
                      <w:highlight w:val="none"/>
                    </w:rPr>
                    <w:t>可比性分析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电压等级</w:t>
                  </w:r>
                </w:p>
              </w:tc>
              <w:tc>
                <w:tcPr>
                  <w:tcW w:w="114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lang w:val="en-US" w:eastAsia="zh-CN"/>
                    </w:rPr>
                    <w:t>220</w:t>
                  </w:r>
                  <w:r>
                    <w:rPr>
                      <w:rFonts w:hint="default" w:ascii="Times New Roman" w:hAnsi="Times New Roman" w:eastAsia="宋体" w:cs="Times New Roman"/>
                      <w:color w:val="auto"/>
                      <w:sz w:val="21"/>
                      <w:szCs w:val="21"/>
                      <w:highlight w:val="none"/>
                    </w:rPr>
                    <w:t>kV</w:t>
                  </w:r>
                </w:p>
              </w:tc>
              <w:tc>
                <w:tcPr>
                  <w:tcW w:w="153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220kV</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电压等级相同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导线类型</w:t>
                  </w:r>
                </w:p>
              </w:tc>
              <w:tc>
                <w:tcPr>
                  <w:tcW w:w="114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eastAsia="zh-CN"/>
                    </w:rPr>
                    <w:t>2×JL3</w:t>
                  </w:r>
                  <w:r>
                    <w:rPr>
                      <w:rFonts w:hint="default" w:ascii="Times New Roman" w:hAnsi="Times New Roman" w:eastAsia="宋体" w:cs="Times New Roman"/>
                      <w:color w:val="auto"/>
                      <w:sz w:val="21"/>
                      <w:szCs w:val="21"/>
                      <w:highlight w:val="none"/>
                    </w:rPr>
                    <w:t>/G1A-400/35</w:t>
                  </w:r>
                </w:p>
              </w:tc>
              <w:tc>
                <w:tcPr>
                  <w:tcW w:w="153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lang w:val="en-US" w:eastAsia="zh-CN"/>
                    </w:rPr>
                    <w:t>2×LGJ-630/45</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本项目</w:t>
                  </w:r>
                  <w:r>
                    <w:rPr>
                      <w:rFonts w:hint="eastAsia" w:ascii="Times New Roman" w:hAnsi="Times New Roman" w:eastAsia="宋体" w:cs="Times New Roman"/>
                      <w:color w:val="auto"/>
                      <w:kern w:val="0"/>
                      <w:sz w:val="21"/>
                      <w:szCs w:val="21"/>
                      <w:highlight w:val="none"/>
                      <w:lang w:val="en-US" w:eastAsia="zh-CN"/>
                    </w:rPr>
                    <w:t>导线截面积更大，电磁环境影响较大，类比分析更保守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架线型式</w:t>
                  </w:r>
                </w:p>
              </w:tc>
              <w:tc>
                <w:tcPr>
                  <w:tcW w:w="114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同塔双回架设</w:t>
                  </w:r>
                </w:p>
              </w:tc>
              <w:tc>
                <w:tcPr>
                  <w:tcW w:w="153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rPr>
                    <w:t>同塔双回架设</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架设型式相同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导线排列方式</w:t>
                  </w:r>
                </w:p>
              </w:tc>
              <w:tc>
                <w:tcPr>
                  <w:tcW w:w="1144" w:type="pct"/>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Hans"/>
                    </w:rPr>
                    <w:t>垂直</w:t>
                  </w:r>
                  <w:r>
                    <w:rPr>
                      <w:rFonts w:hint="default" w:ascii="Times New Roman" w:hAnsi="Times New Roman" w:eastAsia="宋体" w:cs="Times New Roman"/>
                      <w:color w:val="auto"/>
                      <w:sz w:val="21"/>
                      <w:szCs w:val="21"/>
                      <w:highlight w:val="none"/>
                    </w:rPr>
                    <w:t>排列</w:t>
                  </w:r>
                </w:p>
              </w:tc>
              <w:tc>
                <w:tcPr>
                  <w:tcW w:w="153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rPr>
                    <w:t>垂直排列</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Hans"/>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lang w:val="en-US" w:eastAsia="zh-CN"/>
                    </w:rPr>
                    <w:t>呼高</w:t>
                  </w:r>
                </w:p>
              </w:tc>
              <w:tc>
                <w:tcPr>
                  <w:tcW w:w="114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≥30m</w:t>
                  </w:r>
                </w:p>
              </w:tc>
              <w:tc>
                <w:tcPr>
                  <w:tcW w:w="153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17m</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本项目线路架设高度相对较</w:t>
                  </w:r>
                  <w:r>
                    <w:rPr>
                      <w:rFonts w:hint="eastAsia" w:ascii="Times New Roman" w:hAnsi="Times New Roman" w:eastAsia="宋体" w:cs="Times New Roman"/>
                      <w:color w:val="auto"/>
                      <w:kern w:val="0"/>
                      <w:sz w:val="21"/>
                      <w:szCs w:val="21"/>
                      <w:highlight w:val="none"/>
                      <w:lang w:val="en-US" w:eastAsia="zh-CN"/>
                    </w:rPr>
                    <w:t>高</w:t>
                  </w:r>
                  <w:r>
                    <w:rPr>
                      <w:rFonts w:hint="default" w:ascii="Times New Roman" w:hAnsi="Times New Roman" w:eastAsia="宋体" w:cs="Times New Roman"/>
                      <w:color w:val="auto"/>
                      <w:kern w:val="0"/>
                      <w:sz w:val="21"/>
                      <w:szCs w:val="21"/>
                      <w:highlight w:val="none"/>
                    </w:rPr>
                    <w:t>，</w:t>
                  </w:r>
                  <w:r>
                    <w:rPr>
                      <w:rFonts w:hint="eastAsia" w:ascii="Times New Roman" w:hAnsi="Times New Roman" w:eastAsia="宋体" w:cs="Times New Roman"/>
                      <w:color w:val="auto"/>
                      <w:kern w:val="0"/>
                      <w:sz w:val="21"/>
                      <w:szCs w:val="21"/>
                      <w:highlight w:val="none"/>
                      <w:lang w:val="en-US" w:eastAsia="zh-CN"/>
                    </w:rPr>
                    <w:t>线路对周边环境的影响更小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kern w:val="0"/>
                      <w:sz w:val="21"/>
                      <w:szCs w:val="21"/>
                      <w:highlight w:val="none"/>
                    </w:rPr>
                    <w:t>环境条件</w:t>
                  </w:r>
                </w:p>
              </w:tc>
              <w:tc>
                <w:tcPr>
                  <w:tcW w:w="114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rPr>
                  </w:pPr>
                  <w:r>
                    <w:rPr>
                      <w:rFonts w:hint="default" w:ascii="Times New Roman" w:hAnsi="Times New Roman" w:eastAsia="宋体" w:cs="Times New Roman"/>
                      <w:color w:val="auto"/>
                      <w:kern w:val="0"/>
                      <w:sz w:val="21"/>
                      <w:szCs w:val="21"/>
                      <w:highlight w:val="none"/>
                      <w:lang w:val="en-US" w:eastAsia="zh-CN"/>
                    </w:rPr>
                    <w:t>山地、丘陵</w:t>
                  </w:r>
                </w:p>
              </w:tc>
              <w:tc>
                <w:tcPr>
                  <w:tcW w:w="153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rPr>
                    <w:t>平原</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rPr>
                    <w:t>环境条件相似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rPr>
                  </w:pPr>
                  <w:r>
                    <w:rPr>
                      <w:rFonts w:hint="default" w:ascii="Times New Roman" w:hAnsi="Times New Roman" w:eastAsia="宋体" w:cs="Times New Roman"/>
                      <w:color w:val="auto"/>
                      <w:sz w:val="21"/>
                      <w:szCs w:val="21"/>
                      <w:highlight w:val="none"/>
                      <w:lang w:val="en-US" w:eastAsia="zh-CN"/>
                    </w:rPr>
                    <w:t>运行工况</w:t>
                  </w:r>
                </w:p>
              </w:tc>
              <w:tc>
                <w:tcPr>
                  <w:tcW w:w="1144"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eastAsia="zh-CN"/>
                    </w:rPr>
                  </w:pPr>
                  <w:r>
                    <w:rPr>
                      <w:rFonts w:hint="default" w:ascii="Times New Roman" w:hAnsi="Times New Roman" w:eastAsia="宋体" w:cs="Times New Roman"/>
                      <w:color w:val="auto"/>
                      <w:kern w:val="0"/>
                      <w:sz w:val="21"/>
                      <w:szCs w:val="21"/>
                      <w:highlight w:val="none"/>
                    </w:rPr>
                    <w:t>/</w:t>
                  </w:r>
                </w:p>
              </w:tc>
              <w:tc>
                <w:tcPr>
                  <w:tcW w:w="1539"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rPr>
                    <w:t>电压已达到设计额定电压等级，线路运行正常</w:t>
                  </w:r>
                </w:p>
              </w:tc>
              <w:tc>
                <w:tcPr>
                  <w:tcW w:w="1657" w:type="pc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类比线路</w:t>
                  </w:r>
                  <w:r>
                    <w:rPr>
                      <w:rFonts w:hint="default" w:ascii="Times New Roman" w:hAnsi="Times New Roman" w:eastAsia="宋体" w:cs="Times New Roman"/>
                      <w:color w:val="auto"/>
                      <w:sz w:val="21"/>
                      <w:szCs w:val="21"/>
                      <w:highlight w:val="none"/>
                    </w:rPr>
                    <w:t>运行电压已达到设计额定电压等级，线路运行正常</w:t>
                  </w:r>
                </w:p>
              </w:tc>
            </w:tr>
          </w:tbl>
          <w:p>
            <w:pPr>
              <w:keepNext w:val="0"/>
              <w:keepLines w:val="0"/>
              <w:suppressLineNumbers w:val="0"/>
              <w:spacing w:before="0" w:beforeAutospacing="0" w:after="0" w:afterAutospacing="0" w:line="360" w:lineRule="auto"/>
              <w:ind w:left="0" w:right="0"/>
              <w:rPr>
                <w:rFonts w:hint="default"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lang w:val="en-US" w:eastAsia="zh-CN"/>
              </w:rPr>
              <w:t>4</w:t>
            </w:r>
            <w:r>
              <w:rPr>
                <w:rFonts w:hint="eastAsia" w:ascii="Times New Roman" w:hAnsi="Times New Roman" w:cs="Times New Roman"/>
                <w:b/>
                <w:bCs w:val="0"/>
                <w:color w:val="auto"/>
                <w:sz w:val="24"/>
                <w:szCs w:val="24"/>
                <w:highlight w:val="none"/>
              </w:rPr>
              <w:t>.</w:t>
            </w:r>
            <w:r>
              <w:rPr>
                <w:rFonts w:hint="eastAsia"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rPr>
              <w:t>.2</w:t>
            </w:r>
            <w:r>
              <w:rPr>
                <w:rFonts w:hint="default" w:ascii="Times New Roman" w:hAnsi="Times New Roman" w:cs="Times New Roman"/>
                <w:b/>
                <w:bCs w:val="0"/>
                <w:color w:val="auto"/>
                <w:sz w:val="24"/>
                <w:szCs w:val="24"/>
                <w:highlight w:val="none"/>
              </w:rPr>
              <w:t>监测方法及仪器</w:t>
            </w:r>
          </w:p>
          <w:p>
            <w:pPr>
              <w:keepNext w:val="0"/>
              <w:keepLines w:val="0"/>
              <w:suppressLineNumbers w:val="0"/>
              <w:spacing w:before="0" w:beforeAutospacing="0" w:after="0" w:afterAutospacing="0" w:line="360" w:lineRule="auto"/>
              <w:ind w:left="0" w:right="0" w:firstLine="480" w:firstLineChars="200"/>
              <w:jc w:val="left"/>
              <w:rPr>
                <w:rFonts w:hint="default" w:ascii="Times New Roman" w:hAnsi="Times New Roman" w:cs="Times New Roman"/>
                <w:color w:val="auto"/>
                <w:sz w:val="24"/>
                <w:szCs w:val="24"/>
                <w:highlight w:val="none"/>
              </w:rPr>
            </w:pPr>
            <w:r>
              <w:rPr>
                <w:rFonts w:hint="default" w:ascii="Times New Roman" w:hAnsi="Times New Roman" w:cs="Times New Roman"/>
                <w:color w:val="auto"/>
                <w:kern w:val="0"/>
                <w:sz w:val="24"/>
                <w:szCs w:val="24"/>
                <w:highlight w:val="none"/>
              </w:rPr>
              <w:t>按《声环境质量标准》（</w:t>
            </w:r>
            <w:r>
              <w:rPr>
                <w:rFonts w:hint="default" w:ascii="Times New Roman" w:hAnsi="Times New Roman" w:eastAsia="TimesNewRomanPSMT" w:cs="Times New Roman"/>
                <w:color w:val="auto"/>
                <w:kern w:val="0"/>
                <w:sz w:val="24"/>
                <w:szCs w:val="24"/>
                <w:highlight w:val="none"/>
              </w:rPr>
              <w:t>GB</w:t>
            </w:r>
            <w:r>
              <w:rPr>
                <w:rFonts w:hint="eastAsia" w:ascii="Times New Roman" w:hAnsi="Times New Roman" w:eastAsia="宋体" w:cs="Times New Roman"/>
                <w:color w:val="auto"/>
                <w:kern w:val="0"/>
                <w:sz w:val="24"/>
                <w:szCs w:val="24"/>
                <w:highlight w:val="none"/>
                <w:lang w:val="en-US" w:eastAsia="zh-CN"/>
              </w:rPr>
              <w:t xml:space="preserve"> </w:t>
            </w:r>
            <w:r>
              <w:rPr>
                <w:rFonts w:hint="default" w:ascii="Times New Roman" w:hAnsi="Times New Roman" w:eastAsia="TimesNewRomanPSMT" w:cs="Times New Roman"/>
                <w:color w:val="auto"/>
                <w:kern w:val="0"/>
                <w:sz w:val="24"/>
                <w:szCs w:val="24"/>
                <w:highlight w:val="none"/>
              </w:rPr>
              <w:t>3096-2008</w:t>
            </w:r>
            <w:r>
              <w:rPr>
                <w:rFonts w:hint="default" w:ascii="Times New Roman" w:hAnsi="Times New Roman" w:cs="Times New Roman"/>
                <w:color w:val="auto"/>
                <w:kern w:val="0"/>
                <w:sz w:val="24"/>
                <w:szCs w:val="24"/>
                <w:highlight w:val="none"/>
              </w:rPr>
              <w:t>）的监测方法进行监测，该监测方法同时满足《工业企业厂界环境噪声排放标准》（GB</w:t>
            </w:r>
            <w:r>
              <w:rPr>
                <w:rFonts w:hint="eastAsia" w:ascii="Times New Roman" w:hAnsi="Times New Roman" w:cs="Times New Roman"/>
                <w:color w:val="auto"/>
                <w:kern w:val="0"/>
                <w:sz w:val="24"/>
                <w:szCs w:val="24"/>
                <w:highlight w:val="none"/>
                <w:lang w:val="en-US" w:eastAsia="zh-CN"/>
              </w:rPr>
              <w:t xml:space="preserve"> </w:t>
            </w:r>
            <w:r>
              <w:rPr>
                <w:rFonts w:hint="default" w:ascii="Times New Roman" w:hAnsi="Times New Roman" w:cs="Times New Roman"/>
                <w:color w:val="auto"/>
                <w:kern w:val="0"/>
                <w:sz w:val="24"/>
                <w:szCs w:val="24"/>
                <w:highlight w:val="none"/>
              </w:rPr>
              <w:t>12348-2008）要求</w:t>
            </w:r>
            <w:r>
              <w:rPr>
                <w:rFonts w:hint="default" w:ascii="Times New Roman" w:hAnsi="Times New Roman" w:cs="Times New Roman"/>
                <w:bCs/>
                <w:color w:val="auto"/>
                <w:sz w:val="24"/>
                <w:szCs w:val="24"/>
                <w:highlight w:val="none"/>
              </w:rPr>
              <w:t>。</w:t>
            </w:r>
          </w:p>
          <w:p>
            <w:pPr>
              <w:keepNext w:val="0"/>
              <w:keepLines w:val="0"/>
              <w:suppressLineNumbers w:val="0"/>
              <w:spacing w:before="0" w:beforeAutospacing="0" w:after="0" w:afterAutospacing="0" w:line="360" w:lineRule="auto"/>
              <w:ind w:left="0" w:right="0"/>
              <w:rPr>
                <w:rFonts w:hint="default" w:ascii="Times New Roman" w:hAnsi="Times New Roman" w:cs="Times New Roman"/>
                <w:b/>
                <w:bCs w:val="0"/>
                <w:color w:val="auto"/>
                <w:sz w:val="24"/>
                <w:szCs w:val="24"/>
                <w:highlight w:val="none"/>
              </w:rPr>
            </w:pPr>
            <w:r>
              <w:rPr>
                <w:rFonts w:hint="eastAsia" w:ascii="Times New Roman" w:hAnsi="Times New Roman" w:cs="Times New Roman"/>
                <w:b/>
                <w:bCs w:val="0"/>
                <w:color w:val="auto"/>
                <w:sz w:val="24"/>
                <w:szCs w:val="24"/>
                <w:highlight w:val="none"/>
                <w:lang w:val="en-US" w:eastAsia="zh-CN"/>
              </w:rPr>
              <w:t>4</w:t>
            </w:r>
            <w:r>
              <w:rPr>
                <w:rFonts w:hint="eastAsia" w:ascii="Times New Roman" w:hAnsi="Times New Roman" w:cs="Times New Roman"/>
                <w:b/>
                <w:bCs w:val="0"/>
                <w:color w:val="auto"/>
                <w:sz w:val="24"/>
                <w:szCs w:val="24"/>
                <w:highlight w:val="none"/>
              </w:rPr>
              <w:t>.</w:t>
            </w:r>
            <w:r>
              <w:rPr>
                <w:rFonts w:hint="eastAsia" w:cs="Times New Roman"/>
                <w:b/>
                <w:bCs w:val="0"/>
                <w:color w:val="auto"/>
                <w:sz w:val="24"/>
                <w:szCs w:val="24"/>
                <w:highlight w:val="none"/>
                <w:lang w:val="en-US" w:eastAsia="zh-CN"/>
              </w:rPr>
              <w:t>1</w:t>
            </w:r>
            <w:r>
              <w:rPr>
                <w:rFonts w:hint="eastAsia" w:ascii="Times New Roman" w:hAnsi="Times New Roman" w:cs="Times New Roman"/>
                <w:b/>
                <w:bCs w:val="0"/>
                <w:color w:val="auto"/>
                <w:sz w:val="24"/>
                <w:szCs w:val="24"/>
                <w:highlight w:val="none"/>
              </w:rPr>
              <w:t>.3</w:t>
            </w:r>
            <w:r>
              <w:rPr>
                <w:rFonts w:hint="default" w:ascii="Times New Roman" w:hAnsi="Times New Roman" w:cs="Times New Roman"/>
                <w:b/>
                <w:bCs w:val="0"/>
                <w:color w:val="auto"/>
                <w:sz w:val="24"/>
                <w:szCs w:val="24"/>
                <w:highlight w:val="none"/>
              </w:rPr>
              <w:t>监测布点</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Cs/>
                <w:color w:val="auto"/>
                <w:sz w:val="24"/>
                <w:szCs w:val="24"/>
                <w:highlight w:val="none"/>
                <w:lang w:val="zh-CN"/>
              </w:rPr>
            </w:pPr>
            <w:r>
              <w:rPr>
                <w:rFonts w:hint="default" w:ascii="Times New Roman" w:hAnsi="Times New Roman" w:cs="Times New Roman"/>
                <w:bCs/>
                <w:color w:val="auto"/>
                <w:sz w:val="24"/>
                <w:szCs w:val="24"/>
                <w:highlight w:val="none"/>
                <w:lang w:val="en-US" w:eastAsia="zh-CN"/>
              </w:rPr>
              <w:t>在220kV涓灯4V95/4V96线#036~#037</w:t>
            </w:r>
            <w:r>
              <w:rPr>
                <w:rFonts w:hint="eastAsia" w:cs="Times New Roman"/>
                <w:bCs/>
                <w:color w:val="auto"/>
                <w:sz w:val="24"/>
                <w:szCs w:val="24"/>
                <w:highlight w:val="none"/>
                <w:lang w:val="en-US" w:eastAsia="zh-CN"/>
              </w:rPr>
              <w:t>双回</w:t>
            </w:r>
            <w:r>
              <w:rPr>
                <w:rFonts w:hint="default" w:ascii="Times New Roman" w:hAnsi="Times New Roman" w:cs="Times New Roman"/>
                <w:bCs/>
                <w:color w:val="auto"/>
                <w:sz w:val="24"/>
                <w:szCs w:val="24"/>
                <w:highlight w:val="none"/>
                <w:lang w:val="en-US" w:eastAsia="zh-CN"/>
              </w:rPr>
              <w:t>塔间设置一处监测断面，以导线弧垂最大处（线高17m）线路中心的地面投影点为监测原点，沿垂直于线路方向进行，测点间距为5m，依次监测至评价范围边界处</w:t>
            </w:r>
            <w:r>
              <w:rPr>
                <w:rFonts w:hint="default" w:ascii="Times New Roman" w:hAnsi="Times New Roman" w:cs="Times New Roman"/>
                <w:bCs/>
                <w:color w:val="auto"/>
                <w:sz w:val="24"/>
                <w:szCs w:val="24"/>
                <w:highlight w:val="none"/>
                <w:lang w:val="zh-CN"/>
              </w:rPr>
              <w:t>。</w:t>
            </w:r>
          </w:p>
          <w:p>
            <w:pPr>
              <w:keepNext w:val="0"/>
              <w:keepLines w:val="0"/>
              <w:suppressLineNumbers w:val="0"/>
              <w:spacing w:before="0" w:beforeAutospacing="0" w:after="0" w:afterAutospacing="0" w:line="360" w:lineRule="auto"/>
              <w:ind w:left="0" w:right="0"/>
              <w:jc w:val="left"/>
              <w:rPr>
                <w:rFonts w:hint="default" w:ascii="Times New Roman" w:hAnsi="Times New Roman" w:cs="Times New Roman"/>
                <w:b/>
                <w:bCs w:val="0"/>
                <w:color w:val="auto"/>
                <w:sz w:val="24"/>
                <w:highlight w:val="none"/>
              </w:rPr>
            </w:pPr>
            <w:r>
              <w:rPr>
                <w:rFonts w:hint="eastAsia" w:ascii="Times New Roman" w:hAnsi="Times New Roman" w:cs="Times New Roman"/>
                <w:b/>
                <w:bCs w:val="0"/>
                <w:color w:val="auto"/>
                <w:sz w:val="24"/>
                <w:highlight w:val="none"/>
                <w:lang w:val="en-US" w:eastAsia="zh-CN"/>
              </w:rPr>
              <w:t>4</w:t>
            </w:r>
            <w:r>
              <w:rPr>
                <w:rFonts w:hint="eastAsia" w:ascii="Times New Roman" w:hAnsi="Times New Roman" w:cs="Times New Roman"/>
                <w:b/>
                <w:bCs w:val="0"/>
                <w:color w:val="auto"/>
                <w:sz w:val="24"/>
                <w:highlight w:val="none"/>
              </w:rPr>
              <w:t>.</w:t>
            </w:r>
            <w:r>
              <w:rPr>
                <w:rFonts w:hint="eastAsia" w:cs="Times New Roman"/>
                <w:b/>
                <w:bCs w:val="0"/>
                <w:color w:val="auto"/>
                <w:sz w:val="24"/>
                <w:highlight w:val="none"/>
                <w:lang w:val="en-US" w:eastAsia="zh-CN"/>
              </w:rPr>
              <w:t>1</w:t>
            </w:r>
            <w:r>
              <w:rPr>
                <w:rFonts w:hint="eastAsia" w:ascii="Times New Roman" w:hAnsi="Times New Roman" w:cs="Times New Roman"/>
                <w:b/>
                <w:bCs w:val="0"/>
                <w:color w:val="auto"/>
                <w:sz w:val="24"/>
                <w:highlight w:val="none"/>
              </w:rPr>
              <w:t>.4</w:t>
            </w:r>
            <w:r>
              <w:rPr>
                <w:rFonts w:hint="default" w:ascii="Times New Roman" w:hAnsi="Times New Roman" w:cs="Times New Roman"/>
                <w:b/>
                <w:bCs w:val="0"/>
                <w:color w:val="auto"/>
                <w:sz w:val="24"/>
                <w:highlight w:val="none"/>
              </w:rPr>
              <w:t>监测时间及气象条件</w:t>
            </w:r>
          </w:p>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表4-</w:t>
            </w:r>
            <w:r>
              <w:rPr>
                <w:rFonts w:hint="eastAsia" w:cs="Times New Roman"/>
                <w:b/>
                <w:color w:val="auto"/>
                <w:kern w:val="0"/>
                <w:sz w:val="24"/>
                <w:lang w:val="en-US" w:eastAsia="zh-CN"/>
              </w:rPr>
              <w:t>3</w:t>
            </w:r>
            <w:r>
              <w:rPr>
                <w:rFonts w:hint="default" w:ascii="Times New Roman" w:hAnsi="Times New Roman" w:eastAsia="宋体" w:cs="Times New Roman"/>
                <w:b/>
                <w:color w:val="auto"/>
                <w:kern w:val="0"/>
                <w:sz w:val="24"/>
              </w:rPr>
              <w:t xml:space="preserve">  类比线路监测时间及监测环境条件</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550"/>
              <w:gridCol w:w="1683"/>
              <w:gridCol w:w="1679"/>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1067"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检测日期</w:t>
                  </w:r>
                </w:p>
              </w:tc>
              <w:tc>
                <w:tcPr>
                  <w:tcW w:w="938"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天气</w:t>
                  </w:r>
                </w:p>
              </w:tc>
              <w:tc>
                <w:tcPr>
                  <w:tcW w:w="1018"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温度℃</w:t>
                  </w:r>
                </w:p>
              </w:tc>
              <w:tc>
                <w:tcPr>
                  <w:tcW w:w="1016"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湿度%</w:t>
                  </w:r>
                </w:p>
              </w:tc>
              <w:tc>
                <w:tcPr>
                  <w:tcW w:w="959"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风速m/s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7" w:type="pct"/>
                  <w:noWrap w:val="0"/>
                  <w:vAlign w:val="center"/>
                </w:tcPr>
                <w:p>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color w:val="auto"/>
                      <w:kern w:val="0"/>
                      <w:sz w:val="21"/>
                      <w:szCs w:val="21"/>
                      <w:lang w:val="en-US" w:eastAsia="zh-CN" w:bidi="ar-SA"/>
                    </w:rPr>
                  </w:pPr>
                  <w:r>
                    <w:rPr>
                      <w:rFonts w:hint="default"/>
                      <w:color w:val="auto"/>
                      <w:sz w:val="21"/>
                      <w:szCs w:val="21"/>
                    </w:rPr>
                    <w:t>2019.11.5</w:t>
                  </w:r>
                </w:p>
              </w:tc>
              <w:tc>
                <w:tcPr>
                  <w:tcW w:w="938" w:type="pct"/>
                  <w:noWrap w:val="0"/>
                  <w:vAlign w:val="center"/>
                </w:tcPr>
                <w:p>
                  <w:pPr>
                    <w:keepNext w:val="0"/>
                    <w:keepLines w:val="0"/>
                    <w:suppressLineNumbers w:val="0"/>
                    <w:spacing w:before="0" w:beforeAutospacing="0" w:after="0" w:afterAutospacing="0"/>
                    <w:ind w:left="0" w:right="0"/>
                    <w:jc w:val="center"/>
                    <w:rPr>
                      <w:rFonts w:hint="default"/>
                      <w:color w:val="auto"/>
                      <w:kern w:val="2"/>
                      <w:sz w:val="21"/>
                      <w:szCs w:val="21"/>
                      <w:lang w:val="en-US" w:eastAsia="zh-CN" w:bidi="ar-SA"/>
                    </w:rPr>
                  </w:pPr>
                  <w:r>
                    <w:rPr>
                      <w:rFonts w:hint="eastAsia"/>
                      <w:color w:val="auto"/>
                      <w:sz w:val="21"/>
                      <w:szCs w:val="21"/>
                    </w:rPr>
                    <w:t>晴</w:t>
                  </w:r>
                </w:p>
              </w:tc>
              <w:tc>
                <w:tcPr>
                  <w:tcW w:w="1018" w:type="pct"/>
                  <w:noWrap w:val="0"/>
                  <w:vAlign w:val="center"/>
                </w:tcPr>
                <w:p>
                  <w:pPr>
                    <w:keepNext w:val="0"/>
                    <w:keepLines w:val="0"/>
                    <w:suppressLineNumbers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 w:val="21"/>
                      <w:szCs w:val="21"/>
                    </w:rPr>
                    <w:t>11</w:t>
                  </w:r>
                  <w:r>
                    <w:rPr>
                      <w:rFonts w:hint="eastAsia"/>
                      <w:color w:val="auto"/>
                      <w:sz w:val="21"/>
                      <w:szCs w:val="21"/>
                    </w:rPr>
                    <w:t>~</w:t>
                  </w:r>
                  <w:r>
                    <w:rPr>
                      <w:rFonts w:hint="default"/>
                      <w:color w:val="auto"/>
                      <w:sz w:val="21"/>
                      <w:szCs w:val="21"/>
                    </w:rPr>
                    <w:t>21</w:t>
                  </w:r>
                </w:p>
              </w:tc>
              <w:tc>
                <w:tcPr>
                  <w:tcW w:w="1016" w:type="pct"/>
                  <w:noWrap w:val="0"/>
                  <w:vAlign w:val="center"/>
                </w:tcPr>
                <w:p>
                  <w:pPr>
                    <w:keepNext w:val="0"/>
                    <w:keepLines w:val="0"/>
                    <w:suppressLineNumbers w:val="0"/>
                    <w:spacing w:before="0" w:beforeAutospacing="0" w:after="0" w:afterAutospacing="0"/>
                    <w:ind w:left="0" w:right="0"/>
                    <w:jc w:val="center"/>
                    <w:rPr>
                      <w:rFonts w:hint="default"/>
                      <w:color w:val="auto"/>
                      <w:kern w:val="2"/>
                      <w:sz w:val="21"/>
                      <w:szCs w:val="21"/>
                      <w:lang w:val="en-US" w:eastAsia="zh-CN" w:bidi="ar-SA"/>
                    </w:rPr>
                  </w:pPr>
                  <w:r>
                    <w:rPr>
                      <w:rFonts w:hint="eastAsia"/>
                      <w:color w:val="auto"/>
                      <w:sz w:val="21"/>
                      <w:szCs w:val="21"/>
                    </w:rPr>
                    <w:t>5</w:t>
                  </w:r>
                  <w:r>
                    <w:rPr>
                      <w:rFonts w:hint="default"/>
                      <w:color w:val="auto"/>
                      <w:sz w:val="21"/>
                      <w:szCs w:val="21"/>
                    </w:rPr>
                    <w:t>3</w:t>
                  </w:r>
                  <w:r>
                    <w:rPr>
                      <w:rFonts w:hint="eastAsia"/>
                      <w:color w:val="auto"/>
                      <w:sz w:val="21"/>
                      <w:szCs w:val="21"/>
                    </w:rPr>
                    <w:t>~</w:t>
                  </w:r>
                  <w:r>
                    <w:rPr>
                      <w:rFonts w:hint="default"/>
                      <w:color w:val="auto"/>
                      <w:sz w:val="21"/>
                      <w:szCs w:val="21"/>
                    </w:rPr>
                    <w:t>64</w:t>
                  </w:r>
                </w:p>
              </w:tc>
              <w:tc>
                <w:tcPr>
                  <w:tcW w:w="959" w:type="pct"/>
                  <w:noWrap w:val="0"/>
                  <w:vAlign w:val="top"/>
                </w:tcPr>
                <w:p>
                  <w:pPr>
                    <w:keepNext w:val="0"/>
                    <w:keepLines w:val="0"/>
                    <w:suppressLineNumbers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 w:val="21"/>
                      <w:szCs w:val="21"/>
                    </w:rPr>
                    <w:t>＜3.2m/s</w:t>
                  </w:r>
                </w:p>
              </w:tc>
            </w:tr>
          </w:tbl>
          <w:p>
            <w:pPr>
              <w:keepNext w:val="0"/>
              <w:keepLines w:val="0"/>
              <w:suppressLineNumbers w:val="0"/>
              <w:adjustRightInd w:val="0"/>
              <w:spacing w:before="0" w:beforeAutospacing="0" w:after="0" w:afterAutospacing="0"/>
              <w:ind w:left="0" w:right="0"/>
              <w:jc w:val="center"/>
              <w:textAlignment w:val="baseline"/>
              <w:rPr>
                <w:rFonts w:hint="default" w:ascii="Times New Roman" w:hAnsi="Times New Roman" w:eastAsia="宋体" w:cs="Times New Roman"/>
                <w:b/>
                <w:color w:val="auto"/>
                <w:kern w:val="0"/>
                <w:sz w:val="24"/>
              </w:rPr>
            </w:pPr>
            <w:r>
              <w:rPr>
                <w:rFonts w:hint="default" w:ascii="Times New Roman" w:hAnsi="Times New Roman" w:eastAsia="宋体" w:cs="Times New Roman"/>
                <w:b/>
                <w:color w:val="auto"/>
                <w:kern w:val="0"/>
                <w:sz w:val="24"/>
              </w:rPr>
              <w:t>表4-</w:t>
            </w:r>
            <w:r>
              <w:rPr>
                <w:rFonts w:hint="eastAsia" w:cs="Times New Roman"/>
                <w:b/>
                <w:color w:val="auto"/>
                <w:kern w:val="0"/>
                <w:sz w:val="24"/>
                <w:lang w:val="en-US" w:eastAsia="zh-CN"/>
              </w:rPr>
              <w:t>4</w:t>
            </w:r>
            <w:r>
              <w:rPr>
                <w:rFonts w:hint="default" w:ascii="Times New Roman" w:hAnsi="Times New Roman" w:eastAsia="宋体" w:cs="Times New Roman"/>
                <w:b/>
                <w:color w:val="auto"/>
                <w:kern w:val="0"/>
                <w:sz w:val="24"/>
              </w:rPr>
              <w:t xml:space="preserve">  类比线路监测期间运行工况</w:t>
            </w:r>
          </w:p>
          <w:tbl>
            <w:tblPr>
              <w:tblStyle w:val="30"/>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1020"/>
              <w:gridCol w:w="1312"/>
              <w:gridCol w:w="1313"/>
              <w:gridCol w:w="1770"/>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48" w:type="pct"/>
                  <w:gridSpan w:val="2"/>
                  <w:tcBorders>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线路名称</w:t>
                  </w:r>
                </w:p>
              </w:tc>
              <w:tc>
                <w:tcPr>
                  <w:tcW w:w="794" w:type="pct"/>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电压（kV）</w:t>
                  </w:r>
                </w:p>
              </w:tc>
              <w:tc>
                <w:tcPr>
                  <w:tcW w:w="795" w:type="pct"/>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电流（A）</w:t>
                  </w:r>
                </w:p>
              </w:tc>
              <w:tc>
                <w:tcPr>
                  <w:tcW w:w="1072" w:type="pct"/>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有功功率（Mvar）</w:t>
                  </w:r>
                </w:p>
              </w:tc>
              <w:tc>
                <w:tcPr>
                  <w:tcW w:w="988" w:type="pct"/>
                  <w:tcBorders>
                    <w:left w:val="nil"/>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Cs w:val="21"/>
                    </w:rPr>
                  </w:pPr>
                  <w:r>
                    <w:rPr>
                      <w:rFonts w:hint="default" w:ascii="Times New Roman" w:hAnsi="Times New Roman" w:eastAsia="宋体" w:cs="Times New Roman"/>
                      <w:b/>
                      <w:color w:val="auto"/>
                      <w:szCs w:val="21"/>
                    </w:rPr>
                    <w:t>无功功率（Mvar）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pct"/>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220kV涓灯4V95线</w:t>
                  </w:r>
                </w:p>
              </w:tc>
              <w:tc>
                <w:tcPr>
                  <w:tcW w:w="617" w:type="pct"/>
                  <w:vMerge w:val="restar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Cs w:val="21"/>
                    </w:rPr>
                  </w:pPr>
                  <w:r>
                    <w:rPr>
                      <w:rFonts w:hint="default"/>
                      <w:color w:val="auto"/>
                      <w:spacing w:val="-6"/>
                      <w:sz w:val="21"/>
                      <w:szCs w:val="21"/>
                    </w:rPr>
                    <w:t>2019.11.5</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13:30-14:00</w:t>
                  </w:r>
                  <w:r>
                    <w:rPr>
                      <w:rFonts w:hint="eastAsia" w:ascii="Times New Roman" w:hAnsi="Times New Roman" w:eastAsia="宋体" w:cs="Times New Roman"/>
                      <w:color w:val="auto"/>
                      <w:lang w:eastAsia="zh-CN"/>
                    </w:rPr>
                    <w:t>）</w:t>
                  </w:r>
                </w:p>
              </w:tc>
              <w:tc>
                <w:tcPr>
                  <w:tcW w:w="794" w:type="pct"/>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227.1~230.6</w:t>
                  </w:r>
                </w:p>
              </w:tc>
              <w:tc>
                <w:tcPr>
                  <w:tcW w:w="795"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39.4~186.9</w:t>
                  </w:r>
                </w:p>
              </w:tc>
              <w:tc>
                <w:tcPr>
                  <w:tcW w:w="1072" w:type="pct"/>
                  <w:tcBorders>
                    <w:top w:val="single" w:color="auto" w:sz="4" w:space="0"/>
                    <w:left w:val="nil"/>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73.1~14.9</w:t>
                  </w:r>
                </w:p>
              </w:tc>
              <w:tc>
                <w:tcPr>
                  <w:tcW w:w="988" w:type="pct"/>
                  <w:tcBorders>
                    <w:top w:val="single" w:color="auto" w:sz="4" w:space="0"/>
                    <w:left w:val="nil"/>
                    <w:bottom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20.2~3.2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30" w:type="pct"/>
                  <w:tcBorders>
                    <w:top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220kV涓灯4V96线</w:t>
                  </w:r>
                </w:p>
              </w:tc>
              <w:tc>
                <w:tcPr>
                  <w:tcW w:w="617" w:type="pct"/>
                  <w:vMerge w:val="continue"/>
                  <w:tcBorders>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color w:val="auto"/>
                      <w:szCs w:val="21"/>
                    </w:rPr>
                  </w:pPr>
                </w:p>
              </w:tc>
              <w:tc>
                <w:tcPr>
                  <w:tcW w:w="794" w:type="pct"/>
                  <w:tcBorders>
                    <w:top w:val="single" w:color="auto" w:sz="4" w:space="0"/>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227.3~230.4</w:t>
                  </w:r>
                </w:p>
              </w:tc>
              <w:tc>
                <w:tcPr>
                  <w:tcW w:w="795" w:type="pct"/>
                  <w:tcBorders>
                    <w:top w:val="single" w:color="auto" w:sz="4" w:space="0"/>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131.8~205.1</w:t>
                  </w:r>
                </w:p>
              </w:tc>
              <w:tc>
                <w:tcPr>
                  <w:tcW w:w="1072" w:type="pct"/>
                  <w:tcBorders>
                    <w:top w:val="single" w:color="auto" w:sz="4" w:space="0"/>
                    <w:left w:val="nil"/>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80.8~52.0</w:t>
                  </w:r>
                </w:p>
              </w:tc>
              <w:tc>
                <w:tcPr>
                  <w:tcW w:w="988" w:type="pct"/>
                  <w:tcBorders>
                    <w:top w:val="single" w:color="auto" w:sz="4" w:space="0"/>
                    <w:left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kern w:val="2"/>
                      <w:sz w:val="21"/>
                      <w:szCs w:val="21"/>
                      <w:lang w:val="en-US" w:eastAsia="zh-CN" w:bidi="ar-SA"/>
                    </w:rPr>
                  </w:pPr>
                  <w:r>
                    <w:rPr>
                      <w:rFonts w:hint="default"/>
                      <w:color w:val="auto"/>
                      <w:szCs w:val="21"/>
                    </w:rPr>
                    <w:t>8.6~0.63</w:t>
                  </w:r>
                </w:p>
              </w:tc>
            </w:tr>
          </w:tbl>
          <w:p>
            <w:pPr>
              <w:keepNext w:val="0"/>
              <w:keepLines w:val="0"/>
              <w:suppressLineNumbers w:val="0"/>
              <w:spacing w:before="0" w:beforeAutospacing="0" w:after="0" w:afterAutospacing="0" w:line="360" w:lineRule="auto"/>
              <w:ind w:left="0" w:right="0"/>
              <w:rPr>
                <w:rFonts w:hint="default" w:ascii="Times New Roman" w:hAnsi="Times New Roman" w:cs="Times New Roman"/>
                <w:b/>
                <w:bCs w:val="0"/>
                <w:color w:val="auto"/>
                <w:sz w:val="24"/>
                <w:highlight w:val="none"/>
              </w:rPr>
            </w:pPr>
            <w:r>
              <w:rPr>
                <w:rFonts w:hint="eastAsia" w:ascii="Times New Roman" w:hAnsi="Times New Roman" w:cs="Times New Roman"/>
                <w:b/>
                <w:bCs w:val="0"/>
                <w:color w:val="auto"/>
                <w:sz w:val="24"/>
                <w:highlight w:val="none"/>
                <w:lang w:val="en-US" w:eastAsia="zh-CN"/>
              </w:rPr>
              <w:t>4</w:t>
            </w:r>
            <w:r>
              <w:rPr>
                <w:rFonts w:hint="eastAsia" w:ascii="Times New Roman" w:hAnsi="Times New Roman" w:cs="Times New Roman"/>
                <w:b/>
                <w:bCs w:val="0"/>
                <w:color w:val="auto"/>
                <w:sz w:val="24"/>
                <w:highlight w:val="none"/>
              </w:rPr>
              <w:t>.</w:t>
            </w:r>
            <w:r>
              <w:rPr>
                <w:rFonts w:hint="eastAsia" w:ascii="Times New Roman" w:hAnsi="Times New Roman" w:cs="Times New Roman"/>
                <w:b/>
                <w:bCs w:val="0"/>
                <w:color w:val="auto"/>
                <w:sz w:val="24"/>
                <w:highlight w:val="none"/>
                <w:lang w:val="en-US" w:eastAsia="zh-CN"/>
              </w:rPr>
              <w:t>2</w:t>
            </w:r>
            <w:r>
              <w:rPr>
                <w:rFonts w:hint="eastAsia" w:ascii="Times New Roman" w:hAnsi="Times New Roman" w:cs="Times New Roman"/>
                <w:b/>
                <w:bCs w:val="0"/>
                <w:color w:val="auto"/>
                <w:sz w:val="24"/>
                <w:highlight w:val="none"/>
              </w:rPr>
              <w:t>.5</w:t>
            </w:r>
            <w:r>
              <w:rPr>
                <w:rFonts w:hint="default" w:ascii="Times New Roman" w:hAnsi="Times New Roman" w:cs="Times New Roman"/>
                <w:b/>
                <w:bCs w:val="0"/>
                <w:color w:val="auto"/>
                <w:sz w:val="24"/>
                <w:highlight w:val="none"/>
              </w:rPr>
              <w:t>类比监测结果分析</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ascii="Times New Roman" w:hAnsi="Times New Roman" w:cs="Times New Roman"/>
                <w:b/>
                <w:snapToGrid w:val="0"/>
                <w:color w:val="auto"/>
                <w:spacing w:val="-2"/>
                <w:kern w:val="0"/>
                <w:sz w:val="24"/>
                <w:szCs w:val="20"/>
                <w:highlight w:val="none"/>
              </w:rPr>
            </w:pPr>
            <w:r>
              <w:rPr>
                <w:rFonts w:hint="eastAsia" w:ascii="Times New Roman" w:hAnsi="Times New Roman" w:cs="Times New Roman"/>
                <w:bCs/>
                <w:color w:val="auto"/>
                <w:sz w:val="24"/>
                <w:highlight w:val="none"/>
                <w:lang w:val="en-US" w:eastAsia="zh-CN"/>
              </w:rPr>
              <w:t>“220kV涓灯4V95线、220kV涓灯4V96线”</w:t>
            </w:r>
            <w:r>
              <w:rPr>
                <w:rFonts w:hint="eastAsia" w:ascii="宋体" w:hAnsi="宋体" w:eastAsia="宋体" w:cs="宋体"/>
                <w:bCs/>
                <w:color w:val="auto"/>
                <w:sz w:val="24"/>
                <w:highlight w:val="none"/>
                <w:lang w:val="zh-CN"/>
              </w:rPr>
              <w:t>类比</w:t>
            </w:r>
            <w:r>
              <w:rPr>
                <w:rFonts w:hint="default" w:ascii="Times New Roman" w:hAnsi="Times New Roman" w:cs="Times New Roman"/>
                <w:bCs/>
                <w:color w:val="auto"/>
                <w:sz w:val="24"/>
                <w:highlight w:val="none"/>
                <w:lang w:val="zh-CN"/>
              </w:rPr>
              <w:t>监测结果见表</w:t>
            </w:r>
            <w:r>
              <w:rPr>
                <w:rFonts w:hint="default" w:ascii="Times New Roman" w:hAnsi="Times New Roman" w:cs="Times New Roman"/>
                <w:bCs/>
                <w:color w:val="auto"/>
                <w:sz w:val="24"/>
                <w:highlight w:val="none"/>
              </w:rPr>
              <w:t>4</w:t>
            </w:r>
            <w:r>
              <w:rPr>
                <w:rFonts w:hint="default" w:ascii="Times New Roman" w:hAnsi="Times New Roman" w:cs="Times New Roman"/>
                <w:bCs/>
                <w:color w:val="auto"/>
                <w:sz w:val="24"/>
                <w:highlight w:val="none"/>
                <w:lang w:val="zh-CN"/>
              </w:rPr>
              <w:t>-</w:t>
            </w:r>
            <w:r>
              <w:rPr>
                <w:rFonts w:hint="eastAsia" w:ascii="Times New Roman" w:hAnsi="Times New Roman" w:cs="Times New Roman"/>
                <w:bCs/>
                <w:color w:val="auto"/>
                <w:sz w:val="24"/>
                <w:highlight w:val="none"/>
                <w:lang w:val="en-US" w:eastAsia="zh-CN"/>
              </w:rPr>
              <w:t>13</w:t>
            </w:r>
            <w:r>
              <w:rPr>
                <w:rFonts w:hint="default" w:ascii="Times New Roman" w:hAnsi="Times New Roman" w:cs="Times New Roman"/>
                <w:bCs/>
                <w:color w:val="auto"/>
                <w:sz w:val="24"/>
                <w:highlight w:val="none"/>
                <w:lang w:val="zh-CN"/>
              </w:rPr>
              <w:t>。</w:t>
            </w:r>
          </w:p>
          <w:p>
            <w:pPr>
              <w:keepNext w:val="0"/>
              <w:keepLines w:val="0"/>
              <w:suppressLineNumbers w:val="0"/>
              <w:spacing w:before="0" w:beforeAutospacing="0" w:after="0" w:afterAutospacing="0" w:line="240" w:lineRule="auto"/>
              <w:ind w:left="0" w:right="0"/>
              <w:jc w:val="center"/>
              <w:rPr>
                <w:rFonts w:hint="eastAsia" w:ascii="Times New Roman" w:hAnsi="Times New Roman" w:cs="Times New Roman"/>
                <w:b/>
                <w:color w:val="auto"/>
                <w:sz w:val="24"/>
                <w:highlight w:val="none"/>
                <w:lang w:eastAsia="zh-CN"/>
              </w:rPr>
            </w:pPr>
            <w:r>
              <w:rPr>
                <w:rFonts w:hint="default" w:ascii="Times New Roman" w:hAnsi="Times New Roman" w:cs="Times New Roman"/>
                <w:b/>
                <w:snapToGrid w:val="0"/>
                <w:color w:val="auto"/>
                <w:spacing w:val="-2"/>
                <w:kern w:val="0"/>
                <w:sz w:val="24"/>
                <w:szCs w:val="20"/>
                <w:highlight w:val="none"/>
              </w:rPr>
              <w:t>表4-</w:t>
            </w:r>
            <w:r>
              <w:rPr>
                <w:rFonts w:hint="eastAsia" w:cs="Times New Roman"/>
                <w:b/>
                <w:snapToGrid w:val="0"/>
                <w:color w:val="auto"/>
                <w:spacing w:val="-2"/>
                <w:kern w:val="0"/>
                <w:sz w:val="24"/>
                <w:szCs w:val="20"/>
                <w:highlight w:val="none"/>
                <w:lang w:val="en-US" w:eastAsia="zh-CN"/>
              </w:rPr>
              <w:t>5</w:t>
            </w:r>
            <w:r>
              <w:rPr>
                <w:rFonts w:hint="default" w:ascii="Times New Roman" w:hAnsi="Times New Roman" w:cs="Times New Roman"/>
                <w:b/>
                <w:snapToGrid w:val="0"/>
                <w:color w:val="auto"/>
                <w:spacing w:val="-2"/>
                <w:kern w:val="0"/>
                <w:sz w:val="24"/>
                <w:szCs w:val="20"/>
                <w:highlight w:val="none"/>
              </w:rPr>
              <w:t xml:space="preserve">  线路噪声类比监测结果</w:t>
            </w:r>
            <w:r>
              <w:rPr>
                <w:rFonts w:hint="default" w:ascii="Times New Roman" w:hAnsi="Times New Roman" w:cs="Times New Roman"/>
                <w:b/>
                <w:color w:val="auto"/>
                <w:sz w:val="24"/>
                <w:highlight w:val="none"/>
              </w:rPr>
              <w:t xml:space="preserve">  单位：</w:t>
            </w:r>
            <w:r>
              <w:rPr>
                <w:rFonts w:hint="eastAsia" w:ascii="Times New Roman" w:hAnsi="Times New Roman" w:cs="Times New Roman"/>
                <w:b/>
                <w:color w:val="auto"/>
                <w:sz w:val="24"/>
                <w:highlight w:val="none"/>
                <w:lang w:eastAsia="zh-CN"/>
              </w:rPr>
              <w:t>（</w:t>
            </w:r>
            <w:r>
              <w:rPr>
                <w:rFonts w:hint="default" w:ascii="Times New Roman" w:hAnsi="Times New Roman" w:cs="Times New Roman"/>
                <w:b/>
                <w:color w:val="auto"/>
                <w:sz w:val="24"/>
                <w:highlight w:val="none"/>
              </w:rPr>
              <w:t>dB</w:t>
            </w:r>
            <w:r>
              <w:rPr>
                <w:rFonts w:hint="eastAsia" w:cs="Times New Roman"/>
                <w:b/>
                <w:color w:val="auto"/>
                <w:sz w:val="24"/>
                <w:highlight w:val="none"/>
                <w:lang w:eastAsia="zh-CN"/>
              </w:rPr>
              <w:t>（</w:t>
            </w:r>
            <w:r>
              <w:rPr>
                <w:rFonts w:hint="default" w:ascii="Times New Roman" w:hAnsi="Times New Roman" w:cs="Times New Roman"/>
                <w:b/>
                <w:color w:val="auto"/>
                <w:sz w:val="24"/>
                <w:highlight w:val="none"/>
              </w:rPr>
              <w:t>A</w:t>
            </w:r>
            <w:r>
              <w:rPr>
                <w:rFonts w:hint="eastAsia" w:cs="Times New Roman"/>
                <w:b/>
                <w:color w:val="auto"/>
                <w:sz w:val="24"/>
                <w:highlight w:val="none"/>
                <w:lang w:eastAsia="zh-CN"/>
              </w:rPr>
              <w:t>）</w:t>
            </w:r>
            <w:r>
              <w:rPr>
                <w:rFonts w:hint="eastAsia" w:ascii="Times New Roman" w:hAnsi="Times New Roman" w:cs="Times New Roman"/>
                <w:b/>
                <w:color w:val="auto"/>
                <w:sz w:val="24"/>
                <w:highlight w:val="none"/>
                <w:lang w:eastAsia="zh-CN"/>
              </w:rPr>
              <w:t>）</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3739"/>
              <w:gridCol w:w="1328"/>
              <w:gridCol w:w="1376"/>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blHeader/>
                <w:jc w:val="center"/>
              </w:trPr>
              <w:tc>
                <w:tcPr>
                  <w:tcW w:w="415" w:type="pct"/>
                  <w:tcBorders>
                    <w:top w:val="single" w:color="auto" w:sz="4" w:space="0"/>
                    <w:left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eastAsia="宋体" w:cs="Times New Roman"/>
                      <w:b/>
                      <w:bCs/>
                      <w:color w:val="auto"/>
                      <w:szCs w:val="21"/>
                      <w:highlight w:val="none"/>
                      <w:lang w:eastAsia="zh-CN"/>
                    </w:rPr>
                    <w:t>编号</w:t>
                  </w:r>
                </w:p>
              </w:tc>
              <w:tc>
                <w:tcPr>
                  <w:tcW w:w="3068" w:type="pct"/>
                  <w:gridSpan w:val="2"/>
                  <w:tcBorders>
                    <w:top w:val="single" w:color="auto" w:sz="4" w:space="0"/>
                    <w:left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b/>
                      <w:bCs/>
                      <w:color w:val="auto"/>
                      <w:szCs w:val="21"/>
                      <w:highlight w:val="none"/>
                      <w:lang w:eastAsia="zh-CN"/>
                    </w:rPr>
                  </w:pPr>
                  <w:r>
                    <w:rPr>
                      <w:rFonts w:hint="default" w:ascii="Times New Roman" w:hAnsi="Times New Roman" w:eastAsia="宋体" w:cs="Times New Roman"/>
                      <w:b/>
                      <w:bCs/>
                      <w:color w:val="auto"/>
                      <w:szCs w:val="21"/>
                      <w:highlight w:val="none"/>
                      <w:lang w:eastAsia="zh-CN"/>
                    </w:rPr>
                    <w:t>点位描述</w:t>
                  </w:r>
                </w:p>
              </w:tc>
              <w:tc>
                <w:tcPr>
                  <w:tcW w:w="833"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pacing w:val="-20"/>
                      <w:szCs w:val="21"/>
                    </w:rPr>
                    <w:t>昼间（</w:t>
                  </w:r>
                  <w:r>
                    <w:rPr>
                      <w:rFonts w:hint="default" w:ascii="Times New Roman" w:hAnsi="Times New Roman" w:eastAsia="宋体" w:cs="Times New Roman"/>
                      <w:b/>
                      <w:bCs/>
                      <w:i/>
                      <w:iCs/>
                      <w:color w:val="auto"/>
                      <w:spacing w:val="-20"/>
                      <w:szCs w:val="21"/>
                    </w:rPr>
                    <w:t>L</w:t>
                  </w:r>
                  <w:r>
                    <w:rPr>
                      <w:rFonts w:hint="default" w:ascii="Times New Roman" w:hAnsi="Times New Roman" w:eastAsia="宋体" w:cs="Times New Roman"/>
                      <w:b/>
                      <w:bCs/>
                      <w:color w:val="auto"/>
                      <w:spacing w:val="-20"/>
                      <w:szCs w:val="21"/>
                    </w:rPr>
                    <w:t>eq）</w:t>
                  </w:r>
                </w:p>
              </w:tc>
              <w:tc>
                <w:tcPr>
                  <w:tcW w:w="682" w:type="pc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rPr>
                  </w:pPr>
                  <w:r>
                    <w:rPr>
                      <w:rFonts w:hint="default" w:ascii="Times New Roman" w:hAnsi="Times New Roman" w:eastAsia="宋体" w:cs="Times New Roman"/>
                      <w:b/>
                      <w:bCs/>
                      <w:color w:val="auto"/>
                      <w:spacing w:val="-20"/>
                      <w:szCs w:val="21"/>
                    </w:rPr>
                    <w:t>夜间（</w:t>
                  </w:r>
                  <w:r>
                    <w:rPr>
                      <w:rFonts w:hint="default" w:ascii="Times New Roman" w:hAnsi="Times New Roman" w:eastAsia="宋体" w:cs="Times New Roman"/>
                      <w:b/>
                      <w:bCs/>
                      <w:i/>
                      <w:iCs/>
                      <w:color w:val="auto"/>
                      <w:spacing w:val="-20"/>
                      <w:szCs w:val="21"/>
                    </w:rPr>
                    <w:t>L</w:t>
                  </w:r>
                  <w:r>
                    <w:rPr>
                      <w:rFonts w:hint="default" w:ascii="Times New Roman" w:hAnsi="Times New Roman" w:eastAsia="宋体" w:cs="Times New Roman"/>
                      <w:b/>
                      <w:bCs/>
                      <w:color w:val="auto"/>
                      <w:spacing w:val="-20"/>
                      <w:szCs w:val="21"/>
                    </w:rPr>
                    <w:t>eq）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N1</w:t>
                  </w:r>
                </w:p>
              </w:tc>
              <w:tc>
                <w:tcPr>
                  <w:tcW w:w="2264" w:type="pct"/>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rPr>
                  </w:pPr>
                  <w:r>
                    <w:rPr>
                      <w:rFonts w:hint="default"/>
                      <w:color w:val="auto"/>
                      <w:szCs w:val="21"/>
                    </w:rPr>
                    <w:t>2</w:t>
                  </w:r>
                  <w:r>
                    <w:rPr>
                      <w:rFonts w:hint="eastAsia"/>
                      <w:color w:val="auto"/>
                      <w:szCs w:val="21"/>
                    </w:rPr>
                    <w:t>2</w:t>
                  </w:r>
                  <w:r>
                    <w:rPr>
                      <w:rFonts w:hint="default"/>
                      <w:color w:val="auto"/>
                      <w:szCs w:val="21"/>
                    </w:rPr>
                    <w:t>0kV涓灯4V9</w:t>
                  </w:r>
                  <w:r>
                    <w:rPr>
                      <w:rFonts w:hint="eastAsia"/>
                      <w:color w:val="auto"/>
                      <w:szCs w:val="21"/>
                    </w:rPr>
                    <w:t>5/</w:t>
                  </w:r>
                  <w:r>
                    <w:rPr>
                      <w:rFonts w:hint="default"/>
                      <w:color w:val="auto"/>
                      <w:szCs w:val="21"/>
                    </w:rPr>
                    <w:t>4V96线双回线路</w:t>
                  </w:r>
                  <w:r>
                    <w:rPr>
                      <w:rFonts w:hint="eastAsia"/>
                      <w:color w:val="auto"/>
                      <w:szCs w:val="21"/>
                    </w:rPr>
                    <w:t>#036~#037之间，此处导线对地高度为17m。监测点位起于</w:t>
                  </w:r>
                  <w:r>
                    <w:rPr>
                      <w:rFonts w:hint="default"/>
                      <w:color w:val="auto"/>
                      <w:szCs w:val="21"/>
                    </w:rPr>
                    <w:t>2</w:t>
                  </w:r>
                  <w:r>
                    <w:rPr>
                      <w:rFonts w:hint="eastAsia"/>
                      <w:color w:val="auto"/>
                      <w:szCs w:val="21"/>
                    </w:rPr>
                    <w:t>2</w:t>
                  </w:r>
                  <w:r>
                    <w:rPr>
                      <w:rFonts w:hint="default"/>
                      <w:color w:val="auto"/>
                      <w:szCs w:val="21"/>
                    </w:rPr>
                    <w:t>0kV涓灯4V9</w:t>
                  </w:r>
                  <w:r>
                    <w:rPr>
                      <w:rFonts w:hint="eastAsia"/>
                      <w:color w:val="auto"/>
                      <w:szCs w:val="21"/>
                    </w:rPr>
                    <w:t>5/</w:t>
                  </w:r>
                  <w:r>
                    <w:rPr>
                      <w:rFonts w:hint="default"/>
                      <w:color w:val="auto"/>
                      <w:szCs w:val="21"/>
                    </w:rPr>
                    <w:t>4V96线双回线路边导线线下</w:t>
                  </w:r>
                  <w:r>
                    <w:rPr>
                      <w:rFonts w:hint="eastAsia"/>
                      <w:color w:val="auto"/>
                      <w:szCs w:val="21"/>
                    </w:rPr>
                    <w:t>，垂直于220kV线路向东侧布置，至30m处为止。</w:t>
                  </w:r>
                </w:p>
              </w:tc>
              <w:tc>
                <w:tcPr>
                  <w:tcW w:w="804"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0m线下</w:t>
                  </w:r>
                </w:p>
              </w:tc>
              <w:tc>
                <w:tcPr>
                  <w:tcW w:w="833"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kern w:val="0"/>
                      <w:szCs w:val="21"/>
                    </w:rPr>
                    <w:t>41</w:t>
                  </w:r>
                  <w:r>
                    <w:rPr>
                      <w:rFonts w:hint="default"/>
                      <w:color w:val="auto"/>
                      <w:kern w:val="0"/>
                      <w:szCs w:val="21"/>
                    </w:rPr>
                    <w:t>.</w:t>
                  </w:r>
                  <w:r>
                    <w:rPr>
                      <w:rFonts w:hint="eastAsia"/>
                      <w:color w:val="auto"/>
                      <w:kern w:val="0"/>
                      <w:szCs w:val="21"/>
                    </w:rPr>
                    <w:t>3</w:t>
                  </w:r>
                </w:p>
              </w:tc>
              <w:tc>
                <w:tcPr>
                  <w:tcW w:w="682"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szCs w:val="21"/>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5"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N2</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p>
              </w:tc>
              <w:tc>
                <w:tcPr>
                  <w:tcW w:w="804"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5m</w:t>
                  </w:r>
                </w:p>
              </w:tc>
              <w:tc>
                <w:tcPr>
                  <w:tcW w:w="833"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kern w:val="0"/>
                      <w:szCs w:val="21"/>
                    </w:rPr>
                    <w:t>42.0</w:t>
                  </w:r>
                </w:p>
              </w:tc>
              <w:tc>
                <w:tcPr>
                  <w:tcW w:w="682"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szCs w:val="21"/>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5"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N3</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rPr>
                  </w:pPr>
                </w:p>
              </w:tc>
              <w:tc>
                <w:tcPr>
                  <w:tcW w:w="804"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10m</w:t>
                  </w:r>
                </w:p>
              </w:tc>
              <w:tc>
                <w:tcPr>
                  <w:tcW w:w="833"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kern w:val="0"/>
                      <w:szCs w:val="21"/>
                    </w:rPr>
                    <w:t>42.0</w:t>
                  </w:r>
                </w:p>
              </w:tc>
              <w:tc>
                <w:tcPr>
                  <w:tcW w:w="682"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szCs w:val="21"/>
                    </w:rPr>
                    <w:t>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N4</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rPr>
                  </w:pPr>
                </w:p>
              </w:tc>
              <w:tc>
                <w:tcPr>
                  <w:tcW w:w="804" w:type="pc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15m</w:t>
                  </w:r>
                </w:p>
              </w:tc>
              <w:tc>
                <w:tcPr>
                  <w:tcW w:w="833"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kern w:val="0"/>
                      <w:szCs w:val="21"/>
                    </w:rPr>
                    <w:t>41.1</w:t>
                  </w:r>
                </w:p>
              </w:tc>
              <w:tc>
                <w:tcPr>
                  <w:tcW w:w="682" w:type="pct"/>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szCs w:val="21"/>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N5</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20m</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kern w:val="0"/>
                      <w:szCs w:val="21"/>
                    </w:rPr>
                    <w:t>40.9</w:t>
                  </w:r>
                </w:p>
              </w:tc>
              <w:tc>
                <w:tcPr>
                  <w:tcW w:w="6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szCs w:val="21"/>
                      <w:highlight w:val="none"/>
                      <w:lang w:val="en-US" w:eastAsia="zh-CN"/>
                    </w:rPr>
                  </w:pPr>
                  <w:r>
                    <w:rPr>
                      <w:rFonts w:hint="eastAsia"/>
                      <w:color w:val="auto"/>
                      <w:szCs w:val="21"/>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N6</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25m</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41.4</w:t>
                  </w:r>
                </w:p>
              </w:tc>
              <w:tc>
                <w:tcPr>
                  <w:tcW w:w="6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eastAsia="等线"/>
                      <w:color w:val="auto"/>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N7</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30m</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eastAsia="等线"/>
                      <w:color w:val="auto"/>
                      <w:szCs w:val="21"/>
                    </w:rPr>
                    <w:t>41.7</w:t>
                  </w:r>
                </w:p>
              </w:tc>
              <w:tc>
                <w:tcPr>
                  <w:tcW w:w="6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eastAsia="等线"/>
                      <w:color w:val="auto"/>
                      <w:szCs w:val="21"/>
                    </w:rPr>
                    <w:t>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w:t>
                  </w:r>
                  <w:r>
                    <w:rPr>
                      <w:rFonts w:hint="default"/>
                      <w:color w:val="auto"/>
                      <w:szCs w:val="21"/>
                    </w:rPr>
                    <w:t>8</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olor w:val="auto"/>
                      <w:szCs w:val="21"/>
                    </w:rPr>
                    <w:t>3</w:t>
                  </w:r>
                  <w:r>
                    <w:rPr>
                      <w:rFonts w:hint="default"/>
                      <w:color w:val="auto"/>
                      <w:szCs w:val="21"/>
                    </w:rPr>
                    <w:t>5</w:t>
                  </w:r>
                  <w:r>
                    <w:rPr>
                      <w:rFonts w:hint="eastAsia"/>
                      <w:color w:val="auto"/>
                      <w:szCs w:val="21"/>
                    </w:rPr>
                    <w:t>m</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4</w:t>
                  </w:r>
                  <w:r>
                    <w:rPr>
                      <w:rFonts w:hint="default" w:eastAsia="等线"/>
                      <w:color w:val="auto"/>
                      <w:szCs w:val="21"/>
                    </w:rPr>
                    <w:t>1.8</w:t>
                  </w:r>
                </w:p>
              </w:tc>
              <w:tc>
                <w:tcPr>
                  <w:tcW w:w="6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4</w:t>
                  </w:r>
                  <w:r>
                    <w:rPr>
                      <w:rFonts w:hint="default" w:eastAsia="等线"/>
                      <w:color w:val="auto"/>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w:t>
                  </w:r>
                  <w:r>
                    <w:rPr>
                      <w:rFonts w:hint="default"/>
                      <w:color w:val="auto"/>
                      <w:szCs w:val="21"/>
                    </w:rPr>
                    <w:t>9</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olor w:val="auto"/>
                      <w:szCs w:val="21"/>
                    </w:rPr>
                    <w:t>4</w:t>
                  </w:r>
                  <w:r>
                    <w:rPr>
                      <w:rFonts w:hint="default"/>
                      <w:color w:val="auto"/>
                      <w:szCs w:val="21"/>
                    </w:rPr>
                    <w:t>0</w:t>
                  </w:r>
                  <w:r>
                    <w:rPr>
                      <w:rFonts w:hint="eastAsia"/>
                      <w:color w:val="auto"/>
                      <w:szCs w:val="21"/>
                    </w:rPr>
                    <w:t>m</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4</w:t>
                  </w:r>
                  <w:r>
                    <w:rPr>
                      <w:rFonts w:hint="default" w:eastAsia="等线"/>
                      <w:color w:val="auto"/>
                      <w:szCs w:val="21"/>
                    </w:rPr>
                    <w:t>1.6</w:t>
                  </w:r>
                </w:p>
              </w:tc>
              <w:tc>
                <w:tcPr>
                  <w:tcW w:w="6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3</w:t>
                  </w:r>
                  <w:r>
                    <w:rPr>
                      <w:rFonts w:hint="default" w:eastAsia="等线"/>
                      <w:color w:val="auto"/>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w:t>
                  </w:r>
                  <w:r>
                    <w:rPr>
                      <w:rFonts w:hint="default"/>
                      <w:color w:val="auto"/>
                      <w:szCs w:val="21"/>
                    </w:rPr>
                    <w:t>10</w:t>
                  </w:r>
                </w:p>
              </w:tc>
              <w:tc>
                <w:tcPr>
                  <w:tcW w:w="2264"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olor w:val="auto"/>
                      <w:szCs w:val="21"/>
                    </w:rPr>
                    <w:t>4</w:t>
                  </w:r>
                  <w:r>
                    <w:rPr>
                      <w:rFonts w:hint="default"/>
                      <w:color w:val="auto"/>
                      <w:szCs w:val="21"/>
                    </w:rPr>
                    <w:t>5</w:t>
                  </w:r>
                  <w:r>
                    <w:rPr>
                      <w:rFonts w:hint="eastAsia"/>
                      <w:color w:val="auto"/>
                      <w:szCs w:val="21"/>
                    </w:rPr>
                    <w:t>m</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4</w:t>
                  </w:r>
                  <w:r>
                    <w:rPr>
                      <w:rFonts w:hint="default" w:eastAsia="等线"/>
                      <w:color w:val="auto"/>
                      <w:szCs w:val="21"/>
                    </w:rPr>
                    <w:t>2.0</w:t>
                  </w:r>
                </w:p>
              </w:tc>
              <w:tc>
                <w:tcPr>
                  <w:tcW w:w="6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3</w:t>
                  </w:r>
                  <w:r>
                    <w:rPr>
                      <w:rFonts w:hint="default" w:eastAsia="等线"/>
                      <w:color w:val="auto"/>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olor w:val="auto"/>
                      <w:szCs w:val="21"/>
                    </w:rPr>
                    <w:t>N</w:t>
                  </w:r>
                  <w:r>
                    <w:rPr>
                      <w:rFonts w:hint="default"/>
                      <w:color w:val="auto"/>
                      <w:szCs w:val="21"/>
                    </w:rPr>
                    <w:t>11</w:t>
                  </w:r>
                </w:p>
              </w:tc>
              <w:tc>
                <w:tcPr>
                  <w:tcW w:w="2264"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eastAsia="zh-CN"/>
                    </w:rPr>
                  </w:pPr>
                </w:p>
              </w:tc>
              <w:tc>
                <w:tcPr>
                  <w:tcW w:w="80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lang w:val="en-US" w:eastAsia="zh-CN"/>
                    </w:rPr>
                  </w:pPr>
                  <w:r>
                    <w:rPr>
                      <w:rFonts w:hint="eastAsia"/>
                      <w:color w:val="auto"/>
                      <w:szCs w:val="21"/>
                    </w:rPr>
                    <w:t>5</w:t>
                  </w:r>
                  <w:r>
                    <w:rPr>
                      <w:rFonts w:hint="default"/>
                      <w:color w:val="auto"/>
                      <w:szCs w:val="21"/>
                    </w:rPr>
                    <w:t>0</w:t>
                  </w:r>
                  <w:r>
                    <w:rPr>
                      <w:rFonts w:hint="eastAsia"/>
                      <w:color w:val="auto"/>
                      <w:szCs w:val="21"/>
                    </w:rPr>
                    <w:t>m</w:t>
                  </w:r>
                </w:p>
              </w:tc>
              <w:tc>
                <w:tcPr>
                  <w:tcW w:w="83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4</w:t>
                  </w:r>
                  <w:r>
                    <w:rPr>
                      <w:rFonts w:hint="default" w:eastAsia="等线"/>
                      <w:color w:val="auto"/>
                      <w:szCs w:val="21"/>
                    </w:rPr>
                    <w:t>1.5</w:t>
                  </w:r>
                </w:p>
              </w:tc>
              <w:tc>
                <w:tcPr>
                  <w:tcW w:w="68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eastAsia" w:eastAsia="等线"/>
                      <w:color w:val="auto"/>
                      <w:szCs w:val="21"/>
                    </w:rPr>
                    <w:t>3</w:t>
                  </w:r>
                  <w:r>
                    <w:rPr>
                      <w:rFonts w:hint="default" w:eastAsia="等线"/>
                      <w:color w:val="auto"/>
                      <w:szCs w:val="21"/>
                    </w:rPr>
                    <w:t>9.6</w:t>
                  </w:r>
                </w:p>
              </w:tc>
            </w:tr>
          </w:tbl>
          <w:p>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56" w:lineRule="auto"/>
              <w:ind w:left="0" w:right="0" w:firstLine="480" w:firstLineChars="200"/>
              <w:textAlignment w:val="auto"/>
              <w:rPr>
                <w:rFonts w:hint="default" w:ascii="Times New Roman" w:hAnsi="Times New Roman" w:cs="Times New Roman"/>
                <w:bCs w:val="0"/>
                <w:color w:val="auto"/>
                <w:kern w:val="2"/>
                <w:szCs w:val="24"/>
                <w:highlight w:val="yellow"/>
              </w:rPr>
            </w:pPr>
            <w:r>
              <w:rPr>
                <w:rFonts w:hint="default" w:ascii="Times New Roman" w:hAnsi="Times New Roman" w:eastAsia="宋体" w:cs="Times New Roman"/>
                <w:color w:val="auto"/>
                <w:sz w:val="24"/>
                <w:szCs w:val="24"/>
                <w:highlight w:val="none"/>
              </w:rPr>
              <w:t>由类比监测结果可知，</w:t>
            </w:r>
            <w:r>
              <w:rPr>
                <w:rFonts w:hint="eastAsia" w:ascii="Times New Roman" w:hAnsi="Times New Roman" w:eastAsia="宋体" w:cs="Times New Roman"/>
                <w:color w:val="auto"/>
                <w:sz w:val="24"/>
                <w:szCs w:val="24"/>
                <w:highlight w:val="none"/>
                <w:lang w:eastAsia="zh-CN"/>
              </w:rPr>
              <w:t>220kV涓灯4V95/4V96线</w:t>
            </w:r>
            <w:r>
              <w:rPr>
                <w:rFonts w:hint="default" w:ascii="Times New Roman" w:hAnsi="Times New Roman" w:eastAsia="宋体" w:cs="Times New Roman"/>
                <w:color w:val="auto"/>
                <w:sz w:val="24"/>
                <w:szCs w:val="24"/>
                <w:highlight w:val="none"/>
              </w:rPr>
              <w:t>工程的</w:t>
            </w:r>
            <w:r>
              <w:rPr>
                <w:rFonts w:hint="eastAsia" w:cs="Times New Roman"/>
                <w:color w:val="auto"/>
                <w:sz w:val="24"/>
                <w:szCs w:val="24"/>
                <w:highlight w:val="none"/>
                <w:lang w:val="en-US" w:eastAsia="zh-CN"/>
              </w:rPr>
              <w:t>环境</w:t>
            </w:r>
            <w:r>
              <w:rPr>
                <w:rFonts w:hint="default" w:ascii="Times New Roman" w:hAnsi="Times New Roman" w:eastAsia="宋体" w:cs="Times New Roman"/>
                <w:color w:val="auto"/>
                <w:sz w:val="24"/>
                <w:szCs w:val="24"/>
                <w:highlight w:val="none"/>
              </w:rPr>
              <w:t>噪声监测值昼间为</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0.9</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2.0</w:t>
            </w:r>
            <w:r>
              <w:rPr>
                <w:rFonts w:hint="default" w:ascii="Times New Roman" w:hAnsi="Times New Roman" w:eastAsia="宋体"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、夜间为</w:t>
            </w:r>
            <w:r>
              <w:rPr>
                <w:rFonts w:hint="eastAsia" w:ascii="Times New Roman" w:hAnsi="Times New Roman" w:eastAsia="宋体" w:cs="Times New Roman"/>
                <w:color w:val="auto"/>
                <w:sz w:val="24"/>
                <w:szCs w:val="24"/>
                <w:highlight w:val="none"/>
                <w:lang w:val="en-US" w:eastAsia="zh-CN"/>
              </w:rPr>
              <w:t>39.4</w:t>
            </w:r>
            <w:r>
              <w:rPr>
                <w:rFonts w:hint="default"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lang w:val="en-US" w:eastAsia="zh-CN"/>
              </w:rPr>
              <w:t>0.1</w:t>
            </w:r>
            <w:r>
              <w:rPr>
                <w:rFonts w:hint="default" w:ascii="Times New Roman" w:hAnsi="Times New Roman" w:eastAsia="宋体" w:cs="Times New Roman"/>
                <w:color w:val="auto"/>
                <w:sz w:val="24"/>
                <w:szCs w:val="24"/>
                <w:highlight w:val="none"/>
              </w:rPr>
              <w:t>dB</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A</w:t>
            </w:r>
            <w:r>
              <w:rPr>
                <w:rFonts w:hint="eastAsia"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监测值满足《声环境质量标准》（GB</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3096-2008）</w:t>
            </w:r>
            <w:r>
              <w:rPr>
                <w:rFonts w:hint="default" w:ascii="Times New Roman" w:hAnsi="Times New Roman" w:eastAsia="宋体" w:cs="Times New Roman"/>
                <w:color w:val="auto"/>
                <w:sz w:val="24"/>
                <w:szCs w:val="24"/>
                <w:highlight w:val="none"/>
                <w:lang w:val="en-US" w:eastAsia="zh-CN"/>
              </w:rPr>
              <w:t>相应</w:t>
            </w:r>
            <w:r>
              <w:rPr>
                <w:rFonts w:hint="default" w:ascii="Times New Roman" w:hAnsi="Times New Roman" w:eastAsia="宋体" w:cs="Times New Roman"/>
                <w:color w:val="auto"/>
                <w:sz w:val="24"/>
                <w:szCs w:val="24"/>
                <w:highlight w:val="none"/>
              </w:rPr>
              <w:t>标准限值要求。</w:t>
            </w:r>
            <w:r>
              <w:rPr>
                <w:rFonts w:hint="default" w:ascii="Times New Roman" w:hAnsi="Times New Roman" w:eastAsia="宋体" w:cs="Times New Roman"/>
                <w:color w:val="auto"/>
                <w:sz w:val="24"/>
                <w:szCs w:val="24"/>
                <w:highlight w:val="none"/>
                <w:lang w:eastAsia="zh-CN"/>
              </w:rPr>
              <w:t>因此</w:t>
            </w:r>
            <w:r>
              <w:rPr>
                <w:rFonts w:hint="default" w:ascii="Times New Roman" w:hAnsi="Times New Roman" w:eastAsia="宋体" w:cs="Times New Roman"/>
                <w:color w:val="auto"/>
                <w:sz w:val="24"/>
                <w:szCs w:val="24"/>
                <w:highlight w:val="none"/>
                <w:lang w:val="en-US" w:eastAsia="zh-CN"/>
              </w:rPr>
              <w:t>经类比</w:t>
            </w:r>
            <w:r>
              <w:rPr>
                <w:rFonts w:hint="default" w:ascii="Times New Roman" w:hAnsi="Times New Roman" w:eastAsia="宋体" w:cs="Times New Roman"/>
                <w:color w:val="auto"/>
                <w:sz w:val="24"/>
                <w:szCs w:val="24"/>
                <w:highlight w:val="none"/>
                <w:lang w:eastAsia="zh-CN"/>
              </w:rPr>
              <w:t>预测</w:t>
            </w:r>
            <w:r>
              <w:rPr>
                <w:rFonts w:hint="default" w:ascii="Times New Roman" w:hAnsi="Times New Roman" w:eastAsia="宋体" w:cs="Times New Roman"/>
                <w:color w:val="auto"/>
                <w:sz w:val="24"/>
                <w:szCs w:val="24"/>
                <w:highlight w:val="none"/>
                <w:lang w:val="en-US" w:eastAsia="zh-CN"/>
              </w:rPr>
              <w:t>分析</w:t>
            </w:r>
            <w:r>
              <w:rPr>
                <w:rFonts w:hint="default" w:ascii="Times New Roman" w:hAnsi="Times New Roman" w:eastAsia="宋体" w:cs="Times New Roman"/>
                <w:color w:val="auto"/>
                <w:sz w:val="24"/>
                <w:szCs w:val="24"/>
                <w:highlight w:val="none"/>
                <w:lang w:eastAsia="zh-CN"/>
              </w:rPr>
              <w:t>，本项目</w:t>
            </w:r>
            <w:r>
              <w:rPr>
                <w:rFonts w:hint="default" w:ascii="Times New Roman" w:hAnsi="Times New Roman" w:eastAsia="宋体" w:cs="Times New Roman"/>
                <w:color w:val="auto"/>
                <w:sz w:val="24"/>
                <w:szCs w:val="24"/>
                <w:highlight w:val="none"/>
                <w:lang w:val="en-US" w:eastAsia="zh-CN"/>
              </w:rPr>
              <w:t>拟建</w:t>
            </w:r>
            <w:r>
              <w:rPr>
                <w:rFonts w:hint="default" w:ascii="Times New Roman" w:hAnsi="Times New Roman" w:eastAsia="宋体" w:cs="Times New Roman"/>
                <w:color w:val="auto"/>
                <w:sz w:val="24"/>
                <w:szCs w:val="24"/>
                <w:highlight w:val="none"/>
                <w:lang w:eastAsia="zh-CN"/>
              </w:rPr>
              <w:t>架空线路</w:t>
            </w:r>
            <w:r>
              <w:rPr>
                <w:rFonts w:hint="default" w:ascii="Times New Roman" w:hAnsi="Times New Roman" w:eastAsia="宋体" w:cs="Times New Roman"/>
                <w:color w:val="auto"/>
                <w:sz w:val="24"/>
                <w:szCs w:val="24"/>
                <w:highlight w:val="none"/>
              </w:rPr>
              <w:t>正式运行后，线路沿线的</w:t>
            </w:r>
            <w:r>
              <w:rPr>
                <w:rFonts w:hint="default" w:ascii="Times New Roman" w:hAnsi="Times New Roman" w:eastAsia="宋体" w:cs="Times New Roman"/>
                <w:color w:val="auto"/>
                <w:sz w:val="24"/>
                <w:szCs w:val="24"/>
                <w:highlight w:val="none"/>
                <w:lang w:eastAsia="zh-CN"/>
              </w:rPr>
              <w:t>声环境可满足</w:t>
            </w:r>
            <w:r>
              <w:rPr>
                <w:rFonts w:hint="default" w:ascii="Times New Roman" w:hAnsi="Times New Roman" w:eastAsia="宋体" w:cs="Times New Roman"/>
                <w:color w:val="auto"/>
                <w:sz w:val="24"/>
                <w:szCs w:val="24"/>
                <w:highlight w:val="none"/>
              </w:rPr>
              <w:t>《声环境质量标准》（GB</w:t>
            </w:r>
            <w:r>
              <w:rPr>
                <w:rFonts w:hint="eastAsia" w:ascii="Times New Roman" w:hAnsi="Times New Roman" w:eastAsia="宋体" w:cs="Times New Roman"/>
                <w:color w:val="auto"/>
                <w:sz w:val="24"/>
                <w:szCs w:val="24"/>
                <w:highlight w:val="none"/>
                <w:lang w:val="en-US" w:eastAsia="zh-CN"/>
              </w:rPr>
              <w:t xml:space="preserve"> </w:t>
            </w:r>
            <w:r>
              <w:rPr>
                <w:rFonts w:hint="default" w:ascii="Times New Roman" w:hAnsi="Times New Roman" w:eastAsia="宋体" w:cs="Times New Roman"/>
                <w:color w:val="auto"/>
                <w:sz w:val="24"/>
                <w:szCs w:val="24"/>
                <w:highlight w:val="none"/>
              </w:rPr>
              <w:t>3096-2008）中</w:t>
            </w:r>
            <w:r>
              <w:rPr>
                <w:rFonts w:hint="default" w:ascii="Times New Roman" w:hAnsi="Times New Roman" w:eastAsia="宋体" w:cs="Times New Roman"/>
                <w:color w:val="auto"/>
                <w:sz w:val="24"/>
                <w:szCs w:val="24"/>
                <w:highlight w:val="none"/>
                <w:lang w:val="en-US" w:eastAsia="zh-CN"/>
              </w:rPr>
              <w:t>相应</w:t>
            </w:r>
            <w:r>
              <w:rPr>
                <w:rFonts w:hint="default" w:ascii="Times New Roman" w:hAnsi="Times New Roman" w:eastAsia="宋体" w:cs="Times New Roman"/>
                <w:color w:val="auto"/>
                <w:sz w:val="24"/>
                <w:szCs w:val="24"/>
                <w:highlight w:val="none"/>
              </w:rPr>
              <w:t>标准限值要求。</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56" w:lineRule="auto"/>
              <w:ind w:left="0" w:right="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类比监测结果，线路噪声监测衰减断面位于农田区域，输电线路昼、夜噪声变化幅度不大，噪声水平随距离的增加而减小的趋势不明显，说明是主要受背景噪声影响，输电线路的运行噪声对周围环境噪声的贡献很小，基本不构成增量贡献，对当地环境噪声水平不会有明显的改变。因此，可以预测本项目220kV双回架空线路投运后产生的噪声对周围环境的影响程度也很小，能够满足相关标准限值要求。</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56"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5.地表水环境影响分析</w:t>
            </w:r>
          </w:p>
          <w:p>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56" w:lineRule="auto"/>
              <w:ind w:left="0" w:right="0" w:firstLine="480" w:firstLineChars="200"/>
              <w:textAlignment w:val="auto"/>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输电线路运行期间无废水产生，不会对附近水环境产生影响。</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56"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6.固体废物环境影响分析</w:t>
            </w:r>
          </w:p>
          <w:p>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56" w:lineRule="auto"/>
              <w:ind w:left="0" w:right="0" w:firstLine="480" w:firstLineChars="200"/>
              <w:textAlignment w:val="auto"/>
              <w:rPr>
                <w:rFonts w:hint="default" w:ascii="Times New Roman" w:hAnsi="Times New Roman" w:eastAsia="宋体" w:cs="Times New Roman"/>
                <w:color w:val="auto"/>
                <w:highlight w:val="yellow"/>
                <w:lang w:val="en-US" w:eastAsia="zh-CN"/>
              </w:rPr>
            </w:pPr>
            <w:r>
              <w:rPr>
                <w:rFonts w:hint="default" w:ascii="Times New Roman" w:hAnsi="Times New Roman" w:cs="Times New Roman"/>
                <w:bCs/>
                <w:color w:val="auto"/>
                <w:sz w:val="24"/>
                <w:highlight w:val="none"/>
              </w:rPr>
              <w:t>输电线路运行期间无固体废物产生，对外环境无影响。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249" w:type="pct"/>
            <w:noWrap w:val="0"/>
            <w:tcMar>
              <w:left w:w="28" w:type="dxa"/>
              <w:right w:w="28" w:type="dxa"/>
            </w:tcMar>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kern w:val="2"/>
                <w:highlight w:val="yellow"/>
              </w:rPr>
            </w:pPr>
            <w:r>
              <w:rPr>
                <w:rFonts w:hint="default" w:ascii="Times New Roman" w:hAnsi="Times New Roman" w:cs="Times New Roman"/>
                <w:bCs/>
                <w:color w:val="auto"/>
                <w:kern w:val="2"/>
                <w:highlight w:val="none"/>
              </w:rPr>
              <w:t>选址选线环境合理性分析</w:t>
            </w:r>
          </w:p>
        </w:tc>
        <w:tc>
          <w:tcPr>
            <w:tcW w:w="4750" w:type="pct"/>
            <w:noWrap w:val="0"/>
            <w:vAlign w:val="center"/>
          </w:tcPr>
          <w:p>
            <w:pPr>
              <w:keepNext w:val="0"/>
              <w:keepLines w:val="0"/>
              <w:pageBreakBefore w:val="0"/>
              <w:numPr>
                <w:ilvl w:val="0"/>
                <w:numId w:val="5"/>
              </w:numPr>
              <w:suppressLineNumbers w:val="0"/>
              <w:kinsoku/>
              <w:wordWrap/>
              <w:overflowPunct/>
              <w:topLinePunct w:val="0"/>
              <w:autoSpaceDE/>
              <w:autoSpaceDN w:val="0"/>
              <w:bidi w:val="0"/>
              <w:adjustRightInd/>
              <w:snapToGrid/>
              <w:spacing w:before="0" w:beforeAutospacing="0" w:after="0" w:afterAutospacing="0" w:line="358"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环境制约因素分析</w:t>
            </w:r>
          </w:p>
          <w:p>
            <w:pPr>
              <w:keepNext w:val="0"/>
              <w:keepLines w:val="0"/>
              <w:pageBreakBefore w:val="0"/>
              <w:numPr>
                <w:ilvl w:val="0"/>
                <w:numId w:val="0"/>
              </w:numPr>
              <w:suppressLineNumbers w:val="0"/>
              <w:kinsoku/>
              <w:wordWrap/>
              <w:overflowPunct/>
              <w:topLinePunct w:val="0"/>
              <w:autoSpaceDE/>
              <w:autoSpaceDN w:val="0"/>
              <w:bidi w:val="0"/>
              <w:adjustRightInd/>
              <w:snapToGrid/>
              <w:spacing w:before="0" w:beforeAutospacing="0" w:after="0" w:afterAutospacing="0" w:line="358" w:lineRule="auto"/>
              <w:ind w:left="0" w:right="0"/>
              <w:textAlignment w:val="auto"/>
              <w:rPr>
                <w:rFonts w:hint="eastAsia" w:ascii="Times New Roman" w:hAnsi="Times New Roman" w:eastAsia="宋体" w:cs="Times New Roman"/>
                <w:b/>
                <w:bCs w:val="0"/>
                <w:color w:val="auto"/>
                <w:sz w:val="24"/>
                <w:szCs w:val="24"/>
                <w:highlight w:val="none"/>
                <w:lang w:eastAsia="zh-CN"/>
              </w:rPr>
            </w:pPr>
            <w:r>
              <w:rPr>
                <w:rFonts w:hint="eastAsia" w:cs="Times New Roman"/>
                <w:b/>
                <w:bCs w:val="0"/>
                <w:color w:val="auto"/>
                <w:sz w:val="24"/>
                <w:szCs w:val="24"/>
                <w:highlight w:val="none"/>
                <w:lang w:val="en-US" w:eastAsia="zh-CN"/>
              </w:rPr>
              <w:t>1.1</w:t>
            </w:r>
            <w:r>
              <w:rPr>
                <w:rFonts w:hint="eastAsia" w:ascii="Times New Roman" w:hAnsi="Times New Roman" w:eastAsia="宋体" w:cs="Times New Roman"/>
                <w:b/>
                <w:bCs w:val="0"/>
                <w:color w:val="auto"/>
                <w:sz w:val="24"/>
                <w:szCs w:val="24"/>
                <w:highlight w:val="none"/>
                <w:lang w:eastAsia="zh-CN"/>
              </w:rPr>
              <w:t>项目涉及</w:t>
            </w:r>
            <w:r>
              <w:rPr>
                <w:rFonts w:hint="eastAsia" w:ascii="Times New Roman" w:hAnsi="Times New Roman" w:eastAsia="宋体" w:cs="Times New Roman"/>
                <w:b/>
                <w:bCs w:val="0"/>
                <w:color w:val="auto"/>
                <w:sz w:val="24"/>
                <w:szCs w:val="24"/>
                <w:highlight w:val="none"/>
                <w:lang w:val="en-US" w:eastAsia="zh-CN"/>
              </w:rPr>
              <w:t>敖江流域水源涵养与生物多样性维护生态保护红线</w:t>
            </w:r>
            <w:r>
              <w:rPr>
                <w:rFonts w:hint="eastAsia"/>
                <w:b/>
                <w:bCs w:val="0"/>
                <w:color w:val="auto"/>
                <w:sz w:val="24"/>
                <w:szCs w:val="24"/>
                <w:highlight w:val="none"/>
                <w:lang w:eastAsia="zh-CN"/>
              </w:rPr>
              <w:t>的路径唯一性及不可避让性分析</w:t>
            </w:r>
          </w:p>
          <w:p>
            <w:pPr>
              <w:pStyle w:val="29"/>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358" w:lineRule="auto"/>
              <w:ind w:left="0" w:right="0"/>
              <w:jc w:val="both"/>
              <w:textAlignment w:val="auto"/>
              <w:rPr>
                <w:rFonts w:hint="eastAsia" w:ascii="Times New Roman" w:hAnsi="Times New Roman" w:eastAsia="宋体" w:cs="Times New Roman"/>
                <w:bCs/>
                <w:color w:val="auto"/>
                <w:sz w:val="24"/>
                <w:szCs w:val="24"/>
                <w:highlight w:val="none"/>
                <w:lang w:eastAsia="zh-CN"/>
              </w:rPr>
            </w:pPr>
            <w:r>
              <w:rPr>
                <w:rFonts w:hint="eastAsia" w:ascii="Times New Roman" w:hAnsi="Times New Roman" w:eastAsia="宋体" w:cs="Times New Roman"/>
                <w:bCs/>
                <w:color w:val="auto"/>
                <w:sz w:val="24"/>
                <w:szCs w:val="24"/>
                <w:highlight w:val="none"/>
                <w:lang w:eastAsia="zh-CN"/>
              </w:rPr>
              <w:t>本</w:t>
            </w:r>
            <w:r>
              <w:rPr>
                <w:rFonts w:hint="eastAsia" w:cs="Times New Roman"/>
                <w:bCs/>
                <w:color w:val="auto"/>
                <w:sz w:val="24"/>
                <w:szCs w:val="24"/>
                <w:highlight w:val="none"/>
                <w:lang w:val="en-US" w:eastAsia="zh-CN"/>
              </w:rPr>
              <w:t>项目</w:t>
            </w:r>
            <w:r>
              <w:rPr>
                <w:rFonts w:hint="eastAsia" w:ascii="Times New Roman" w:hAnsi="Times New Roman" w:eastAsia="宋体" w:cs="Times New Roman"/>
                <w:bCs/>
                <w:color w:val="auto"/>
                <w:sz w:val="24"/>
                <w:szCs w:val="24"/>
                <w:highlight w:val="none"/>
                <w:lang w:eastAsia="zh-CN"/>
              </w:rPr>
              <w:t>新建输电线路</w:t>
            </w:r>
            <w:r>
              <w:rPr>
                <w:rFonts w:hint="eastAsia" w:ascii="Times New Roman" w:hAnsi="Times New Roman" w:eastAsia="宋体" w:cs="Times New Roman"/>
                <w:bCs/>
                <w:color w:val="auto"/>
                <w:sz w:val="24"/>
                <w:szCs w:val="24"/>
                <w:highlight w:val="none"/>
                <w:lang w:val="en-US" w:eastAsia="zh-Hans"/>
              </w:rPr>
              <w:t>自拟建杨亭220kV变</w:t>
            </w:r>
            <w:r>
              <w:rPr>
                <w:rFonts w:hint="eastAsia" w:cs="Times New Roman"/>
                <w:bCs/>
                <w:color w:val="auto"/>
                <w:sz w:val="24"/>
                <w:szCs w:val="24"/>
                <w:highlight w:val="none"/>
                <w:lang w:val="en-US" w:eastAsia="zh-CN"/>
              </w:rPr>
              <w:t>电站电缆</w:t>
            </w:r>
            <w:r>
              <w:rPr>
                <w:rFonts w:hint="eastAsia" w:ascii="Times New Roman" w:hAnsi="Times New Roman" w:eastAsia="宋体" w:cs="Times New Roman"/>
                <w:bCs/>
                <w:color w:val="auto"/>
                <w:sz w:val="24"/>
                <w:szCs w:val="24"/>
                <w:highlight w:val="none"/>
                <w:lang w:val="en-US" w:eastAsia="zh-Hans"/>
              </w:rPr>
              <w:t>出线后</w:t>
            </w:r>
            <w:r>
              <w:rPr>
                <w:rFonts w:hint="default" w:ascii="Times New Roman" w:hAnsi="Times New Roman" w:eastAsia="宋体" w:cs="Times New Roman"/>
                <w:bCs/>
                <w:color w:val="auto"/>
                <w:sz w:val="24"/>
                <w:szCs w:val="24"/>
                <w:highlight w:val="none"/>
                <w:lang w:eastAsia="zh-Hans"/>
              </w:rPr>
              <w:t>，</w:t>
            </w:r>
            <w:r>
              <w:rPr>
                <w:rFonts w:hint="eastAsia" w:cs="Times New Roman"/>
                <w:bCs/>
                <w:color w:val="auto"/>
                <w:sz w:val="24"/>
                <w:szCs w:val="24"/>
                <w:highlight w:val="none"/>
                <w:lang w:val="en-US" w:eastAsia="zh-CN"/>
              </w:rPr>
              <w:t>沿杨廷路向南至隧道，转架空后继续向东南方向</w:t>
            </w:r>
            <w:r>
              <w:rPr>
                <w:rFonts w:hint="default" w:ascii="Times New Roman" w:hAnsi="Times New Roman" w:eastAsia="宋体" w:cs="Times New Roman"/>
                <w:bCs/>
                <w:color w:val="auto"/>
                <w:sz w:val="24"/>
                <w:szCs w:val="24"/>
                <w:highlight w:val="none"/>
                <w:lang w:eastAsia="zh-Hans"/>
              </w:rPr>
              <w:t>，</w:t>
            </w:r>
            <w:r>
              <w:rPr>
                <w:rFonts w:hint="eastAsia" w:ascii="Times New Roman" w:hAnsi="Times New Roman" w:eastAsia="宋体" w:cs="Times New Roman"/>
                <w:bCs/>
                <w:color w:val="auto"/>
                <w:sz w:val="24"/>
                <w:szCs w:val="24"/>
                <w:highlight w:val="none"/>
                <w:lang w:val="en-US" w:eastAsia="zh-Hans"/>
              </w:rPr>
              <w:t>受</w:t>
            </w:r>
            <w:r>
              <w:rPr>
                <w:rFonts w:hint="eastAsia" w:ascii="Times New Roman" w:hAnsi="Times New Roman" w:eastAsia="宋体" w:cs="Times New Roman"/>
                <w:bCs/>
                <w:color w:val="auto"/>
                <w:sz w:val="24"/>
                <w:szCs w:val="24"/>
                <w:highlight w:val="none"/>
                <w:lang w:eastAsia="zh-CN"/>
              </w:rPr>
              <w:t>登云山</w:t>
            </w:r>
            <w:r>
              <w:rPr>
                <w:rFonts w:hint="eastAsia" w:cs="Times New Roman"/>
                <w:bCs/>
                <w:color w:val="auto"/>
                <w:sz w:val="24"/>
                <w:szCs w:val="24"/>
                <w:highlight w:val="none"/>
                <w:lang w:val="en-US" w:eastAsia="zh-CN"/>
              </w:rPr>
              <w:t>庄</w:t>
            </w:r>
            <w:r>
              <w:rPr>
                <w:rFonts w:hint="eastAsia" w:ascii="Times New Roman" w:hAnsi="Times New Roman" w:eastAsia="宋体" w:cs="Times New Roman"/>
                <w:bCs/>
                <w:color w:val="auto"/>
                <w:sz w:val="24"/>
                <w:szCs w:val="24"/>
                <w:highlight w:val="none"/>
                <w:lang w:val="en-US" w:eastAsia="zh-CN"/>
              </w:rPr>
              <w:t>生态城</w:t>
            </w:r>
            <w:r>
              <w:rPr>
                <w:rFonts w:hint="eastAsia" w:ascii="Times New Roman" w:hAnsi="Times New Roman" w:eastAsia="宋体" w:cs="Times New Roman"/>
                <w:bCs/>
                <w:color w:val="auto"/>
                <w:sz w:val="24"/>
                <w:szCs w:val="24"/>
                <w:highlight w:val="none"/>
                <w:lang w:eastAsia="zh-CN"/>
              </w:rPr>
              <w:t>条件限制</w:t>
            </w:r>
            <w:r>
              <w:rPr>
                <w:rFonts w:hint="default" w:ascii="Times New Roman" w:hAnsi="Times New Roman" w:eastAsia="宋体" w:cs="Times New Roman"/>
                <w:bCs/>
                <w:color w:val="auto"/>
                <w:sz w:val="24"/>
                <w:szCs w:val="24"/>
                <w:highlight w:val="none"/>
                <w:lang w:eastAsia="zh-CN"/>
              </w:rPr>
              <w:t>，</w:t>
            </w:r>
            <w:r>
              <w:rPr>
                <w:rFonts w:hint="eastAsia" w:cs="Times New Roman"/>
                <w:bCs/>
                <w:color w:val="auto"/>
                <w:sz w:val="24"/>
                <w:szCs w:val="24"/>
                <w:highlight w:val="none"/>
                <w:lang w:val="en-US" w:eastAsia="zh-CN"/>
              </w:rPr>
              <w:t>转</w:t>
            </w:r>
            <w:r>
              <w:rPr>
                <w:rFonts w:hint="eastAsia" w:ascii="Times New Roman" w:hAnsi="Times New Roman" w:eastAsia="宋体" w:cs="Times New Roman"/>
                <w:bCs/>
                <w:color w:val="auto"/>
                <w:sz w:val="24"/>
                <w:szCs w:val="24"/>
                <w:highlight w:val="none"/>
                <w:lang w:val="en-US" w:eastAsia="zh-Hans"/>
              </w:rPr>
              <w:t>向</w:t>
            </w:r>
            <w:r>
              <w:rPr>
                <w:rFonts w:hint="eastAsia" w:cs="Times New Roman"/>
                <w:bCs/>
                <w:color w:val="auto"/>
                <w:sz w:val="24"/>
                <w:szCs w:val="24"/>
                <w:highlight w:val="none"/>
                <w:lang w:val="en-US" w:eastAsia="zh-CN"/>
              </w:rPr>
              <w:t>东北</w:t>
            </w:r>
            <w:r>
              <w:rPr>
                <w:rFonts w:hint="eastAsia" w:ascii="Times New Roman" w:hAnsi="Times New Roman" w:eastAsia="宋体" w:cs="Times New Roman"/>
                <w:bCs/>
                <w:color w:val="auto"/>
                <w:sz w:val="24"/>
                <w:szCs w:val="24"/>
                <w:highlight w:val="none"/>
                <w:lang w:val="en-US" w:eastAsia="zh-Hans"/>
              </w:rPr>
              <w:t>方向走线</w:t>
            </w:r>
            <w:r>
              <w:rPr>
                <w:rFonts w:hint="default" w:ascii="Times New Roman" w:hAnsi="Times New Roman" w:eastAsia="宋体" w:cs="Times New Roman"/>
                <w:bCs/>
                <w:color w:val="auto"/>
                <w:sz w:val="24"/>
                <w:szCs w:val="24"/>
                <w:highlight w:val="none"/>
                <w:lang w:eastAsia="zh-Hans"/>
              </w:rPr>
              <w:t>，</w:t>
            </w:r>
            <w:r>
              <w:rPr>
                <w:rFonts w:hint="default" w:ascii="Times New Roman" w:hAnsi="Times New Roman" w:eastAsia="宋体" w:cs="Times New Roman"/>
                <w:bCs/>
                <w:color w:val="auto"/>
                <w:sz w:val="24"/>
                <w:szCs w:val="24"/>
                <w:highlight w:val="none"/>
                <w:lang w:eastAsia="zh-CN"/>
              </w:rPr>
              <w:t>需穿越部分</w:t>
            </w:r>
            <w:r>
              <w:rPr>
                <w:rFonts w:hint="eastAsia" w:ascii="Times New Roman" w:hAnsi="Times New Roman" w:eastAsia="宋体" w:cs="Times New Roman"/>
                <w:bCs/>
                <w:color w:val="auto"/>
                <w:sz w:val="24"/>
                <w:szCs w:val="24"/>
                <w:highlight w:val="none"/>
                <w:lang w:eastAsia="zh-CN"/>
              </w:rPr>
              <w:t>敖江流域水源涵养与生物多样性维护生态保护红线</w:t>
            </w:r>
            <w:r>
              <w:rPr>
                <w:rFonts w:hint="default" w:ascii="Times New Roman" w:hAnsi="Times New Roman" w:eastAsia="宋体" w:cs="Times New Roman"/>
                <w:bCs/>
                <w:color w:val="auto"/>
                <w:sz w:val="24"/>
                <w:szCs w:val="24"/>
                <w:highlight w:val="none"/>
                <w:lang w:eastAsia="zh-CN"/>
              </w:rPr>
              <w:t>区域。</w:t>
            </w:r>
            <w:r>
              <w:rPr>
                <w:rFonts w:hint="eastAsia" w:ascii="Times New Roman" w:hAnsi="Times New Roman" w:eastAsia="宋体" w:cs="Times New Roman"/>
                <w:bCs/>
                <w:color w:val="auto"/>
                <w:sz w:val="24"/>
                <w:szCs w:val="24"/>
                <w:highlight w:val="none"/>
                <w:lang w:val="en-US" w:eastAsia="zh-CN"/>
              </w:rPr>
              <w:t>但</w:t>
            </w:r>
            <w:r>
              <w:rPr>
                <w:rFonts w:hint="eastAsia" w:ascii="Times New Roman" w:hAnsi="Times New Roman" w:eastAsia="宋体" w:cs="Times New Roman"/>
                <w:bCs/>
                <w:color w:val="auto"/>
                <w:sz w:val="24"/>
                <w:szCs w:val="24"/>
                <w:highlight w:val="none"/>
                <w:lang w:eastAsia="zh-CN"/>
              </w:rPr>
              <w:t>本</w:t>
            </w:r>
            <w:r>
              <w:rPr>
                <w:rFonts w:hint="eastAsia" w:cs="Times New Roman"/>
                <w:bCs/>
                <w:color w:val="auto"/>
                <w:sz w:val="24"/>
                <w:szCs w:val="24"/>
                <w:highlight w:val="none"/>
                <w:lang w:val="en-US" w:eastAsia="zh-CN"/>
              </w:rPr>
              <w:t>项目</w:t>
            </w:r>
            <w:r>
              <w:rPr>
                <w:rFonts w:hint="eastAsia" w:ascii="Times New Roman" w:hAnsi="Times New Roman" w:eastAsia="宋体" w:cs="Times New Roman"/>
                <w:bCs/>
                <w:color w:val="auto"/>
                <w:sz w:val="24"/>
                <w:szCs w:val="24"/>
                <w:highlight w:val="none"/>
                <w:lang w:eastAsia="zh-CN"/>
              </w:rPr>
              <w:t>输电线路已尽可能避让了敖江流域水源涵养与生物多样性维护生态保护红线，</w:t>
            </w:r>
            <w:r>
              <w:rPr>
                <w:rFonts w:hint="eastAsia" w:ascii="Times New Roman" w:hAnsi="Times New Roman" w:eastAsia="宋体" w:cs="Times New Roman"/>
                <w:bCs/>
                <w:color w:val="auto"/>
                <w:sz w:val="24"/>
                <w:szCs w:val="24"/>
                <w:highlight w:val="none"/>
                <w:lang w:val="en-US" w:eastAsia="zh-Hans"/>
              </w:rPr>
              <w:t>无法避让的线路采取无害化的方式进行跨越</w:t>
            </w:r>
            <w:r>
              <w:rPr>
                <w:rFonts w:hint="eastAsia" w:ascii="Times New Roman" w:hAnsi="Times New Roman" w:eastAsia="宋体" w:cs="Times New Roman"/>
                <w:bCs/>
                <w:color w:val="auto"/>
                <w:sz w:val="24"/>
                <w:szCs w:val="24"/>
                <w:highlight w:val="none"/>
                <w:lang w:eastAsia="zh-CN"/>
              </w:rPr>
              <w:t>，</w:t>
            </w:r>
            <w:r>
              <w:rPr>
                <w:rFonts w:hint="eastAsia" w:ascii="Times New Roman" w:hAnsi="Times New Roman" w:eastAsia="宋体" w:cs="Times New Roman"/>
                <w:bCs/>
                <w:color w:val="auto"/>
                <w:sz w:val="24"/>
                <w:szCs w:val="24"/>
                <w:highlight w:val="none"/>
                <w:lang w:val="en-US" w:eastAsia="zh-Hans"/>
              </w:rPr>
              <w:t>不在其中立塔</w:t>
            </w:r>
            <w:r>
              <w:rPr>
                <w:rFonts w:hint="default" w:ascii="Times New Roman" w:hAnsi="Times New Roman" w:eastAsia="宋体" w:cs="Times New Roman"/>
                <w:bCs/>
                <w:color w:val="auto"/>
                <w:sz w:val="24"/>
                <w:szCs w:val="24"/>
                <w:highlight w:val="none"/>
                <w:lang w:eastAsia="zh-Hans"/>
              </w:rPr>
              <w:t>，</w:t>
            </w:r>
            <w:r>
              <w:rPr>
                <w:rFonts w:hint="eastAsia" w:ascii="Times New Roman" w:hAnsi="Times New Roman" w:eastAsia="宋体" w:cs="Times New Roman"/>
                <w:bCs/>
                <w:color w:val="auto"/>
                <w:sz w:val="24"/>
                <w:szCs w:val="24"/>
                <w:highlight w:val="none"/>
                <w:lang w:eastAsia="zh-CN"/>
              </w:rPr>
              <w:t>最大限度减小了对敖江流域水源涵养与生物多样性维护生态保护红线的影响。</w:t>
            </w:r>
          </w:p>
          <w:p>
            <w:pPr>
              <w:keepNext w:val="0"/>
              <w:keepLines w:val="0"/>
              <w:pageBreakBefore w:val="0"/>
              <w:widowControl/>
              <w:suppressLineNumbers w:val="0"/>
              <w:kinsoku/>
              <w:wordWrap/>
              <w:overflowPunct/>
              <w:topLinePunct w:val="0"/>
              <w:autoSpaceDE/>
              <w:bidi w:val="0"/>
              <w:adjustRightInd/>
              <w:snapToGrid/>
              <w:spacing w:before="0" w:beforeAutospacing="0" w:after="0" w:afterAutospacing="0" w:line="358" w:lineRule="auto"/>
              <w:ind w:left="0" w:right="0" w:firstLine="480" w:firstLineChars="200"/>
              <w:jc w:val="left"/>
              <w:textAlignment w:val="auto"/>
              <w:rPr>
                <w:rFonts w:hint="eastAsia" w:ascii="Times New Roman" w:hAnsi="Times New Roman" w:eastAsia="宋体" w:cs="Times New Roman"/>
                <w:bCs/>
                <w:color w:val="auto"/>
                <w:sz w:val="24"/>
                <w:szCs w:val="24"/>
                <w:highlight w:val="none"/>
                <w:lang w:eastAsia="zh-CN"/>
              </w:rPr>
            </w:pPr>
            <w:r>
              <w:rPr>
                <w:rFonts w:hint="default" w:ascii="Times New Roman" w:hAnsi="Times New Roman" w:cs="Times New Roman"/>
                <w:bCs/>
                <w:color w:val="auto"/>
                <w:sz w:val="24"/>
                <w:szCs w:val="24"/>
              </w:rPr>
              <w:t>因此，</w:t>
            </w:r>
            <w:r>
              <w:rPr>
                <w:rFonts w:hint="eastAsia" w:ascii="宋体" w:hAnsi="宋体" w:eastAsia="宋体" w:cs="宋体"/>
                <w:color w:val="auto"/>
                <w:kern w:val="0"/>
                <w:sz w:val="24"/>
                <w:szCs w:val="24"/>
                <w:lang w:val="en-US" w:eastAsia="zh-CN" w:bidi="ar"/>
              </w:rPr>
              <w:t>综合区域环境影响考虑，本项目路径设计方案具有唯一性</w:t>
            </w:r>
            <w:r>
              <w:rPr>
                <w:rFonts w:hint="default" w:ascii="Times New Roman" w:hAnsi="Times New Roman" w:cs="Times New Roman"/>
                <w:bCs/>
                <w:i w:val="0"/>
                <w:iCs w:val="0"/>
                <w:color w:val="auto"/>
                <w:sz w:val="24"/>
                <w:szCs w:val="24"/>
                <w:highlight w:val="none"/>
                <w:u w:val="none"/>
                <w:lang w:val="en-US" w:eastAsia="zh-CN"/>
              </w:rPr>
              <w:t>。</w:t>
            </w:r>
          </w:p>
          <w:p>
            <w:pPr>
              <w:keepNext w:val="0"/>
              <w:keepLines w:val="0"/>
              <w:pageBreakBefore w:val="0"/>
              <w:widowControl w:val="0"/>
              <w:suppressLineNumbers w:val="0"/>
              <w:tabs>
                <w:tab w:val="left" w:pos="0"/>
              </w:tabs>
              <w:kinsoku/>
              <w:wordWrap/>
              <w:overflowPunct/>
              <w:topLinePunct w:val="0"/>
              <w:autoSpaceDE/>
              <w:bidi w:val="0"/>
              <w:adjustRightInd/>
              <w:snapToGrid w:val="0"/>
              <w:spacing w:before="0" w:beforeAutospacing="0" w:after="0" w:afterAutospacing="0" w:line="358" w:lineRule="auto"/>
              <w:ind w:left="0" w:right="0"/>
              <w:textAlignment w:val="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w:t>
            </w:r>
            <w:r>
              <w:rPr>
                <w:rFonts w:hint="eastAsia" w:ascii="Times New Roman" w:hAnsi="Times New Roman" w:cs="Times New Roman"/>
                <w:b/>
                <w:bCs/>
                <w:color w:val="auto"/>
                <w:sz w:val="24"/>
                <w:szCs w:val="24"/>
                <w:highlight w:val="none"/>
                <w:lang w:val="en-US" w:eastAsia="zh-Hans"/>
              </w:rPr>
              <w:t>.</w:t>
            </w:r>
            <w:r>
              <w:rPr>
                <w:rFonts w:hint="default" w:ascii="Times New Roman" w:hAnsi="Times New Roman" w:cs="Times New Roman"/>
                <w:b/>
                <w:bCs/>
                <w:color w:val="auto"/>
                <w:sz w:val="24"/>
                <w:szCs w:val="24"/>
                <w:highlight w:val="none"/>
              </w:rPr>
              <w:t>环境影响程度分析</w:t>
            </w:r>
          </w:p>
          <w:p>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58" w:lineRule="auto"/>
              <w:ind w:left="0" w:right="0"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本项目新建输电线路</w:t>
            </w:r>
            <w:r>
              <w:rPr>
                <w:rFonts w:hint="eastAsia" w:ascii="Times New Roman" w:hAnsi="Times New Roman" w:cs="Times New Roman"/>
                <w:color w:val="auto"/>
                <w:sz w:val="24"/>
                <w:szCs w:val="24"/>
                <w:highlight w:val="none"/>
                <w:lang w:val="en-US" w:eastAsia="zh-Hans"/>
              </w:rPr>
              <w:t>采用</w:t>
            </w:r>
            <w:r>
              <w:rPr>
                <w:rFonts w:hint="default" w:ascii="Times New Roman" w:hAnsi="Times New Roman" w:cs="Times New Roman"/>
                <w:color w:val="auto"/>
                <w:sz w:val="24"/>
                <w:szCs w:val="24"/>
                <w:highlight w:val="none"/>
              </w:rPr>
              <w:t>同塔双回架设，减少了线路走廊开辟，集约了土地利用，减少塔基占地和植被破坏，架空线路施工为单点施工，施工量较小，工期较短。通过采取各项环境保护措施及环境保护设施后，本项目施工期影响范围较小，影响时间较短，影响程度较小。</w:t>
            </w:r>
            <w:r>
              <w:rPr>
                <w:rFonts w:hint="eastAsia" w:ascii="Times New Roman" w:hAnsi="Times New Roman" w:cs="Times New Roman"/>
                <w:color w:val="auto"/>
                <w:sz w:val="24"/>
                <w:szCs w:val="24"/>
                <w:highlight w:val="none"/>
                <w:lang w:val="en-US" w:eastAsia="zh-CN"/>
              </w:rPr>
              <w:t>本</w:t>
            </w:r>
            <w:r>
              <w:rPr>
                <w:rFonts w:hint="default" w:ascii="Times New Roman" w:hAnsi="Times New Roman" w:cs="Times New Roman"/>
                <w:color w:val="auto"/>
                <w:sz w:val="24"/>
                <w:szCs w:val="24"/>
                <w:highlight w:val="none"/>
              </w:rPr>
              <w:t>项目建成投入运行后</w:t>
            </w:r>
            <w:r>
              <w:rPr>
                <w:rFonts w:hint="eastAsia" w:ascii="Times New Roman" w:hAnsi="Times New Roman" w:eastAsia="宋体" w:cs="Times New Roman"/>
                <w:bCs/>
                <w:color w:val="auto"/>
                <w:sz w:val="24"/>
                <w:szCs w:val="24"/>
                <w:highlight w:val="none"/>
                <w:lang w:eastAsia="zh-CN"/>
              </w:rPr>
              <w:t>不会产生废水、废气、废渣</w:t>
            </w:r>
            <w:r>
              <w:rPr>
                <w:rFonts w:hint="eastAsia" w:ascii="Times New Roman" w:hAnsi="Times New Roman" w:eastAsia="宋体" w:cs="Times New Roman"/>
                <w:color w:val="auto"/>
                <w:sz w:val="24"/>
                <w:szCs w:val="24"/>
                <w:highlight w:val="none"/>
                <w:lang w:eastAsia="zh-CN"/>
              </w:rPr>
              <w:t>，</w:t>
            </w:r>
            <w:r>
              <w:rPr>
                <w:rFonts w:hint="default" w:ascii="Times New Roman" w:hAnsi="Times New Roman" w:cs="Times New Roman"/>
                <w:color w:val="auto"/>
                <w:sz w:val="24"/>
                <w:szCs w:val="24"/>
                <w:highlight w:val="none"/>
              </w:rPr>
              <w:t>主要影响是电磁环境和声环境，根据预测分析结果可知，在落实有关设计规范及本评价提出的环境保护措施条件下，本项目运行产生的电磁环境和声环境影响均能满足相关标准要求。</w:t>
            </w:r>
          </w:p>
          <w:p>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358" w:lineRule="auto"/>
              <w:ind w:left="0" w:right="0" w:firstLine="480" w:firstLineChars="200"/>
              <w:textAlignment w:val="auto"/>
              <w:rPr>
                <w:rFonts w:hint="eastAsia" w:ascii="Times New Roman" w:hAnsi="Times New Roman" w:eastAsia="宋体" w:cs="Times New Roman"/>
                <w:color w:val="auto"/>
                <w:kern w:val="0"/>
                <w:sz w:val="24"/>
                <w:highlight w:val="yellow"/>
                <w:lang w:val="en-US" w:eastAsia="zh-CN" w:bidi="ar"/>
              </w:rPr>
            </w:pPr>
            <w:r>
              <w:rPr>
                <w:rFonts w:hint="default" w:ascii="Times New Roman" w:hAnsi="Times New Roman" w:cs="Times New Roman"/>
                <w:color w:val="auto"/>
                <w:sz w:val="24"/>
                <w:szCs w:val="24"/>
                <w:highlight w:val="none"/>
              </w:rPr>
              <w:t>综上分析，本项目选址选线具有环境合理性。</w:t>
            </w:r>
          </w:p>
        </w:tc>
      </w:tr>
    </w:tbl>
    <w:p>
      <w:pPr>
        <w:pStyle w:val="26"/>
        <w:jc w:val="center"/>
        <w:rPr>
          <w:rFonts w:hint="default" w:ascii="Times New Roman" w:hAnsi="Times New Roman" w:eastAsia="黑体" w:cs="Times New Roman"/>
          <w:snapToGrid w:val="0"/>
          <w:color w:val="auto"/>
          <w:sz w:val="36"/>
          <w:szCs w:val="36"/>
          <w:highlight w:val="yellow"/>
        </w:rPr>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pPr>
    </w:p>
    <w:p>
      <w:pPr>
        <w:pStyle w:val="26"/>
        <w:jc w:val="center"/>
        <w:outlineLvl w:val="1"/>
        <w:rPr>
          <w:rFonts w:hint="default" w:ascii="Times New Roman" w:hAnsi="Times New Roman" w:eastAsia="黑体" w:cs="Times New Roman"/>
          <w:snapToGrid w:val="0"/>
          <w:color w:val="auto"/>
          <w:sz w:val="30"/>
          <w:szCs w:val="30"/>
          <w:highlight w:val="none"/>
        </w:rPr>
      </w:pPr>
      <w:bookmarkStart w:id="70" w:name="_Toc13130"/>
      <w:bookmarkStart w:id="71" w:name="_Toc3013"/>
      <w:bookmarkStart w:id="72" w:name="_Toc13487"/>
      <w:bookmarkStart w:id="73" w:name="_Toc6438"/>
      <w:r>
        <w:rPr>
          <w:rFonts w:hint="default" w:ascii="Times New Roman" w:hAnsi="Times New Roman" w:eastAsia="黑体" w:cs="Times New Roman"/>
          <w:snapToGrid w:val="0"/>
          <w:color w:val="auto"/>
          <w:sz w:val="30"/>
          <w:szCs w:val="30"/>
          <w:highlight w:val="none"/>
        </w:rPr>
        <w:t>五、主要生态环境保护措</w:t>
      </w:r>
      <w:bookmarkEnd w:id="70"/>
      <w:bookmarkEnd w:id="71"/>
      <w:bookmarkEnd w:id="72"/>
      <w:bookmarkEnd w:id="73"/>
      <w:r>
        <w:rPr>
          <w:rFonts w:hint="default" w:ascii="Times New Roman" w:hAnsi="Times New Roman" w:eastAsia="黑体" w:cs="Times New Roman"/>
          <w:snapToGrid w:val="0"/>
          <w:color w:val="auto"/>
          <w:sz w:val="30"/>
          <w:szCs w:val="30"/>
          <w:highlight w:val="none"/>
        </w:rPr>
        <w:t>施</w:t>
      </w:r>
    </w:p>
    <w:tbl>
      <w:tblPr>
        <w:tblStyle w:val="30"/>
        <w:tblW w:w="5094"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795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377" w:type="pct"/>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zCs w:val="21"/>
                <w:highlight w:val="yellow"/>
              </w:rPr>
            </w:pPr>
            <w:r>
              <w:rPr>
                <w:rFonts w:hint="default" w:ascii="Times New Roman" w:hAnsi="Times New Roman" w:cs="Times New Roman"/>
                <w:bCs/>
                <w:color w:val="auto"/>
                <w:spacing w:val="10"/>
                <w:sz w:val="24"/>
                <w:highlight w:val="none"/>
              </w:rPr>
              <w:t>施工期生态环境保护措施</w:t>
            </w:r>
          </w:p>
        </w:tc>
        <w:tc>
          <w:tcPr>
            <w:tcW w:w="4622" w:type="pct"/>
            <w:noWrap w:val="0"/>
            <w:vAlign w:val="center"/>
          </w:tcPr>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ind w:left="0" w:right="0"/>
              <w:textAlignment w:val="auto"/>
              <w:outlineLvl w:val="1"/>
              <w:rPr>
                <w:rFonts w:hint="default" w:ascii="Times New Roman" w:hAnsi="Times New Roman" w:eastAsia="宋体" w:cs="Times New Roman"/>
                <w:color w:val="auto"/>
                <w:sz w:val="24"/>
                <w:szCs w:val="24"/>
                <w:highlight w:val="none"/>
              </w:rPr>
            </w:pPr>
            <w:bookmarkStart w:id="74" w:name="_Toc9591"/>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一般区域</w:t>
            </w:r>
            <w:r>
              <w:rPr>
                <w:rFonts w:hint="default" w:ascii="Times New Roman" w:hAnsi="Times New Roman" w:eastAsia="宋体" w:cs="Times New Roman"/>
                <w:color w:val="auto"/>
                <w:sz w:val="24"/>
                <w:szCs w:val="24"/>
                <w:highlight w:val="none"/>
              </w:rPr>
              <w:t>生态环境保护措施</w:t>
            </w:r>
            <w:bookmarkEnd w:id="74"/>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（1）避让措施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①下一阶段设计中，进一步优化铁塔设计和线路路径，减少永久占地和对林木的砍伐量；</w:t>
            </w:r>
            <w:r>
              <w:rPr>
                <w:rFonts w:hint="default" w:ascii="Times New Roman" w:hAnsi="Times New Roman" w:cs="Times New Roman"/>
                <w:color w:val="auto"/>
                <w:sz w:val="24"/>
                <w:highlight w:val="none"/>
              </w:rPr>
              <w:t>塔基设计定位时，尽量避开农田和林地，减少位于农田及林地内的塔基数量。</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②合理规划施工道路</w:t>
            </w:r>
            <w:r>
              <w:rPr>
                <w:rFonts w:hint="eastAsia" w:ascii="Times New Roman" w:hAnsi="Times New Roman" w:cs="Times New Roman"/>
                <w:bCs/>
                <w:color w:val="auto"/>
                <w:sz w:val="24"/>
                <w:highlight w:val="none"/>
                <w:lang w:val="en-US" w:eastAsia="zh-CN"/>
              </w:rPr>
              <w:t>和</w:t>
            </w:r>
            <w:r>
              <w:rPr>
                <w:rFonts w:hint="default" w:ascii="Times New Roman" w:hAnsi="Times New Roman" w:cs="Times New Roman"/>
                <w:bCs/>
                <w:color w:val="auto"/>
                <w:sz w:val="24"/>
                <w:highlight w:val="none"/>
              </w:rPr>
              <w:t>牵张场，合理划定施工范围和人员、车辆的行走路线，避免对施工范围之外区域的动植物造成碾压和破坏。在山区林地立塔时，可利用山区防火林带、邻近线路检修道路等。</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（2）减缓措施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①严格控制变电站施工占地，合理安排施工工序和施工场地，优先利用荒地、劣地，减少植被破坏。</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②线路根据地形条件采用全方位高低腿铁塔</w:t>
            </w:r>
            <w:r>
              <w:rPr>
                <w:rFonts w:hint="default" w:ascii="Times New Roman" w:hAnsi="Times New Roman" w:eastAsia="宋体" w:cs="Times New Roman"/>
                <w:color w:val="auto"/>
                <w:sz w:val="24"/>
                <w:highlight w:val="none"/>
                <w:lang w:val="en-US" w:eastAsia="zh-CN"/>
              </w:rPr>
              <w:t>，</w:t>
            </w:r>
            <w:r>
              <w:rPr>
                <w:rFonts w:hint="eastAsia" w:ascii="Times New Roman" w:hAnsi="Times New Roman" w:eastAsia="宋体" w:cs="Times New Roman"/>
                <w:color w:val="auto"/>
                <w:sz w:val="24"/>
                <w:highlight w:val="none"/>
                <w:lang w:val="en-US" w:eastAsia="zh-CN"/>
              </w:rPr>
              <w:t>塔基</w:t>
            </w:r>
            <w:r>
              <w:rPr>
                <w:rFonts w:hint="eastAsia" w:cs="Times New Roman"/>
                <w:color w:val="auto"/>
                <w:sz w:val="24"/>
                <w:highlight w:val="none"/>
                <w:lang w:val="en-US" w:eastAsia="zh-CN"/>
              </w:rPr>
              <w:t>及电缆沟</w:t>
            </w:r>
            <w:r>
              <w:rPr>
                <w:rFonts w:hint="default" w:ascii="Times New Roman" w:hAnsi="Times New Roman" w:cs="Times New Roman"/>
                <w:color w:val="auto"/>
                <w:sz w:val="24"/>
                <w:highlight w:val="none"/>
              </w:rPr>
              <w:t>开挖时选用影响较小开挖方式，</w:t>
            </w:r>
            <w:r>
              <w:rPr>
                <w:rFonts w:hint="default" w:ascii="Times New Roman" w:hAnsi="Times New Roman" w:cs="Times New Roman"/>
                <w:bCs/>
                <w:color w:val="auto"/>
                <w:sz w:val="24"/>
                <w:highlight w:val="none"/>
              </w:rPr>
              <w:t>尽量少占土地，减少土石方开挖量及水土流失，保护生态环境</w:t>
            </w:r>
            <w:r>
              <w:rPr>
                <w:rFonts w:hint="default" w:ascii="Times New Roman" w:hAnsi="Times New Roman" w:cs="Times New Roman"/>
                <w:color w:val="auto"/>
                <w:sz w:val="24"/>
                <w:highlight w:val="none"/>
              </w:rPr>
              <w:t>；基础开挖临时堆土应采用临时拦挡措施，用密目网覆盖，回填多余土石方选择合适地点堆放，并采取措施进行防护。</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③塔基施工占用耕地、林地时，施工前应进行表土剥离，将表土单独堆存并做好覆盖、拦挡等防护措施，</w:t>
            </w:r>
            <w:r>
              <w:rPr>
                <w:rFonts w:hint="default" w:ascii="Times New Roman" w:hAnsi="Times New Roman" w:cs="Times New Roman"/>
                <w:color w:val="auto"/>
                <w:sz w:val="24"/>
                <w:highlight w:val="none"/>
              </w:rPr>
              <w:t>施工结束后用于项目区植被恢复或耕作区域表层覆土</w:t>
            </w:r>
            <w:r>
              <w:rPr>
                <w:rFonts w:hint="default" w:ascii="Times New Roman" w:hAnsi="Times New Roman" w:cs="Times New Roman"/>
                <w:bCs/>
                <w:color w:val="auto"/>
                <w:sz w:val="24"/>
                <w:highlight w:val="none"/>
              </w:rPr>
              <w:t>。</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④</w:t>
            </w:r>
            <w:r>
              <w:rPr>
                <w:rFonts w:hint="default" w:ascii="Times New Roman" w:hAnsi="Times New Roman" w:cs="Times New Roman"/>
                <w:color w:val="auto"/>
                <w:sz w:val="24"/>
                <w:highlight w:val="none"/>
              </w:rPr>
              <w:t>严格控制塔基周围的材料堆场范围，尽量在塔基占地范围内进行施工活动</w:t>
            </w:r>
            <w:r>
              <w:rPr>
                <w:rFonts w:hint="default" w:ascii="Times New Roman" w:hAnsi="Times New Roman" w:cs="Times New Roman"/>
                <w:bCs/>
                <w:color w:val="auto"/>
                <w:sz w:val="24"/>
                <w:highlight w:val="none"/>
              </w:rPr>
              <w:t>。</w:t>
            </w:r>
            <w:r>
              <w:rPr>
                <w:rFonts w:hint="default" w:ascii="Times New Roman" w:hAnsi="Times New Roman" w:cs="Times New Roman"/>
                <w:color w:val="auto"/>
                <w:sz w:val="24"/>
                <w:highlight w:val="none"/>
              </w:rPr>
              <w:t>牵张场选址应尽量避让植被密集区，</w:t>
            </w:r>
            <w:r>
              <w:rPr>
                <w:rFonts w:hint="default" w:ascii="Times New Roman" w:hAnsi="Times New Roman" w:cs="Times New Roman"/>
                <w:bCs/>
                <w:color w:val="auto"/>
                <w:sz w:val="24"/>
                <w:highlight w:val="none"/>
              </w:rPr>
              <w:t>尽量选择线路沿线空地布置，减少植被破坏，并可采用钢板铺垫，减少倾轧。</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⑤施工道路应尽可能利用乡间道路、林区小路等现有道路，新建道路应严格控制占用道路长度和宽度，同时避开植被密集区，并在施工结束后进行植被恢复。</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⑥对可能出现较大汇水面且土层较厚的塔位要求开挖排水沟，并顺接入原地形自然排水系统；位于斜坡的塔基表面应做成斜面，恢复自然排水，排水沟均采用浆砌块石排水沟。</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⑦经过植被较好的区域时应采用无人机放线等施工架线工艺，并通过人力或索道进行材料运输；施工现场使用带油料的机械器具，应铺设彩条布防止油料跑、冒、滴、漏，防止对土壤和水体造成污染。</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highlight w:val="none"/>
              </w:rPr>
            </w:pPr>
            <w:r>
              <w:rPr>
                <w:rFonts w:hint="default" w:ascii="Times New Roman" w:hAnsi="Times New Roman" w:cs="Times New Roman"/>
                <w:bCs/>
                <w:color w:val="auto"/>
                <w:sz w:val="24"/>
                <w:highlight w:val="none"/>
              </w:rPr>
              <w:t>⑧施工中尽量控制声源，选取低噪声设备，并合理安排强噪声施工行</w:t>
            </w:r>
            <w:r>
              <w:rPr>
                <w:rFonts w:hint="default" w:ascii="Times New Roman" w:hAnsi="Times New Roman" w:eastAsia="宋体" w:cs="Times New Roman"/>
                <w:bCs/>
                <w:color w:val="auto"/>
                <w:sz w:val="24"/>
                <w:highlight w:val="none"/>
              </w:rPr>
              <w:t>为的时间，尽量减少施工噪声对野生动物的干扰。</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highlight w:val="none"/>
                <w:lang w:eastAsia="zh-CN"/>
              </w:rPr>
            </w:pPr>
            <w:r>
              <w:rPr>
                <w:rFonts w:hint="eastAsia" w:ascii="Times New Roman" w:hAnsi="Times New Roman" w:eastAsia="宋体" w:cs="Times New Roman"/>
                <w:bCs/>
                <w:color w:val="auto"/>
                <w:sz w:val="24"/>
                <w:highlight w:val="none"/>
                <w:lang w:val="en-US" w:eastAsia="zh-CN"/>
              </w:rPr>
              <w:t>⑨</w:t>
            </w:r>
            <w:r>
              <w:rPr>
                <w:rFonts w:hint="eastAsia" w:ascii="Times New Roman" w:hAnsi="Times New Roman" w:eastAsia="宋体" w:cs="Times New Roman"/>
                <w:bCs/>
                <w:color w:val="auto"/>
                <w:sz w:val="24"/>
                <w:highlight w:val="none"/>
              </w:rPr>
              <w:t>拆除塔基和导线应控制施工范围，尽量避免践踏周边茂密植被，利用植被稀疏地堆放拆除的导线，减少对塔基区域植被的影响</w:t>
            </w:r>
            <w:r>
              <w:rPr>
                <w:rFonts w:hint="eastAsia" w:cs="Times New Roman"/>
                <w:bCs/>
                <w:color w:val="auto"/>
                <w:sz w:val="24"/>
                <w:highlight w:val="none"/>
                <w:lang w:eastAsia="zh-CN"/>
              </w:rPr>
              <w:t>。</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（3）恢复与补偿措施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施工结束后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（4）管理措施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①在施工过程中，如发现受保护的野生动植物，要及时报告当地林业部门。</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②施工前，施工单位应做好施工期环境管理与教育培训、印发环境保护手册，组织专业人员对施工人员进行环保宣传教育，施工期严格施工红线，严格行为规范，进行必要的管理监督。</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③在施工设计文件中应说明施工期需注意的环保问题，如对沿线树木砍伐，野生动植物保护、植被恢复等情况均应按设计文件执行；严格要求施工单位按环保设计要求施工。</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④在人员活动较多和较集中的区域，如生产区域、项目部附近，粘贴和设置环境保护方面的警示牌，提醒人们依法保护自然环境。</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⑤加强生态入侵风险管理，加强项目区危险性林业有害生物的预防和控制，强化森林资源及其附近森林资源的保护，确保区域生态安全。</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⑥施工期间，施工单位应加强对施工人员的管理，禁止施工人员实施毁林开荒等损害或不利于维护水源涵养功能的活动。</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
                <w:color w:val="auto"/>
                <w:sz w:val="24"/>
                <w:highlight w:val="none"/>
              </w:rPr>
            </w:pPr>
            <w:r>
              <w:rPr>
                <w:rFonts w:hint="default" w:ascii="Times New Roman" w:hAnsi="Times New Roman" w:cs="Times New Roman"/>
                <w:bCs/>
                <w:color w:val="auto"/>
                <w:sz w:val="24"/>
                <w:highlight w:val="none"/>
              </w:rPr>
              <w:t>通过采取以上生态保护措施，</w:t>
            </w:r>
            <w:r>
              <w:rPr>
                <w:rFonts w:hint="eastAsia" w:cs="Times New Roman"/>
                <w:bCs/>
                <w:color w:val="auto"/>
                <w:sz w:val="24"/>
                <w:highlight w:val="none"/>
                <w:lang w:eastAsia="zh-CN"/>
              </w:rPr>
              <w:t>可最大限度地保护</w:t>
            </w:r>
            <w:r>
              <w:rPr>
                <w:rFonts w:hint="default" w:ascii="Times New Roman" w:hAnsi="Times New Roman" w:cs="Times New Roman"/>
                <w:bCs/>
                <w:color w:val="auto"/>
                <w:sz w:val="24"/>
                <w:highlight w:val="none"/>
              </w:rPr>
              <w:t>好</w:t>
            </w:r>
            <w:r>
              <w:rPr>
                <w:rFonts w:hint="eastAsia" w:ascii="Times New Roman" w:hAnsi="Times New Roman" w:cs="Times New Roman"/>
                <w:bCs/>
                <w:color w:val="auto"/>
                <w:sz w:val="24"/>
                <w:highlight w:val="none"/>
                <w:lang w:val="en-US" w:eastAsia="zh-CN"/>
              </w:rPr>
              <w:t>一般</w:t>
            </w:r>
            <w:r>
              <w:rPr>
                <w:rFonts w:hint="default" w:ascii="Times New Roman" w:hAnsi="Times New Roman" w:cs="Times New Roman"/>
                <w:bCs/>
                <w:color w:val="auto"/>
                <w:sz w:val="24"/>
                <w:highlight w:val="none"/>
              </w:rPr>
              <w:t>区域的生态环境。</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2.声环境保护措施</w:t>
            </w:r>
          </w:p>
          <w:p>
            <w:pPr>
              <w:keepNext w:val="0"/>
              <w:keepLines w:val="0"/>
              <w:suppressLineNumbers w:val="0"/>
              <w:snapToGrid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w:t>
            </w:r>
            <w:r>
              <w:rPr>
                <w:rFonts w:hint="eastAsia" w:cs="Times New Roman"/>
                <w:color w:val="auto"/>
                <w:sz w:val="24"/>
                <w:highlight w:val="none"/>
                <w:lang w:val="en-US" w:eastAsia="zh-CN"/>
              </w:rPr>
              <w:t>1</w:t>
            </w:r>
            <w:r>
              <w:rPr>
                <w:rFonts w:hint="eastAsia" w:ascii="Times New Roman" w:hAnsi="Times New Roman" w:cs="Times New Roman"/>
                <w:color w:val="auto"/>
                <w:sz w:val="24"/>
                <w:highlight w:val="none"/>
              </w:rPr>
              <w:t>）施工前应先采取围墙</w:t>
            </w:r>
            <w:r>
              <w:rPr>
                <w:rFonts w:hint="eastAsia" w:ascii="Times New Roman" w:hAnsi="Times New Roman" w:cs="Times New Roman"/>
                <w:color w:val="auto"/>
                <w:sz w:val="24"/>
                <w:highlight w:val="none"/>
                <w:lang w:val="en-US" w:eastAsia="zh-CN"/>
              </w:rPr>
              <w:t>或</w:t>
            </w:r>
            <w:r>
              <w:rPr>
                <w:rFonts w:hint="eastAsia" w:ascii="Times New Roman" w:hAnsi="Times New Roman" w:cs="Times New Roman"/>
                <w:color w:val="auto"/>
                <w:sz w:val="24"/>
                <w:highlight w:val="none"/>
              </w:rPr>
              <w:t>隔声屏障等围挡措施，并优化施工布局，高噪声施工设备与施工场界距离应大于10m；</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w:t>
            </w:r>
            <w:r>
              <w:rPr>
                <w:rFonts w:hint="eastAsia" w:cs="Times New Roman"/>
                <w:color w:val="auto"/>
                <w:sz w:val="24"/>
                <w:highlight w:val="none"/>
                <w:lang w:val="en-US" w:eastAsia="zh-CN"/>
              </w:rPr>
              <w:t>2</w:t>
            </w:r>
            <w:r>
              <w:rPr>
                <w:rFonts w:hint="eastAsia" w:ascii="Times New Roman" w:hAnsi="Times New Roman" w:cs="Times New Roman"/>
                <w:color w:val="auto"/>
                <w:sz w:val="24"/>
                <w:highlight w:val="none"/>
              </w:rPr>
              <w:t>）施工单位应当按照规定制定噪声污染防治实施方案，采取有效措施，减少振动、降低噪声。建设单位应当监督施工单位。</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color w:val="auto"/>
                <w:sz w:val="24"/>
                <w:highlight w:val="none"/>
                <w:lang w:eastAsia="zh-CN"/>
              </w:rPr>
            </w:pP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在噪声敏感建筑物集中区域</w:t>
            </w:r>
            <w:r>
              <w:rPr>
                <w:rFonts w:hint="default" w:ascii="Times New Roman" w:hAnsi="Times New Roman" w:cs="Times New Roman"/>
                <w:color w:val="auto"/>
                <w:sz w:val="24"/>
                <w:highlight w:val="none"/>
              </w:rPr>
              <w:t>依法</w:t>
            </w:r>
            <w:r>
              <w:rPr>
                <w:rFonts w:hint="default" w:ascii="Times New Roman" w:hAnsi="Times New Roman" w:cs="Times New Roman"/>
                <w:color w:val="auto"/>
                <w:sz w:val="24"/>
                <w:highlight w:val="none"/>
                <w:lang w:val="en-US" w:eastAsia="zh-CN"/>
              </w:rPr>
              <w:t>禁止</w:t>
            </w:r>
            <w:r>
              <w:rPr>
                <w:rFonts w:hint="default" w:ascii="Times New Roman" w:hAnsi="Times New Roman" w:cs="Times New Roman"/>
                <w:color w:val="auto"/>
                <w:sz w:val="24"/>
                <w:highlight w:val="none"/>
              </w:rPr>
              <w:t>夜间（22：00~6：00）</w:t>
            </w:r>
            <w:r>
              <w:rPr>
                <w:rFonts w:hint="default" w:ascii="Times New Roman" w:hAnsi="Times New Roman" w:cs="Times New Roman"/>
                <w:color w:val="auto"/>
                <w:sz w:val="24"/>
                <w:highlight w:val="none"/>
                <w:lang w:val="en-US" w:eastAsia="zh-CN"/>
              </w:rPr>
              <w:t>施工</w:t>
            </w:r>
            <w:r>
              <w:rPr>
                <w:rFonts w:hint="default" w:ascii="Times New Roman" w:hAnsi="Times New Roman" w:cs="Times New Roman"/>
                <w:color w:val="auto"/>
                <w:sz w:val="24"/>
                <w:highlight w:val="none"/>
              </w:rPr>
              <w:t>，站区施工均应安排在昼间进行。如因</w:t>
            </w:r>
            <w:r>
              <w:rPr>
                <w:rFonts w:hint="default" w:ascii="Times New Roman" w:hAnsi="Times New Roman" w:cs="Times New Roman"/>
                <w:color w:val="auto"/>
                <w:sz w:val="24"/>
                <w:highlight w:val="none"/>
                <w:lang w:val="en-US" w:eastAsia="zh-CN"/>
              </w:rPr>
              <w:t>生产工艺要求或者其他</w:t>
            </w:r>
            <w:r>
              <w:rPr>
                <w:rFonts w:hint="default" w:ascii="Times New Roman" w:hAnsi="Times New Roman" w:cs="Times New Roman"/>
                <w:color w:val="auto"/>
                <w:sz w:val="24"/>
                <w:highlight w:val="none"/>
              </w:rPr>
              <w:t>特殊</w:t>
            </w:r>
            <w:r>
              <w:rPr>
                <w:rFonts w:hint="default" w:ascii="Times New Roman" w:hAnsi="Times New Roman" w:cs="Times New Roman"/>
                <w:color w:val="auto"/>
                <w:sz w:val="24"/>
                <w:highlight w:val="none"/>
                <w:lang w:val="en-US" w:eastAsia="zh-CN"/>
              </w:rPr>
              <w:t>需要必须连续施工作业的</w:t>
            </w:r>
            <w:r>
              <w:rPr>
                <w:rFonts w:hint="default" w:ascii="Times New Roman" w:hAnsi="Times New Roman" w:cs="Times New Roman"/>
                <w:color w:val="auto"/>
                <w:sz w:val="24"/>
                <w:highlight w:val="none"/>
              </w:rPr>
              <w:t>，需在夜间施工而产生环境噪声污染时，应按《中华人民共和国噪声污染防治法》的规定，取得</w:t>
            </w:r>
            <w:r>
              <w:rPr>
                <w:rFonts w:hint="default" w:ascii="Times New Roman" w:hAnsi="Times New Roman" w:cs="Times New Roman"/>
                <w:color w:val="auto"/>
                <w:sz w:val="24"/>
                <w:highlight w:val="none"/>
                <w:lang w:val="en-US" w:eastAsia="zh-CN"/>
              </w:rPr>
              <w:t>地方人民政府住房与城乡建设、生态环境主管部门或者地方人民政府指定部门</w:t>
            </w:r>
            <w:r>
              <w:rPr>
                <w:rFonts w:hint="default" w:ascii="Times New Roman" w:hAnsi="Times New Roman" w:cs="Times New Roman"/>
                <w:color w:val="auto"/>
                <w:sz w:val="24"/>
                <w:highlight w:val="none"/>
              </w:rPr>
              <w:t>的</w:t>
            </w:r>
            <w:r>
              <w:rPr>
                <w:rFonts w:hint="eastAsia" w:ascii="Times New Roman" w:hAnsi="Times New Roman" w:cs="Times New Roman"/>
                <w:color w:val="auto"/>
                <w:sz w:val="24"/>
                <w:highlight w:val="none"/>
                <w:lang w:val="en-US" w:eastAsia="zh-CN"/>
              </w:rPr>
              <w:t>许可</w:t>
            </w:r>
            <w:r>
              <w:rPr>
                <w:rFonts w:hint="default" w:ascii="Times New Roman" w:hAnsi="Times New Roman" w:cs="Times New Roman"/>
                <w:color w:val="auto"/>
                <w:sz w:val="24"/>
                <w:highlight w:val="none"/>
              </w:rPr>
              <w:t>，并</w:t>
            </w:r>
            <w:r>
              <w:rPr>
                <w:rFonts w:hint="default" w:ascii="Times New Roman" w:hAnsi="Times New Roman" w:cs="Times New Roman"/>
                <w:color w:val="auto"/>
                <w:sz w:val="24"/>
                <w:highlight w:val="none"/>
                <w:lang w:val="en-US" w:eastAsia="zh-CN"/>
              </w:rPr>
              <w:t>在施工现场显著位置公示或者以其他方式</w:t>
            </w:r>
            <w:r>
              <w:rPr>
                <w:rFonts w:hint="default" w:ascii="Times New Roman" w:hAnsi="Times New Roman" w:cs="Times New Roman"/>
                <w:color w:val="auto"/>
                <w:sz w:val="24"/>
                <w:highlight w:val="none"/>
              </w:rPr>
              <w:t>公告附近居民</w:t>
            </w:r>
            <w:r>
              <w:rPr>
                <w:rFonts w:hint="default" w:ascii="Times New Roman" w:hAnsi="Times New Roman" w:cs="Times New Roman"/>
                <w:color w:val="auto"/>
                <w:sz w:val="24"/>
                <w:highlight w:val="none"/>
                <w:lang w:eastAsia="zh-CN"/>
              </w:rPr>
              <w:t>。</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w:t>
            </w:r>
            <w:r>
              <w:rPr>
                <w:rFonts w:hint="eastAsia" w:cs="Times New Roman"/>
                <w:color w:val="auto"/>
                <w:sz w:val="24"/>
                <w:highlight w:val="none"/>
                <w:lang w:val="en-US" w:eastAsia="zh-CN"/>
              </w:rPr>
              <w:t>4</w:t>
            </w:r>
            <w:r>
              <w:rPr>
                <w:rFonts w:hint="default" w:ascii="Times New Roman" w:hAnsi="Times New Roman" w:cs="Times New Roman"/>
                <w:color w:val="auto"/>
                <w:sz w:val="24"/>
                <w:highlight w:val="none"/>
              </w:rPr>
              <w:t>）施工中运输车辆对沿线</w:t>
            </w:r>
            <w:r>
              <w:rPr>
                <w:rFonts w:hint="eastAsia" w:cs="Times New Roman"/>
                <w:color w:val="auto"/>
                <w:sz w:val="24"/>
                <w:highlight w:val="none"/>
                <w:lang w:val="en-US" w:eastAsia="zh-CN"/>
              </w:rPr>
              <w:t>居民区</w:t>
            </w:r>
            <w:r>
              <w:rPr>
                <w:rFonts w:hint="default" w:ascii="Times New Roman" w:hAnsi="Times New Roman" w:cs="Times New Roman"/>
                <w:color w:val="auto"/>
                <w:sz w:val="24"/>
                <w:highlight w:val="none"/>
              </w:rPr>
              <w:t>进行绕行，如因交通问题必须经过时，采取限速、禁止鸣笛等措施，减少对沿线周边居民的影响</w:t>
            </w:r>
            <w:r>
              <w:rPr>
                <w:rFonts w:hint="default" w:ascii="Times New Roman" w:hAnsi="Times New Roman" w:cs="Times New Roman"/>
                <w:color w:val="auto"/>
                <w:sz w:val="24"/>
                <w:highlight w:val="none"/>
                <w:lang w:eastAsia="zh-CN"/>
              </w:rPr>
              <w:t>。</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cs="Times New Roman"/>
                <w:bCs/>
                <w:color w:val="auto"/>
                <w:sz w:val="24"/>
                <w:highlight w:val="none"/>
              </w:rPr>
            </w:pPr>
            <w:r>
              <w:rPr>
                <w:rFonts w:hint="eastAsia" w:cs="Times New Roman"/>
                <w:bCs/>
                <w:color w:val="auto"/>
                <w:sz w:val="24"/>
                <w:highlight w:val="none"/>
                <w:lang w:eastAsia="zh-CN"/>
              </w:rPr>
              <w:t>（</w:t>
            </w:r>
            <w:r>
              <w:rPr>
                <w:rFonts w:hint="eastAsia" w:cs="Times New Roman"/>
                <w:bCs/>
                <w:color w:val="auto"/>
                <w:sz w:val="24"/>
                <w:highlight w:val="none"/>
                <w:lang w:val="en-US" w:eastAsia="zh-CN"/>
              </w:rPr>
              <w:t>5</w:t>
            </w:r>
            <w:r>
              <w:rPr>
                <w:rFonts w:hint="eastAsia" w:cs="Times New Roman"/>
                <w:bCs/>
                <w:color w:val="auto"/>
                <w:sz w:val="24"/>
                <w:highlight w:val="none"/>
                <w:lang w:eastAsia="zh-CN"/>
              </w:rPr>
              <w:t>）</w:t>
            </w:r>
            <w:r>
              <w:rPr>
                <w:rFonts w:hint="eastAsia" w:ascii="Times New Roman" w:hAnsi="Times New Roman" w:cs="Times New Roman"/>
                <w:bCs/>
                <w:color w:val="auto"/>
                <w:sz w:val="24"/>
                <w:highlight w:val="none"/>
              </w:rPr>
              <w:t>建设单位应当按照规定将噪声污染防治费用列入工程造价，在施工合同中明确施工单位的噪声污染防治责任。</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highlight w:val="none"/>
                <w:lang w:eastAsia="zh-CN"/>
              </w:rPr>
            </w:pPr>
            <w:r>
              <w:rPr>
                <w:rFonts w:hint="eastAsia" w:cs="Times New Roman"/>
                <w:bCs/>
                <w:color w:val="auto"/>
                <w:sz w:val="24"/>
                <w:highlight w:val="none"/>
                <w:lang w:eastAsia="zh-CN"/>
              </w:rPr>
              <w:t>（</w:t>
            </w:r>
            <w:r>
              <w:rPr>
                <w:rFonts w:hint="eastAsia" w:cs="Times New Roman"/>
                <w:bCs/>
                <w:color w:val="auto"/>
                <w:sz w:val="24"/>
                <w:highlight w:val="none"/>
                <w:lang w:val="en-US" w:eastAsia="zh-CN"/>
              </w:rPr>
              <w:t>6</w:t>
            </w:r>
            <w:r>
              <w:rPr>
                <w:rFonts w:hint="eastAsia" w:cs="Times New Roman"/>
                <w:bCs/>
                <w:color w:val="auto"/>
                <w:sz w:val="24"/>
                <w:highlight w:val="none"/>
                <w:lang w:eastAsia="zh-CN"/>
              </w:rPr>
              <w:t>）</w:t>
            </w:r>
            <w:r>
              <w:rPr>
                <w:rFonts w:hint="eastAsia" w:ascii="Times New Roman" w:hAnsi="Times New Roman" w:cs="Times New Roman"/>
                <w:bCs/>
                <w:color w:val="auto"/>
                <w:sz w:val="24"/>
                <w:highlight w:val="none"/>
              </w:rPr>
              <w:t>在项目开工前，施工单位应当制定噪声污染防治实施方案;建设单位应当监督施工单位落实噪声污染防治实施方案</w:t>
            </w:r>
            <w:r>
              <w:rPr>
                <w:rFonts w:hint="eastAsia" w:cs="Times New Roman"/>
                <w:bCs/>
                <w:color w:val="auto"/>
                <w:sz w:val="24"/>
                <w:highlight w:val="none"/>
                <w:lang w:eastAsia="zh-CN"/>
              </w:rPr>
              <w:t>。</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cs="Times New Roman"/>
                <w:bCs/>
                <w:color w:val="auto"/>
                <w:sz w:val="24"/>
                <w:highlight w:val="none"/>
              </w:rPr>
            </w:pPr>
            <w:r>
              <w:rPr>
                <w:rFonts w:hint="eastAsia" w:ascii="Times New Roman" w:hAnsi="Times New Roman" w:cs="Times New Roman"/>
                <w:bCs/>
                <w:color w:val="auto"/>
                <w:sz w:val="24"/>
                <w:highlight w:val="none"/>
              </w:rPr>
              <w:t>在采取依法限制产生噪声的夜间作业等噪声污染控制措施后，本项目在施工期</w:t>
            </w:r>
            <w:r>
              <w:rPr>
                <w:rFonts w:hint="eastAsia" w:cs="Times New Roman"/>
                <w:bCs/>
                <w:color w:val="auto"/>
                <w:sz w:val="24"/>
                <w:highlight w:val="none"/>
                <w:lang w:val="en-US" w:eastAsia="zh-CN"/>
              </w:rPr>
              <w:t>对</w:t>
            </w:r>
            <w:r>
              <w:rPr>
                <w:rFonts w:hint="eastAsia" w:ascii="Times New Roman" w:hAnsi="Times New Roman" w:cs="Times New Roman"/>
                <w:bCs/>
                <w:color w:val="auto"/>
                <w:sz w:val="24"/>
                <w:highlight w:val="none"/>
              </w:rPr>
              <w:t>声环境的影响能满足法规和标准的要求，并且施工结束后施工噪声影响即可消失。</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3.施工扬尘防治措施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（1）施工过程中，应当加强对施工现场和物料运输的管理，在施工工地先行设置硬质围挡、喷淋设施，保持道路清洁，管控料堆和渣土堆放，</w:t>
            </w:r>
            <w:r>
              <w:rPr>
                <w:rFonts w:hint="eastAsia" w:cs="Times New Roman"/>
                <w:bCs/>
                <w:color w:val="auto"/>
                <w:sz w:val="24"/>
                <w:highlight w:val="none"/>
                <w:lang w:eastAsia="zh-CN"/>
              </w:rPr>
              <w:t>防止</w:t>
            </w:r>
            <w:r>
              <w:rPr>
                <w:rFonts w:hint="default" w:ascii="Times New Roman" w:hAnsi="Times New Roman" w:cs="Times New Roman"/>
                <w:bCs/>
                <w:color w:val="auto"/>
                <w:sz w:val="24"/>
                <w:highlight w:val="none"/>
              </w:rPr>
              <w:t>扬尘对线路周边的环境保护目标造成影响。</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（2）施工过程中，施工材料、建筑垃圾、渣土等运输车辆应进行封闭，防止遗撒，严禁车辆超载超速，装载物料和土方的高度不得超过车辆</w:t>
            </w:r>
            <w:r>
              <w:rPr>
                <w:rFonts w:hint="eastAsia" w:cs="Times New Roman"/>
                <w:bCs/>
                <w:color w:val="auto"/>
                <w:sz w:val="24"/>
                <w:highlight w:val="none"/>
                <w:lang w:eastAsia="zh-CN"/>
              </w:rPr>
              <w:t>挡板</w:t>
            </w:r>
            <w:r>
              <w:rPr>
                <w:rFonts w:hint="default" w:ascii="Times New Roman" w:hAnsi="Times New Roman" w:cs="Times New Roman"/>
                <w:bCs/>
                <w:color w:val="auto"/>
                <w:sz w:val="24"/>
                <w:highlight w:val="none"/>
              </w:rPr>
              <w:t>；对于站址及线路沿线裸露施工面对施工区域、道路进行洒水、清扫，遇到干旱和大风天气时增加洒水降尘次数。</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（3）施工现场临时堆放的裸土及其他易起尘物料应使用防尘网进行覆盖；暂时不能开工的建设用地超过三个月的，应当进行绿化、铺装或者遮盖。</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（4）进出场地的车辆限制车速，场内道路、堆场及车辆进出时洒水，保持湿润</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对</w:t>
            </w:r>
            <w:r>
              <w:rPr>
                <w:rFonts w:hint="default" w:ascii="Times New Roman" w:hAnsi="Times New Roman" w:cs="Times New Roman"/>
                <w:bCs/>
                <w:color w:val="auto"/>
                <w:sz w:val="24"/>
                <w:highlight w:val="none"/>
              </w:rPr>
              <w:t>易产生扬尘的钻孔、铣刨、切割、开挖、平整等施工作业时采取喷淋、喷雾等湿法降尘措施</w:t>
            </w: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rPr>
              <w:t>减少或避免产生扬尘。</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（5）施工现场禁止将包装物、可燃垃圾等固体废弃物就地焚烧。</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lang w:eastAsia="zh-CN"/>
              </w:rPr>
            </w:pPr>
            <w:r>
              <w:rPr>
                <w:rFonts w:hint="default" w:ascii="Times New Roman" w:hAnsi="Times New Roman" w:cs="Times New Roman"/>
                <w:bCs/>
                <w:color w:val="auto"/>
                <w:sz w:val="24"/>
                <w:highlight w:val="none"/>
                <w:lang w:eastAsia="zh-CN"/>
              </w:rPr>
              <w:t>（</w:t>
            </w:r>
            <w:r>
              <w:rPr>
                <w:rFonts w:hint="default" w:ascii="Times New Roman" w:hAnsi="Times New Roman" w:cs="Times New Roman"/>
                <w:bCs/>
                <w:color w:val="auto"/>
                <w:sz w:val="24"/>
                <w:highlight w:val="none"/>
                <w:lang w:val="en-US" w:eastAsia="zh-CN"/>
              </w:rPr>
              <w:t>6</w:t>
            </w:r>
            <w:r>
              <w:rPr>
                <w:rFonts w:hint="default" w:ascii="Times New Roman" w:hAnsi="Times New Roman" w:cs="Times New Roman"/>
                <w:bCs/>
                <w:color w:val="auto"/>
                <w:sz w:val="24"/>
                <w:highlight w:val="none"/>
                <w:lang w:eastAsia="zh-CN"/>
              </w:rPr>
              <w:t>）线路施工结束后及时清理场地，并进行植被恢复，避免造成二次扬尘。</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eastAsia="宋体" w:cs="Times New Roman"/>
                <w:bCs/>
                <w:color w:val="auto"/>
                <w:sz w:val="24"/>
                <w:highlight w:val="none"/>
                <w:lang w:val="en-US" w:eastAsia="zh-CN"/>
              </w:rPr>
            </w:pPr>
            <w:r>
              <w:rPr>
                <w:rFonts w:hint="default" w:ascii="Times New Roman" w:hAnsi="Times New Roman" w:cs="Times New Roman"/>
                <w:bCs/>
                <w:color w:val="auto"/>
                <w:sz w:val="24"/>
                <w:highlight w:val="none"/>
                <w:lang w:val="en-US" w:eastAsia="zh-CN"/>
              </w:rPr>
              <w:t>（7）建设单位应在施工合同中确定扬尘污染防治目标及施工单位扬尘污染防治责任，施工作业人员上岗前，施工单位应组织以国家法律法规、技术规范、管理制度和操作规程为主要内容的扬尘防治入场教育培训和考核等。施工过程中，施工单位应落实施工环境管理责任人，加强施工扬尘防治，积极配合上级生态环境主管部门的监管工作。</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本项目施工期较短且施工地点分散，经采取以上措施后，项目施工期对大气环境的影响较小。</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4.固体废物处置措施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（1）输电线路施工人员租住周边民房，产生的生活垃圾可纳入当地生活垃圾收集处理系统。</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（2）施工过程中产生的施工废物料应分类集中堆放，尽可能回收利用，不能回收利用的及时清运交由相关部门进行处理。</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（3）</w:t>
            </w:r>
            <w:r>
              <w:rPr>
                <w:rFonts w:hint="default" w:ascii="Times New Roman" w:hAnsi="Times New Roman" w:cs="Times New Roman"/>
                <w:color w:val="auto"/>
                <w:sz w:val="24"/>
                <w:highlight w:val="none"/>
              </w:rPr>
              <w:t>架空线路基础及电缆沟开挖产生的余土分别在占地范围内就地回填压实、综合利用；</w:t>
            </w:r>
            <w:r>
              <w:rPr>
                <w:rFonts w:hint="default" w:ascii="Times New Roman" w:hAnsi="Times New Roman" w:cs="Times New Roman"/>
                <w:bCs/>
                <w:color w:val="auto"/>
                <w:sz w:val="24"/>
                <w:highlight w:val="none"/>
              </w:rPr>
              <w:t>塔基施工剥离表土按规范要求集中堆放，施工完毕后用于复垦或植被恢复。</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w:t>
            </w:r>
            <w:r>
              <w:rPr>
                <w:rFonts w:hint="eastAsia" w:cs="Times New Roman"/>
                <w:bCs/>
                <w:color w:val="auto"/>
                <w:sz w:val="24"/>
                <w:highlight w:val="none"/>
                <w:lang w:val="en-US" w:eastAsia="zh-CN"/>
              </w:rPr>
              <w:t>4</w:t>
            </w:r>
            <w:r>
              <w:rPr>
                <w:rFonts w:hint="default" w:ascii="Times New Roman" w:hAnsi="Times New Roman" w:cs="Times New Roman"/>
                <w:bCs/>
                <w:color w:val="auto"/>
                <w:sz w:val="24"/>
                <w:highlight w:val="none"/>
              </w:rPr>
              <w:t>）在林地、耕地施工时，施工临时占地宜采取隔离保护措施，施工结束后应将混凝土余料和残渣及时清除。</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highlight w:val="none"/>
                <w:lang w:val="en-US" w:eastAsia="zh-CN"/>
              </w:rPr>
            </w:pPr>
            <w:r>
              <w:rPr>
                <w:rFonts w:hint="eastAsia" w:cs="Times New Roman"/>
                <w:bCs/>
                <w:color w:val="auto"/>
                <w:sz w:val="24"/>
                <w:highlight w:val="none"/>
                <w:lang w:val="en-US" w:eastAsia="zh-CN"/>
              </w:rPr>
              <w:t>（5）</w:t>
            </w:r>
            <w:r>
              <w:rPr>
                <w:rFonts w:hint="default" w:ascii="Times New Roman" w:hAnsi="Times New Roman" w:cs="Times New Roman"/>
                <w:color w:val="auto"/>
                <w:sz w:val="24"/>
                <w:highlight w:val="none"/>
              </w:rPr>
              <w:t>本项目线路拆</w:t>
            </w:r>
            <w:r>
              <w:rPr>
                <w:rFonts w:hint="eastAsia" w:cs="Times New Roman"/>
                <w:color w:val="auto"/>
                <w:sz w:val="24"/>
                <w:highlight w:val="none"/>
                <w:lang w:val="en-US" w:eastAsia="zh-CN"/>
              </w:rPr>
              <w:t>除</w:t>
            </w:r>
            <w:r>
              <w:rPr>
                <w:rFonts w:hint="default" w:ascii="Times New Roman" w:hAnsi="Times New Roman" w:cs="Times New Roman"/>
                <w:color w:val="auto"/>
                <w:sz w:val="24"/>
                <w:highlight w:val="none"/>
              </w:rPr>
              <w:t>产生的固体废物主要有导线、地线</w:t>
            </w:r>
            <w:r>
              <w:rPr>
                <w:rFonts w:hint="eastAsia" w:ascii="Times New Roman" w:hAnsi="Times New Roman" w:cs="Times New Roman"/>
                <w:color w:val="auto"/>
                <w:sz w:val="24"/>
                <w:highlight w:val="none"/>
                <w:lang w:eastAsia="zh-CN"/>
              </w:rPr>
              <w:t>、耐张串、</w:t>
            </w:r>
            <w:r>
              <w:rPr>
                <w:rFonts w:hint="eastAsia" w:ascii="Times New Roman" w:hAnsi="Times New Roman" w:cs="Times New Roman"/>
                <w:color w:val="auto"/>
                <w:sz w:val="24"/>
                <w:highlight w:val="none"/>
                <w:lang w:val="en-US" w:eastAsia="zh-CN"/>
              </w:rPr>
              <w:t>复合绝缘子</w:t>
            </w:r>
            <w:r>
              <w:rPr>
                <w:rFonts w:hint="default" w:ascii="Times New Roman" w:hAnsi="Times New Roman" w:cs="Times New Roman"/>
                <w:color w:val="auto"/>
                <w:sz w:val="24"/>
                <w:highlight w:val="none"/>
              </w:rPr>
              <w:t>等，均</w:t>
            </w:r>
            <w:r>
              <w:rPr>
                <w:rFonts w:hint="eastAsia" w:cs="Times New Roman"/>
                <w:color w:val="auto"/>
                <w:sz w:val="24"/>
                <w:highlight w:val="none"/>
                <w:lang w:eastAsia="zh-CN"/>
              </w:rPr>
              <w:t>交由建设单位物资部门</w:t>
            </w:r>
            <w:r>
              <w:rPr>
                <w:rFonts w:hint="default" w:ascii="Times New Roman" w:hAnsi="Times New Roman" w:cs="Times New Roman"/>
                <w:color w:val="auto"/>
                <w:sz w:val="24"/>
                <w:highlight w:val="none"/>
              </w:rPr>
              <w:t>进行统一调配</w:t>
            </w:r>
            <w:r>
              <w:rPr>
                <w:rFonts w:hint="eastAsia" w:cs="Times New Roman"/>
                <w:color w:val="auto"/>
                <w:sz w:val="24"/>
                <w:highlight w:val="none"/>
                <w:lang w:eastAsia="zh-CN"/>
              </w:rPr>
              <w:t>，</w:t>
            </w:r>
            <w:r>
              <w:rPr>
                <w:rFonts w:hint="eastAsia" w:cs="Times New Roman"/>
                <w:color w:val="auto"/>
                <w:sz w:val="24"/>
                <w:highlight w:val="none"/>
                <w:lang w:val="en-US" w:eastAsia="zh-CN"/>
              </w:rPr>
              <w:t>不得随意丢弃</w:t>
            </w:r>
            <w:r>
              <w:rPr>
                <w:rFonts w:hint="eastAsia" w:cs="Times New Roman"/>
                <w:color w:val="auto"/>
                <w:sz w:val="24"/>
                <w:highlight w:val="none"/>
                <w:lang w:eastAsia="zh-CN"/>
              </w:rPr>
              <w:t>。</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在采取以上环保措施后，本项目施工期产生的固体废弃物对周边环境的影响较小。</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5.地表水环境保护措施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（1）落实文明施工原则，施工单位要做好施工场地周围的拦挡措施，尽量避免雨天开挖作业。</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w:t>
            </w:r>
            <w:r>
              <w:rPr>
                <w:rFonts w:hint="eastAsia" w:cs="Times New Roman"/>
                <w:bCs/>
                <w:color w:val="auto"/>
                <w:sz w:val="24"/>
                <w:highlight w:val="none"/>
                <w:lang w:val="en-US" w:eastAsia="zh-CN"/>
              </w:rPr>
              <w:t>2</w:t>
            </w:r>
            <w:r>
              <w:rPr>
                <w:rFonts w:hint="default" w:ascii="Times New Roman" w:hAnsi="Times New Roman" w:cs="Times New Roman"/>
                <w:bCs/>
                <w:color w:val="auto"/>
                <w:sz w:val="24"/>
                <w:highlight w:val="none"/>
              </w:rPr>
              <w:t>）输电线路施工人员租住周边民房，生活污水依托民房现有设施处理。</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default" w:ascii="Times New Roman" w:hAnsi="Times New Roman" w:cs="Times New Roman"/>
                <w:bCs/>
                <w:color w:val="auto"/>
                <w:sz w:val="24"/>
                <w:highlight w:val="none"/>
              </w:rPr>
              <w:t>采取上述措施后，可以有效地防治施工期生产废水、生活污水对</w:t>
            </w:r>
            <w:r>
              <w:rPr>
                <w:rFonts w:hint="eastAsia" w:ascii="Times New Roman" w:hAnsi="Times New Roman" w:cs="Times New Roman"/>
                <w:bCs/>
                <w:color w:val="auto"/>
                <w:sz w:val="24"/>
                <w:highlight w:val="none"/>
                <w:lang w:val="en-US" w:eastAsia="zh-CN"/>
              </w:rPr>
              <w:t>一般区域</w:t>
            </w:r>
            <w:r>
              <w:rPr>
                <w:rFonts w:hint="default" w:ascii="Times New Roman" w:hAnsi="Times New Roman" w:cs="Times New Roman"/>
                <w:bCs/>
                <w:color w:val="auto"/>
                <w:sz w:val="24"/>
                <w:highlight w:val="none"/>
              </w:rPr>
              <w:t>地表水</w:t>
            </w:r>
            <w:r>
              <w:rPr>
                <w:rFonts w:hint="eastAsia" w:ascii="Times New Roman" w:hAnsi="Times New Roman" w:cs="Times New Roman"/>
                <w:bCs/>
                <w:color w:val="auto"/>
                <w:sz w:val="24"/>
                <w:highlight w:val="none"/>
                <w:lang w:val="en-US" w:eastAsia="zh-CN"/>
              </w:rPr>
              <w:t>环境</w:t>
            </w:r>
            <w:r>
              <w:rPr>
                <w:rFonts w:hint="default" w:ascii="Times New Roman" w:hAnsi="Times New Roman" w:cs="Times New Roman"/>
                <w:bCs/>
                <w:color w:val="auto"/>
                <w:sz w:val="24"/>
                <w:highlight w:val="none"/>
              </w:rPr>
              <w:t>的污染。</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60" w:lineRule="auto"/>
              <w:ind w:left="0" w:right="0"/>
              <w:textAlignment w:val="auto"/>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6.电磁</w:t>
            </w:r>
            <w:r>
              <w:rPr>
                <w:rFonts w:hint="default" w:ascii="Times New Roman" w:hAnsi="Times New Roman" w:cs="Times New Roman"/>
                <w:b/>
                <w:color w:val="auto"/>
                <w:sz w:val="24"/>
                <w:highlight w:val="none"/>
              </w:rPr>
              <w:t>环境</w:t>
            </w:r>
            <w:r>
              <w:rPr>
                <w:rFonts w:hint="eastAsia" w:ascii="Times New Roman" w:hAnsi="Times New Roman" w:cs="Times New Roman"/>
                <w:b/>
                <w:color w:val="auto"/>
                <w:sz w:val="24"/>
                <w:highlight w:val="none"/>
              </w:rPr>
              <w:t>保护</w:t>
            </w:r>
            <w:r>
              <w:rPr>
                <w:rFonts w:hint="default" w:ascii="Times New Roman" w:hAnsi="Times New Roman" w:cs="Times New Roman"/>
                <w:b/>
                <w:color w:val="auto"/>
                <w:sz w:val="24"/>
                <w:highlight w:val="none"/>
              </w:rPr>
              <w:t>措施</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cs="Times New Roman"/>
                <w:bCs/>
                <w:color w:val="auto"/>
                <w:sz w:val="24"/>
                <w:highlight w:val="none"/>
              </w:rPr>
            </w:pPr>
            <w:r>
              <w:rPr>
                <w:rFonts w:hint="eastAsia" w:ascii="Times New Roman" w:hAnsi="Times New Roman" w:cs="Times New Roman"/>
                <w:bCs/>
                <w:color w:val="auto"/>
                <w:sz w:val="24"/>
                <w:highlight w:val="none"/>
              </w:rPr>
              <w:t>输电线路在交叉跨越时对地距离，在严格按照《110kV～750k</w:t>
            </w:r>
            <w:r>
              <w:rPr>
                <w:rFonts w:hint="eastAsia" w:ascii="Times New Roman" w:hAnsi="Times New Roman" w:cs="Times New Roman"/>
                <w:bCs/>
                <w:color w:val="auto"/>
                <w:spacing w:val="-6"/>
                <w:sz w:val="24"/>
                <w:highlight w:val="none"/>
              </w:rPr>
              <w:t>V</w:t>
            </w:r>
            <w:r>
              <w:rPr>
                <w:rFonts w:hint="eastAsia" w:ascii="Times New Roman" w:hAnsi="Times New Roman" w:cs="Times New Roman"/>
                <w:bCs/>
                <w:color w:val="auto"/>
                <w:sz w:val="24"/>
                <w:highlight w:val="none"/>
              </w:rPr>
              <w:t>架空输电线路</w:t>
            </w:r>
            <w:r>
              <w:rPr>
                <w:rFonts w:hint="eastAsia" w:ascii="Times New Roman" w:hAnsi="Times New Roman" w:cs="Times New Roman"/>
                <w:bCs/>
                <w:color w:val="auto"/>
                <w:spacing w:val="-6"/>
                <w:sz w:val="24"/>
                <w:highlight w:val="none"/>
              </w:rPr>
              <w:t>设计</w:t>
            </w:r>
            <w:r>
              <w:rPr>
                <w:rFonts w:hint="eastAsia" w:ascii="Times New Roman" w:hAnsi="Times New Roman" w:cs="Times New Roman"/>
                <w:bCs/>
                <w:color w:val="auto"/>
                <w:sz w:val="24"/>
                <w:highlight w:val="none"/>
              </w:rPr>
              <w:t>规范</w:t>
            </w:r>
            <w:r>
              <w:rPr>
                <w:rFonts w:hint="eastAsia" w:ascii="Times New Roman" w:hAnsi="Times New Roman" w:cs="Times New Roman"/>
                <w:bCs/>
                <w:color w:val="auto"/>
                <w:spacing w:val="-6"/>
                <w:sz w:val="24"/>
                <w:highlight w:val="none"/>
              </w:rPr>
              <w:t>》</w:t>
            </w:r>
            <w:r>
              <w:rPr>
                <w:rFonts w:hint="eastAsia" w:ascii="Times New Roman" w:hAnsi="Times New Roman" w:cs="Times New Roman"/>
                <w:bCs/>
                <w:color w:val="auto"/>
                <w:sz w:val="24"/>
                <w:highlight w:val="none"/>
              </w:rPr>
              <w:t>（GB</w:t>
            </w:r>
            <w:r>
              <w:rPr>
                <w:rFonts w:hint="eastAsia" w:cs="Times New Roman"/>
                <w:bCs/>
                <w:color w:val="auto"/>
                <w:spacing w:val="-6"/>
                <w:sz w:val="24"/>
                <w:highlight w:val="none"/>
                <w:lang w:val="en-US" w:eastAsia="zh-CN"/>
              </w:rPr>
              <w:t xml:space="preserve"> </w:t>
            </w:r>
            <w:r>
              <w:rPr>
                <w:rFonts w:hint="eastAsia" w:ascii="Times New Roman" w:hAnsi="Times New Roman" w:cs="Times New Roman"/>
                <w:bCs/>
                <w:color w:val="auto"/>
                <w:sz w:val="24"/>
                <w:highlight w:val="none"/>
              </w:rPr>
              <w:t>5</w:t>
            </w:r>
            <w:r>
              <w:rPr>
                <w:rFonts w:hint="eastAsia" w:ascii="Times New Roman" w:hAnsi="Times New Roman" w:cs="Times New Roman"/>
                <w:bCs/>
                <w:color w:val="auto"/>
                <w:spacing w:val="-6"/>
                <w:sz w:val="24"/>
                <w:highlight w:val="none"/>
              </w:rPr>
              <w:t>054</w:t>
            </w:r>
            <w:r>
              <w:rPr>
                <w:rFonts w:hint="eastAsia" w:ascii="Times New Roman" w:hAnsi="Times New Roman" w:cs="Times New Roman"/>
                <w:bCs/>
                <w:color w:val="auto"/>
                <w:sz w:val="24"/>
                <w:highlight w:val="none"/>
              </w:rPr>
              <w:t>5</w:t>
            </w:r>
            <w:r>
              <w:rPr>
                <w:rFonts w:hint="eastAsia" w:ascii="Times New Roman" w:hAnsi="Times New Roman" w:cs="Times New Roman"/>
                <w:bCs/>
                <w:color w:val="auto"/>
                <w:spacing w:val="-6"/>
                <w:sz w:val="24"/>
                <w:highlight w:val="none"/>
              </w:rPr>
              <w:t>-</w:t>
            </w:r>
            <w:r>
              <w:rPr>
                <w:rFonts w:hint="eastAsia" w:ascii="Times New Roman" w:hAnsi="Times New Roman" w:cs="Times New Roman"/>
                <w:bCs/>
                <w:color w:val="auto"/>
                <w:sz w:val="24"/>
                <w:highlight w:val="none"/>
              </w:rPr>
              <w:t>2010</w:t>
            </w:r>
            <w:r>
              <w:rPr>
                <w:rFonts w:hint="eastAsia" w:ascii="Times New Roman" w:hAnsi="Times New Roman" w:cs="Times New Roman"/>
                <w:bCs/>
                <w:color w:val="auto"/>
                <w:spacing w:val="-6"/>
                <w:sz w:val="24"/>
                <w:highlight w:val="none"/>
              </w:rPr>
              <w:t>）进</w:t>
            </w:r>
            <w:r>
              <w:rPr>
                <w:rFonts w:hint="eastAsia" w:ascii="Times New Roman" w:hAnsi="Times New Roman" w:cs="Times New Roman"/>
                <w:bCs/>
                <w:color w:val="auto"/>
                <w:sz w:val="24"/>
                <w:highlight w:val="none"/>
              </w:rPr>
              <w:t>行</w:t>
            </w:r>
            <w:r>
              <w:rPr>
                <w:rFonts w:hint="eastAsia" w:ascii="Times New Roman" w:hAnsi="Times New Roman" w:cs="Times New Roman"/>
                <w:bCs/>
                <w:color w:val="auto"/>
                <w:spacing w:val="-6"/>
                <w:sz w:val="24"/>
                <w:highlight w:val="none"/>
              </w:rPr>
              <w:t>设计的</w:t>
            </w:r>
            <w:r>
              <w:rPr>
                <w:rFonts w:hint="eastAsia" w:ascii="Times New Roman" w:hAnsi="Times New Roman" w:cs="Times New Roman"/>
                <w:bCs/>
                <w:color w:val="auto"/>
                <w:sz w:val="24"/>
                <w:highlight w:val="none"/>
              </w:rPr>
              <w:t>基础</w:t>
            </w:r>
            <w:r>
              <w:rPr>
                <w:rFonts w:hint="eastAsia" w:ascii="Times New Roman" w:hAnsi="Times New Roman" w:cs="Times New Roman"/>
                <w:bCs/>
                <w:color w:val="auto"/>
                <w:spacing w:val="-6"/>
                <w:sz w:val="24"/>
                <w:highlight w:val="none"/>
              </w:rPr>
              <w:t>上，</w:t>
            </w:r>
            <w:r>
              <w:rPr>
                <w:rFonts w:hint="eastAsia" w:ascii="Times New Roman" w:hAnsi="Times New Roman" w:cs="Times New Roman"/>
                <w:bCs/>
                <w:color w:val="auto"/>
                <w:sz w:val="24"/>
                <w:highlight w:val="none"/>
              </w:rPr>
              <w:t>根</w:t>
            </w:r>
            <w:r>
              <w:rPr>
                <w:rFonts w:hint="eastAsia" w:ascii="Times New Roman" w:hAnsi="Times New Roman" w:cs="Times New Roman"/>
                <w:bCs/>
                <w:color w:val="auto"/>
                <w:spacing w:val="-6"/>
                <w:sz w:val="24"/>
                <w:highlight w:val="none"/>
              </w:rPr>
              <w:t>据</w:t>
            </w:r>
            <w:r>
              <w:rPr>
                <w:rFonts w:hint="eastAsia" w:ascii="Times New Roman" w:hAnsi="Times New Roman" w:cs="Times New Roman"/>
                <w:bCs/>
                <w:color w:val="auto"/>
                <w:sz w:val="24"/>
                <w:highlight w:val="none"/>
              </w:rPr>
              <w:t>预测</w:t>
            </w:r>
            <w:r>
              <w:rPr>
                <w:rFonts w:hint="eastAsia" w:ascii="Times New Roman" w:hAnsi="Times New Roman" w:cs="Times New Roman"/>
                <w:bCs/>
                <w:color w:val="auto"/>
                <w:spacing w:val="-6"/>
                <w:sz w:val="24"/>
                <w:highlight w:val="none"/>
              </w:rPr>
              <w:t>分</w:t>
            </w:r>
            <w:r>
              <w:rPr>
                <w:rFonts w:hint="eastAsia" w:ascii="Times New Roman" w:hAnsi="Times New Roman" w:cs="Times New Roman"/>
                <w:bCs/>
                <w:color w:val="auto"/>
                <w:sz w:val="24"/>
                <w:highlight w:val="none"/>
              </w:rPr>
              <w:t>析</w:t>
            </w:r>
            <w:r>
              <w:rPr>
                <w:rFonts w:hint="eastAsia" w:ascii="Times New Roman" w:hAnsi="Times New Roman" w:cs="Times New Roman"/>
                <w:bCs/>
                <w:color w:val="auto"/>
                <w:spacing w:val="-6"/>
                <w:sz w:val="24"/>
                <w:highlight w:val="none"/>
              </w:rPr>
              <w:t>得</w:t>
            </w:r>
            <w:r>
              <w:rPr>
                <w:rFonts w:hint="eastAsia" w:ascii="Times New Roman" w:hAnsi="Times New Roman" w:cs="Times New Roman"/>
                <w:bCs/>
                <w:color w:val="auto"/>
                <w:sz w:val="24"/>
                <w:highlight w:val="none"/>
              </w:rPr>
              <w:t>到</w:t>
            </w:r>
            <w:r>
              <w:rPr>
                <w:rFonts w:hint="eastAsia" w:ascii="Times New Roman" w:hAnsi="Times New Roman" w:cs="Times New Roman"/>
                <w:bCs/>
                <w:color w:val="auto"/>
                <w:spacing w:val="-6"/>
                <w:sz w:val="24"/>
                <w:highlight w:val="none"/>
              </w:rPr>
              <w:t>：</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yellow"/>
              </w:rPr>
            </w:pPr>
            <w:r>
              <w:rPr>
                <w:rFonts w:hint="eastAsia" w:ascii="Times New Roman" w:hAnsi="Times New Roman" w:cs="Times New Roman"/>
                <w:bCs/>
                <w:color w:val="auto"/>
                <w:sz w:val="24"/>
                <w:highlight w:val="none"/>
              </w:rPr>
              <w:t>（1）</w:t>
            </w:r>
            <w:r>
              <w:rPr>
                <w:rFonts w:hint="default" w:ascii="Times New Roman" w:hAnsi="Times New Roman" w:cs="Times New Roman"/>
                <w:color w:val="auto"/>
                <w:kern w:val="0"/>
                <w:sz w:val="24"/>
                <w:szCs w:val="24"/>
                <w:highlight w:val="none"/>
              </w:rPr>
              <w:t>项目经过</w:t>
            </w:r>
            <w:r>
              <w:rPr>
                <w:rFonts w:hint="eastAsia" w:ascii="Times New Roman" w:hAnsi="Times New Roman" w:cs="Times New Roman"/>
                <w:color w:val="auto"/>
                <w:kern w:val="0"/>
                <w:sz w:val="24"/>
                <w:szCs w:val="24"/>
                <w:highlight w:val="none"/>
              </w:rPr>
              <w:t>耕养区</w:t>
            </w:r>
            <w:r>
              <w:rPr>
                <w:rFonts w:hint="default" w:ascii="Times New Roman" w:hAnsi="Times New Roman" w:cs="Times New Roman"/>
                <w:color w:val="auto"/>
                <w:kern w:val="0"/>
                <w:sz w:val="24"/>
                <w:szCs w:val="24"/>
                <w:highlight w:val="none"/>
              </w:rPr>
              <w:t>时，导线对地高度不得低于</w:t>
            </w:r>
            <w:r>
              <w:rPr>
                <w:rFonts w:hint="eastAsia" w:cs="Times New Roman"/>
                <w:color w:val="auto"/>
                <w:kern w:val="0"/>
                <w:sz w:val="24"/>
                <w:szCs w:val="24"/>
                <w:highlight w:val="none"/>
                <w:lang w:val="en-US" w:eastAsia="zh-CN"/>
              </w:rPr>
              <w:t>7</w:t>
            </w:r>
            <w:r>
              <w:rPr>
                <w:rFonts w:hint="eastAsia" w:ascii="Times New Roman" w:hAnsi="Times New Roman" w:cs="Times New Roman"/>
                <w:color w:val="auto"/>
                <w:kern w:val="0"/>
                <w:sz w:val="24"/>
                <w:szCs w:val="24"/>
                <w:highlight w:val="none"/>
              </w:rPr>
              <w:t>.</w:t>
            </w:r>
            <w:r>
              <w:rPr>
                <w:rFonts w:hint="eastAsia" w:cs="Times New Roman"/>
                <w:color w:val="auto"/>
                <w:kern w:val="0"/>
                <w:sz w:val="24"/>
                <w:szCs w:val="24"/>
                <w:highlight w:val="none"/>
                <w:lang w:val="en-US" w:eastAsia="zh-CN"/>
              </w:rPr>
              <w:t>5</w:t>
            </w:r>
            <w:r>
              <w:rPr>
                <w:rFonts w:hint="default" w:ascii="Times New Roman" w:hAnsi="Times New Roman" w:cs="Times New Roman"/>
                <w:color w:val="auto"/>
                <w:kern w:val="0"/>
                <w:sz w:val="24"/>
                <w:szCs w:val="24"/>
                <w:highlight w:val="none"/>
              </w:rPr>
              <w:t>m</w:t>
            </w:r>
            <w:r>
              <w:rPr>
                <w:rFonts w:hint="eastAsia" w:ascii="Times New Roman" w:hAnsi="Times New Roman" w:cs="Times New Roman"/>
                <w:color w:val="auto"/>
                <w:kern w:val="0"/>
                <w:sz w:val="24"/>
                <w:szCs w:val="24"/>
                <w:highlight w:val="none"/>
              </w:rPr>
              <w:t>；</w:t>
            </w:r>
            <w:r>
              <w:rPr>
                <w:rFonts w:hint="default" w:ascii="Times New Roman" w:hAnsi="Times New Roman" w:cs="Times New Roman"/>
                <w:color w:val="auto"/>
                <w:kern w:val="0"/>
                <w:sz w:val="24"/>
                <w:szCs w:val="24"/>
                <w:highlight w:val="none"/>
              </w:rPr>
              <w:t>线路经过</w:t>
            </w:r>
            <w:r>
              <w:rPr>
                <w:rFonts w:hint="eastAsia" w:ascii="Times New Roman" w:hAnsi="Times New Roman" w:cs="Times New Roman"/>
                <w:color w:val="auto"/>
                <w:kern w:val="0"/>
                <w:sz w:val="24"/>
                <w:szCs w:val="24"/>
                <w:highlight w:val="none"/>
              </w:rPr>
              <w:t>公众曝露区</w:t>
            </w:r>
            <w:r>
              <w:rPr>
                <w:rFonts w:hint="default" w:ascii="Times New Roman" w:hAnsi="Times New Roman" w:cs="Times New Roman"/>
                <w:color w:val="auto"/>
                <w:kern w:val="0"/>
                <w:sz w:val="24"/>
                <w:szCs w:val="24"/>
                <w:highlight w:val="none"/>
              </w:rPr>
              <w:t>时，导线对地高度不得低于</w:t>
            </w:r>
            <w:r>
              <w:rPr>
                <w:rFonts w:hint="eastAsia" w:cs="Times New Roman"/>
                <w:color w:val="auto"/>
                <w:kern w:val="0"/>
                <w:sz w:val="24"/>
                <w:szCs w:val="24"/>
                <w:highlight w:val="none"/>
                <w:lang w:val="en-US" w:eastAsia="zh-CN"/>
              </w:rPr>
              <w:t>10.5</w:t>
            </w:r>
            <w:r>
              <w:rPr>
                <w:rFonts w:hint="eastAsia" w:ascii="Times New Roman" w:hAnsi="Times New Roman" w:cs="Times New Roman"/>
                <w:color w:val="auto"/>
                <w:kern w:val="0"/>
                <w:sz w:val="24"/>
                <w:szCs w:val="24"/>
                <w:highlight w:val="none"/>
              </w:rPr>
              <w:t>m</w:t>
            </w:r>
            <w:r>
              <w:rPr>
                <w:rFonts w:hint="default" w:ascii="Times New Roman" w:hAnsi="Times New Roman" w:cs="Times New Roman"/>
                <w:bCs/>
                <w:color w:val="auto"/>
                <w:sz w:val="24"/>
                <w:highlight w:val="none"/>
              </w:rPr>
              <w:t>。</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cs="Times New Roman"/>
                <w:bCs/>
                <w:color w:val="auto"/>
                <w:sz w:val="24"/>
                <w:highlight w:val="yellow"/>
              </w:rPr>
            </w:pPr>
            <w:r>
              <w:rPr>
                <w:rFonts w:hint="eastAsia" w:ascii="Times New Roman" w:hAnsi="Times New Roman" w:cs="Times New Roman"/>
                <w:bCs/>
                <w:color w:val="auto"/>
                <w:sz w:val="24"/>
                <w:highlight w:val="none"/>
              </w:rPr>
              <w:t>（2）在施工设计阶段优化线路路径，尽量避免跨越居民房屋。如输电线路必须跨越建筑物，</w:t>
            </w:r>
            <w:r>
              <w:rPr>
                <w:rFonts w:hint="eastAsia" w:cs="Times New Roman"/>
                <w:bCs/>
                <w:color w:val="auto"/>
                <w:sz w:val="24"/>
                <w:highlight w:val="none"/>
                <w:lang w:val="en-US" w:eastAsia="zh-CN"/>
              </w:rPr>
              <w:t>22</w:t>
            </w:r>
            <w:r>
              <w:rPr>
                <w:rFonts w:hint="eastAsia" w:ascii="Times New Roman" w:hAnsi="Times New Roman" w:cs="Times New Roman"/>
                <w:bCs/>
                <w:color w:val="auto"/>
                <w:sz w:val="24"/>
                <w:highlight w:val="none"/>
              </w:rPr>
              <w:t>0kV线路在跨越时下相线导线与建筑物之间的垂直距离不小于</w:t>
            </w:r>
            <w:r>
              <w:rPr>
                <w:rFonts w:hint="eastAsia" w:cs="Times New Roman"/>
                <w:bCs/>
                <w:color w:val="auto"/>
                <w:sz w:val="24"/>
                <w:highlight w:val="none"/>
                <w:lang w:val="en-US" w:eastAsia="zh-CN"/>
              </w:rPr>
              <w:t>6</w:t>
            </w:r>
            <w:r>
              <w:rPr>
                <w:rFonts w:hint="eastAsia" w:ascii="Times New Roman" w:hAnsi="Times New Roman" w:cs="Times New Roman"/>
                <w:bCs/>
                <w:color w:val="auto"/>
                <w:sz w:val="24"/>
                <w:highlight w:val="none"/>
              </w:rPr>
              <w:t>.0m。</w:t>
            </w:r>
          </w:p>
          <w:p>
            <w:pPr>
              <w:keepNext w:val="0"/>
              <w:keepLines w:val="0"/>
              <w:suppressLineNumbers w:val="0"/>
              <w:autoSpaceDN w:val="0"/>
              <w:spacing w:before="0" w:beforeAutospacing="0" w:after="0" w:afterAutospacing="0" w:line="360" w:lineRule="auto"/>
              <w:ind w:left="0" w:right="0" w:firstLine="480" w:firstLineChars="200"/>
              <w:rPr>
                <w:rFonts w:hint="eastAsia" w:ascii="Times New Roman" w:hAnsi="Times New Roman" w:eastAsia="宋体" w:cs="Times New Roman"/>
                <w:bCs/>
                <w:color w:val="auto"/>
                <w:sz w:val="24"/>
                <w:highlight w:val="none"/>
                <w:lang w:eastAsia="zh-CN"/>
              </w:rPr>
            </w:pPr>
            <w:r>
              <w:rPr>
                <w:rFonts w:hint="eastAsia" w:ascii="Times New Roman" w:hAnsi="Times New Roman" w:cs="Times New Roman"/>
                <w:bCs/>
                <w:color w:val="auto"/>
                <w:sz w:val="24"/>
                <w:highlight w:val="none"/>
                <w:lang w:eastAsia="zh-CN"/>
              </w:rPr>
              <w:t>（</w:t>
            </w:r>
            <w:r>
              <w:rPr>
                <w:rFonts w:hint="eastAsia" w:ascii="Times New Roman" w:hAnsi="Times New Roman" w:cs="Times New Roman"/>
                <w:bCs/>
                <w:color w:val="auto"/>
                <w:sz w:val="24"/>
                <w:highlight w:val="none"/>
                <w:lang w:val="en-US" w:eastAsia="zh-CN"/>
              </w:rPr>
              <w:t>3</w:t>
            </w:r>
            <w:r>
              <w:rPr>
                <w:rFonts w:hint="eastAsia" w:ascii="Times New Roman" w:hAnsi="Times New Roman" w:cs="Times New Roman"/>
                <w:bCs/>
                <w:color w:val="auto"/>
                <w:sz w:val="24"/>
                <w:highlight w:val="none"/>
                <w:lang w:eastAsia="zh-CN"/>
              </w:rPr>
              <w:t>）</w:t>
            </w:r>
            <w:r>
              <w:rPr>
                <w:rFonts w:hint="eastAsia" w:ascii="Times New Roman" w:hAnsi="Times New Roman" w:cs="Times New Roman"/>
                <w:color w:val="auto"/>
                <w:kern w:val="0"/>
                <w:sz w:val="24"/>
                <w:szCs w:val="24"/>
                <w:highlight w:val="none"/>
                <w:lang w:eastAsia="zh-CN"/>
              </w:rPr>
              <w:t>输电</w:t>
            </w:r>
            <w:r>
              <w:rPr>
                <w:rFonts w:hint="eastAsia" w:cs="Times New Roman"/>
                <w:color w:val="auto"/>
                <w:kern w:val="0"/>
                <w:sz w:val="24"/>
                <w:szCs w:val="24"/>
                <w:highlight w:val="none"/>
                <w:lang w:eastAsia="zh-CN"/>
              </w:rPr>
              <w:t>线路在公众容易到</w:t>
            </w:r>
            <w:r>
              <w:rPr>
                <w:rFonts w:hint="eastAsia" w:ascii="Times New Roman" w:hAnsi="Times New Roman" w:cs="Times New Roman"/>
                <w:color w:val="auto"/>
                <w:kern w:val="0"/>
                <w:sz w:val="24"/>
                <w:szCs w:val="24"/>
                <w:highlight w:val="none"/>
                <w:lang w:eastAsia="zh-CN"/>
              </w:rPr>
              <w:t>达的区域内设置警示和防护指示标志</w:t>
            </w:r>
            <w:r>
              <w:rPr>
                <w:rFonts w:hint="eastAsia" w:ascii="Times New Roman" w:hAnsi="Times New Roman" w:cs="Times New Roman"/>
                <w:bCs/>
                <w:color w:val="auto"/>
                <w:sz w:val="24"/>
                <w:highlight w:val="none"/>
                <w:lang w:eastAsia="zh-CN"/>
              </w:rPr>
              <w:t>。</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bCs/>
                <w:color w:val="auto"/>
                <w:sz w:val="24"/>
                <w:highlight w:val="none"/>
              </w:rPr>
            </w:pPr>
            <w:r>
              <w:rPr>
                <w:rFonts w:hint="eastAsia" w:ascii="Times New Roman" w:hAnsi="Times New Roman" w:cs="Times New Roman"/>
                <w:bCs/>
                <w:color w:val="auto"/>
                <w:sz w:val="24"/>
                <w:highlight w:val="none"/>
              </w:rPr>
              <w:t>采取上述措施后，可以有效地减小电磁环境的影响。</w:t>
            </w:r>
          </w:p>
          <w:p>
            <w:pPr>
              <w:keepNext w:val="0"/>
              <w:keepLines w:val="0"/>
              <w:suppressLineNumbers w:val="0"/>
              <w:tabs>
                <w:tab w:val="left" w:pos="0"/>
              </w:tabs>
              <w:snapToGrid w:val="0"/>
              <w:spacing w:before="60" w:beforeAutospacing="0" w:after="0" w:afterAutospacing="0" w:line="360" w:lineRule="auto"/>
              <w:ind w:left="0" w:right="0"/>
              <w:rPr>
                <w:rFonts w:hint="default"/>
                <w:b/>
                <w:color w:val="auto"/>
                <w:sz w:val="24"/>
                <w:highlight w:val="none"/>
              </w:rPr>
            </w:pPr>
            <w:r>
              <w:rPr>
                <w:rFonts w:hint="eastAsia" w:ascii="Times New Roman Bold" w:hAnsi="Times New Roman Bold" w:cs="Times New Roman Bold"/>
                <w:b/>
                <w:bCs/>
                <w:color w:val="auto"/>
                <w:sz w:val="24"/>
                <w:highlight w:val="none"/>
                <w:lang w:val="en-US" w:eastAsia="zh-CN"/>
              </w:rPr>
              <w:t>7</w:t>
            </w:r>
            <w:r>
              <w:rPr>
                <w:rFonts w:hint="eastAsia"/>
                <w:b/>
                <w:color w:val="auto"/>
                <w:sz w:val="24"/>
                <w:highlight w:val="none"/>
              </w:rPr>
              <w:t>.对</w:t>
            </w:r>
            <w:r>
              <w:rPr>
                <w:rFonts w:hint="eastAsia"/>
                <w:b/>
                <w:color w:val="auto"/>
                <w:sz w:val="24"/>
                <w:highlight w:val="none"/>
                <w:lang w:eastAsia="zh-CN"/>
              </w:rPr>
              <w:t>敖江流域水源涵养与生物多样性维护生态保护红线</w:t>
            </w:r>
            <w:r>
              <w:rPr>
                <w:rFonts w:hint="eastAsia"/>
                <w:b/>
                <w:color w:val="auto"/>
                <w:sz w:val="24"/>
                <w:highlight w:val="none"/>
                <w:lang w:val="en-US" w:eastAsia="zh-Hans"/>
              </w:rPr>
              <w:t>的</w:t>
            </w:r>
            <w:r>
              <w:rPr>
                <w:rFonts w:hint="eastAsia"/>
                <w:b/>
                <w:color w:val="auto"/>
                <w:sz w:val="24"/>
                <w:highlight w:val="none"/>
              </w:rPr>
              <w:t>环境保护措施</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（1）避让措施</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lang w:eastAsia="zh-CN"/>
              </w:rPr>
              <w:t>合理安排施工时序，尽量避开生态保护红线内野生植物生长茂盛时段和野生动物活动、觅食等时段</w:t>
            </w:r>
            <w:r>
              <w:rPr>
                <w:rFonts w:hint="eastAsia"/>
                <w:color w:val="auto"/>
                <w:sz w:val="24"/>
                <w:highlight w:val="none"/>
              </w:rPr>
              <w:t>。</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（2）减缓措施</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①尽量避让生态保护红线内的集中林区，对于无法避让的林区，尽量避让密林区，并采用提高导线对地高度的方式进行设计，在满足设计使用强度的要求下，尽量增大档距，架线施工采用无人机、飞艇等环境友好型架线方式，以减少对生态保护红线内植被的破坏。</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②设置施工控制带，对施工场地四周进行拦挡围护，严格控制施工红线，限制施工机械和施工人员的活动范围。</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③禁止在生态保护红线范围内设置</w:t>
            </w:r>
            <w:r>
              <w:rPr>
                <w:rFonts w:hint="eastAsia"/>
                <w:color w:val="auto"/>
                <w:sz w:val="24"/>
                <w:highlight w:val="none"/>
                <w:lang w:val="en-US" w:eastAsia="zh-Hans"/>
              </w:rPr>
              <w:t>牵张场</w:t>
            </w:r>
            <w:r>
              <w:rPr>
                <w:rFonts w:hint="default"/>
                <w:color w:val="auto"/>
                <w:sz w:val="24"/>
                <w:highlight w:val="none"/>
                <w:lang w:eastAsia="zh-Hans"/>
              </w:rPr>
              <w:t>、</w:t>
            </w:r>
            <w:r>
              <w:rPr>
                <w:rFonts w:hint="eastAsia"/>
                <w:color w:val="auto"/>
                <w:sz w:val="24"/>
                <w:highlight w:val="none"/>
              </w:rPr>
              <w:t>施工营地、材料站、取弃土点等</w:t>
            </w:r>
            <w:r>
              <w:rPr>
                <w:rFonts w:hint="eastAsia"/>
                <w:color w:val="auto"/>
                <w:sz w:val="24"/>
                <w:highlight w:val="none"/>
                <w:lang w:val="en-US" w:eastAsia="zh-CN"/>
              </w:rPr>
              <w:t>场地</w:t>
            </w:r>
            <w:r>
              <w:rPr>
                <w:rFonts w:hint="eastAsia"/>
                <w:color w:val="auto"/>
                <w:sz w:val="24"/>
                <w:highlight w:val="none"/>
              </w:rPr>
              <w:t>，生活垃圾应进行收集并及时清运。</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④合理组织施工，架线施工应集中力量在尽量短的施工时间内完工，以减少生态保护红线受干扰的时间。</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⑤施工过程中还应加强森林防火，确保区域林木安全，避免破坏森林资源。</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（3）恢复和补偿措施</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对于无法避让林区</w:t>
            </w:r>
            <w:r>
              <w:rPr>
                <w:rFonts w:hint="eastAsia"/>
                <w:color w:val="auto"/>
                <w:sz w:val="24"/>
                <w:highlight w:val="none"/>
                <w:lang w:val="en-US" w:eastAsia="zh-Hans"/>
              </w:rPr>
              <w:t>的线路采取高跨设计</w:t>
            </w:r>
            <w:r>
              <w:rPr>
                <w:rFonts w:hint="default"/>
                <w:color w:val="auto"/>
                <w:sz w:val="24"/>
                <w:highlight w:val="none"/>
                <w:lang w:eastAsia="zh-Hans"/>
              </w:rPr>
              <w:t>，</w:t>
            </w:r>
            <w:r>
              <w:rPr>
                <w:rFonts w:hint="eastAsia"/>
                <w:color w:val="auto"/>
                <w:sz w:val="24"/>
                <w:highlight w:val="none"/>
                <w:lang w:val="en-US" w:eastAsia="zh-Hans"/>
              </w:rPr>
              <w:t>尽量减少植被破坏</w:t>
            </w:r>
            <w:r>
              <w:rPr>
                <w:rFonts w:hint="default"/>
                <w:color w:val="auto"/>
                <w:sz w:val="24"/>
                <w:highlight w:val="none"/>
                <w:lang w:eastAsia="zh-Hans"/>
              </w:rPr>
              <w:t>，</w:t>
            </w:r>
            <w:r>
              <w:rPr>
                <w:rFonts w:hint="eastAsia"/>
                <w:color w:val="auto"/>
                <w:sz w:val="24"/>
                <w:highlight w:val="none"/>
                <w:lang w:val="en-US" w:eastAsia="zh-Hans"/>
              </w:rPr>
              <w:t>若需要</w:t>
            </w:r>
            <w:r>
              <w:rPr>
                <w:rFonts w:hint="default"/>
                <w:color w:val="auto"/>
                <w:sz w:val="24"/>
                <w:highlight w:val="none"/>
              </w:rPr>
              <w:t>砍伐林木，必须按管理程序报</w:t>
            </w:r>
            <w:r>
              <w:rPr>
                <w:rFonts w:hint="eastAsia"/>
                <w:color w:val="auto"/>
                <w:sz w:val="24"/>
                <w:highlight w:val="none"/>
              </w:rPr>
              <w:t>林业</w:t>
            </w:r>
            <w:r>
              <w:rPr>
                <w:rFonts w:hint="default"/>
                <w:color w:val="auto"/>
                <w:sz w:val="24"/>
                <w:highlight w:val="none"/>
              </w:rPr>
              <w:t>部门审批，并</w:t>
            </w:r>
            <w:r>
              <w:rPr>
                <w:rFonts w:hint="eastAsia"/>
                <w:color w:val="auto"/>
                <w:sz w:val="24"/>
                <w:highlight w:val="none"/>
              </w:rPr>
              <w:t>做出</w:t>
            </w:r>
            <w:r>
              <w:rPr>
                <w:rFonts w:hint="default"/>
                <w:color w:val="auto"/>
                <w:sz w:val="24"/>
                <w:highlight w:val="none"/>
              </w:rPr>
              <w:t>相应补偿。</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（4）管理措施</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①加强对施工人员关于生态保护红线类型、范围、保护要求等相关知识的宣传教育，强化生态环境保护意识，严禁随意砍伐、践踏植被和捕猎野生动物等行为。</w:t>
            </w:r>
          </w:p>
          <w:p>
            <w:pPr>
              <w:keepNext w:val="0"/>
              <w:keepLines w:val="0"/>
              <w:suppressLineNumbers w:val="0"/>
              <w:spacing w:before="0" w:beforeAutospacing="0" w:after="0" w:afterAutospacing="0" w:line="360" w:lineRule="auto"/>
              <w:ind w:left="0" w:right="0" w:firstLine="480" w:firstLineChars="200"/>
              <w:rPr>
                <w:rFonts w:hint="eastAsia"/>
                <w:color w:val="auto"/>
                <w:sz w:val="24"/>
                <w:highlight w:val="none"/>
              </w:rPr>
            </w:pPr>
            <w:r>
              <w:rPr>
                <w:rFonts w:hint="eastAsia"/>
                <w:color w:val="auto"/>
                <w:sz w:val="24"/>
                <w:highlight w:val="none"/>
              </w:rPr>
              <w:t>②施工现场设置生态红线保护标示牌，明确保护要求和相关监督管理责任人。</w:t>
            </w:r>
          </w:p>
          <w:p>
            <w:pPr>
              <w:keepNext w:val="0"/>
              <w:keepLines w:val="0"/>
              <w:suppressLineNumbers w:val="0"/>
              <w:tabs>
                <w:tab w:val="left" w:pos="0"/>
              </w:tabs>
              <w:snapToGrid w:val="0"/>
              <w:spacing w:before="60" w:beforeAutospacing="0" w:after="0" w:afterAutospacing="0" w:line="360" w:lineRule="auto"/>
              <w:ind w:left="0" w:right="0" w:firstLine="480" w:firstLineChars="200"/>
              <w:rPr>
                <w:rFonts w:hint="eastAsia"/>
                <w:color w:val="auto"/>
                <w:sz w:val="24"/>
                <w:highlight w:val="none"/>
                <w:lang w:val="en-US" w:eastAsia="zh-CN"/>
              </w:rPr>
            </w:pPr>
            <w:r>
              <w:rPr>
                <w:rFonts w:hint="eastAsia"/>
                <w:color w:val="auto"/>
                <w:sz w:val="24"/>
                <w:highlight w:val="none"/>
                <w:lang w:val="en-US" w:eastAsia="zh-CN"/>
              </w:rPr>
              <w:t>③加强生态保护红线施工期的环境监理工作，施工时将敖江流域水源涵养与生物多样性维护生态保护红线的环境保护相关要求纳入环境监理，在施工过程中积极配合相关主管部门的监督和检查。</w:t>
            </w:r>
          </w:p>
          <w:p>
            <w:pPr>
              <w:keepNext w:val="0"/>
              <w:keepLines w:val="0"/>
              <w:suppressLineNumbers w:val="0"/>
              <w:tabs>
                <w:tab w:val="left" w:pos="0"/>
              </w:tabs>
              <w:snapToGrid w:val="0"/>
              <w:spacing w:before="60" w:beforeAutospacing="0" w:after="0" w:afterAutospacing="0" w:line="360" w:lineRule="auto"/>
              <w:ind w:left="0" w:right="0"/>
              <w:rPr>
                <w:rFonts w:hint="default" w:ascii="Times New Roman" w:hAnsi="Times New Roman" w:cs="Times New Roman"/>
                <w:b/>
                <w:color w:val="auto"/>
                <w:sz w:val="24"/>
                <w:highlight w:val="none"/>
              </w:rPr>
            </w:pPr>
            <w:r>
              <w:rPr>
                <w:rFonts w:hint="eastAsia" w:cs="Times New Roman"/>
                <w:b/>
                <w:color w:val="auto"/>
                <w:sz w:val="24"/>
                <w:highlight w:val="none"/>
                <w:lang w:val="en-US" w:eastAsia="zh-CN"/>
              </w:rPr>
              <w:t>8</w:t>
            </w:r>
            <w:r>
              <w:rPr>
                <w:rFonts w:hint="default" w:ascii="Times New Roman" w:hAnsi="Times New Roman" w:cs="Times New Roman"/>
                <w:b/>
                <w:color w:val="auto"/>
                <w:sz w:val="24"/>
                <w:highlight w:val="none"/>
              </w:rPr>
              <w:t>.措施的责任主体及实施效果</w:t>
            </w:r>
          </w:p>
          <w:p>
            <w:pPr>
              <w:pStyle w:val="29"/>
              <w:keepNext w:val="0"/>
              <w:keepLines w:val="0"/>
              <w:suppressLineNumbers w:val="0"/>
              <w:snapToGrid/>
              <w:spacing w:before="0" w:beforeAutospacing="0" w:after="0" w:afterAutospacing="0"/>
              <w:ind w:left="0"/>
              <w:rPr>
                <w:rFonts w:hint="eastAsia" w:ascii="Times New Roman" w:hAnsi="Times New Roman" w:eastAsia="宋体" w:cs="Times New Roman"/>
                <w:color w:val="auto"/>
                <w:szCs w:val="24"/>
                <w:highlight w:val="yellow"/>
                <w:lang w:val="en-US" w:eastAsia="zh-CN"/>
              </w:rPr>
            </w:pPr>
            <w:r>
              <w:rPr>
                <w:rFonts w:hint="default" w:ascii="Times New Roman" w:hAnsi="Times New Roman" w:cs="Times New Roman"/>
                <w:color w:val="auto"/>
                <w:szCs w:val="24"/>
                <w:highlight w:val="none"/>
              </w:rPr>
              <w:t>本项目施工期采取的生态环境保护措施和大气、地表水、电磁、噪声、固废污染防治措施的责任主体为施工单位，建设单位具体负责监督，确保措施有效落实；经分析，以上措施具有技术可行性、经济合理性、运行稳定性、生态保护的可达性，在认真落实各项污染防治措施后，本项目施工期对生态、大气、地表水、声环境影响较小，固体废弃物能妥善处理，对周围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yellow"/>
              </w:rPr>
            </w:pPr>
            <w:r>
              <w:rPr>
                <w:rFonts w:hint="default" w:ascii="Times New Roman" w:hAnsi="Times New Roman" w:cs="Times New Roman"/>
                <w:bCs/>
                <w:color w:val="auto"/>
                <w:spacing w:val="10"/>
                <w:sz w:val="24"/>
                <w:highlight w:val="none"/>
              </w:rPr>
              <w:t>运营期生态环境保护措施</w:t>
            </w:r>
          </w:p>
        </w:tc>
        <w:tc>
          <w:tcPr>
            <w:tcW w:w="4622" w:type="pct"/>
            <w:noWrap w:val="0"/>
            <w:vAlign w:val="center"/>
          </w:tcPr>
          <w:p>
            <w:pPr>
              <w:keepNext w:val="0"/>
              <w:keepLines w:val="0"/>
              <w:suppressLineNumbers w:val="0"/>
              <w:tabs>
                <w:tab w:val="left" w:pos="0"/>
              </w:tabs>
              <w:snapToGrid w:val="0"/>
              <w:spacing w:before="60" w:beforeAutospacing="0" w:after="0" w:afterAutospacing="0" w:line="360" w:lineRule="auto"/>
              <w:ind w:left="0" w:right="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1.生态保护措施</w:t>
            </w:r>
          </w:p>
          <w:p>
            <w:pPr>
              <w:keepNext w:val="0"/>
              <w:keepLines w:val="0"/>
              <w:suppressLineNumbers w:val="0"/>
              <w:autoSpaceDN w:val="0"/>
              <w:spacing w:before="0" w:beforeAutospacing="0" w:after="0" w:afterAutospacing="0" w:line="360" w:lineRule="auto"/>
              <w:ind w:left="0" w:right="0"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（1）强化对设备检修维护人员的生态保护意识教育，加强管理，禁止滥采滥伐和捕猎野生动物，避免因此导致的沿线自然植被破坏和野生动物的影响；</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w:t>
            </w:r>
            <w:r>
              <w:rPr>
                <w:rFonts w:hint="eastAsia" w:cs="Times New Roman"/>
                <w:color w:val="auto"/>
                <w:sz w:val="24"/>
                <w:highlight w:val="none"/>
                <w:lang w:eastAsia="zh-CN"/>
              </w:rPr>
              <w:t>定期对输电线路沿线生态保护和防护措施及设施进行检查，跟踪生态保护与恢复效果</w:t>
            </w:r>
            <w:r>
              <w:rPr>
                <w:rFonts w:hint="default" w:ascii="Times New Roman" w:hAnsi="Times New Roman" w:cs="Times New Roman"/>
                <w:color w:val="auto"/>
                <w:sz w:val="24"/>
                <w:highlight w:val="none"/>
              </w:rPr>
              <w:t>，以便及时采取后续措施；</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auto"/>
                <w:sz w:val="24"/>
                <w:highlight w:val="yellow"/>
              </w:rPr>
            </w:pPr>
            <w:r>
              <w:rPr>
                <w:rFonts w:hint="default" w:ascii="Times New Roman" w:hAnsi="Times New Roman" w:cs="Times New Roman"/>
                <w:color w:val="auto"/>
                <w:sz w:val="24"/>
                <w:highlight w:val="none"/>
              </w:rPr>
              <w:t>（3）根据《110kV～750kV架空输电线路设计规范》（GB50545-2010），</w:t>
            </w:r>
            <w:r>
              <w:rPr>
                <w:rFonts w:hint="eastAsia" w:cs="Times New Roman"/>
                <w:color w:val="auto"/>
                <w:sz w:val="24"/>
                <w:highlight w:val="none"/>
                <w:lang w:val="en-US" w:eastAsia="zh-CN"/>
              </w:rPr>
              <w:t>22</w:t>
            </w:r>
            <w:r>
              <w:rPr>
                <w:rFonts w:hint="default" w:ascii="Times New Roman" w:hAnsi="Times New Roman" w:cs="Times New Roman"/>
                <w:color w:val="auto"/>
                <w:sz w:val="24"/>
                <w:highlight w:val="none"/>
              </w:rPr>
              <w:t>0kV架空线路运行期间与树木之间最</w:t>
            </w:r>
            <w:r>
              <w:rPr>
                <w:rFonts w:hint="eastAsia" w:ascii="Times New Roman" w:hAnsi="Times New Roman" w:cs="Times New Roman"/>
                <w:color w:val="auto"/>
                <w:sz w:val="24"/>
                <w:highlight w:val="none"/>
                <w:lang w:val="en-US" w:eastAsia="zh-CN"/>
              </w:rPr>
              <w:t>小</w:t>
            </w:r>
            <w:r>
              <w:rPr>
                <w:rFonts w:hint="default" w:ascii="Times New Roman" w:hAnsi="Times New Roman" w:cs="Times New Roman"/>
                <w:color w:val="auto"/>
                <w:sz w:val="24"/>
                <w:highlight w:val="none"/>
              </w:rPr>
              <w:t>垂直距离为4.</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m，最大风偏净空距离为</w:t>
            </w:r>
            <w:r>
              <w:rPr>
                <w:rFonts w:hint="eastAsia" w:cs="Times New Roman"/>
                <w:color w:val="auto"/>
                <w:sz w:val="24"/>
                <w:highlight w:val="none"/>
                <w:lang w:val="en-US" w:eastAsia="zh-CN"/>
              </w:rPr>
              <w:t>4.0</w:t>
            </w:r>
            <w:r>
              <w:rPr>
                <w:rFonts w:hint="default" w:ascii="Times New Roman" w:hAnsi="Times New Roman" w:cs="Times New Roman"/>
                <w:color w:val="auto"/>
                <w:sz w:val="24"/>
                <w:highlight w:val="none"/>
              </w:rPr>
              <w:t>m，对不符合安全距离的树木依法进行修剪或砍伐。本项目架空线路拟采用高跨林木方式架设走线，不会对线下树木产生影响；若线下树木高度不满足安全距离时，拟采用修剪的方式，不会影响其自然生长。</w:t>
            </w:r>
          </w:p>
          <w:p>
            <w:pPr>
              <w:keepNext w:val="0"/>
              <w:keepLines w:val="0"/>
              <w:suppressLineNumbers w:val="0"/>
              <w:spacing w:before="0" w:beforeAutospacing="0" w:after="0" w:afterAutospacing="0" w:line="360" w:lineRule="auto"/>
              <w:ind w:left="0" w:right="0"/>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2.声环境保护措施</w:t>
            </w:r>
          </w:p>
          <w:p>
            <w:pPr>
              <w:keepNext w:val="0"/>
              <w:keepLines w:val="0"/>
              <w:suppressLineNumbers w:val="0"/>
              <w:autoSpaceDN w:val="0"/>
              <w:spacing w:before="0" w:beforeAutospacing="0" w:after="0" w:afterAutospacing="0" w:line="360" w:lineRule="auto"/>
              <w:ind w:left="0" w:right="0" w:firstLine="480" w:firstLineChars="200"/>
              <w:rPr>
                <w:rFonts w:hint="default" w:hAnsi="宋体"/>
                <w:bCs/>
                <w:color w:val="auto"/>
                <w:sz w:val="24"/>
              </w:rPr>
            </w:pPr>
            <w:bookmarkStart w:id="75" w:name="_Hlk67515910"/>
            <w:r>
              <w:rPr>
                <w:rFonts w:hint="eastAsia" w:hAnsi="宋体"/>
                <w:bCs/>
                <w:color w:val="auto"/>
                <w:sz w:val="24"/>
                <w:lang w:eastAsia="zh-CN"/>
              </w:rPr>
              <w:t>定期巡检输电线路各类接口，确保接触良好，减少火花及电晕放电产生的噪声</w:t>
            </w:r>
            <w:r>
              <w:rPr>
                <w:rFonts w:hint="default" w:hAnsi="宋体"/>
                <w:bCs/>
                <w:color w:val="auto"/>
                <w:sz w:val="24"/>
              </w:rPr>
              <w:t>。</w:t>
            </w:r>
            <w:bookmarkEnd w:id="75"/>
          </w:p>
          <w:p>
            <w:pPr>
              <w:keepNext w:val="0"/>
              <w:keepLines w:val="0"/>
              <w:suppressLineNumbers w:val="0"/>
              <w:tabs>
                <w:tab w:val="left" w:pos="0"/>
              </w:tabs>
              <w:snapToGrid w:val="0"/>
              <w:spacing w:before="60" w:beforeAutospacing="0" w:after="0" w:afterAutospacing="0" w:line="360" w:lineRule="auto"/>
              <w:ind w:left="0" w:right="0"/>
              <w:rPr>
                <w:rFonts w:hint="default"/>
                <w:b/>
                <w:color w:val="auto"/>
                <w:sz w:val="24"/>
              </w:rPr>
            </w:pPr>
            <w:r>
              <w:rPr>
                <w:rFonts w:hint="eastAsia"/>
                <w:b/>
                <w:color w:val="auto"/>
                <w:sz w:val="24"/>
                <w:lang w:val="en-US" w:eastAsia="zh-CN"/>
              </w:rPr>
              <w:t>3</w:t>
            </w:r>
            <w:r>
              <w:rPr>
                <w:rFonts w:hint="default"/>
                <w:b/>
                <w:color w:val="auto"/>
                <w:sz w:val="24"/>
              </w:rPr>
              <w:t>.固体废物处置措施</w:t>
            </w:r>
          </w:p>
          <w:p>
            <w:pPr>
              <w:keepNext w:val="0"/>
              <w:keepLines w:val="0"/>
              <w:suppressLineNumbers w:val="0"/>
              <w:autoSpaceDN w:val="0"/>
              <w:spacing w:before="0" w:beforeAutospacing="0" w:after="0" w:afterAutospacing="0" w:line="360" w:lineRule="auto"/>
              <w:ind w:left="0" w:right="0" w:firstLine="480" w:firstLineChars="200"/>
              <w:rPr>
                <w:rFonts w:hint="default"/>
                <w:bCs/>
                <w:color w:val="auto"/>
                <w:sz w:val="24"/>
              </w:rPr>
            </w:pPr>
            <w:r>
              <w:rPr>
                <w:rFonts w:hint="default" w:ascii="Times New Roman" w:hAnsi="Times New Roman" w:eastAsia="宋体" w:cs="Times New Roman"/>
                <w:color w:val="auto"/>
                <w:sz w:val="24"/>
              </w:rPr>
              <w:t>输电线路</w:t>
            </w:r>
            <w:r>
              <w:rPr>
                <w:rFonts w:hint="default" w:ascii="Times New Roman" w:hAnsi="Times New Roman" w:eastAsia="宋体" w:cs="Times New Roman"/>
                <w:color w:val="auto"/>
                <w:sz w:val="24"/>
                <w:lang w:eastAsia="zh-CN"/>
              </w:rPr>
              <w:t>正常</w:t>
            </w:r>
            <w:r>
              <w:rPr>
                <w:rFonts w:hint="default" w:ascii="Times New Roman" w:hAnsi="Times New Roman" w:eastAsia="宋体" w:cs="Times New Roman"/>
                <w:color w:val="auto"/>
                <w:sz w:val="24"/>
              </w:rPr>
              <w:t>运行</w:t>
            </w:r>
            <w:r>
              <w:rPr>
                <w:rFonts w:hint="default" w:ascii="Times New Roman" w:hAnsi="Times New Roman" w:eastAsia="宋体" w:cs="Times New Roman"/>
                <w:color w:val="auto"/>
                <w:sz w:val="24"/>
                <w:lang w:eastAsia="zh-CN"/>
              </w:rPr>
              <w:t>时</w:t>
            </w:r>
            <w:r>
              <w:rPr>
                <w:rFonts w:hint="default" w:ascii="Times New Roman" w:hAnsi="Times New Roman" w:eastAsia="宋体" w:cs="Times New Roman"/>
                <w:color w:val="auto"/>
                <w:sz w:val="24"/>
              </w:rPr>
              <w:t>无固体废物产生</w:t>
            </w:r>
            <w:r>
              <w:rPr>
                <w:rFonts w:hint="default"/>
                <w:bCs/>
                <w:color w:val="auto"/>
                <w:sz w:val="24"/>
              </w:rPr>
              <w:t>。</w:t>
            </w:r>
          </w:p>
          <w:p>
            <w:pPr>
              <w:pStyle w:val="3"/>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Times New Roman" w:hAnsi="Times New Roman" w:eastAsia="宋体" w:cs="Times New Roman"/>
                <w:color w:val="auto"/>
                <w:sz w:val="24"/>
                <w:szCs w:val="24"/>
              </w:rPr>
            </w:pPr>
            <w:bookmarkStart w:id="76" w:name="_Toc30295"/>
            <w:r>
              <w:rPr>
                <w:rFonts w:hint="eastAsia"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大气环境污染防治措施</w:t>
            </w:r>
            <w:bookmarkEnd w:id="76"/>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输电线路</w:t>
            </w:r>
            <w:r>
              <w:rPr>
                <w:rFonts w:hint="default" w:ascii="Times New Roman" w:hAnsi="Times New Roman" w:eastAsia="宋体" w:cs="Times New Roman"/>
                <w:color w:val="auto"/>
                <w:sz w:val="24"/>
                <w:lang w:eastAsia="zh-CN"/>
              </w:rPr>
              <w:t>正常</w:t>
            </w:r>
            <w:r>
              <w:rPr>
                <w:rFonts w:hint="default" w:ascii="Times New Roman" w:hAnsi="Times New Roman" w:eastAsia="宋体" w:cs="Times New Roman"/>
                <w:color w:val="auto"/>
                <w:sz w:val="24"/>
              </w:rPr>
              <w:t>运行</w:t>
            </w:r>
            <w:r>
              <w:rPr>
                <w:rFonts w:hint="default" w:ascii="Times New Roman" w:hAnsi="Times New Roman" w:eastAsia="宋体" w:cs="Times New Roman"/>
                <w:color w:val="auto"/>
                <w:sz w:val="24"/>
                <w:lang w:eastAsia="zh-CN"/>
              </w:rPr>
              <w:t>时</w:t>
            </w:r>
            <w:r>
              <w:rPr>
                <w:rFonts w:hint="default" w:ascii="Times New Roman" w:hAnsi="Times New Roman" w:eastAsia="宋体" w:cs="Times New Roman"/>
                <w:color w:val="auto"/>
                <w:sz w:val="24"/>
              </w:rPr>
              <w:t>无大气污染物排放。</w:t>
            </w:r>
          </w:p>
          <w:p>
            <w:pPr>
              <w:pStyle w:val="29"/>
              <w:keepNext w:val="0"/>
              <w:keepLines w:val="0"/>
              <w:widowControl w:val="0"/>
              <w:suppressLineNumbers w:val="0"/>
              <w:snapToGrid/>
              <w:spacing w:beforeAutospacing="0" w:after="0" w:afterAutospacing="0"/>
              <w:ind w:left="0" w:firstLine="0" w:firstLineChars="0"/>
              <w:rPr>
                <w:rFonts w:hint="default"/>
                <w:b/>
                <w:color w:val="auto"/>
              </w:rPr>
            </w:pPr>
            <w:r>
              <w:rPr>
                <w:rFonts w:hint="eastAsia"/>
                <w:b/>
                <w:color w:val="auto"/>
                <w:lang w:val="en-US" w:eastAsia="zh-CN"/>
              </w:rPr>
              <w:t>5</w:t>
            </w:r>
            <w:r>
              <w:rPr>
                <w:rFonts w:hint="eastAsia"/>
                <w:b/>
                <w:color w:val="auto"/>
              </w:rPr>
              <w:t>.</w:t>
            </w:r>
            <w:r>
              <w:rPr>
                <w:rFonts w:hint="default"/>
                <w:b/>
                <w:color w:val="auto"/>
              </w:rPr>
              <w:t>电磁环境防治措施</w:t>
            </w:r>
          </w:p>
          <w:p>
            <w:pPr>
              <w:keepNext w:val="0"/>
              <w:keepLines w:val="0"/>
              <w:suppressLineNumbers w:val="0"/>
              <w:autoSpaceDN w:val="0"/>
              <w:spacing w:before="0" w:beforeAutospacing="0" w:after="0" w:afterAutospacing="0" w:line="360" w:lineRule="auto"/>
              <w:ind w:left="0" w:right="0" w:firstLine="480" w:firstLineChars="200"/>
              <w:rPr>
                <w:rFonts w:hint="eastAsia"/>
                <w:bCs/>
                <w:color w:val="auto"/>
                <w:sz w:val="24"/>
              </w:rPr>
            </w:pPr>
            <w:r>
              <w:rPr>
                <w:rFonts w:hint="eastAsia"/>
                <w:bCs/>
                <w:color w:val="auto"/>
                <w:sz w:val="24"/>
                <w:lang w:eastAsia="zh-CN"/>
              </w:rPr>
              <w:t>输电线路穿越非居民区时，在工频电场强度大于4000V/m且小于10kV/m的耕地、园地等公众容易到达的场所区域内设置警示和防护指示标志，220kV线路边导线两侧15m范围内设架空电力线路保护区标志</w:t>
            </w:r>
            <w:r>
              <w:rPr>
                <w:rFonts w:hint="eastAsia"/>
                <w:bCs/>
                <w:color w:val="auto"/>
                <w:sz w:val="24"/>
              </w:rPr>
              <w:t>。</w:t>
            </w:r>
          </w:p>
          <w:p>
            <w:pPr>
              <w:pStyle w:val="29"/>
              <w:keepNext w:val="0"/>
              <w:keepLines w:val="0"/>
              <w:widowControl w:val="0"/>
              <w:suppressLineNumbers w:val="0"/>
              <w:snapToGrid/>
              <w:spacing w:beforeAutospacing="0" w:after="0" w:afterAutospacing="0"/>
              <w:ind w:left="0" w:firstLine="0" w:firstLineChars="0"/>
              <w:rPr>
                <w:rFonts w:hint="default"/>
                <w:b/>
                <w:color w:val="auto"/>
              </w:rPr>
            </w:pPr>
            <w:r>
              <w:rPr>
                <w:rFonts w:hint="eastAsia"/>
                <w:b/>
                <w:color w:val="auto"/>
                <w:lang w:val="en-US" w:eastAsia="zh-CN"/>
              </w:rPr>
              <w:t>6</w:t>
            </w:r>
            <w:r>
              <w:rPr>
                <w:rFonts w:hint="eastAsia"/>
                <w:b/>
                <w:color w:val="auto"/>
              </w:rPr>
              <w:t>.</w:t>
            </w:r>
            <w:r>
              <w:rPr>
                <w:rFonts w:hint="default"/>
                <w:b/>
                <w:color w:val="auto"/>
              </w:rPr>
              <w:t>环境</w:t>
            </w:r>
            <w:r>
              <w:rPr>
                <w:rFonts w:hint="eastAsia"/>
                <w:b/>
                <w:color w:val="auto"/>
                <w:lang w:val="en-US" w:eastAsia="zh-CN"/>
              </w:rPr>
              <w:t>风险</w:t>
            </w:r>
            <w:r>
              <w:rPr>
                <w:rFonts w:hint="default"/>
                <w:b/>
                <w:color w:val="auto"/>
              </w:rPr>
              <w:t>防治措施</w:t>
            </w:r>
          </w:p>
          <w:p>
            <w:pPr>
              <w:keepNext w:val="0"/>
              <w:keepLines w:val="0"/>
              <w:pageBreakBefore w:val="0"/>
              <w:widowControl w:val="0"/>
              <w:suppressLineNumbers w:val="0"/>
              <w:kinsoku/>
              <w:wordWrap/>
              <w:overflowPunct/>
              <w:topLinePunct w:val="0"/>
              <w:bidi w:val="0"/>
              <w:snapToGrid/>
              <w:spacing w:before="0" w:beforeAutospacing="0" w:after="0" w:afterAutospacing="0" w:line="360" w:lineRule="auto"/>
              <w:ind w:left="0" w:right="0"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输电线路</w:t>
            </w:r>
            <w:r>
              <w:rPr>
                <w:rFonts w:hint="default" w:ascii="Times New Roman" w:hAnsi="Times New Roman" w:eastAsia="宋体" w:cs="Times New Roman"/>
                <w:color w:val="auto"/>
                <w:sz w:val="24"/>
                <w:lang w:eastAsia="zh-CN"/>
              </w:rPr>
              <w:t>正常</w:t>
            </w:r>
            <w:r>
              <w:rPr>
                <w:rFonts w:hint="default" w:ascii="Times New Roman" w:hAnsi="Times New Roman" w:eastAsia="宋体" w:cs="Times New Roman"/>
                <w:color w:val="auto"/>
                <w:sz w:val="24"/>
              </w:rPr>
              <w:t>运行</w:t>
            </w:r>
            <w:r>
              <w:rPr>
                <w:rFonts w:hint="default" w:ascii="Times New Roman" w:hAnsi="Times New Roman" w:eastAsia="宋体" w:cs="Times New Roman"/>
                <w:color w:val="auto"/>
                <w:sz w:val="24"/>
                <w:lang w:eastAsia="zh-CN"/>
              </w:rPr>
              <w:t>时</w:t>
            </w:r>
            <w:r>
              <w:rPr>
                <w:rFonts w:hint="default" w:ascii="Times New Roman" w:hAnsi="Times New Roman" w:eastAsia="宋体" w:cs="Times New Roman"/>
                <w:color w:val="auto"/>
                <w:sz w:val="24"/>
              </w:rPr>
              <w:t>无</w:t>
            </w:r>
            <w:r>
              <w:rPr>
                <w:rFonts w:hint="eastAsia" w:ascii="Times New Roman" w:hAnsi="Times New Roman" w:eastAsia="宋体" w:cs="Times New Roman"/>
                <w:color w:val="auto"/>
                <w:sz w:val="24"/>
                <w:lang w:val="en-US" w:eastAsia="zh-CN"/>
              </w:rPr>
              <w:t>环境风险</w:t>
            </w:r>
            <w:r>
              <w:rPr>
                <w:rFonts w:hint="default" w:ascii="Times New Roman" w:hAnsi="Times New Roman" w:eastAsia="宋体" w:cs="Times New Roman"/>
                <w:color w:val="auto"/>
                <w:sz w:val="24"/>
              </w:rPr>
              <w:t>。</w:t>
            </w:r>
          </w:p>
          <w:p>
            <w:pPr>
              <w:keepNext w:val="0"/>
              <w:keepLines w:val="0"/>
              <w:suppressLineNumbers w:val="0"/>
              <w:tabs>
                <w:tab w:val="left" w:pos="0"/>
              </w:tabs>
              <w:snapToGrid w:val="0"/>
              <w:spacing w:before="60" w:beforeAutospacing="0" w:after="0" w:afterAutospacing="0" w:line="360" w:lineRule="auto"/>
              <w:ind w:left="0" w:right="0"/>
              <w:rPr>
                <w:rFonts w:hint="default" w:ascii="Times New Roman" w:hAnsi="Times New Roman" w:cs="Times New Roman"/>
                <w:b/>
                <w:color w:val="auto"/>
                <w:sz w:val="24"/>
                <w:highlight w:val="none"/>
              </w:rPr>
            </w:pPr>
            <w:r>
              <w:rPr>
                <w:rFonts w:hint="eastAsia"/>
                <w:b/>
                <w:color w:val="auto"/>
                <w:sz w:val="24"/>
                <w:highlight w:val="none"/>
                <w:lang w:val="en-US" w:eastAsia="zh-CN"/>
              </w:rPr>
              <w:t>7</w:t>
            </w:r>
            <w:r>
              <w:rPr>
                <w:rFonts w:hint="default" w:ascii="Times New Roman" w:hAnsi="Times New Roman" w:cs="Times New Roman"/>
                <w:b/>
                <w:color w:val="auto"/>
                <w:sz w:val="24"/>
                <w:highlight w:val="none"/>
              </w:rPr>
              <w:t>.措施的责任主体及实施效果</w:t>
            </w:r>
          </w:p>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eastAsia="宋体" w:cs="Times New Roman"/>
                <w:color w:val="auto"/>
                <w:sz w:val="24"/>
                <w:highlight w:val="yellow"/>
                <w:lang w:val="en-US" w:eastAsia="zh-CN"/>
              </w:rPr>
            </w:pPr>
            <w:r>
              <w:rPr>
                <w:rFonts w:hint="default" w:ascii="Times New Roman" w:hAnsi="Times New Roman" w:cs="Times New Roman"/>
                <w:color w:val="auto"/>
                <w:sz w:val="24"/>
                <w:highlight w:val="none"/>
              </w:rPr>
              <w:t>本项目运营期采取的生态环境保护措施和噪声、地表水、固废污染防治措施及环境风险防范措施的责任主体为建设单位，建设单位应严格依照相关要求确保措施有效落实；经分析，以上措施具有技术可行性、经济合理性、运行稳定性、生态保护的可达性，在认真落实各项污染防治措施后，本项目运营期对生态、地表水环境影响较小，电磁及声环境影响能满足标准要求，固体废弃物能妥善处理，环境风险可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noWrap w:val="0"/>
            <w:tcMar>
              <w:left w:w="28" w:type="dxa"/>
              <w:right w:w="28" w:type="dxa"/>
            </w:tcMar>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kern w:val="2"/>
                <w:sz w:val="21"/>
                <w:szCs w:val="21"/>
                <w:highlight w:val="yellow"/>
                <w:lang w:val="en-US" w:eastAsia="zh-CN" w:bidi="ar-SA"/>
              </w:rPr>
            </w:pPr>
            <w:r>
              <w:rPr>
                <w:rFonts w:hint="default" w:ascii="Times New Roman" w:hAnsi="Times New Roman" w:cs="Times New Roman"/>
                <w:bCs/>
                <w:color w:val="auto"/>
                <w:sz w:val="24"/>
                <w:highlight w:val="none"/>
              </w:rPr>
              <w:t>其他</w:t>
            </w:r>
          </w:p>
        </w:tc>
        <w:tc>
          <w:tcPr>
            <w:tcW w:w="4622"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44" w:lineRule="auto"/>
              <w:ind w:left="0" w:leftChars="0" w:right="0" w:rightChars="0"/>
              <w:textAlignment w:val="auto"/>
              <w:outlineLvl w:val="9"/>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1.环境管理与监测计划</w:t>
            </w:r>
          </w:p>
          <w:p>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44"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1.1</w:t>
            </w:r>
            <w:r>
              <w:rPr>
                <w:rFonts w:hint="default" w:ascii="Times New Roman" w:hAnsi="Times New Roman" w:cs="Times New Roman"/>
                <w:b/>
                <w:color w:val="auto"/>
                <w:sz w:val="24"/>
                <w:highlight w:val="none"/>
              </w:rPr>
              <w:t>环境管理机构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24" w:firstLineChars="177"/>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输变电工程一般不单独设立环境监测站。建设单位或运行单位在管理机构内配备必要的专职或兼职人员，负责环境保护管理工作。</w:t>
            </w:r>
          </w:p>
          <w:p>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44"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1.2</w:t>
            </w:r>
            <w:r>
              <w:rPr>
                <w:rFonts w:hint="default" w:ascii="Times New Roman" w:hAnsi="Times New Roman" w:cs="Times New Roman"/>
                <w:b/>
                <w:color w:val="auto"/>
                <w:sz w:val="24"/>
                <w:highlight w:val="none"/>
              </w:rPr>
              <w:t>施工期环境管理</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24" w:firstLineChars="177"/>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根据《中华人民共和国环境保护法》和《建设项目环境保护管理条例》，建设单位必须把环境保护工作纳入计划，建立环境保护责任制度，采取有效措施，防治环境破坏。</w:t>
            </w:r>
          </w:p>
          <w:p>
            <w:pPr>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344"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default" w:ascii="Times New Roman" w:hAnsi="Times New Roman" w:cs="Times New Roman"/>
                <w:color w:val="auto"/>
                <w:sz w:val="24"/>
                <w:highlight w:val="none"/>
              </w:rPr>
              <w:t>施工招标中应对投标单位提出施工期间的环保要求，如</w:t>
            </w:r>
            <w:r>
              <w:rPr>
                <w:rFonts w:hint="eastAsia" w:ascii="Times New Roman" w:hAnsi="Times New Roman" w:cs="Times New Roman"/>
                <w:color w:val="auto"/>
                <w:sz w:val="24"/>
                <w:highlight w:val="none"/>
              </w:rPr>
              <w:t>废污水处理、防尘降噪、固废处理、生态保护</w:t>
            </w:r>
            <w:r>
              <w:rPr>
                <w:rFonts w:hint="default" w:ascii="Times New Roman" w:hAnsi="Times New Roman" w:cs="Times New Roman"/>
                <w:color w:val="auto"/>
                <w:sz w:val="24"/>
                <w:highlight w:val="none"/>
              </w:rPr>
              <w:t>等情况均应按设计文件</w:t>
            </w:r>
            <w:r>
              <w:rPr>
                <w:rFonts w:hint="eastAsia" w:ascii="Times New Roman" w:hAnsi="Times New Roman" w:cs="Times New Roman"/>
                <w:color w:val="auto"/>
                <w:sz w:val="24"/>
                <w:highlight w:val="none"/>
              </w:rPr>
              <w:t>和环评要求</w:t>
            </w:r>
            <w:r>
              <w:rPr>
                <w:rFonts w:hint="default" w:ascii="Times New Roman" w:hAnsi="Times New Roman" w:cs="Times New Roman"/>
                <w:color w:val="auto"/>
                <w:sz w:val="24"/>
                <w:highlight w:val="none"/>
              </w:rPr>
              <w:t>执</w:t>
            </w:r>
            <w:r>
              <w:rPr>
                <w:rFonts w:hint="eastAsia" w:ascii="Times New Roman" w:hAnsi="Times New Roman" w:cs="Times New Roman"/>
                <w:color w:val="auto"/>
                <w:sz w:val="24"/>
                <w:highlight w:val="none"/>
              </w:rPr>
              <w:t>行。</w:t>
            </w:r>
          </w:p>
          <w:p>
            <w:pPr>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344"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建设单位施工合同应涵盖环境保护设施建设内容并配置相应资金情况。</w:t>
            </w:r>
          </w:p>
          <w:p>
            <w:pPr>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344"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监督施工单位，使设计、施工过程的各项环境保护措施与主体工程同步实施。</w:t>
            </w:r>
          </w:p>
          <w:p>
            <w:pPr>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344"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rPr>
              <w:t>在施工过程中要根据建设进度检查本工程实际建设规模、地点或者防治污染、防止生态破坏的措施与环评文件、批复文件或环境保护设施设计要求的一致性，发生变动的，建设单位应在变动前开展环境影响分析情况，重大变动的需及时重新报批环评文件。</w:t>
            </w:r>
          </w:p>
          <w:p>
            <w:pPr>
              <w:keepNext w:val="0"/>
              <w:keepLines w:val="0"/>
              <w:pageBreakBefore w:val="0"/>
              <w:widowControl w:val="0"/>
              <w:numPr>
                <w:ilvl w:val="0"/>
                <w:numId w:val="6"/>
              </w:numPr>
              <w:suppressLineNumbers w:val="0"/>
              <w:kinsoku/>
              <w:wordWrap/>
              <w:overflowPunct/>
              <w:topLinePunct w:val="0"/>
              <w:autoSpaceDE/>
              <w:autoSpaceDN/>
              <w:bidi w:val="0"/>
              <w:spacing w:before="0" w:beforeAutospacing="0" w:after="0" w:afterAutospacing="0" w:line="344" w:lineRule="auto"/>
              <w:ind w:left="0" w:leftChars="0" w:right="0" w:rightChars="0" w:firstLine="424" w:firstLineChars="177"/>
              <w:textAlignment w:val="auto"/>
              <w:outlineLvl w:val="9"/>
              <w:rPr>
                <w:rFonts w:hint="eastAsia" w:ascii="Times New Roman" w:hAnsi="Times New Roman" w:cs="Times New Roman"/>
                <w:color w:val="auto"/>
                <w:sz w:val="24"/>
                <w:highlight w:val="none"/>
              </w:rPr>
            </w:pPr>
            <w:r>
              <w:rPr>
                <w:rFonts w:hint="default" w:ascii="宋体" w:hAnsi="宋体" w:cs="宋体"/>
                <w:color w:val="auto"/>
                <w:sz w:val="24"/>
                <w:highlight w:val="none"/>
              </w:rPr>
              <w:t>提高管理人员和施工人员的环保意识，要求各施工单位根据制定的环保培训和宣传计划，分批次、分阶段地对职工进行环保教育</w:t>
            </w:r>
            <w:r>
              <w:rPr>
                <w:rFonts w:hint="eastAsia" w:ascii="宋体" w:hAnsi="宋体" w:cs="宋体"/>
                <w:color w:val="auto"/>
                <w:sz w:val="24"/>
                <w:highlight w:val="none"/>
              </w:rPr>
              <w:t>。</w:t>
            </w:r>
          </w:p>
          <w:p>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44" w:lineRule="auto"/>
              <w:ind w:left="0" w:leftChars="0" w:right="0" w:rightChars="0"/>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1.3环境保护设施竣工验收</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根据《建设项目环境保护管理条例》，本项目的建设应执行污染治理设施与主体工程同时设计、同时施工、同时投产使用的</w:t>
            </w:r>
            <w:r>
              <w:rPr>
                <w:rFonts w:hint="eastAsia" w:ascii="宋体" w:hAnsi="宋体" w:eastAsia="宋体" w:cs="宋体"/>
                <w:snapToGrid w:val="0"/>
                <w:color w:val="auto"/>
                <w:szCs w:val="24"/>
                <w:highlight w:val="none"/>
              </w:rPr>
              <w:t>“</w:t>
            </w:r>
            <w:r>
              <w:rPr>
                <w:rFonts w:hint="default" w:ascii="Times New Roman" w:hAnsi="Times New Roman" w:cs="Times New Roman"/>
                <w:snapToGrid w:val="0"/>
                <w:color w:val="auto"/>
                <w:szCs w:val="24"/>
                <w:highlight w:val="none"/>
              </w:rPr>
              <w:t>三同时</w:t>
            </w:r>
            <w:r>
              <w:rPr>
                <w:rFonts w:hint="eastAsia" w:ascii="宋体" w:hAnsi="宋体" w:eastAsia="宋体" w:cs="宋体"/>
                <w:snapToGrid w:val="0"/>
                <w:color w:val="auto"/>
                <w:szCs w:val="24"/>
                <w:highlight w:val="none"/>
              </w:rPr>
              <w:t>”</w:t>
            </w:r>
            <w:r>
              <w:rPr>
                <w:rFonts w:hint="default" w:ascii="Times New Roman" w:hAnsi="Times New Roman" w:cs="Times New Roman"/>
                <w:snapToGrid w:val="0"/>
                <w:color w:val="auto"/>
                <w:szCs w:val="24"/>
                <w:highlight w:val="none"/>
              </w:rPr>
              <w:t>制度。本建设项目正式投产运营前，建设单位应组织竣工环境保护验收，“建设项目竣工环境保护验收调查报告表”主要内容应包括：</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（1）实际工程内容及变动情况。</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（2）环境</w:t>
            </w:r>
            <w:r>
              <w:rPr>
                <w:rFonts w:hint="eastAsia" w:ascii="Times New Roman" w:hAnsi="Times New Roman" w:cs="Times New Roman"/>
                <w:snapToGrid w:val="0"/>
                <w:color w:val="auto"/>
                <w:szCs w:val="24"/>
                <w:highlight w:val="none"/>
              </w:rPr>
              <w:t>敏感</w:t>
            </w:r>
            <w:r>
              <w:rPr>
                <w:rFonts w:hint="default" w:ascii="Times New Roman" w:hAnsi="Times New Roman" w:cs="Times New Roman"/>
                <w:snapToGrid w:val="0"/>
                <w:color w:val="auto"/>
                <w:szCs w:val="24"/>
                <w:highlight w:val="none"/>
              </w:rPr>
              <w:t>目标基本情况及变动情况</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（3）环境影响报告表及批复提出的环保措施及设施落实情况。</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（4）环境质量和环境监测因子达标情况。</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（5）环境管理与监测计划落实情况。</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（6）环境保护投资落实情况。</w:t>
            </w:r>
          </w:p>
          <w:p>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44" w:lineRule="auto"/>
              <w:ind w:left="0" w:leftChars="0" w:right="0" w:rightChars="0"/>
              <w:textAlignment w:val="auto"/>
              <w:outlineLvl w:val="9"/>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1.4运营期环境管理</w:t>
            </w:r>
          </w:p>
          <w:p>
            <w:pPr>
              <w:pStyle w:val="73"/>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textAlignment w:val="auto"/>
              <w:outlineLvl w:val="9"/>
              <w:rPr>
                <w:rFonts w:hint="default" w:ascii="Times New Roman" w:hAnsi="Times New Roman" w:cs="Times New Roman"/>
                <w:snapToGrid w:val="0"/>
                <w:color w:val="auto"/>
                <w:szCs w:val="24"/>
                <w:highlight w:val="none"/>
              </w:rPr>
            </w:pPr>
            <w:r>
              <w:rPr>
                <w:rFonts w:hint="default" w:ascii="Times New Roman" w:hAnsi="Times New Roman" w:cs="Times New Roman"/>
                <w:snapToGrid w:val="0"/>
                <w:color w:val="auto"/>
                <w:szCs w:val="24"/>
                <w:highlight w:val="none"/>
              </w:rPr>
              <w:t>在工程运行期，由</w:t>
            </w:r>
            <w:r>
              <w:rPr>
                <w:rFonts w:hint="eastAsia" w:ascii="Times New Roman" w:hAnsi="Times New Roman" w:cs="Times New Roman"/>
                <w:color w:val="auto"/>
                <w:highlight w:val="none"/>
                <w:lang w:bidi="ar"/>
              </w:rPr>
              <w:t>国网福建省电力有限公司</w:t>
            </w:r>
            <w:r>
              <w:rPr>
                <w:rFonts w:hint="eastAsia" w:ascii="Times New Roman" w:hAnsi="Times New Roman" w:cs="Times New Roman"/>
                <w:color w:val="auto"/>
                <w:highlight w:val="none"/>
                <w:lang w:val="en-US" w:eastAsia="zh-CN" w:bidi="ar"/>
              </w:rPr>
              <w:t>福州</w:t>
            </w:r>
            <w:r>
              <w:rPr>
                <w:rFonts w:hint="eastAsia" w:ascii="Times New Roman" w:hAnsi="Times New Roman" w:cs="Times New Roman"/>
                <w:color w:val="auto"/>
                <w:highlight w:val="none"/>
                <w:lang w:bidi="ar"/>
              </w:rPr>
              <w:t>供电公司</w:t>
            </w:r>
            <w:r>
              <w:rPr>
                <w:rFonts w:hint="default" w:ascii="Times New Roman" w:hAnsi="Times New Roman" w:cs="Times New Roman"/>
                <w:snapToGrid w:val="0"/>
                <w:color w:val="auto"/>
                <w:szCs w:val="24"/>
                <w:highlight w:val="none"/>
              </w:rPr>
              <w:t>负责运营管理，全面负责工程运行期的各项环境保护工作。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（1）制定和实施各项环境管理计划。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（2）组织和落实项目运行期的环境监测、监督工作，委托有资质的单位承担本工程的环境监测工作。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（3）建立环境管理和环境监测技术文件。</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（4）检查各环保设施运行情况，及时处理出现的问题，保证环保设施的正常运行。</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（5）不定期地巡查线路各段，特别是环境保护对象，保护生态环境不被破坏，保证生态环境与项目运行相协调。</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（6）针对线路附近由静电引起的电场刺激等实际影响，建设单位或负责运行的单位应在线路附近设置警示标志，并建立该类影响的应对机制，如及时采取塔基接地等防静电措施。</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firstLineChars="200"/>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（7）参照</w:t>
            </w:r>
            <w:r>
              <w:rPr>
                <w:rFonts w:hint="eastAsia" w:cs="Times New Roman"/>
                <w:color w:val="auto"/>
                <w:sz w:val="24"/>
                <w:highlight w:val="none"/>
                <w:lang w:eastAsia="zh-CN"/>
              </w:rPr>
              <w:t>《企业事业单位环境信息公开办法》《建设项目环境影响评价信息公开机制方案》</w:t>
            </w:r>
            <w:r>
              <w:rPr>
                <w:rFonts w:hint="default" w:ascii="Times New Roman" w:hAnsi="Times New Roman" w:cs="Times New Roman"/>
                <w:color w:val="auto"/>
                <w:sz w:val="24"/>
                <w:highlight w:val="none"/>
              </w:rPr>
              <w:t>等要求，及时公开环境信息。</w:t>
            </w:r>
          </w:p>
          <w:p>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44" w:lineRule="auto"/>
              <w:ind w:left="0" w:leftChars="0" w:right="0" w:rightChars="0"/>
              <w:textAlignment w:val="auto"/>
              <w:outlineLvl w:val="9"/>
              <w:rPr>
                <w:rFonts w:hint="eastAsia" w:ascii="Times New Roman" w:hAnsi="Times New Roman" w:cs="Times New Roman"/>
                <w:b/>
                <w:color w:val="auto"/>
                <w:sz w:val="24"/>
                <w:highlight w:val="none"/>
              </w:rPr>
            </w:pPr>
            <w:r>
              <w:rPr>
                <w:rFonts w:hint="eastAsia" w:ascii="Times New Roman" w:hAnsi="Times New Roman" w:cs="Times New Roman"/>
                <w:b/>
                <w:color w:val="auto"/>
                <w:sz w:val="24"/>
                <w:highlight w:val="none"/>
              </w:rPr>
              <w:t>2.</w:t>
            </w:r>
            <w:r>
              <w:rPr>
                <w:rFonts w:hint="default" w:ascii="Times New Roman" w:hAnsi="Times New Roman" w:cs="Times New Roman"/>
                <w:b/>
                <w:color w:val="auto"/>
                <w:sz w:val="24"/>
                <w:highlight w:val="none"/>
              </w:rPr>
              <w:t>环境监测</w:t>
            </w:r>
            <w:r>
              <w:rPr>
                <w:rFonts w:hint="eastAsia" w:ascii="Times New Roman" w:hAnsi="Times New Roman" w:cs="Times New Roman"/>
                <w:b/>
                <w:color w:val="auto"/>
                <w:sz w:val="24"/>
                <w:highlight w:val="none"/>
              </w:rPr>
              <w:t>计划</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eastAsia" w:ascii="Times New Roman" w:hAnsi="Times New Roman" w:cs="Times New Roman"/>
                <w:color w:val="auto"/>
                <w:sz w:val="24"/>
                <w:highlight w:val="none"/>
              </w:rPr>
              <w:t>输变电建设项目的主要环境影响评价因子为噪声、电磁、地表水及生态环境；根据</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排污单位自行监测技术指南 总则</w:t>
            </w:r>
            <w:r>
              <w:rPr>
                <w:rFonts w:hint="default" w:ascii="Times New Roman" w:hAnsi="Times New Roman" w:cs="Times New Roman"/>
                <w:color w:val="auto"/>
                <w:sz w:val="24"/>
                <w:highlight w:val="none"/>
              </w:rPr>
              <w:t xml:space="preserve">》（HJ </w:t>
            </w:r>
            <w:r>
              <w:rPr>
                <w:rFonts w:hint="eastAsia" w:ascii="Times New Roman" w:hAnsi="Times New Roman" w:cs="Times New Roman"/>
                <w:color w:val="auto"/>
                <w:sz w:val="24"/>
                <w:highlight w:val="none"/>
                <w:lang w:val="en-US" w:eastAsia="zh-CN"/>
              </w:rPr>
              <w:t>819</w:t>
            </w:r>
            <w:r>
              <w:rPr>
                <w:rFonts w:hint="default" w:ascii="Times New Roman" w:hAnsi="Times New Roman" w:cs="Times New Roman"/>
                <w:color w:val="auto"/>
                <w:sz w:val="24"/>
                <w:highlight w:val="none"/>
              </w:rPr>
              <w:t>-20</w:t>
            </w:r>
            <w:r>
              <w:rPr>
                <w:rFonts w:hint="eastAsia" w:ascii="Times New Roman" w:hAnsi="Times New Roman" w:cs="Times New Roman"/>
                <w:color w:val="auto"/>
                <w:sz w:val="24"/>
                <w:highlight w:val="none"/>
                <w:lang w:val="en-US" w:eastAsia="zh-CN"/>
              </w:rPr>
              <w:t>17</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和</w:t>
            </w:r>
            <w:r>
              <w:rPr>
                <w:rFonts w:hint="eastAsia" w:ascii="Times New Roman" w:hAnsi="Times New Roman" w:cs="Times New Roman"/>
                <w:color w:val="auto"/>
                <w:sz w:val="24"/>
                <w:highlight w:val="none"/>
              </w:rPr>
              <w:t>本项目的环境影响特点，</w:t>
            </w:r>
            <w:r>
              <w:rPr>
                <w:rFonts w:hint="eastAsia" w:ascii="Times New Roman" w:hAnsi="Times New Roman" w:cs="Times New Roman"/>
                <w:color w:val="auto"/>
                <w:sz w:val="24"/>
                <w:highlight w:val="none"/>
                <w:lang w:val="en-US" w:eastAsia="zh-CN"/>
              </w:rPr>
              <w:t>结合</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lang w:val="en-US" w:eastAsia="zh-CN"/>
              </w:rPr>
              <w:t>国家电网公司环境保护技术监督规定</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rPr>
              <w:t>制定监测计划，监测其施工期和运行期环境要素及评价因子的动态变化；本项目不涉及污水排放，电磁环境与声环境监测工作可委托具有相应资质的单位完成，生态环境主要以现场调查为主。</w:t>
            </w:r>
          </w:p>
          <w:p>
            <w:pPr>
              <w:keepNext w:val="0"/>
              <w:keepLines w:val="0"/>
              <w:pageBreakBefore w:val="0"/>
              <w:widowControl w:val="0"/>
              <w:suppressLineNumbers w:val="0"/>
              <w:tabs>
                <w:tab w:val="left" w:pos="0"/>
              </w:tabs>
              <w:kinsoku/>
              <w:wordWrap/>
              <w:overflowPunct/>
              <w:topLinePunct w:val="0"/>
              <w:autoSpaceDE/>
              <w:autoSpaceDN/>
              <w:bidi w:val="0"/>
              <w:snapToGrid w:val="0"/>
              <w:spacing w:before="0" w:beforeAutospacing="0" w:after="0" w:afterAutospacing="0" w:line="344"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2.1</w:t>
            </w:r>
            <w:r>
              <w:rPr>
                <w:rFonts w:hint="default" w:ascii="Times New Roman" w:hAnsi="Times New Roman" w:cs="Times New Roman"/>
                <w:b/>
                <w:color w:val="auto"/>
                <w:sz w:val="24"/>
                <w:highlight w:val="none"/>
              </w:rPr>
              <w:t>工频电场、工频磁场</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监测方法：执行《交流输变电工程电磁环境监测方法（试行）》（HJ 681-2013）</w:t>
            </w:r>
            <w:r>
              <w:rPr>
                <w:rFonts w:hint="eastAsia" w:ascii="Times New Roman" w:hAnsi="Times New Roman" w:cs="Times New Roman"/>
                <w:color w:val="auto"/>
                <w:sz w:val="24"/>
                <w:highlight w:val="none"/>
              </w:rPr>
              <w:t>等</w:t>
            </w:r>
            <w:r>
              <w:rPr>
                <w:rFonts w:hint="default" w:ascii="Times New Roman" w:hAnsi="Times New Roman" w:cs="Times New Roman"/>
                <w:color w:val="auto"/>
                <w:sz w:val="24"/>
                <w:highlight w:val="none"/>
              </w:rPr>
              <w:t>监测技术规范、方法。</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执行标准：</w:t>
            </w:r>
            <w:r>
              <w:rPr>
                <w:rFonts w:hint="eastAsia" w:ascii="Times New Roman" w:hAnsi="Times New Roman" w:cs="Times New Roman"/>
                <w:color w:val="auto"/>
                <w:sz w:val="24"/>
                <w:highlight w:val="none"/>
              </w:rPr>
              <w:t>《电磁环境控制限值》（GB</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8702-2014）</w:t>
            </w:r>
            <w:r>
              <w:rPr>
                <w:rFonts w:hint="default" w:ascii="Times New Roman" w:hAnsi="Times New Roman" w:cs="Times New Roman"/>
                <w:color w:val="auto"/>
                <w:sz w:val="24"/>
                <w:highlight w:val="none"/>
              </w:rPr>
              <w:t>。</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监测点位布置：</w:t>
            </w:r>
            <w:r>
              <w:rPr>
                <w:rFonts w:hint="eastAsia" w:cs="Times New Roman"/>
                <w:color w:val="auto"/>
                <w:sz w:val="24"/>
                <w:highlight w:val="none"/>
                <w:lang w:val="en-US" w:eastAsia="zh-CN"/>
              </w:rPr>
              <w:t>输电</w:t>
            </w:r>
            <w:r>
              <w:rPr>
                <w:rFonts w:hint="default" w:ascii="Times New Roman" w:hAnsi="Times New Roman" w:cs="Times New Roman"/>
                <w:color w:val="auto"/>
                <w:sz w:val="24"/>
                <w:highlight w:val="none"/>
              </w:rPr>
              <w:t>线路沿线。</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44" w:lineRule="auto"/>
              <w:ind w:left="0" w:leftChars="0" w:right="0" w:rightChars="0" w:firstLine="480"/>
              <w:jc w:val="left"/>
              <w:textAlignment w:val="auto"/>
              <w:outlineLvl w:val="9"/>
              <w:rPr>
                <w:rFonts w:hint="eastAsia"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监测频次及时间：①</w:t>
            </w:r>
            <w:r>
              <w:rPr>
                <w:rFonts w:hint="eastAsia" w:ascii="Times New Roman" w:hAnsi="Times New Roman" w:cs="Times New Roman"/>
                <w:color w:val="auto"/>
                <w:sz w:val="24"/>
                <w:highlight w:val="none"/>
              </w:rPr>
              <w:t>竣工环保验收监测一次</w:t>
            </w:r>
            <w:r>
              <w:rPr>
                <w:rFonts w:hint="eastAsia" w:cs="Times New Roman"/>
                <w:color w:val="auto"/>
                <w:sz w:val="24"/>
                <w:highlight w:val="none"/>
                <w:lang w:eastAsia="zh-CN"/>
              </w:rPr>
              <w:t>；</w:t>
            </w:r>
            <w:r>
              <w:rPr>
                <w:rFonts w:hint="eastAsia" w:cs="Times New Roman"/>
                <w:color w:val="auto"/>
                <w:sz w:val="24"/>
                <w:highlight w:val="none"/>
                <w:lang w:val="en-US" w:eastAsia="zh-CN"/>
              </w:rPr>
              <w:t>②</w:t>
            </w:r>
            <w:r>
              <w:rPr>
                <w:rFonts w:hint="eastAsia" w:ascii="Times New Roman" w:hAnsi="Times New Roman" w:cs="Times New Roman"/>
                <w:color w:val="auto"/>
                <w:sz w:val="24"/>
                <w:highlight w:val="none"/>
              </w:rPr>
              <w:t>投运后依相关主管部门要求开展监测。</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27" w:lineRule="auto"/>
              <w:ind w:left="0" w:leftChars="0" w:right="0" w:rightChars="0"/>
              <w:textAlignment w:val="auto"/>
              <w:outlineLvl w:val="9"/>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rPr>
              <w:t>2.2</w:t>
            </w:r>
            <w:r>
              <w:rPr>
                <w:rFonts w:hint="default" w:ascii="Times New Roman" w:hAnsi="Times New Roman" w:cs="Times New Roman"/>
                <w:b/>
                <w:color w:val="auto"/>
                <w:sz w:val="24"/>
                <w:highlight w:val="none"/>
              </w:rPr>
              <w:t>噪声</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7" w:lineRule="auto"/>
              <w:ind w:left="0" w:leftChars="0" w:right="0" w:rightChars="0" w:firstLine="48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监测方法</w:t>
            </w:r>
            <w:r>
              <w:rPr>
                <w:rFonts w:hint="eastAsia" w:ascii="Times New Roman" w:hAnsi="Times New Roman" w:cs="Times New Roman"/>
                <w:color w:val="auto"/>
                <w:sz w:val="24"/>
                <w:highlight w:val="none"/>
              </w:rPr>
              <w:t>及执行标准</w:t>
            </w:r>
            <w:r>
              <w:rPr>
                <w:rFonts w:hint="default" w:ascii="Times New Roman" w:hAnsi="Times New Roman" w:cs="Times New Roman"/>
                <w:color w:val="auto"/>
                <w:sz w:val="24"/>
                <w:highlight w:val="none"/>
              </w:rPr>
              <w:t>：</w:t>
            </w:r>
            <w:r>
              <w:rPr>
                <w:rFonts w:hint="eastAsia" w:ascii="Times New Roman" w:hAnsi="Times New Roman" w:cs="Times New Roman"/>
                <w:color w:val="auto"/>
                <w:sz w:val="24"/>
                <w:highlight w:val="none"/>
              </w:rPr>
              <w:t>《建筑施工场界环境噪声排放标准》（GB</w:t>
            </w:r>
            <w:r>
              <w:rPr>
                <w:rFonts w:hint="eastAsia" w:cs="Times New Roman"/>
                <w:color w:val="auto"/>
                <w:sz w:val="24"/>
                <w:highlight w:val="none"/>
                <w:lang w:val="en-US" w:eastAsia="zh-CN"/>
              </w:rPr>
              <w:t xml:space="preserve"> </w:t>
            </w:r>
            <w:r>
              <w:rPr>
                <w:rFonts w:hint="eastAsia" w:ascii="Times New Roman" w:hAnsi="Times New Roman" w:cs="Times New Roman"/>
                <w:color w:val="auto"/>
                <w:sz w:val="24"/>
                <w:highlight w:val="none"/>
              </w:rPr>
              <w:t>12523-2011）、</w:t>
            </w:r>
            <w:r>
              <w:rPr>
                <w:rFonts w:hint="default" w:ascii="Times New Roman" w:hAnsi="Times New Roman" w:cs="Times New Roman"/>
                <w:color w:val="auto"/>
                <w:sz w:val="24"/>
                <w:highlight w:val="none"/>
              </w:rPr>
              <w:t>《声环境质量标准》（GB</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3096-2008）。</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7" w:lineRule="auto"/>
              <w:ind w:left="0" w:leftChars="0" w:right="0" w:rightChars="0" w:firstLine="480"/>
              <w:jc w:val="left"/>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监测点位布置：</w:t>
            </w:r>
            <w:r>
              <w:rPr>
                <w:rFonts w:hint="eastAsia" w:cs="Times New Roman"/>
                <w:color w:val="auto"/>
                <w:sz w:val="24"/>
                <w:highlight w:val="none"/>
                <w:lang w:val="en-US" w:eastAsia="zh-CN"/>
              </w:rPr>
              <w:t>输电</w:t>
            </w:r>
            <w:r>
              <w:rPr>
                <w:rFonts w:hint="eastAsia" w:ascii="Times New Roman" w:hAnsi="Times New Roman" w:cs="Times New Roman"/>
                <w:color w:val="auto"/>
                <w:sz w:val="24"/>
                <w:highlight w:val="none"/>
              </w:rPr>
              <w:t>线路沿线</w:t>
            </w:r>
            <w:r>
              <w:rPr>
                <w:rFonts w:hint="default" w:ascii="Times New Roman" w:hAnsi="Times New Roman" w:cs="Times New Roman"/>
                <w:color w:val="auto"/>
                <w:sz w:val="24"/>
                <w:highlight w:val="none"/>
              </w:rPr>
              <w:t>。</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7" w:lineRule="auto"/>
              <w:ind w:left="0" w:right="0" w:firstLine="480"/>
              <w:jc w:val="left"/>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w:t>
            </w:r>
            <w:r>
              <w:rPr>
                <w:rFonts w:hint="default" w:ascii="Times New Roman" w:hAnsi="Times New Roman" w:eastAsia="宋体" w:cs="Times New Roman"/>
                <w:color w:val="auto"/>
                <w:sz w:val="24"/>
                <w:highlight w:val="none"/>
              </w:rPr>
              <w:t>测频次及时间：</w:t>
            </w:r>
            <w:r>
              <w:rPr>
                <w:rFonts w:hint="default" w:ascii="Times New Roman" w:hAnsi="Times New Roman" w:cs="Times New Roman"/>
                <w:color w:val="auto"/>
                <w:sz w:val="24"/>
                <w:highlight w:val="none"/>
              </w:rPr>
              <w:t>①</w:t>
            </w:r>
            <w:r>
              <w:rPr>
                <w:rFonts w:hint="eastAsia" w:ascii="Times New Roman" w:hAnsi="Times New Roman" w:eastAsia="宋体" w:cs="Times New Roman"/>
                <w:color w:val="auto"/>
                <w:sz w:val="24"/>
                <w:highlight w:val="none"/>
              </w:rPr>
              <w:t>项目施工期间抽测；</w:t>
            </w:r>
            <w:r>
              <w:rPr>
                <w:rFonts w:hint="eastAsia" w:cs="Times New Roman"/>
                <w:color w:val="auto"/>
                <w:sz w:val="24"/>
                <w:highlight w:val="none"/>
                <w:lang w:val="en-US" w:eastAsia="zh-CN"/>
              </w:rPr>
              <w:t>②</w:t>
            </w:r>
            <w:r>
              <w:rPr>
                <w:rFonts w:hint="eastAsia" w:ascii="Times New Roman" w:hAnsi="Times New Roman" w:cs="Times New Roman"/>
                <w:color w:val="auto"/>
                <w:sz w:val="24"/>
                <w:highlight w:val="none"/>
              </w:rPr>
              <w:t>竣工环保验收监测一次</w:t>
            </w:r>
            <w:r>
              <w:rPr>
                <w:rFonts w:hint="eastAsia" w:ascii="Times New Roman" w:hAnsi="Times New Roman" w:eastAsia="宋体" w:cs="Times New Roman"/>
                <w:color w:val="auto"/>
                <w:sz w:val="24"/>
                <w:highlight w:val="none"/>
              </w:rPr>
              <w:t>；</w:t>
            </w:r>
            <w:r>
              <w:rPr>
                <w:rFonts w:hint="eastAsia" w:cs="Times New Roman"/>
                <w:color w:val="auto"/>
                <w:sz w:val="24"/>
                <w:highlight w:val="none"/>
                <w:lang w:val="en-US" w:eastAsia="zh-CN"/>
              </w:rPr>
              <w:t>③</w:t>
            </w:r>
            <w:r>
              <w:rPr>
                <w:rFonts w:hint="default" w:ascii="Times New Roman" w:hAnsi="Times New Roman" w:eastAsia="宋体" w:cs="Times New Roman"/>
                <w:color w:val="auto"/>
                <w:sz w:val="24"/>
                <w:highlight w:val="none"/>
              </w:rPr>
              <w:t>投运后依相关主管部门要求开展监测</w:t>
            </w:r>
            <w:r>
              <w:rPr>
                <w:rFonts w:hint="eastAsia" w:ascii="Times New Roman" w:hAnsi="Times New Roman" w:eastAsia="宋体" w:cs="Times New Roman"/>
                <w:color w:val="auto"/>
                <w:sz w:val="24"/>
                <w:highlight w:val="none"/>
              </w:rPr>
              <w:t>。</w:t>
            </w:r>
          </w:p>
          <w:p>
            <w:pPr>
              <w:keepNext w:val="0"/>
              <w:keepLines w:val="0"/>
              <w:pageBreakBefore w:val="0"/>
              <w:widowControl w:val="0"/>
              <w:suppressLineNumbers w:val="0"/>
              <w:tabs>
                <w:tab w:val="left" w:pos="0"/>
              </w:tabs>
              <w:kinsoku/>
              <w:wordWrap/>
              <w:overflowPunct/>
              <w:topLinePunct w:val="0"/>
              <w:autoSpaceDE/>
              <w:autoSpaceDN/>
              <w:bidi w:val="0"/>
              <w:adjustRightInd/>
              <w:snapToGrid w:val="0"/>
              <w:spacing w:before="0" w:beforeAutospacing="0" w:after="0" w:afterAutospacing="0" w:line="327" w:lineRule="auto"/>
              <w:ind w:left="0" w:leftChars="0" w:right="0" w:rightChars="0"/>
              <w:textAlignment w:val="auto"/>
              <w:outlineLvl w:val="9"/>
              <w:rPr>
                <w:rFonts w:hint="eastAsia" w:ascii="Times New Roman" w:hAnsi="Times New Roman" w:cs="Times New Roman"/>
                <w:b/>
                <w:color w:val="auto"/>
                <w:sz w:val="24"/>
                <w:highlight w:val="none"/>
              </w:rPr>
            </w:pPr>
            <w:r>
              <w:rPr>
                <w:rFonts w:hint="eastAsia" w:ascii="Times New Roman" w:hAnsi="Times New Roman" w:cs="Times New Roman"/>
                <w:b/>
                <w:color w:val="auto"/>
                <w:sz w:val="24"/>
                <w:highlight w:val="none"/>
              </w:rPr>
              <w:t>2.3生态环境</w:t>
            </w:r>
          </w:p>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327" w:lineRule="auto"/>
              <w:ind w:left="0" w:leftChars="0" w:right="0" w:rightChars="0" w:firstLine="480" w:firstLineChars="0"/>
              <w:jc w:val="left"/>
              <w:textAlignment w:val="auto"/>
              <w:outlineLvl w:val="9"/>
              <w:rPr>
                <w:rFonts w:hint="eastAsia" w:ascii="Times New Roman" w:hAnsi="Times New Roman" w:eastAsia="宋体" w:cs="Times New Roman"/>
                <w:color w:val="auto"/>
                <w:kern w:val="2"/>
                <w:sz w:val="21"/>
                <w:szCs w:val="24"/>
                <w:highlight w:val="yellow"/>
                <w:lang w:val="en-US" w:eastAsia="zh-CN" w:bidi="ar-SA"/>
              </w:rPr>
            </w:pPr>
            <w:r>
              <w:rPr>
                <w:rFonts w:hint="default" w:ascii="Times New Roman" w:hAnsi="Times New Roman" w:eastAsia="宋体" w:cs="Times New Roman"/>
                <w:b w:val="0"/>
                <w:bCs/>
                <w:color w:val="auto"/>
                <w:sz w:val="24"/>
                <w:highlight w:val="none"/>
                <w:lang w:eastAsia="zh-CN"/>
              </w:rPr>
              <w:t>对本项目输电线路沿线，在项目运行前后，对土地利用、施工临时占地恢复情况等进行调查</w:t>
            </w:r>
            <w:r>
              <w:rPr>
                <w:rFonts w:hint="eastAsia"/>
                <w:color w:val="auto"/>
                <w:sz w:val="24"/>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7"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Cs/>
                <w:color w:val="auto"/>
                <w:spacing w:val="10"/>
                <w:szCs w:val="21"/>
                <w:highlight w:val="yellow"/>
              </w:rPr>
            </w:pPr>
            <w:r>
              <w:rPr>
                <w:rFonts w:hint="default" w:ascii="Times New Roman" w:hAnsi="Times New Roman" w:cs="Times New Roman"/>
                <w:bCs/>
                <w:color w:val="auto"/>
                <w:sz w:val="24"/>
                <w:highlight w:val="none"/>
              </w:rPr>
              <w:t>环保投资</w:t>
            </w:r>
          </w:p>
        </w:tc>
        <w:tc>
          <w:tcPr>
            <w:tcW w:w="4622"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8" w:lineRule="auto"/>
              <w:ind w:left="0" w:leftChars="0" w:right="0" w:rightChars="0" w:firstLine="480" w:firstLineChars="200"/>
              <w:jc w:val="both"/>
              <w:textAlignment w:val="auto"/>
              <w:outlineLvl w:val="9"/>
              <w:rPr>
                <w:rFonts w:hint="default" w:ascii="Times New Roman" w:hAnsi="Times New Roman" w:cs="Times New Roman"/>
                <w:color w:val="auto"/>
                <w:sz w:val="24"/>
                <w:highlight w:val="yellow"/>
              </w:rPr>
            </w:pPr>
            <w:r>
              <w:rPr>
                <w:rFonts w:hint="default" w:ascii="Times New Roman" w:hAnsi="Times New Roman" w:cs="Times New Roman"/>
                <w:color w:val="auto"/>
                <w:sz w:val="24"/>
                <w:highlight w:val="none"/>
              </w:rPr>
              <w:t>本项目总投资约</w:t>
            </w:r>
            <w:r>
              <w:rPr>
                <w:rFonts w:hint="default" w:ascii="Arial" w:hAnsi="Arial" w:cs="Arial"/>
                <w:color w:val="auto"/>
                <w:sz w:val="24"/>
                <w:szCs w:val="24"/>
                <w:lang w:val="en-US" w:eastAsia="zh-CN"/>
              </w:rPr>
              <w:t>××</w:t>
            </w:r>
            <w:r>
              <w:rPr>
                <w:rFonts w:hint="default" w:ascii="Times New Roman" w:hAnsi="Times New Roman" w:cs="Times New Roman"/>
                <w:color w:val="auto"/>
                <w:sz w:val="24"/>
                <w:highlight w:val="none"/>
              </w:rPr>
              <w:t>万元，其中环保投资</w:t>
            </w:r>
            <w:r>
              <w:rPr>
                <w:rFonts w:hint="default" w:ascii="Arial" w:hAnsi="Arial" w:cs="Arial"/>
                <w:color w:val="auto"/>
                <w:sz w:val="24"/>
                <w:szCs w:val="24"/>
                <w:lang w:val="en-US" w:eastAsia="zh-CN"/>
              </w:rPr>
              <w:t>××</w:t>
            </w:r>
            <w:r>
              <w:rPr>
                <w:rFonts w:hint="eastAsia" w:cs="Times New Roman"/>
                <w:color w:val="auto"/>
                <w:sz w:val="24"/>
                <w:highlight w:val="none"/>
                <w:lang w:eastAsia="zh-CN"/>
              </w:rPr>
              <w:t>万元</w:t>
            </w:r>
            <w:r>
              <w:rPr>
                <w:rFonts w:hint="default" w:ascii="Times New Roman" w:hAnsi="Times New Roman" w:cs="Times New Roman"/>
                <w:color w:val="auto"/>
                <w:sz w:val="24"/>
                <w:highlight w:val="none"/>
              </w:rPr>
              <w:t>，环保投资占总投资</w:t>
            </w:r>
            <w:r>
              <w:rPr>
                <w:rFonts w:hint="default" w:ascii="Arial" w:hAnsi="Arial" w:cs="Arial"/>
                <w:color w:val="auto"/>
                <w:sz w:val="24"/>
                <w:szCs w:val="24"/>
                <w:lang w:val="en-US" w:eastAsia="zh-CN"/>
              </w:rPr>
              <w:t>××</w:t>
            </w:r>
            <w:r>
              <w:rPr>
                <w:rFonts w:hint="default" w:ascii="Times New Roman" w:hAnsi="Times New Roman" w:cs="Times New Roman"/>
                <w:color w:val="auto"/>
                <w:sz w:val="24"/>
                <w:highlight w:val="none"/>
              </w:rPr>
              <w:t>。本项目环保投资估算见表5-2。</w:t>
            </w:r>
          </w:p>
          <w:p>
            <w:pPr>
              <w:keepNext w:val="0"/>
              <w:keepLines w:val="0"/>
              <w:suppressLineNumbers w:val="0"/>
              <w:spacing w:before="0" w:beforeAutospacing="0" w:after="0" w:afterAutospacing="0"/>
              <w:ind w:left="0" w:right="0" w:firstLine="482" w:firstLineChars="20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w:t>
            </w:r>
            <w:r>
              <w:rPr>
                <w:rFonts w:hint="eastAsia" w:ascii="Times New Roman" w:hAnsi="Times New Roman" w:cs="Times New Roman"/>
                <w:b/>
                <w:bCs/>
                <w:color w:val="auto"/>
                <w:sz w:val="24"/>
                <w:highlight w:val="none"/>
              </w:rPr>
              <w:t>5</w:t>
            </w:r>
            <w:r>
              <w:rPr>
                <w:rFonts w:hint="default" w:ascii="Times New Roman" w:hAnsi="Times New Roman" w:cs="Times New Roman"/>
                <w:b/>
                <w:bCs/>
                <w:color w:val="auto"/>
                <w:sz w:val="24"/>
                <w:highlight w:val="none"/>
              </w:rPr>
              <w:t>-2  环保投资估算表</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496"/>
              <w:gridCol w:w="1699"/>
              <w:gridCol w:w="962"/>
              <w:gridCol w:w="307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编号</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项目名称</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费用</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（万元）</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具体内容</w:t>
                  </w:r>
                </w:p>
              </w:tc>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eastAsia" w:ascii="Times New Roman" w:hAnsi="Times New Roman" w:cs="Times New Roman"/>
                      <w:b/>
                      <w:bCs/>
                      <w:color w:val="auto"/>
                      <w:szCs w:val="21"/>
                      <w:highlight w:val="none"/>
                    </w:rPr>
                    <w:t>责任主体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1</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bCs/>
                      <w:snapToGrid w:val="0"/>
                      <w:color w:val="auto"/>
                      <w:kern w:val="0"/>
                      <w:szCs w:val="21"/>
                      <w:highlight w:val="none"/>
                    </w:rPr>
                    <w:t>生态环境保护费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eastAsia="zh-CN"/>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rPr>
                      <w:rFonts w:hint="default" w:ascii="Times New Roman" w:hAnsi="Times New Roman" w:cs="Times New Roman"/>
                      <w:color w:val="auto"/>
                      <w:szCs w:val="21"/>
                      <w:highlight w:val="none"/>
                    </w:rPr>
                  </w:pPr>
                  <w:r>
                    <w:rPr>
                      <w:rFonts w:hint="default"/>
                      <w:color w:val="auto"/>
                      <w:szCs w:val="21"/>
                    </w:rPr>
                    <w:t>塔基区及施工临时占地植被恢复</w:t>
                  </w:r>
                  <w:r>
                    <w:rPr>
                      <w:rFonts w:hint="eastAsia"/>
                      <w:color w:val="auto"/>
                      <w:szCs w:val="21"/>
                    </w:rPr>
                    <w:t>，排水沟</w:t>
                  </w:r>
                  <w:r>
                    <w:rPr>
                      <w:rFonts w:hint="default"/>
                      <w:color w:val="auto"/>
                      <w:szCs w:val="21"/>
                    </w:rPr>
                    <w:t>等水土保持措施</w:t>
                  </w:r>
                  <w:r>
                    <w:rPr>
                      <w:rFonts w:hint="eastAsia"/>
                      <w:color w:val="auto"/>
                      <w:szCs w:val="21"/>
                    </w:rPr>
                    <w:t>。</w:t>
                  </w:r>
                </w:p>
              </w:tc>
              <w:tc>
                <w:tcPr>
                  <w:tcW w:w="0" w:type="auto"/>
                  <w:vMerge w:val="restart"/>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建设单位、设计单位、</w:t>
                  </w:r>
                </w:p>
                <w:p>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施工单位、</w:t>
                  </w:r>
                </w:p>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bCs/>
                      <w:snapToGrid w:val="0"/>
                      <w:color w:val="auto"/>
                      <w:kern w:val="0"/>
                      <w:szCs w:val="21"/>
                      <w:highlight w:val="none"/>
                    </w:rPr>
                    <w:t>水环境保护费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color w:val="auto"/>
                      <w:szCs w:val="21"/>
                    </w:rPr>
                    <w:t>主要包括施工期</w:t>
                  </w:r>
                  <w:r>
                    <w:rPr>
                      <w:rFonts w:hint="eastAsia"/>
                      <w:color w:val="auto"/>
                      <w:szCs w:val="21"/>
                    </w:rPr>
                    <w:t>临时</w:t>
                  </w:r>
                  <w:r>
                    <w:rPr>
                      <w:rFonts w:hint="default"/>
                      <w:color w:val="auto"/>
                      <w:szCs w:val="21"/>
                    </w:rPr>
                    <w:t>沉淀池</w:t>
                  </w:r>
                  <w:r>
                    <w:rPr>
                      <w:rFonts w:hint="eastAsia"/>
                      <w:color w:val="auto"/>
                      <w:szCs w:val="21"/>
                    </w:rPr>
                    <w:t>等</w:t>
                  </w:r>
                </w:p>
              </w:tc>
              <w:tc>
                <w:tcPr>
                  <w:tcW w:w="0" w:type="auto"/>
                  <w:vMerge w:val="continue"/>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3</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r>
                    <w:rPr>
                      <w:rFonts w:hint="eastAsia" w:ascii="Times New Roman" w:hAnsi="Times New Roman" w:cs="Times New Roman"/>
                      <w:bCs/>
                      <w:snapToGrid w:val="0"/>
                      <w:color w:val="auto"/>
                      <w:kern w:val="0"/>
                      <w:szCs w:val="21"/>
                      <w:highlight w:val="none"/>
                    </w:rPr>
                    <w:t>固废处置及利用费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lang w:val="en-US"/>
                    </w:rPr>
                  </w:pPr>
                  <w:r>
                    <w:rPr>
                      <w:rFonts w:hint="default"/>
                      <w:color w:val="auto"/>
                      <w:szCs w:val="21"/>
                    </w:rPr>
                    <w:t>主要包括施工期</w:t>
                  </w:r>
                  <w:r>
                    <w:rPr>
                      <w:rFonts w:hint="eastAsia"/>
                      <w:color w:val="auto"/>
                      <w:szCs w:val="21"/>
                    </w:rPr>
                    <w:t>生活垃圾、建筑垃圾、施工废物料清理</w:t>
                  </w:r>
                  <w:r>
                    <w:rPr>
                      <w:rFonts w:hint="default" w:ascii="Times New Roman" w:hAnsi="Times New Roman" w:eastAsia="宋体" w:cs="Times New Roman"/>
                      <w:color w:val="auto"/>
                      <w:szCs w:val="21"/>
                    </w:rPr>
                    <w:t>等</w:t>
                  </w:r>
                  <w:r>
                    <w:rPr>
                      <w:rFonts w:hint="eastAsia" w:ascii="Times New Roman" w:hAnsi="Times New Roman" w:eastAsia="宋体" w:cs="Times New Roman"/>
                      <w:color w:val="auto"/>
                      <w:szCs w:val="21"/>
                      <w:lang w:val="en-US" w:eastAsia="zh-CN"/>
                    </w:rPr>
                    <w:t>拆</w:t>
                  </w:r>
                  <w:r>
                    <w:rPr>
                      <w:rFonts w:hint="eastAsia" w:cs="Times New Roman"/>
                      <w:color w:val="auto"/>
                      <w:szCs w:val="21"/>
                      <w:lang w:val="en-US" w:eastAsia="zh-CN"/>
                    </w:rPr>
                    <w:t>除</w:t>
                  </w:r>
                  <w:r>
                    <w:rPr>
                      <w:rFonts w:hint="eastAsia" w:ascii="Times New Roman" w:hAnsi="Times New Roman" w:eastAsia="宋体" w:cs="Times New Roman"/>
                      <w:color w:val="auto"/>
                      <w:szCs w:val="21"/>
                      <w:lang w:val="en-US" w:eastAsia="zh-CN"/>
                    </w:rPr>
                    <w:t>部分</w:t>
                  </w:r>
                </w:p>
              </w:tc>
              <w:tc>
                <w:tcPr>
                  <w:tcW w:w="0" w:type="auto"/>
                  <w:vMerge w:val="continue"/>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4</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bCs/>
                      <w:snapToGrid w:val="0"/>
                      <w:color w:val="auto"/>
                      <w:kern w:val="0"/>
                      <w:szCs w:val="21"/>
                      <w:highlight w:val="none"/>
                      <w:lang w:eastAsia="zh-CN"/>
                    </w:rPr>
                    <w:t>大气污染防治费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eastAsia="zh-CN"/>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color w:val="auto"/>
                      <w:szCs w:val="21"/>
                    </w:rPr>
                    <w:t>施工期场地洒水以及</w:t>
                  </w:r>
                  <w:r>
                    <w:rPr>
                      <w:rFonts w:hint="eastAsia"/>
                      <w:color w:val="auto"/>
                      <w:szCs w:val="21"/>
                    </w:rPr>
                    <w:t>防尘</w:t>
                  </w:r>
                  <w:r>
                    <w:rPr>
                      <w:rFonts w:hint="default"/>
                      <w:color w:val="auto"/>
                      <w:szCs w:val="21"/>
                    </w:rPr>
                    <w:t>布等</w:t>
                  </w:r>
                </w:p>
              </w:tc>
              <w:tc>
                <w:tcPr>
                  <w:tcW w:w="0" w:type="auto"/>
                  <w:vMerge w:val="continue"/>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5</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bCs/>
                      <w:snapToGrid w:val="0"/>
                      <w:color w:val="auto"/>
                      <w:kern w:val="0"/>
                      <w:szCs w:val="21"/>
                      <w:highlight w:val="none"/>
                      <w:lang w:eastAsia="zh-CN"/>
                    </w:rPr>
                    <w:t>声环境污染防治费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color w:val="auto"/>
                      <w:szCs w:val="21"/>
                    </w:rPr>
                    <w:t>选用低噪声机械设备等</w:t>
                  </w:r>
                </w:p>
              </w:tc>
              <w:tc>
                <w:tcPr>
                  <w:tcW w:w="0" w:type="auto"/>
                  <w:vMerge w:val="continue"/>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6</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bCs/>
                      <w:snapToGrid w:val="0"/>
                      <w:color w:val="auto"/>
                      <w:kern w:val="0"/>
                      <w:sz w:val="21"/>
                      <w:szCs w:val="21"/>
                      <w:highlight w:val="none"/>
                      <w:lang w:val="en-US" w:eastAsia="zh-CN" w:bidi="ar-SA"/>
                    </w:rPr>
                  </w:pPr>
                  <w:r>
                    <w:rPr>
                      <w:rFonts w:hint="eastAsia" w:ascii="Times New Roman" w:hAnsi="Times New Roman" w:cs="Times New Roman"/>
                      <w:bCs/>
                      <w:snapToGrid w:val="0"/>
                      <w:color w:val="auto"/>
                      <w:kern w:val="0"/>
                      <w:szCs w:val="21"/>
                      <w:highlight w:val="none"/>
                      <w:lang w:eastAsia="zh-CN"/>
                    </w:rPr>
                    <w:t>宣传培训费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kern w:val="0"/>
                      <w:sz w:val="21"/>
                      <w:szCs w:val="21"/>
                      <w:highlight w:val="none"/>
                      <w:lang w:val="en-US" w:eastAsia="zh-CN" w:bidi="ar-SA"/>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kern w:val="2"/>
                      <w:sz w:val="21"/>
                      <w:szCs w:val="21"/>
                      <w:highlight w:val="none"/>
                      <w:lang w:val="en-US" w:eastAsia="zh-CN" w:bidi="ar-SA"/>
                    </w:rPr>
                  </w:pPr>
                  <w:r>
                    <w:rPr>
                      <w:rFonts w:hint="eastAsia"/>
                      <w:color w:val="auto"/>
                      <w:szCs w:val="21"/>
                    </w:rPr>
                    <w:t>施工期环境保护、电磁环境及环境法律知识培训等</w:t>
                  </w:r>
                </w:p>
              </w:tc>
              <w:tc>
                <w:tcPr>
                  <w:tcW w:w="0" w:type="auto"/>
                  <w:vMerge w:val="continue"/>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eastAsia="zh-CN"/>
                    </w:rPr>
                  </w:pPr>
                  <w:r>
                    <w:rPr>
                      <w:rFonts w:hint="eastAsia" w:ascii="Times New Roman" w:hAnsi="Times New Roman" w:cs="Times New Roman"/>
                      <w:color w:val="auto"/>
                      <w:szCs w:val="21"/>
                      <w:highlight w:val="none"/>
                      <w:lang w:val="en-US" w:eastAsia="zh-CN"/>
                    </w:rPr>
                    <w:t>7</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环保咨询</w:t>
                  </w:r>
                  <w:r>
                    <w:rPr>
                      <w:rFonts w:hint="eastAsia" w:ascii="Times New Roman" w:hAnsi="Times New Roman" w:cs="Times New Roman"/>
                      <w:color w:val="auto"/>
                      <w:highlight w:val="none"/>
                      <w:lang w:val="en-US" w:eastAsia="zh-CN"/>
                    </w:rPr>
                    <w:t>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color w:val="auto"/>
                      <w:szCs w:val="21"/>
                    </w:rPr>
                    <w:t>环境影响评价、竣工环境保护验收调查</w:t>
                  </w:r>
                  <w:r>
                    <w:rPr>
                      <w:rFonts w:hint="eastAsia"/>
                      <w:color w:val="auto"/>
                      <w:szCs w:val="21"/>
                    </w:rPr>
                    <w:t>、环境监测</w:t>
                  </w:r>
                  <w:r>
                    <w:rPr>
                      <w:rFonts w:hint="eastAsia"/>
                      <w:color w:val="auto"/>
                      <w:szCs w:val="21"/>
                      <w:lang w:eastAsia="zh-Hans"/>
                    </w:rPr>
                    <w:t>费等</w:t>
                  </w:r>
                </w:p>
              </w:tc>
              <w:tc>
                <w:tcPr>
                  <w:tcW w:w="0" w:type="auto"/>
                  <w:vMerge w:val="restart"/>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建设单位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0" w:type="auto"/>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8</w:t>
                  </w:r>
                </w:p>
              </w:tc>
              <w:tc>
                <w:tcPr>
                  <w:tcW w:w="1699" w:type="dxa"/>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rPr>
                    <w:t>环境监理</w:t>
                  </w:r>
                  <w:r>
                    <w:rPr>
                      <w:rFonts w:hint="eastAsia" w:ascii="Times New Roman" w:hAnsi="Times New Roman" w:cs="Times New Roman"/>
                      <w:color w:val="auto"/>
                      <w:szCs w:val="21"/>
                      <w:highlight w:val="none"/>
                      <w:lang w:val="en-US" w:eastAsia="zh-CN"/>
                    </w:rPr>
                    <w:t>费</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kern w:val="0"/>
                      <w:szCs w:val="21"/>
                      <w:highlight w:val="none"/>
                      <w:lang w:val="en-US" w:eastAsia="zh-CN"/>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val="en-US" w:eastAsia="zh-CN"/>
                    </w:rPr>
                    <w:t>施工期</w:t>
                  </w:r>
                  <w:r>
                    <w:rPr>
                      <w:rFonts w:hint="eastAsia" w:ascii="Times New Roman" w:hAnsi="Times New Roman" w:cs="Times New Roman"/>
                      <w:color w:val="auto"/>
                      <w:szCs w:val="21"/>
                      <w:highlight w:val="none"/>
                    </w:rPr>
                    <w:t>环境监理</w:t>
                  </w:r>
                </w:p>
              </w:tc>
              <w:tc>
                <w:tcPr>
                  <w:tcW w:w="0" w:type="auto"/>
                  <w:vMerge w:val="continue"/>
                  <w:noWrap w:val="0"/>
                  <w:vAlign w:val="center"/>
                </w:tcPr>
                <w:p>
                  <w:pPr>
                    <w:keepNext w:val="0"/>
                    <w:keepLines w:val="0"/>
                    <w:suppressLineNumbers w:val="0"/>
                    <w:snapToGrid w:val="0"/>
                    <w:spacing w:before="0" w:beforeAutospacing="0" w:after="0" w:afterAutospacing="0"/>
                    <w:ind w:left="0" w:right="0"/>
                    <w:jc w:val="center"/>
                    <w:rPr>
                      <w:rFonts w:hint="eastAsia" w:ascii="Times New Roman" w:hAnsi="Times New Roman"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3" w:hRule="atLeast"/>
                <w:jc w:val="center"/>
              </w:trPr>
              <w:tc>
                <w:tcPr>
                  <w:tcW w:w="2195"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rPr>
                    <w:t>环保投资</w:t>
                  </w:r>
                  <w:r>
                    <w:rPr>
                      <w:rFonts w:hint="default" w:ascii="Times New Roman" w:hAnsi="Times New Roman" w:cs="Times New Roman"/>
                      <w:color w:val="auto"/>
                      <w:szCs w:val="21"/>
                      <w:highlight w:val="none"/>
                    </w:rPr>
                    <w:t>合计</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Arial" w:hAnsi="Arial" w:cs="Arial"/>
                      <w:color w:val="auto"/>
                      <w:sz w:val="24"/>
                      <w:szCs w:val="24"/>
                      <w:lang w:val="en-US" w:eastAsia="zh-CN"/>
                    </w:rPr>
                    <w:t>××</w:t>
                  </w:r>
                </w:p>
              </w:tc>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90" w:hRule="atLeast"/>
                <w:jc w:val="center"/>
              </w:trPr>
              <w:tc>
                <w:tcPr>
                  <w:tcW w:w="2195" w:type="dxa"/>
                  <w:gridSpan w:val="2"/>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占总投资</w:t>
                  </w:r>
                  <w:r>
                    <w:rPr>
                      <w:rFonts w:hint="eastAsia" w:ascii="Times New Roman" w:hAnsi="Times New Roman" w:cs="Times New Roman"/>
                      <w:color w:val="auto"/>
                      <w:szCs w:val="21"/>
                      <w:highlight w:val="none"/>
                    </w:rPr>
                    <w:t>比例</w:t>
                  </w:r>
                </w:p>
              </w:tc>
              <w:tc>
                <w:tcPr>
                  <w:tcW w:w="96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Arial" w:hAnsi="Arial" w:cs="Arial"/>
                      <w:color w:val="auto"/>
                      <w:sz w:val="24"/>
                      <w:szCs w:val="24"/>
                      <w:lang w:val="en-US" w:eastAsia="zh-CN"/>
                    </w:rPr>
                    <w:t>××</w:t>
                  </w:r>
                </w:p>
              </w:tc>
              <w:tc>
                <w:tcPr>
                  <w:tcW w:w="3072" w:type="dxa"/>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Arial" w:hAnsi="Arial" w:cs="Arial"/>
                      <w:color w:val="auto"/>
                      <w:sz w:val="24"/>
                      <w:szCs w:val="24"/>
                      <w:lang w:val="en-US" w:eastAsia="zh-CN"/>
                    </w:rPr>
                    <w:t>××</w:t>
                  </w:r>
                </w:p>
              </w:tc>
              <w:tc>
                <w:tcPr>
                  <w:tcW w:w="0" w:type="auto"/>
                  <w:noWrap w:val="0"/>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w:t>
                  </w:r>
                </w:p>
              </w:tc>
            </w:tr>
          </w:tbl>
          <w:p>
            <w:pPr>
              <w:keepNext w:val="0"/>
              <w:keepLines w:val="0"/>
              <w:suppressLineNumbers w:val="0"/>
              <w:adjustRightInd w:val="0"/>
              <w:snapToGrid w:val="0"/>
              <w:spacing w:before="0" w:beforeAutospacing="0" w:after="0" w:afterAutospacing="0"/>
              <w:ind w:left="0" w:right="0"/>
              <w:rPr>
                <w:rFonts w:hint="default" w:ascii="Times New Roman" w:hAnsi="Times New Roman" w:eastAsia="宋体" w:cs="Times New Roman"/>
                <w:bCs/>
                <w:color w:val="auto"/>
                <w:spacing w:val="10"/>
                <w:szCs w:val="21"/>
                <w:highlight w:val="yellow"/>
                <w:lang w:val="en-US" w:eastAsia="zh-CN"/>
              </w:rPr>
            </w:pPr>
          </w:p>
        </w:tc>
      </w:tr>
    </w:tbl>
    <w:p>
      <w:pPr>
        <w:rPr>
          <w:rFonts w:hint="default" w:ascii="Times New Roman" w:hAnsi="Times New Roman" w:cs="Times New Roman"/>
          <w:color w:val="auto"/>
          <w:highlight w:val="yellow"/>
        </w:r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pStyle w:val="26"/>
        <w:jc w:val="center"/>
        <w:outlineLvl w:val="1"/>
        <w:rPr>
          <w:rFonts w:hint="default" w:ascii="Times New Roman" w:hAnsi="Times New Roman" w:eastAsia="黑体" w:cs="Times New Roman"/>
          <w:snapToGrid w:val="0"/>
          <w:color w:val="auto"/>
          <w:sz w:val="30"/>
          <w:szCs w:val="30"/>
          <w:highlight w:val="none"/>
        </w:rPr>
      </w:pPr>
      <w:bookmarkStart w:id="77" w:name="_Toc20229"/>
      <w:bookmarkStart w:id="78" w:name="_Toc15170"/>
      <w:bookmarkStart w:id="79" w:name="_Toc3306"/>
      <w:bookmarkStart w:id="80" w:name="_Toc24533"/>
      <w:r>
        <w:rPr>
          <w:rFonts w:hint="default" w:ascii="Times New Roman" w:hAnsi="Times New Roman" w:eastAsia="黑体" w:cs="Times New Roman"/>
          <w:snapToGrid w:val="0"/>
          <w:color w:val="auto"/>
          <w:sz w:val="30"/>
          <w:szCs w:val="30"/>
          <w:highlight w:val="none"/>
        </w:rPr>
        <w:t>六、生态环境保护措施监督检查清单</w:t>
      </w:r>
      <w:bookmarkEnd w:id="77"/>
      <w:bookmarkEnd w:id="78"/>
      <w:bookmarkEnd w:id="79"/>
      <w:bookmarkEnd w:id="80"/>
    </w:p>
    <w:tbl>
      <w:tblPr>
        <w:tblStyle w:val="30"/>
        <w:tblW w:w="4996"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6760"/>
        <w:gridCol w:w="1792"/>
        <w:gridCol w:w="2881"/>
        <w:gridCol w:w="1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78" w:type="pct"/>
            <w:vMerge w:val="restart"/>
            <w:tcBorders>
              <w:tl2br w:val="single" w:color="auto" w:sz="4" w:space="0"/>
            </w:tcBorders>
            <w:noWrap w:val="0"/>
            <w:vAlign w:val="top"/>
          </w:tcPr>
          <w:p>
            <w:pPr>
              <w:pStyle w:val="26"/>
              <w:keepNext w:val="0"/>
              <w:keepLines w:val="0"/>
              <w:suppressLineNumbers w:val="0"/>
              <w:adjustRightInd w:val="0"/>
              <w:snapToGrid w:val="0"/>
              <w:spacing w:before="72" w:beforeLines="3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81" w:name="_Toc6804"/>
            <w:bookmarkStart w:id="82" w:name="_Toc19417"/>
            <w:r>
              <w:rPr>
                <w:rFonts w:hint="eastAsia" w:ascii="Times New Roman" w:hAnsi="Times New Roman" w:eastAsia="黑体" w:cs="Times New Roman"/>
                <w:color w:val="auto"/>
                <w:kern w:val="2"/>
                <w:sz w:val="21"/>
                <w:szCs w:val="21"/>
                <w:highlight w:val="none"/>
                <w:lang w:val="en-US" w:eastAsia="zh-CN"/>
              </w:rPr>
              <w:t xml:space="preserve">    </w:t>
            </w:r>
            <w:r>
              <w:rPr>
                <w:rFonts w:hint="default" w:ascii="Times New Roman" w:hAnsi="Times New Roman" w:eastAsia="黑体" w:cs="Times New Roman"/>
                <w:color w:val="auto"/>
                <w:kern w:val="2"/>
                <w:sz w:val="21"/>
                <w:szCs w:val="21"/>
                <w:highlight w:val="none"/>
              </w:rPr>
              <w:t>内容</w:t>
            </w:r>
            <w:bookmarkEnd w:id="81"/>
            <w:bookmarkEnd w:id="82"/>
          </w:p>
          <w:p>
            <w:pPr>
              <w:pStyle w:val="26"/>
              <w:keepNext w:val="0"/>
              <w:keepLines w:val="0"/>
              <w:suppressLineNumbers w:val="0"/>
              <w:adjustRightInd w:val="0"/>
              <w:snapToGrid w:val="0"/>
              <w:spacing w:before="0" w:beforeAutospacing="0" w:after="0" w:afterAutospacing="0" w:line="14" w:lineRule="auto"/>
              <w:ind w:left="0" w:right="0"/>
              <w:rPr>
                <w:rFonts w:hint="default" w:ascii="Times New Roman" w:hAnsi="Times New Roman" w:eastAsia="黑体" w:cs="Times New Roman"/>
                <w:color w:val="auto"/>
                <w:kern w:val="2"/>
                <w:sz w:val="21"/>
                <w:szCs w:val="21"/>
                <w:highlight w:val="none"/>
              </w:rPr>
            </w:pPr>
            <w:r>
              <w:rPr>
                <w:rFonts w:hint="default" w:ascii="Times New Roman" w:hAnsi="Times New Roman" w:eastAsia="黑体" w:cs="Times New Roman"/>
                <w:color w:val="auto"/>
                <w:kern w:val="2"/>
                <w:sz w:val="21"/>
                <w:szCs w:val="21"/>
                <w:highlight w:val="none"/>
              </w:rPr>
              <w:t xml:space="preserve">  </w:t>
            </w:r>
          </w:p>
          <w:p>
            <w:pPr>
              <w:pStyle w:val="26"/>
              <w:keepNext w:val="0"/>
              <w:keepLines w:val="0"/>
              <w:suppressLineNumbers w:val="0"/>
              <w:adjustRightInd w:val="0"/>
              <w:snapToGrid w:val="0"/>
              <w:spacing w:before="0" w:beforeAutospacing="0" w:after="0" w:afterAutospacing="0"/>
              <w:ind w:left="0" w:right="0"/>
              <w:rPr>
                <w:rFonts w:hint="default" w:ascii="Times New Roman" w:hAnsi="Times New Roman" w:eastAsia="黑体" w:cs="Times New Roman"/>
                <w:color w:val="auto"/>
                <w:kern w:val="2"/>
                <w:sz w:val="21"/>
                <w:szCs w:val="21"/>
                <w:highlight w:val="none"/>
              </w:rPr>
            </w:pPr>
          </w:p>
          <w:p>
            <w:pPr>
              <w:pStyle w:val="26"/>
              <w:keepNext w:val="0"/>
              <w:keepLines w:val="0"/>
              <w:suppressLineNumbers w:val="0"/>
              <w:adjustRightInd w:val="0"/>
              <w:snapToGrid w:val="0"/>
              <w:spacing w:before="0" w:beforeAutospacing="0" w:after="0" w:afterAutospacing="0"/>
              <w:ind w:left="0" w:right="0"/>
              <w:rPr>
                <w:rFonts w:hint="default" w:ascii="Times New Roman" w:hAnsi="Times New Roman" w:eastAsia="黑体" w:cs="Times New Roman"/>
                <w:color w:val="auto"/>
                <w:kern w:val="2"/>
                <w:sz w:val="21"/>
                <w:szCs w:val="21"/>
                <w:highlight w:val="none"/>
              </w:rPr>
            </w:pPr>
            <w:bookmarkStart w:id="83" w:name="_Toc32690"/>
            <w:bookmarkStart w:id="84" w:name="_Toc13470"/>
            <w:r>
              <w:rPr>
                <w:rFonts w:hint="default" w:ascii="Times New Roman" w:hAnsi="Times New Roman" w:eastAsia="黑体" w:cs="Times New Roman"/>
                <w:color w:val="auto"/>
                <w:kern w:val="2"/>
                <w:sz w:val="21"/>
                <w:szCs w:val="21"/>
                <w:highlight w:val="none"/>
              </w:rPr>
              <w:t>要素</w:t>
            </w:r>
            <w:bookmarkEnd w:id="83"/>
            <w:bookmarkEnd w:id="84"/>
          </w:p>
        </w:tc>
        <w:tc>
          <w:tcPr>
            <w:tcW w:w="3009" w:type="pct"/>
            <w:gridSpan w:val="2"/>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85" w:name="_Toc25503"/>
            <w:bookmarkStart w:id="86" w:name="_Toc16072"/>
            <w:r>
              <w:rPr>
                <w:rFonts w:hint="default" w:ascii="Times New Roman" w:hAnsi="Times New Roman" w:eastAsia="黑体" w:cs="Times New Roman"/>
                <w:color w:val="auto"/>
                <w:kern w:val="2"/>
                <w:sz w:val="21"/>
                <w:szCs w:val="21"/>
                <w:highlight w:val="none"/>
              </w:rPr>
              <w:t>施工期</w:t>
            </w:r>
            <w:bookmarkEnd w:id="85"/>
            <w:bookmarkEnd w:id="86"/>
          </w:p>
        </w:tc>
        <w:tc>
          <w:tcPr>
            <w:tcW w:w="1612" w:type="pct"/>
            <w:gridSpan w:val="2"/>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87" w:name="_Toc31124"/>
            <w:bookmarkStart w:id="88" w:name="_Toc2930"/>
            <w:r>
              <w:rPr>
                <w:rFonts w:hint="default" w:ascii="Times New Roman" w:hAnsi="Times New Roman" w:eastAsia="黑体" w:cs="Times New Roman"/>
                <w:color w:val="auto"/>
                <w:kern w:val="2"/>
                <w:sz w:val="21"/>
                <w:szCs w:val="21"/>
                <w:highlight w:val="none"/>
              </w:rPr>
              <w:t>运营期</w:t>
            </w:r>
            <w:bookmarkEnd w:id="87"/>
            <w:bookmarkEnd w:id="8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78" w:type="pct"/>
            <w:vMerge w:val="continue"/>
            <w:noWrap w:val="0"/>
            <w:vAlign w:val="top"/>
          </w:tcPr>
          <w:p>
            <w:pPr>
              <w:pStyle w:val="26"/>
              <w:keepNext w:val="0"/>
              <w:keepLines w:val="0"/>
              <w:suppressLineNumbers w:val="0"/>
              <w:adjustRightInd w:val="0"/>
              <w:snapToGrid w:val="0"/>
              <w:spacing w:before="0" w:beforeAutospacing="0" w:after="0" w:afterAutospacing="0"/>
              <w:ind w:left="0" w:right="0" w:firstLine="840"/>
              <w:jc w:val="center"/>
              <w:rPr>
                <w:rFonts w:hint="default" w:ascii="Times New Roman" w:hAnsi="Times New Roman" w:eastAsia="黑体" w:cs="Times New Roman"/>
                <w:color w:val="auto"/>
                <w:kern w:val="2"/>
                <w:sz w:val="21"/>
                <w:szCs w:val="21"/>
                <w:highlight w:val="yellow"/>
              </w:rPr>
            </w:pPr>
          </w:p>
        </w:tc>
        <w:tc>
          <w:tcPr>
            <w:tcW w:w="2378" w:type="pct"/>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yellow"/>
              </w:rPr>
            </w:pPr>
            <w:bookmarkStart w:id="89" w:name="_Toc12513"/>
            <w:bookmarkStart w:id="90" w:name="_Toc2361"/>
            <w:r>
              <w:rPr>
                <w:rFonts w:hint="default" w:ascii="Times New Roman" w:hAnsi="Times New Roman" w:eastAsia="黑体" w:cs="Times New Roman"/>
                <w:color w:val="auto"/>
                <w:kern w:val="2"/>
                <w:sz w:val="21"/>
                <w:szCs w:val="21"/>
                <w:highlight w:val="none"/>
              </w:rPr>
              <w:t>环境保护措施</w:t>
            </w:r>
            <w:bookmarkEnd w:id="89"/>
            <w:bookmarkEnd w:id="90"/>
          </w:p>
        </w:tc>
        <w:tc>
          <w:tcPr>
            <w:tcW w:w="630" w:type="pct"/>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91" w:name="_Toc30605"/>
            <w:bookmarkStart w:id="92" w:name="_Toc24987"/>
            <w:r>
              <w:rPr>
                <w:rFonts w:hint="default" w:ascii="Times New Roman" w:hAnsi="Times New Roman" w:eastAsia="黑体" w:cs="Times New Roman"/>
                <w:color w:val="auto"/>
                <w:kern w:val="2"/>
                <w:sz w:val="21"/>
                <w:szCs w:val="21"/>
                <w:highlight w:val="none"/>
              </w:rPr>
              <w:t>验收要求</w:t>
            </w:r>
            <w:bookmarkEnd w:id="91"/>
            <w:bookmarkEnd w:id="92"/>
          </w:p>
        </w:tc>
        <w:tc>
          <w:tcPr>
            <w:tcW w:w="1013" w:type="pct"/>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93" w:name="_Toc5519"/>
            <w:bookmarkStart w:id="94" w:name="_Toc11321"/>
            <w:r>
              <w:rPr>
                <w:rFonts w:hint="default" w:ascii="Times New Roman" w:hAnsi="Times New Roman" w:eastAsia="黑体" w:cs="Times New Roman"/>
                <w:color w:val="auto"/>
                <w:kern w:val="2"/>
                <w:sz w:val="21"/>
                <w:szCs w:val="21"/>
                <w:highlight w:val="none"/>
              </w:rPr>
              <w:t>环境保护措施</w:t>
            </w:r>
            <w:bookmarkEnd w:id="93"/>
            <w:bookmarkEnd w:id="94"/>
          </w:p>
        </w:tc>
        <w:tc>
          <w:tcPr>
            <w:tcW w:w="598" w:type="pct"/>
            <w:noWrap w:val="0"/>
            <w:vAlign w:val="center"/>
          </w:tcPr>
          <w:p>
            <w:pPr>
              <w:pStyle w:val="26"/>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黑体" w:cs="Times New Roman"/>
                <w:color w:val="auto"/>
                <w:kern w:val="2"/>
                <w:sz w:val="21"/>
                <w:szCs w:val="21"/>
                <w:highlight w:val="none"/>
              </w:rPr>
            </w:pPr>
            <w:bookmarkStart w:id="95" w:name="_Toc24746"/>
            <w:bookmarkStart w:id="96" w:name="_Toc21505"/>
            <w:r>
              <w:rPr>
                <w:rFonts w:hint="default" w:ascii="Times New Roman" w:hAnsi="Times New Roman" w:eastAsia="黑体" w:cs="Times New Roman"/>
                <w:color w:val="auto"/>
                <w:kern w:val="2"/>
                <w:sz w:val="21"/>
                <w:szCs w:val="21"/>
                <w:highlight w:val="none"/>
              </w:rPr>
              <w:t>验收要求</w:t>
            </w:r>
            <w:bookmarkEnd w:id="95"/>
            <w:bookmarkEnd w:id="9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陆生生态</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（1）避让措施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①下一阶段设计中，进一步优化铁塔设计和线路路径，减少永久占地和对林木的砍伐量；塔基设计定位时，尽量避开农田和林地，减少位于农田及林地内的塔基数量。</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②合理规划施工道路</w:t>
            </w:r>
            <w:r>
              <w:rPr>
                <w:rFonts w:hint="eastAsia" w:ascii="Times New Roman" w:hAnsi="Times New Roman" w:eastAsia="宋体" w:cs="Times New Roman"/>
                <w:color w:val="auto"/>
                <w:sz w:val="21"/>
                <w:szCs w:val="21"/>
                <w:highlight w:val="none"/>
                <w:lang w:val="en-US" w:eastAsia="zh-CN"/>
              </w:rPr>
              <w:t>和</w:t>
            </w:r>
            <w:r>
              <w:rPr>
                <w:rFonts w:hint="default" w:ascii="Times New Roman" w:hAnsi="Times New Roman" w:eastAsia="宋体" w:cs="Times New Roman"/>
                <w:color w:val="auto"/>
                <w:sz w:val="21"/>
                <w:szCs w:val="21"/>
                <w:highlight w:val="none"/>
                <w:lang w:val="en-US" w:eastAsia="zh-CN"/>
              </w:rPr>
              <w:t>牵张场，合理划定施工范围和人员、车辆的行走路线，避免对施工范围之外区域的动植物造成碾压和破坏。在山区林地立塔时，可利用山区防火林带、邻近线路检修道路等。</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（2）减缓措施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①严格控制变电站施工占地，合理安排施工工序和施工场地，优先利用荒地、劣地，减少植被破坏。</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②线路根据地形条件采用全方位高低腿铁塔，</w:t>
            </w:r>
            <w:r>
              <w:rPr>
                <w:rFonts w:hint="eastAsia" w:ascii="Times New Roman" w:hAnsi="Times New Roman" w:eastAsia="宋体" w:cs="Times New Roman"/>
                <w:color w:val="auto"/>
                <w:sz w:val="21"/>
                <w:szCs w:val="21"/>
                <w:highlight w:val="none"/>
                <w:lang w:val="en-US" w:eastAsia="zh-CN"/>
              </w:rPr>
              <w:t>塔基及电缆沟</w:t>
            </w:r>
            <w:r>
              <w:rPr>
                <w:rFonts w:hint="default" w:ascii="Times New Roman" w:hAnsi="Times New Roman" w:eastAsia="宋体" w:cs="Times New Roman"/>
                <w:color w:val="auto"/>
                <w:sz w:val="21"/>
                <w:szCs w:val="21"/>
                <w:highlight w:val="none"/>
                <w:lang w:val="en-US" w:eastAsia="zh-CN"/>
              </w:rPr>
              <w:t>开挖时选用影响较小开挖方式，尽量少占土地，减少土石方开挖量及水土流失，保护生态环境；基础开挖临时堆土应采用临时拦挡措施，用密目网覆盖，回填多余土石方选择合适地点堆放，并采取措施进行防护。</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③塔基施工占用耕地、林地时，施工前应进行表土剥离，将表土单独堆存并做好覆盖、拦挡等防护措施，施工结束后用于项目区植被恢复或耕作区域表层覆土。</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④严格控制塔基周围的材料堆场范围，尽量在塔基占地范围内进行施工活动。牵张场选址应尽量避让植被密集区，尽量选择线路沿线空地布置，减少植被破坏，并可采用钢板铺垫，减少倾轧。</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⑤施工道路应尽可能利用乡间道路、林区小路等现有道路，新建道路应严格控制占用道路长度和宽度，同时避开植被密集区，并在施工结束后进行植被恢复。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⑥对可能出现较大汇水面且土层较厚的塔位要求开挖排水沟，并顺接入原地形自然排水系统；位于斜坡的塔基表面应做成斜面，恢复自然排水，排水沟均采用浆砌块石排水沟。</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⑦经过植被较好的区域时应采用无人机放线等施工架线工艺，并通过人力或索道进行材料运输；施工现场使用带油料的机械器具，应铺设彩条布防止油料跑、冒、滴、漏，防止对土壤和水体造成污染。</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⑧施工中尽量控制声源，选取低噪声设备，并合理安排强噪声施工行为的时间，尽量减少施工噪声对野生动物的干扰。</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⑨拆除塔基和导线应控制施工范围，尽量避免践踏周边茂密植被，利用植被稀疏地堆放拆除的导线，减少对塔基区域植被的影响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（3）恢复与补偿措施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施工结束后临时占地应及时进行清理、松土、覆盖表层土，除复耕外对于立地条件较好的临时占地区域植被恢复尽可能利用植被自然更新，对确需进入人工播撒草籽进行植被恢复的区域，应预留环保资金，选择购买当地的乡土植物进行植被恢复，严禁引入外来物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（4）管理措施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①在施工过程中，如发现受保护的野生动植物，要及时报告当地林业部门。</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②施工前，施工单位应做好施工期环境管理与教育培训、印发环境保护手册，组织专业人员对施工人员进行环保宣传教育，施工期严格施工红线，严格行为规范，进行必要的管理监督。</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③在施工设计文件中应说明施工期需注意的环保问题，如对沿线树木砍伐，野生动植物保护、植被恢复等情况均应按设计文件执行；严格要求施工单位按环保设计要求施工。</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④在人员活动较多和较集中的区域，如生产区域、项目部附近，粘贴和设置环境保护方面的警示牌，提醒人们依法保护自然环境。</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⑤加强生态入侵风险管理，加强项目区危险性林业有害生物的预防和控制，强化森林资源及其附近森林资源的保护，确保区域生态安全。</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⑥施工期间，施工单位应加强对施工人员的管理，禁止施工人员实施毁林开荒等损害或不利于维护水源涵养功能的活动。</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通过采取以上生态保护措施，</w:t>
            </w:r>
            <w:r>
              <w:rPr>
                <w:rFonts w:hint="eastAsia" w:cs="Times New Roman"/>
                <w:color w:val="auto"/>
                <w:sz w:val="21"/>
                <w:szCs w:val="21"/>
                <w:highlight w:val="none"/>
                <w:lang w:val="en-US" w:eastAsia="zh-CN"/>
              </w:rPr>
              <w:t>可最大限度地保护</w:t>
            </w:r>
            <w:r>
              <w:rPr>
                <w:rFonts w:hint="default" w:ascii="Times New Roman" w:hAnsi="Times New Roman" w:eastAsia="宋体" w:cs="Times New Roman"/>
                <w:color w:val="auto"/>
                <w:sz w:val="21"/>
                <w:szCs w:val="21"/>
                <w:highlight w:val="none"/>
                <w:lang w:val="en-US" w:eastAsia="zh-CN"/>
              </w:rPr>
              <w:t>好</w:t>
            </w:r>
            <w:r>
              <w:rPr>
                <w:rFonts w:hint="eastAsia" w:ascii="Times New Roman" w:hAnsi="Times New Roman" w:eastAsia="宋体" w:cs="Times New Roman"/>
                <w:color w:val="auto"/>
                <w:sz w:val="21"/>
                <w:szCs w:val="21"/>
                <w:highlight w:val="none"/>
                <w:lang w:val="en-US" w:eastAsia="zh-CN"/>
              </w:rPr>
              <w:t>一般</w:t>
            </w:r>
            <w:r>
              <w:rPr>
                <w:rFonts w:hint="default" w:ascii="Times New Roman" w:hAnsi="Times New Roman" w:eastAsia="宋体" w:cs="Times New Roman"/>
                <w:color w:val="auto"/>
                <w:sz w:val="21"/>
                <w:szCs w:val="21"/>
                <w:highlight w:val="none"/>
                <w:lang w:val="en-US" w:eastAsia="zh-CN"/>
              </w:rPr>
              <w:t>区域的生态环境。</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不占用基本农田，不造成大面积林木破坏，施工迹地进行植被恢复， 恢复原有用地功能，不对保护动植物造成破坏，未造成水土流失现象。</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（1）强化对设备检修维护人员的生态保护意识教育，加强管理，禁止滥采滥伐和捕猎野生动物，避免因此导致的沿线自然植被破坏和野生动物的影响；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w:t>
            </w:r>
            <w:r>
              <w:rPr>
                <w:rFonts w:hint="eastAsia" w:cs="Times New Roman"/>
                <w:color w:val="auto"/>
                <w:sz w:val="21"/>
                <w:szCs w:val="21"/>
                <w:highlight w:val="none"/>
                <w:lang w:val="en-US" w:eastAsia="zh-CN"/>
              </w:rPr>
              <w:t>定期对输电线路沿线生态保护和防护措施及设施进行检查，跟踪生态保护与恢复效果</w:t>
            </w:r>
            <w:r>
              <w:rPr>
                <w:rFonts w:hint="default" w:ascii="Times New Roman" w:hAnsi="Times New Roman" w:eastAsia="宋体" w:cs="Times New Roman"/>
                <w:color w:val="auto"/>
                <w:sz w:val="21"/>
                <w:szCs w:val="21"/>
                <w:highlight w:val="none"/>
                <w:lang w:val="en-US" w:eastAsia="zh-CN"/>
              </w:rPr>
              <w:t>，以便及时采取后续措施；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（3）根据《110kV～750kV架空输电线路设计规范》（GB50545-2010），110kV架空线路运行期间与树木之间最大垂直距离为4.</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m，最大风偏净空距离为</w:t>
            </w:r>
            <w:r>
              <w:rPr>
                <w:rFonts w:hint="eastAsia" w:ascii="Times New Roman" w:hAnsi="Times New Roman" w:eastAsia="宋体" w:cs="Times New Roman"/>
                <w:color w:val="auto"/>
                <w:sz w:val="21"/>
                <w:szCs w:val="21"/>
                <w:highlight w:val="none"/>
                <w:lang w:val="en-US" w:eastAsia="zh-CN"/>
              </w:rPr>
              <w:t>4.0</w:t>
            </w:r>
            <w:r>
              <w:rPr>
                <w:rFonts w:hint="default" w:ascii="Times New Roman" w:hAnsi="Times New Roman" w:eastAsia="宋体" w:cs="Times New Roman"/>
                <w:color w:val="auto"/>
                <w:sz w:val="21"/>
                <w:szCs w:val="21"/>
                <w:highlight w:val="none"/>
                <w:lang w:val="en-US" w:eastAsia="zh-CN"/>
              </w:rPr>
              <w:t>m，对不符合安全距离的树木依法进行修剪或砍伐。本项目架空线路拟采用高跨林木方式架设走线，不会对线下树木产生影响；若线下树木高度不满足安全距离时，拟采用修剪的方式，不会影响其自然生长。</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站区周边及线路沿线植被恢复良好。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水生生态</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地表水</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（1）落实文明施工原则，施工单位要做好施工场地周围的拦挡措施，尽量避免雨天开挖作业；在施工场地修建临时沉砂池，施工废水经收集、沉砂、澄清处理后回用，不外排。</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（2）输电线路施工人员租住周边民房，生活污水依托民房现有设施处理。</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施工废水和生活污水不外排，对水环境无影响</w:t>
            </w:r>
            <w:r>
              <w:rPr>
                <w:rFonts w:hint="eastAsia" w:cs="Times New Roman"/>
                <w:color w:val="auto"/>
                <w:sz w:val="21"/>
                <w:szCs w:val="21"/>
                <w:highlight w:val="none"/>
                <w:lang w:val="en-US" w:eastAsia="zh-CN"/>
              </w:rPr>
              <w:t>。</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输电线路运维人员定期巡线过程中，</w:t>
            </w:r>
            <w:r>
              <w:rPr>
                <w:rFonts w:hint="eastAsia" w:ascii="Times New Roman" w:hAnsi="Times New Roman" w:eastAsia="宋体" w:cs="Times New Roman"/>
                <w:color w:val="auto"/>
                <w:sz w:val="21"/>
                <w:szCs w:val="21"/>
                <w:highlight w:val="none"/>
                <w:lang w:val="en-US" w:eastAsia="zh-CN"/>
              </w:rPr>
              <w:t>禁止在附近水体随意丢弃废弃物</w:t>
            </w:r>
            <w:r>
              <w:rPr>
                <w:rFonts w:hint="default" w:ascii="Times New Roman" w:hAnsi="Times New Roman" w:eastAsia="宋体" w:cs="Times New Roman"/>
                <w:color w:val="auto"/>
                <w:sz w:val="21"/>
                <w:szCs w:val="21"/>
                <w:highlight w:val="none"/>
                <w:lang w:val="en-US" w:eastAsia="zh-CN"/>
              </w:rPr>
              <w:t>，防止对水质产生影响。</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地下水及土壤环境</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声环境</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（1）施工前应先采取围墙或隔声屏障等围挡措施，并优化施工布局，高噪声施工设备与施工场界距离应大于10m；</w:t>
            </w:r>
          </w:p>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（2）施工单位应当按照规定制定噪声污染防治实施方案，采取有效措施，减少振动、降低噪声。建设单位应当监督施工单位。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3</w:t>
            </w:r>
            <w:r>
              <w:rPr>
                <w:rFonts w:hint="default" w:ascii="Times New Roman" w:hAnsi="Times New Roman" w:eastAsia="宋体" w:cs="Times New Roman"/>
                <w:color w:val="auto"/>
                <w:sz w:val="21"/>
                <w:szCs w:val="21"/>
                <w:highlight w:val="none"/>
                <w:lang w:val="en-US" w:eastAsia="zh-CN"/>
              </w:rPr>
              <w:t>）在噪声敏感建筑物集中区域依法禁止夜间（22：00~6：00）施工，站区施工均应安排在昼间进行。如因生产工艺要求或者其他特殊需要必须连续施工作业的，需在夜间施工而产生环境噪声污染时，应按《中华人民共和国噪声污染防治法》的规定，取得地方人民政府住房与城乡建设、生态环境主管部门或者地方人民政府指定部门的</w:t>
            </w:r>
            <w:r>
              <w:rPr>
                <w:rFonts w:hint="eastAsia" w:ascii="Times New Roman" w:hAnsi="Times New Roman" w:eastAsia="宋体" w:cs="Times New Roman"/>
                <w:color w:val="auto"/>
                <w:sz w:val="21"/>
                <w:szCs w:val="21"/>
                <w:highlight w:val="none"/>
                <w:lang w:val="en-US" w:eastAsia="zh-CN"/>
              </w:rPr>
              <w:t>许可</w:t>
            </w:r>
            <w:r>
              <w:rPr>
                <w:rFonts w:hint="default" w:ascii="Times New Roman" w:hAnsi="Times New Roman" w:eastAsia="宋体" w:cs="Times New Roman"/>
                <w:color w:val="auto"/>
                <w:sz w:val="21"/>
                <w:szCs w:val="21"/>
                <w:highlight w:val="none"/>
                <w:lang w:val="en-US" w:eastAsia="zh-CN"/>
              </w:rPr>
              <w:t>，并在施工现场显著位置公示或者以其他方式公告附近居民。</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）施工中运输车辆对沿线</w:t>
            </w:r>
            <w:r>
              <w:rPr>
                <w:rFonts w:hint="eastAsia" w:ascii="Times New Roman" w:hAnsi="Times New Roman" w:eastAsia="宋体" w:cs="Times New Roman"/>
                <w:color w:val="auto"/>
                <w:sz w:val="21"/>
                <w:szCs w:val="21"/>
                <w:highlight w:val="none"/>
                <w:lang w:val="en-US" w:eastAsia="zh-CN"/>
              </w:rPr>
              <w:t>居民区</w:t>
            </w:r>
            <w:r>
              <w:rPr>
                <w:rFonts w:hint="default" w:ascii="Times New Roman" w:hAnsi="Times New Roman" w:eastAsia="宋体" w:cs="Times New Roman"/>
                <w:color w:val="auto"/>
                <w:sz w:val="21"/>
                <w:szCs w:val="21"/>
                <w:highlight w:val="none"/>
                <w:lang w:val="en-US" w:eastAsia="zh-CN"/>
              </w:rPr>
              <w:t>进行绕行，如因交通问题必须经过时，采取限速、禁止鸣笛等措施，减少对沿线周边居民的影响。</w:t>
            </w:r>
          </w:p>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（5）建设单位应当按照规定将噪声污染防治费用列入工程造价，在施工合同中明确施工单位的噪声污染防治责任。</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（6）在项目开工前，施工单位应当制定噪声污染防治实施方案;建设单位应当监督施工单位落实噪声污染防治实施方案。</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按《建筑施工厂界环境噪声排放标准》对施工厂界噪声控制，不产生噪声扰民现象</w:t>
            </w:r>
            <w:r>
              <w:rPr>
                <w:rFonts w:hint="eastAsia" w:cs="Times New Roman"/>
                <w:color w:val="auto"/>
                <w:sz w:val="21"/>
                <w:szCs w:val="21"/>
                <w:highlight w:val="none"/>
                <w:lang w:val="en-US" w:eastAsia="zh-CN"/>
              </w:rPr>
              <w:t>。</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定期巡检输电线路各类接口，确保接触良好，减少火花及电晕放电产生的噪声</w:t>
            </w:r>
            <w:r>
              <w:rPr>
                <w:rFonts w:hint="default" w:ascii="Times New Roman" w:hAnsi="Times New Roman" w:eastAsia="宋体" w:cs="Times New Roman"/>
                <w:color w:val="auto"/>
                <w:sz w:val="21"/>
                <w:szCs w:val="21"/>
                <w:highlight w:val="none"/>
                <w:lang w:val="en-US" w:eastAsia="zh-CN"/>
              </w:rPr>
              <w:t>。</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线路沿线及声环境敏感目标声环境满足《声环境质量标准》（GB3096-2008）中相应标准限值</w:t>
            </w:r>
            <w:r>
              <w:rPr>
                <w:rFonts w:hint="eastAsia" w:ascii="Times New Roman" w:hAnsi="Times New Roman" w:eastAsia="宋体" w:cs="Times New Roman"/>
                <w:color w:val="auto"/>
                <w:sz w:val="21"/>
                <w:szCs w:val="21"/>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振动</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大气环境</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（1）施工过程中，应当加强对施工现场和物料运输的管理，在施工工地先行设置硬质围挡、喷淋设施，保持道路清洁，管控料堆和渣土堆放，防治扬尘对线路周边的环境保护目标造成影响。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（2）施工过程中，施工材料、建筑垃圾、渣土等运输车辆应进行封闭，防止遗撒，严禁车辆超载超速，装载物料和土方的高度不得超过车</w:t>
            </w:r>
            <w:r>
              <w:rPr>
                <w:rFonts w:hint="eastAsia" w:cs="Times New Roman"/>
                <w:color w:val="auto"/>
                <w:sz w:val="21"/>
                <w:szCs w:val="21"/>
                <w:highlight w:val="none"/>
                <w:lang w:val="en-US" w:eastAsia="zh-CN"/>
              </w:rPr>
              <w:t>辆挡板</w:t>
            </w:r>
            <w:r>
              <w:rPr>
                <w:rFonts w:hint="default" w:ascii="Times New Roman" w:hAnsi="Times New Roman" w:eastAsia="宋体" w:cs="Times New Roman"/>
                <w:color w:val="auto"/>
                <w:sz w:val="21"/>
                <w:szCs w:val="21"/>
                <w:highlight w:val="none"/>
                <w:lang w:val="en-US" w:eastAsia="zh-CN"/>
              </w:rPr>
              <w:t>；对于站址及线路沿线裸露施工面对施工区域、道路进行洒水、清扫，遇到干旱和大风天气时增加洒水降尘次数。</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（3）施工现场临时堆放的裸土及其他易起尘物料应使用防尘网进行覆盖；暂时不能开工的建设用地超过三个月的，应当进行绿化、铺装或者遮盖。</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（4）进出场地的车辆限制车速，场内道路、堆场及车辆进出时洒水，保持湿润；对易产生扬尘的钻孔、铣刨、切割、开挖、平整等施工作业时采取喷淋、喷雾等湿法降尘措施，减少或避免产生扬尘。</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（5）施工现场禁止将包装物、可燃垃圾等固体废弃物就地焚烧。</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（6）线路施工结束后及时清理场地，并进行植被恢复，避免造成二次扬尘。</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7）建设单位应在施工合同中确定扬尘污染防治目标及施工单位扬尘污染防治责任，施工作业人员上岗前，施工单位应组织以国家法律法规、技术规范、管理制度和操作规程为主要内容的扬尘防治入场教育培训和考核等。施工过程中，施工单位应落实施工环境管理责任人，加强施工扬尘防治，积极配合上级生态环境主管部门的监管工作。</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合理设置抑尘措施，施工期间未造成大气污染</w:t>
            </w:r>
            <w:r>
              <w:rPr>
                <w:rFonts w:hint="default" w:ascii="Times New Roman" w:hAnsi="Times New Roman" w:eastAsia="宋体" w:cs="Times New Roman"/>
                <w:color w:val="auto"/>
                <w:sz w:val="21"/>
                <w:szCs w:val="21"/>
                <w:highlight w:val="none"/>
                <w:lang w:val="en-US" w:eastAsia="zh-CN"/>
              </w:rPr>
              <w:t>。</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935"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固体废物</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（1）输电线路施工人员租住周边民房，产生的生活垃圾可纳入当地生活垃圾收集处理系统。</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（2）施工过程中产生的施工废物料应分类集中堆放，尽可能回收利用，不能回收利用的及时清运交由相关部门进行处理。</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（3）架空线路基础及电缆沟开挖产生的余土分别在占地范围内就地回填压实、综合利用；塔基施工剥离表土按规范要求集中堆放，施工完毕后用于复垦或植被恢复。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4</w:t>
            </w:r>
            <w:r>
              <w:rPr>
                <w:rFonts w:hint="default" w:ascii="Times New Roman" w:hAnsi="Times New Roman" w:eastAsia="宋体" w:cs="Times New Roman"/>
                <w:color w:val="auto"/>
                <w:sz w:val="21"/>
                <w:szCs w:val="21"/>
                <w:highlight w:val="none"/>
                <w:lang w:val="en-US" w:eastAsia="zh-CN"/>
              </w:rPr>
              <w:t>）在林地、耕地施工时，施工临时占地宜采取隔离保护措施，施工结束后应将混凝土余料和残渣及时清除。</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本项目线路拆</w:t>
            </w:r>
            <w:r>
              <w:rPr>
                <w:rFonts w:hint="eastAsia" w:cs="Times New Roman"/>
                <w:color w:val="auto"/>
                <w:sz w:val="21"/>
                <w:szCs w:val="21"/>
                <w:highlight w:val="none"/>
                <w:lang w:val="en-US" w:eastAsia="zh-CN"/>
              </w:rPr>
              <w:t>除</w:t>
            </w:r>
            <w:r>
              <w:rPr>
                <w:rFonts w:hint="default" w:ascii="Times New Roman" w:hAnsi="Times New Roman" w:eastAsia="宋体" w:cs="Times New Roman"/>
                <w:color w:val="auto"/>
                <w:sz w:val="21"/>
                <w:szCs w:val="21"/>
                <w:highlight w:val="none"/>
                <w:lang w:val="en-US" w:eastAsia="zh-CN"/>
              </w:rPr>
              <w:t>产生的固体废物主要有导线、地线</w:t>
            </w:r>
            <w:r>
              <w:rPr>
                <w:rFonts w:hint="eastAsia" w:ascii="Times New Roman" w:hAnsi="Times New Roman" w:eastAsia="宋体" w:cs="Times New Roman"/>
                <w:color w:val="auto"/>
                <w:sz w:val="21"/>
                <w:szCs w:val="21"/>
                <w:highlight w:val="none"/>
                <w:lang w:val="en-US" w:eastAsia="zh-CN"/>
              </w:rPr>
              <w:t>、耐张串、复合绝缘子</w:t>
            </w:r>
            <w:r>
              <w:rPr>
                <w:rFonts w:hint="default" w:ascii="Times New Roman" w:hAnsi="Times New Roman" w:eastAsia="宋体" w:cs="Times New Roman"/>
                <w:color w:val="auto"/>
                <w:sz w:val="21"/>
                <w:szCs w:val="21"/>
                <w:highlight w:val="none"/>
                <w:lang w:val="en-US" w:eastAsia="zh-CN"/>
              </w:rPr>
              <w:t>等，均</w:t>
            </w:r>
            <w:r>
              <w:rPr>
                <w:rFonts w:hint="eastAsia" w:cs="Times New Roman"/>
                <w:color w:val="auto"/>
                <w:sz w:val="21"/>
                <w:szCs w:val="21"/>
                <w:highlight w:val="none"/>
                <w:lang w:val="en-US" w:eastAsia="zh-CN"/>
              </w:rPr>
              <w:t>交由建设单位物资部门</w:t>
            </w:r>
            <w:r>
              <w:rPr>
                <w:rFonts w:hint="default" w:ascii="Times New Roman" w:hAnsi="Times New Roman" w:eastAsia="宋体" w:cs="Times New Roman"/>
                <w:color w:val="auto"/>
                <w:sz w:val="21"/>
                <w:szCs w:val="21"/>
                <w:highlight w:val="none"/>
                <w:lang w:val="en-US" w:eastAsia="zh-CN"/>
              </w:rPr>
              <w:t>进行统一调配</w:t>
            </w:r>
            <w:r>
              <w:rPr>
                <w:rFonts w:hint="eastAsia" w:ascii="Times New Roman" w:hAnsi="Times New Roman" w:eastAsia="宋体" w:cs="Times New Roman"/>
                <w:color w:val="auto"/>
                <w:sz w:val="21"/>
                <w:szCs w:val="21"/>
                <w:highlight w:val="none"/>
                <w:lang w:val="en-US" w:eastAsia="zh-CN"/>
              </w:rPr>
              <w:t>，不得随意丢弃</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施工过程产生的土石方、建筑垃圾、生活垃圾均得以妥善处理和处置，施工完成后及时做好迹地清理工作</w:t>
            </w:r>
            <w:r>
              <w:rPr>
                <w:rFonts w:hint="eastAsia" w:cs="Times New Roman"/>
                <w:color w:val="auto"/>
                <w:sz w:val="21"/>
                <w:szCs w:val="21"/>
                <w:highlight w:val="none"/>
                <w:lang w:val="en-US" w:eastAsia="zh-CN"/>
              </w:rPr>
              <w:t>。</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电磁环境</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（1）输电线路经过耕养区时，导线对地高度不得低于</w:t>
            </w:r>
            <w:r>
              <w:rPr>
                <w:rFonts w:hint="eastAsia" w:cs="Times New Roman"/>
                <w:color w:val="auto"/>
                <w:sz w:val="21"/>
                <w:szCs w:val="21"/>
                <w:highlight w:val="none"/>
                <w:lang w:val="en-US" w:eastAsia="zh-CN"/>
              </w:rPr>
              <w:t>6</w:t>
            </w:r>
            <w:r>
              <w:rPr>
                <w:rFonts w:hint="eastAsia" w:ascii="Times New Roman" w:hAnsi="Times New Roman" w:eastAsia="宋体" w:cs="Times New Roman"/>
                <w:color w:val="auto"/>
                <w:sz w:val="21"/>
                <w:szCs w:val="21"/>
                <w:highlight w:val="none"/>
                <w:lang w:val="en-US" w:eastAsia="zh-CN"/>
              </w:rPr>
              <w:t>.5</w:t>
            </w:r>
            <w:r>
              <w:rPr>
                <w:rFonts w:hint="default" w:ascii="Times New Roman" w:hAnsi="Times New Roman" w:eastAsia="宋体" w:cs="Times New Roman"/>
                <w:color w:val="auto"/>
                <w:sz w:val="21"/>
                <w:szCs w:val="21"/>
                <w:highlight w:val="none"/>
                <w:lang w:val="en-US" w:eastAsia="zh-CN"/>
              </w:rPr>
              <w:t>m；线路经过公众曝露区时，导线对地高度不</w:t>
            </w:r>
            <w:r>
              <w:rPr>
                <w:rFonts w:hint="eastAsia" w:cs="Times New Roman"/>
                <w:color w:val="auto"/>
                <w:sz w:val="21"/>
                <w:szCs w:val="21"/>
                <w:highlight w:val="none"/>
                <w:lang w:val="en-US" w:eastAsia="zh-CN"/>
              </w:rPr>
              <w:t>得低于12m</w:t>
            </w:r>
            <w:r>
              <w:rPr>
                <w:rFonts w:hint="default" w:ascii="Times New Roman" w:hAnsi="Times New Roman" w:eastAsia="宋体" w:cs="Times New Roman"/>
                <w:color w:val="auto"/>
                <w:sz w:val="21"/>
                <w:szCs w:val="21"/>
                <w:highlight w:val="none"/>
                <w:lang w:val="en-US" w:eastAsia="zh-CN"/>
              </w:rPr>
              <w:t>。</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（2）在施工设计阶段优化线路路径，尽量避免跨越居民房屋。</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（3）输电</w:t>
            </w:r>
            <w:r>
              <w:rPr>
                <w:rFonts w:hint="eastAsia" w:cs="Times New Roman"/>
                <w:color w:val="auto"/>
                <w:sz w:val="21"/>
                <w:szCs w:val="21"/>
                <w:highlight w:val="none"/>
                <w:lang w:val="en-US" w:eastAsia="zh-CN"/>
              </w:rPr>
              <w:t>线路在公众容易到</w:t>
            </w:r>
            <w:r>
              <w:rPr>
                <w:rFonts w:hint="default" w:ascii="Times New Roman" w:hAnsi="Times New Roman" w:eastAsia="宋体" w:cs="Times New Roman"/>
                <w:color w:val="auto"/>
                <w:sz w:val="21"/>
                <w:szCs w:val="21"/>
                <w:highlight w:val="none"/>
                <w:lang w:val="en-US" w:eastAsia="zh-CN"/>
              </w:rPr>
              <w:t>达的区域内设置警示和防护指示标志。</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输电线路</w:t>
            </w:r>
            <w:r>
              <w:rPr>
                <w:rFonts w:hint="default" w:ascii="Times New Roman" w:hAnsi="Times New Roman" w:eastAsia="宋体" w:cs="Times New Roman"/>
                <w:color w:val="auto"/>
                <w:sz w:val="21"/>
                <w:szCs w:val="21"/>
                <w:highlight w:val="none"/>
                <w:lang w:val="en-US" w:eastAsia="zh-CN"/>
              </w:rPr>
              <w:t>经过耕养区时，导线对地高度不得低于</w:t>
            </w:r>
            <w:r>
              <w:rPr>
                <w:rFonts w:hint="eastAsia" w:ascii="Times New Roman" w:hAnsi="Times New Roman" w:eastAsia="宋体" w:cs="Times New Roman"/>
                <w:color w:val="auto"/>
                <w:sz w:val="21"/>
                <w:szCs w:val="21"/>
                <w:highlight w:val="none"/>
                <w:lang w:val="en-US" w:eastAsia="zh-CN"/>
              </w:rPr>
              <w:t>7.5</w:t>
            </w:r>
            <w:r>
              <w:rPr>
                <w:rFonts w:hint="default" w:ascii="Times New Roman" w:hAnsi="Times New Roman" w:eastAsia="宋体" w:cs="Times New Roman"/>
                <w:color w:val="auto"/>
                <w:sz w:val="21"/>
                <w:szCs w:val="21"/>
                <w:highlight w:val="none"/>
                <w:lang w:val="en-US" w:eastAsia="zh-CN"/>
              </w:rPr>
              <w:t>m；线路经过公众曝露区时，导线对地高度不得低于</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val="en-US" w:eastAsia="zh-CN"/>
              </w:rPr>
              <w:t>m。</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线路建成后，确保线路附近居住等场所电磁环境符合相应评价标准。</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线路线下耕地、园地、牧草地、畜禽饲养地、养殖水面、道路等场所处地面1.5m高度工频电磁场强度满足10kV/m和100</w:t>
            </w:r>
            <w:r>
              <w:rPr>
                <w:rFonts w:hint="default" w:ascii="Times New Roman" w:hAnsi="Times New Roman" w:eastAsia="宋体" w:cs="Times New Roman"/>
                <w:color w:val="auto"/>
                <w:sz w:val="21"/>
                <w:szCs w:val="21"/>
                <w:highlight w:val="none"/>
                <w:lang w:val="en-US" w:eastAsia="zh-CN"/>
              </w:rPr>
              <w:t>μ</w:t>
            </w:r>
            <w:r>
              <w:rPr>
                <w:rFonts w:hint="eastAsia" w:ascii="Times New Roman" w:hAnsi="Times New Roman" w:eastAsia="宋体" w:cs="Times New Roman"/>
                <w:color w:val="auto"/>
                <w:sz w:val="21"/>
                <w:szCs w:val="21"/>
                <w:highlight w:val="none"/>
                <w:lang w:val="en-US" w:eastAsia="zh-CN"/>
              </w:rPr>
              <w:t>T的限值要求。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环境风险</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78" w:type="pc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环境监测</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噪声：项目施工期间抽测</w:t>
            </w:r>
            <w:r>
              <w:rPr>
                <w:rFonts w:hint="eastAsia" w:ascii="Times New Roman" w:hAnsi="Times New Roman" w:eastAsia="宋体" w:cs="Times New Roman"/>
                <w:color w:val="auto"/>
                <w:sz w:val="21"/>
                <w:szCs w:val="21"/>
                <w:highlight w:val="none"/>
                <w:lang w:val="en-US" w:eastAsia="zh-CN"/>
              </w:rPr>
              <w:t>；生态环境</w:t>
            </w:r>
            <w:r>
              <w:rPr>
                <w:rFonts w:hint="default" w:ascii="Times New Roman" w:hAnsi="Times New Roman" w:eastAsia="宋体" w:cs="Times New Roman"/>
                <w:color w:val="auto"/>
                <w:sz w:val="21"/>
                <w:szCs w:val="21"/>
                <w:highlight w:val="none"/>
                <w:lang w:val="en-US" w:eastAsia="zh-CN"/>
              </w:rPr>
              <w:t>：施工期间监测1次。</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定期开展环境监测，环境监测结果符合相关标准限值要求。</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①工频电场、工频磁场：本项目竣工环保验收监测</w:t>
            </w:r>
            <w:r>
              <w:rPr>
                <w:rFonts w:hint="eastAsia" w:ascii="Times New Roman" w:hAnsi="Times New Roman" w:eastAsia="宋体" w:cs="Times New Roman"/>
                <w:color w:val="auto"/>
                <w:sz w:val="21"/>
                <w:szCs w:val="21"/>
                <w:highlight w:val="none"/>
                <w:lang w:val="en-US" w:eastAsia="zh-CN"/>
              </w:rPr>
              <w:t>1</w:t>
            </w:r>
            <w:r>
              <w:rPr>
                <w:rFonts w:hint="default" w:ascii="Times New Roman" w:hAnsi="Times New Roman" w:eastAsia="宋体" w:cs="Times New Roman"/>
                <w:color w:val="auto"/>
                <w:sz w:val="21"/>
                <w:szCs w:val="21"/>
                <w:highlight w:val="none"/>
                <w:lang w:val="en-US" w:eastAsia="zh-CN"/>
              </w:rPr>
              <w:t>次；投运后依相关主管部门要求开展监测。</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②噪声：</w:t>
            </w:r>
            <w:r>
              <w:rPr>
                <w:rFonts w:hint="eastAsia" w:ascii="Times New Roman" w:hAnsi="Times New Roman" w:eastAsia="宋体" w:cs="Times New Roman"/>
                <w:color w:val="auto"/>
                <w:sz w:val="21"/>
                <w:szCs w:val="21"/>
                <w:highlight w:val="none"/>
                <w:lang w:val="en-US" w:eastAsia="zh-CN"/>
              </w:rPr>
              <w:t>本项目</w:t>
            </w:r>
            <w:r>
              <w:rPr>
                <w:rFonts w:hint="default" w:ascii="Times New Roman" w:hAnsi="Times New Roman" w:eastAsia="宋体" w:cs="Times New Roman"/>
                <w:color w:val="auto"/>
                <w:sz w:val="21"/>
                <w:szCs w:val="21"/>
                <w:highlight w:val="none"/>
                <w:lang w:val="en-US" w:eastAsia="zh-CN"/>
              </w:rPr>
              <w:t>竣工环保验收</w:t>
            </w:r>
            <w:r>
              <w:rPr>
                <w:rFonts w:hint="eastAsia" w:ascii="Times New Roman" w:hAnsi="Times New Roman" w:eastAsia="宋体" w:cs="Times New Roman"/>
                <w:color w:val="auto"/>
                <w:sz w:val="21"/>
                <w:szCs w:val="21"/>
                <w:highlight w:val="none"/>
                <w:lang w:val="en-US" w:eastAsia="zh-CN"/>
              </w:rPr>
              <w:t>监测</w:t>
            </w:r>
            <w:r>
              <w:rPr>
                <w:rFonts w:hint="default" w:ascii="Times New Roman" w:hAnsi="Times New Roman" w:eastAsia="宋体" w:cs="Times New Roman"/>
                <w:color w:val="auto"/>
                <w:sz w:val="21"/>
                <w:szCs w:val="21"/>
                <w:highlight w:val="none"/>
                <w:lang w:val="en-US" w:eastAsia="zh-CN"/>
              </w:rPr>
              <w:t>1次；投运后依相关主管部门要求开展监测。</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color w:val="auto"/>
                <w:sz w:val="21"/>
                <w:szCs w:val="21"/>
                <w:highlight w:val="none"/>
                <w:lang w:val="en-US" w:eastAsia="zh-CN"/>
              </w:rPr>
              <w:t>③生态环境：</w:t>
            </w:r>
            <w:r>
              <w:rPr>
                <w:rFonts w:hint="default" w:ascii="Times New Roman" w:hAnsi="Times New Roman" w:eastAsia="宋体" w:cs="Times New Roman"/>
                <w:color w:val="auto"/>
                <w:sz w:val="21"/>
                <w:szCs w:val="21"/>
                <w:highlight w:val="none"/>
                <w:lang w:val="en-US" w:eastAsia="zh-CN"/>
              </w:rPr>
              <w:t>对本项目输电线路沿线，在项目运行前后，对土地利用、施工临时占地恢复情况等进行调查</w:t>
            </w:r>
            <w:r>
              <w:rPr>
                <w:rFonts w:hint="eastAsia" w:ascii="Times New Roman" w:hAnsi="Times New Roman" w:eastAsia="宋体" w:cs="Times New Roman"/>
                <w:color w:val="auto"/>
                <w:sz w:val="21"/>
                <w:szCs w:val="21"/>
                <w:highlight w:val="none"/>
                <w:lang w:val="en-US" w:eastAsia="zh-CN"/>
              </w:rPr>
              <w:t>。</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定期开展环境监测，监测计划满足环境影响评价文件要求。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78" w:type="pct"/>
            <w:vMerge w:val="restart"/>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yellow"/>
              </w:rPr>
            </w:pPr>
            <w:r>
              <w:rPr>
                <w:rFonts w:hint="default" w:ascii="Times New Roman" w:hAnsi="Times New Roman" w:cs="Times New Roman"/>
                <w:color w:val="auto"/>
                <w:sz w:val="21"/>
                <w:szCs w:val="21"/>
                <w:highlight w:val="none"/>
              </w:rPr>
              <w:t>其他</w:t>
            </w:r>
          </w:p>
        </w:tc>
        <w:tc>
          <w:tcPr>
            <w:tcW w:w="2378"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eastAsia="zh-CN"/>
              </w:rPr>
            </w:pPr>
            <w:r>
              <w:rPr>
                <w:rFonts w:hint="eastAsia" w:ascii="Times New Roman" w:hAnsi="Times New Roman" w:eastAsia="宋体" w:cs="Times New Roman"/>
                <w:b/>
                <w:bCs/>
                <w:color w:val="auto"/>
                <w:sz w:val="21"/>
                <w:szCs w:val="21"/>
                <w:highlight w:val="none"/>
                <w:lang w:val="en-US" w:eastAsia="zh-CN"/>
              </w:rPr>
              <w:t>对</w:t>
            </w:r>
            <w:r>
              <w:rPr>
                <w:rFonts w:hint="eastAsia" w:ascii="Times New Roman" w:hAnsi="Times New Roman" w:eastAsia="宋体" w:cs="Times New Roman"/>
                <w:b/>
                <w:bCs/>
                <w:color w:val="auto"/>
                <w:sz w:val="21"/>
                <w:szCs w:val="21"/>
                <w:highlight w:val="none"/>
                <w:lang w:eastAsia="zh-CN"/>
              </w:rPr>
              <w:t>敖江流域水源涵养与生物多样性维护生态保护红线</w:t>
            </w:r>
            <w:r>
              <w:rPr>
                <w:rFonts w:hint="default" w:ascii="Times New Roman" w:hAnsi="Times New Roman" w:eastAsia="宋体" w:cs="Times New Roman"/>
                <w:b/>
                <w:bCs/>
                <w:color w:val="auto"/>
                <w:sz w:val="21"/>
                <w:szCs w:val="21"/>
                <w:highlight w:val="none"/>
              </w:rPr>
              <w:t>的环境保护措施</w:t>
            </w:r>
            <w:r>
              <w:rPr>
                <w:rFonts w:hint="eastAsia" w:ascii="Times New Roman" w:hAnsi="Times New Roman" w:eastAsia="宋体" w:cs="Times New Roman"/>
                <w:b/>
                <w:bCs/>
                <w:color w:val="auto"/>
                <w:sz w:val="21"/>
                <w:szCs w:val="21"/>
                <w:highlight w:val="none"/>
                <w:lang w:eastAsia="zh-CN"/>
              </w:rPr>
              <w:t>：</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（1）避让措施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eastAsia" w:cs="Times New Roman"/>
                <w:color w:val="auto"/>
                <w:sz w:val="21"/>
                <w:szCs w:val="21"/>
                <w:highlight w:val="none"/>
                <w:lang w:eastAsia="zh-CN"/>
              </w:rPr>
              <w:t>合理安排施工时序，尽量避开生态保护红线内野生植物生长茂盛时段和野生动物活动、觅食等时段</w:t>
            </w:r>
            <w:r>
              <w:rPr>
                <w:rFonts w:hint="default" w:ascii="Times New Roman" w:hAnsi="Times New Roman" w:eastAsia="宋体" w:cs="Times New Roman"/>
                <w:color w:val="auto"/>
                <w:sz w:val="21"/>
                <w:szCs w:val="21"/>
                <w:highlight w:val="none"/>
              </w:rPr>
              <w:t>。</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（2）减缓措施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尽量避让生态保护红线内的集中林区，对于无法避让的林区，尽量避让密林区，并采用提高导线对地高度的方式进行设计，在满足设计使用强度的要求下，尽量增大档距，架线施工采用无人机、飞艇等环境友好型架线方式，以减少对生态保护红线内植被的破坏。</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②设置施工控制带，对施工场地四周进行拦挡围护，严格控制施工红线，限制施工机械和施工人员的活动范围。</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③禁止在生态保护红线范围内设置牵张场、施工营地、材料站、取弃土点等场地，生活垃圾应进行收集并及时清运。</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④合理组织施工，架线施工应集中力量在尽量短的施工时间内完工，以减少生态保护红线受干扰的时间。</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⑤施工过程中还应加强森林防火，确保区域林木安全，避免破坏森林资源。</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（3）恢复和补偿措施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对于无法避让林区的线路采取高跨设计，尽量减少植被破坏，若需要砍伐林木，必须按管理程序报林业部门审批，并做出相应补偿。</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（4）管理措施</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①加强对施工人员关于生态保护红线类型、范围、保护要求等相关知识的宣传教育，强化生态环境保护意识，严禁随意砍伐、践踏植被和捕猎野生动物等行为。</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②施工现场设置生态红线保护标示牌，明确保护要求和相关监督管理责任人。</w:t>
            </w:r>
          </w:p>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③加强生态保护红线施工期的环境监理工作，施工时将</w:t>
            </w:r>
            <w:r>
              <w:rPr>
                <w:rFonts w:hint="eastAsia" w:ascii="Times New Roman" w:hAnsi="Times New Roman" w:eastAsia="宋体" w:cs="Times New Roman"/>
                <w:color w:val="auto"/>
                <w:sz w:val="21"/>
                <w:szCs w:val="21"/>
                <w:highlight w:val="none"/>
                <w:lang w:eastAsia="zh-CN"/>
              </w:rPr>
              <w:t>敖江流域水源涵养与生物多样性维护生态保护红线</w:t>
            </w:r>
            <w:r>
              <w:rPr>
                <w:rFonts w:hint="default" w:ascii="Times New Roman" w:hAnsi="Times New Roman" w:eastAsia="宋体" w:cs="Times New Roman"/>
                <w:color w:val="auto"/>
                <w:sz w:val="21"/>
                <w:szCs w:val="21"/>
                <w:highlight w:val="none"/>
              </w:rPr>
              <w:t>的环境保护相关</w:t>
            </w:r>
            <w:r>
              <w:rPr>
                <w:rFonts w:hint="eastAsia" w:cs="Times New Roman"/>
                <w:color w:val="auto"/>
                <w:sz w:val="21"/>
                <w:szCs w:val="21"/>
                <w:highlight w:val="none"/>
                <w:lang w:eastAsia="zh-CN"/>
              </w:rPr>
              <w:t>要求纳入环境监理</w:t>
            </w:r>
            <w:r>
              <w:rPr>
                <w:rFonts w:hint="default" w:ascii="Times New Roman" w:hAnsi="Times New Roman" w:eastAsia="宋体" w:cs="Times New Roman"/>
                <w:color w:val="auto"/>
                <w:sz w:val="21"/>
                <w:szCs w:val="21"/>
                <w:highlight w:val="none"/>
              </w:rPr>
              <w:t>，在施工过程中积极配合相关主管部门的监督和检查。</w:t>
            </w:r>
          </w:p>
        </w:tc>
        <w:tc>
          <w:tcPr>
            <w:tcW w:w="630"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施工期的各项生态环境保护措施应按照环境影响评价文件及批复要求落实到位。</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堆土表面采用苫布进行覆盖；保留相应的证明材料及影像记录。</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施工结束后对临时占地进行清理并采取复垦或植被恢复等措施。</w:t>
            </w:r>
          </w:p>
        </w:tc>
        <w:tc>
          <w:tcPr>
            <w:tcW w:w="1013" w:type="pct"/>
            <w:noWrap w:val="0"/>
            <w:vAlign w:val="center"/>
          </w:tcPr>
          <w:p>
            <w:pPr>
              <w:pStyle w:val="8"/>
              <w:keepNext w:val="0"/>
              <w:keepLines w:val="0"/>
              <w:suppressLineNumbers w:val="0"/>
              <w:snapToGrid w:val="0"/>
              <w:spacing w:before="0" w:beforeAutospacing="0" w:after="0" w:afterAutospacing="0"/>
              <w:ind w:left="0" w:right="0" w:firstLine="0"/>
              <w:jc w:val="left"/>
              <w:rPr>
                <w:rFonts w:hint="eastAsia" w:ascii="Times New Roman" w:hAnsi="Times New Roman" w:eastAsia="宋体" w:cs="Times New Roman"/>
                <w:color w:val="auto"/>
                <w:sz w:val="21"/>
                <w:szCs w:val="21"/>
                <w:highlight w:val="none"/>
                <w:lang w:eastAsia="zh-Hans"/>
              </w:rPr>
            </w:pPr>
            <w:r>
              <w:rPr>
                <w:rFonts w:hint="eastAsia" w:ascii="Times New Roman" w:hAnsi="Times New Roman" w:eastAsia="宋体" w:cs="Times New Roman"/>
                <w:color w:val="auto"/>
                <w:sz w:val="21"/>
                <w:szCs w:val="21"/>
                <w:highlight w:val="none"/>
                <w:lang w:val="en-US" w:eastAsia="zh-Hans"/>
              </w:rPr>
              <w:t>无</w:t>
            </w:r>
          </w:p>
        </w:tc>
        <w:tc>
          <w:tcPr>
            <w:tcW w:w="598" w:type="pct"/>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lang w:val="en-US" w:eastAsia="zh-Hans"/>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378" w:type="pct"/>
            <w:vMerge w:val="continue"/>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yellow"/>
              </w:rPr>
            </w:pPr>
          </w:p>
        </w:tc>
        <w:tc>
          <w:tcPr>
            <w:tcW w:w="4621" w:type="pct"/>
            <w:gridSpan w:val="4"/>
            <w:noWrap w:val="0"/>
            <w:vAlign w:val="center"/>
          </w:tcPr>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①建设单位和负责运行的单位在管理机构内配备专职和兼职人员，负责环境保护管理工作；</w:t>
            </w:r>
          </w:p>
          <w:p>
            <w:pPr>
              <w:pStyle w:val="8"/>
              <w:keepNext w:val="0"/>
              <w:keepLines w:val="0"/>
              <w:suppressLineNumbers w:val="0"/>
              <w:snapToGrid w:val="0"/>
              <w:spacing w:before="0" w:beforeAutospacing="0" w:after="0" w:afterAutospacing="0"/>
              <w:ind w:left="0" w:right="0" w:firstLine="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②工程投产后，建设单位应委托有资质的单位</w:t>
            </w:r>
            <w:r>
              <w:rPr>
                <w:rFonts w:hint="eastAsia" w:cs="Times New Roman"/>
                <w:color w:val="auto"/>
                <w:sz w:val="21"/>
                <w:szCs w:val="21"/>
                <w:highlight w:val="none"/>
                <w:lang w:eastAsia="zh-CN"/>
              </w:rPr>
              <w:t>对输电线路沿线电磁及声环境敏感目标进行监测</w:t>
            </w:r>
            <w:r>
              <w:rPr>
                <w:rFonts w:hint="default" w:ascii="Times New Roman" w:hAnsi="Times New Roman" w:eastAsia="宋体" w:cs="Times New Roman"/>
                <w:color w:val="auto"/>
                <w:sz w:val="21"/>
                <w:szCs w:val="21"/>
                <w:highlight w:val="none"/>
              </w:rPr>
              <w:t>。</w:t>
            </w:r>
          </w:p>
        </w:tc>
      </w:tr>
    </w:tbl>
    <w:p>
      <w:pPr>
        <w:pStyle w:val="26"/>
        <w:spacing w:before="192" w:beforeLines="80" w:beforeAutospacing="0"/>
        <w:jc w:val="center"/>
        <w:outlineLvl w:val="9"/>
        <w:rPr>
          <w:rFonts w:hint="default" w:ascii="Times New Roman" w:hAnsi="Times New Roman" w:eastAsia="黑体" w:cs="Times New Roman"/>
          <w:snapToGrid w:val="0"/>
          <w:color w:val="auto"/>
          <w:sz w:val="30"/>
          <w:szCs w:val="30"/>
          <w:highlight w:val="yellow"/>
        </w:rPr>
        <w:sectPr>
          <w:pgSz w:w="16838" w:h="11906" w:orient="landscape"/>
          <w:pgMar w:top="1417" w:right="1417" w:bottom="1417" w:left="1417" w:header="851" w:footer="1077" w:gutter="0"/>
          <w:pgBorders>
            <w:top w:val="none" w:sz="0" w:space="0"/>
            <w:left w:val="none" w:sz="0" w:space="0"/>
            <w:bottom w:val="none" w:sz="0" w:space="0"/>
            <w:right w:val="none" w:sz="0" w:space="0"/>
          </w:pgBorders>
          <w:cols w:space="720" w:num="1"/>
          <w:docGrid w:linePitch="312" w:charSpace="0"/>
        </w:sectPr>
      </w:pPr>
    </w:p>
    <w:p>
      <w:pPr>
        <w:pStyle w:val="2"/>
        <w:tabs>
          <w:tab w:val="left" w:pos="425"/>
        </w:tabs>
        <w:ind w:left="0" w:firstLine="0"/>
        <w:jc w:val="center"/>
        <w:outlineLvl w:val="1"/>
        <w:rPr>
          <w:rFonts w:hint="default" w:ascii="Times New Roman" w:hAnsi="Times New Roman" w:cs="Times New Roman"/>
          <w:b w:val="0"/>
          <w:bCs w:val="0"/>
          <w:snapToGrid w:val="0"/>
          <w:color w:val="auto"/>
          <w:kern w:val="0"/>
          <w:highlight w:val="none"/>
        </w:rPr>
      </w:pPr>
      <w:bookmarkStart w:id="97" w:name="_Toc6074"/>
      <w:bookmarkStart w:id="98" w:name="_Toc6878"/>
      <w:bookmarkStart w:id="99" w:name="_Toc8779"/>
      <w:bookmarkStart w:id="100" w:name="_Toc24165"/>
      <w:bookmarkStart w:id="101" w:name="_Toc3759"/>
      <w:bookmarkStart w:id="102" w:name="_Toc4815"/>
      <w:bookmarkStart w:id="103" w:name="_Toc13238"/>
      <w:r>
        <w:rPr>
          <w:rFonts w:hint="default" w:ascii="Times New Roman" w:hAnsi="Times New Roman" w:cs="Times New Roman"/>
          <w:b w:val="0"/>
          <w:bCs w:val="0"/>
          <w:snapToGrid w:val="0"/>
          <w:color w:val="auto"/>
          <w:kern w:val="0"/>
          <w:highlight w:val="none"/>
        </w:rPr>
        <w:t>七、结论</w:t>
      </w:r>
      <w:bookmarkEnd w:id="97"/>
      <w:bookmarkEnd w:id="98"/>
      <w:bookmarkEnd w:id="99"/>
      <w:bookmarkEnd w:id="100"/>
      <w:bookmarkEnd w:id="101"/>
      <w:bookmarkEnd w:id="102"/>
      <w:bookmarkEnd w:id="103"/>
    </w:p>
    <w:tbl>
      <w:tblPr>
        <w:tblStyle w:val="30"/>
        <w:tblW w:w="8551"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8551"/>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2818" w:hRule="atLeast"/>
        </w:trPr>
        <w:tc>
          <w:tcPr>
            <w:tcW w:w="8551" w:type="dxa"/>
            <w:noWrap w:val="0"/>
            <w:vAlign w:val="top"/>
          </w:tcPr>
          <w:p>
            <w:pPr>
              <w:pStyle w:val="86"/>
              <w:keepNext w:val="0"/>
              <w:keepLines w:val="0"/>
              <w:suppressLineNumbers w:val="0"/>
              <w:snapToGrid/>
              <w:spacing w:before="0" w:beforeAutospacing="0" w:after="0" w:afterAutospacing="0"/>
              <w:ind w:left="0" w:right="0" w:firstLine="480"/>
              <w:rPr>
                <w:rFonts w:hint="default" w:ascii="Times New Roman" w:hAnsi="Times New Roman" w:cs="Times New Roman"/>
                <w:color w:val="auto"/>
                <w:highlight w:val="none"/>
              </w:rPr>
            </w:pPr>
            <w:r>
              <w:rPr>
                <w:rFonts w:hint="eastAsia" w:cs="Times New Roman"/>
                <w:color w:val="auto"/>
                <w:highlight w:val="none"/>
                <w:lang w:eastAsia="zh-CN"/>
              </w:rPr>
              <w:t>福州公园～福州（及凤坂）线路脱开福州（及凤坂）改接入杨亭变220千伏线路工程</w:t>
            </w:r>
            <w:r>
              <w:rPr>
                <w:rFonts w:hint="default" w:ascii="Times New Roman" w:hAnsi="Times New Roman" w:cs="Times New Roman"/>
                <w:color w:val="auto"/>
                <w:highlight w:val="none"/>
              </w:rPr>
              <w:t>符合福州市</w:t>
            </w:r>
            <w:r>
              <w:rPr>
                <w:rFonts w:hint="eastAsia" w:ascii="宋体" w:hAnsi="宋体" w:eastAsia="宋体" w:cs="宋体"/>
                <w:color w:val="auto"/>
                <w:highlight w:val="none"/>
              </w:rPr>
              <w:t>“</w:t>
            </w:r>
            <w:r>
              <w:rPr>
                <w:rFonts w:hint="default" w:ascii="Times New Roman" w:hAnsi="Times New Roman" w:cs="Times New Roman"/>
                <w:color w:val="auto"/>
                <w:highlight w:val="none"/>
              </w:rPr>
              <w:t>十四五</w:t>
            </w:r>
            <w:r>
              <w:rPr>
                <w:rFonts w:hint="eastAsia" w:ascii="宋体" w:hAnsi="宋体" w:eastAsia="宋体" w:cs="宋体"/>
                <w:color w:val="auto"/>
                <w:highlight w:val="none"/>
              </w:rPr>
              <w:t>”</w:t>
            </w:r>
            <w:r>
              <w:rPr>
                <w:rFonts w:hint="default" w:ascii="Times New Roman" w:hAnsi="Times New Roman" w:cs="Times New Roman"/>
                <w:color w:val="auto"/>
                <w:highlight w:val="none"/>
              </w:rPr>
              <w:t>配电网发展规划</w:t>
            </w:r>
            <w:r>
              <w:rPr>
                <w:rFonts w:hint="default" w:cs="Times New Roman"/>
                <w:color w:val="auto"/>
                <w:highlight w:val="none"/>
              </w:rPr>
              <w:t>、</w:t>
            </w:r>
            <w:r>
              <w:rPr>
                <w:rFonts w:hint="default" w:ascii="Times New Roman" w:hAnsi="Times New Roman" w:cs="Times New Roman"/>
                <w:color w:val="auto"/>
                <w:highlight w:val="none"/>
              </w:rPr>
              <w:t>福州市城市规</w:t>
            </w:r>
            <w:r>
              <w:rPr>
                <w:rFonts w:hint="default" w:ascii="Times New Roman" w:hAnsi="Times New Roman" w:eastAsia="宋体" w:cs="Times New Roman"/>
                <w:color w:val="auto"/>
                <w:highlight w:val="none"/>
              </w:rPr>
              <w:t>划</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晋安区</w:t>
            </w:r>
            <w:r>
              <w:rPr>
                <w:rFonts w:hint="eastAsia" w:ascii="Times New Roman" w:hAnsi="Times New Roman" w:eastAsia="宋体" w:cs="Times New Roman"/>
                <w:color w:val="auto"/>
                <w:highlight w:val="none"/>
                <w:lang w:val="en-US" w:eastAsia="zh-Hans"/>
              </w:rPr>
              <w:t>总体规划</w:t>
            </w:r>
            <w:r>
              <w:rPr>
                <w:rFonts w:hint="default" w:ascii="Times New Roman" w:hAnsi="Times New Roman" w:cs="Times New Roman"/>
                <w:color w:val="auto"/>
                <w:highlight w:val="none"/>
              </w:rPr>
              <w:t>，</w:t>
            </w:r>
            <w:r>
              <w:rPr>
                <w:rFonts w:hint="eastAsia" w:cs="Times New Roman"/>
                <w:color w:val="auto"/>
                <w:highlight w:val="none"/>
                <w:lang w:val="en-US" w:eastAsia="zh-Hans"/>
              </w:rPr>
              <w:t>也</w:t>
            </w:r>
            <w:r>
              <w:rPr>
                <w:rFonts w:hint="default" w:ascii="Times New Roman" w:hAnsi="Times New Roman" w:cs="Times New Roman"/>
                <w:color w:val="auto"/>
                <w:highlight w:val="none"/>
              </w:rPr>
              <w:t>符合福州市</w:t>
            </w:r>
            <w:r>
              <w:rPr>
                <w:rFonts w:hint="eastAsia" w:ascii="宋体" w:hAnsi="宋体" w:eastAsia="宋体" w:cs="宋体"/>
                <w:color w:val="auto"/>
                <w:highlight w:val="none"/>
              </w:rPr>
              <w:t>“</w:t>
            </w:r>
            <w:r>
              <w:rPr>
                <w:rFonts w:hint="default" w:ascii="Times New Roman" w:hAnsi="Times New Roman" w:cs="Times New Roman"/>
                <w:color w:val="auto"/>
                <w:highlight w:val="none"/>
              </w:rPr>
              <w:t>三线一单</w:t>
            </w:r>
            <w:r>
              <w:rPr>
                <w:rFonts w:hint="eastAsia" w:ascii="宋体" w:hAnsi="宋体" w:eastAsia="宋体" w:cs="宋体"/>
                <w:color w:val="auto"/>
                <w:highlight w:val="none"/>
              </w:rPr>
              <w:t>”</w:t>
            </w:r>
            <w:r>
              <w:rPr>
                <w:rFonts w:hint="default" w:ascii="Times New Roman" w:hAnsi="Times New Roman" w:cs="Times New Roman"/>
                <w:color w:val="auto"/>
                <w:highlight w:val="none"/>
              </w:rPr>
              <w:t>的管控要求。项目建设期和运营期在严格执行本环境影响报告表中规定的各项污染防治措施和生态保护措施后，项目产生的环境影响可满足国家相关环保标准要求。因此，从环境保护角度，本建设项目环境影响是可行的。</w:t>
            </w:r>
          </w:p>
          <w:p>
            <w:pPr>
              <w:pStyle w:val="29"/>
              <w:keepNext w:val="0"/>
              <w:keepLines w:val="0"/>
              <w:suppressLineNumbers w:val="0"/>
              <w:spacing w:beforeAutospacing="0" w:afterAutospacing="0"/>
              <w:ind w:left="0" w:firstLine="0" w:firstLineChars="0"/>
              <w:rPr>
                <w:rFonts w:hint="default" w:ascii="Times New Roman" w:hAnsi="Times New Roman" w:cs="Times New Roman"/>
                <w:color w:val="auto"/>
                <w:kern w:val="2"/>
                <w:szCs w:val="24"/>
                <w:highlight w:val="none"/>
              </w:rPr>
            </w:pPr>
          </w:p>
          <w:p>
            <w:pPr>
              <w:pStyle w:val="86"/>
              <w:keepNext w:val="0"/>
              <w:keepLines w:val="0"/>
              <w:suppressLineNumbers w:val="0"/>
              <w:snapToGrid/>
              <w:spacing w:before="0" w:beforeAutospacing="0" w:after="0" w:afterAutospacing="0"/>
              <w:ind w:left="0" w:leftChars="0" w:right="0" w:firstLine="0" w:firstLineChars="0"/>
              <w:jc w:val="right"/>
              <w:rPr>
                <w:rFonts w:hint="default"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t>湖北君邦环境技术有限责任公司</w:t>
            </w:r>
          </w:p>
          <w:p>
            <w:pPr>
              <w:pStyle w:val="86"/>
              <w:keepNext w:val="0"/>
              <w:keepLines w:val="0"/>
              <w:suppressLineNumbers w:val="0"/>
              <w:snapToGrid/>
              <w:spacing w:before="0" w:beforeAutospacing="0" w:after="0" w:afterAutospacing="0"/>
              <w:ind w:left="0" w:right="0" w:firstLine="480"/>
              <w:rPr>
                <w:rFonts w:hint="default" w:ascii="Times New Roman" w:hAnsi="Times New Roman" w:cs="Times New Roman"/>
                <w:color w:val="auto"/>
                <w:highlight w:val="none"/>
              </w:rPr>
            </w:pPr>
          </w:p>
          <w:p>
            <w:pPr>
              <w:pStyle w:val="29"/>
              <w:keepNext w:val="0"/>
              <w:keepLines w:val="0"/>
              <w:suppressLineNumbers w:val="0"/>
              <w:spacing w:beforeAutospacing="0" w:afterAutospacing="0"/>
              <w:ind w:left="0" w:firstLine="0" w:firstLineChars="0"/>
              <w:rPr>
                <w:rFonts w:hint="default" w:ascii="Times New Roman" w:hAnsi="Times New Roman" w:cs="Times New Roman"/>
                <w:color w:val="auto"/>
                <w:kern w:val="2"/>
                <w:szCs w:val="24"/>
                <w:highlight w:val="none"/>
              </w:rPr>
            </w:pPr>
          </w:p>
          <w:p>
            <w:pPr>
              <w:pStyle w:val="29"/>
              <w:keepNext w:val="0"/>
              <w:keepLines w:val="0"/>
              <w:suppressLineNumbers w:val="0"/>
              <w:spacing w:beforeAutospacing="0" w:afterAutospacing="0"/>
              <w:ind w:left="0" w:firstLine="0" w:firstLineChars="0"/>
              <w:rPr>
                <w:rFonts w:hint="default" w:ascii="Times New Roman" w:hAnsi="Times New Roman" w:cs="Times New Roman"/>
                <w:color w:val="auto"/>
                <w:kern w:val="2"/>
                <w:szCs w:val="24"/>
                <w:highlight w:val="none"/>
              </w:rPr>
            </w:pPr>
          </w:p>
          <w:p>
            <w:pPr>
              <w:keepNext w:val="0"/>
              <w:keepLines w:val="0"/>
              <w:suppressLineNumbers w:val="0"/>
              <w:spacing w:before="0" w:beforeAutospacing="0" w:after="0" w:afterAutospacing="0" w:line="348" w:lineRule="auto"/>
              <w:ind w:left="0" w:right="0"/>
              <w:rPr>
                <w:rFonts w:hint="default" w:ascii="Times New Roman" w:hAnsi="Times New Roman" w:cs="Times New Roman"/>
                <w:color w:val="auto"/>
                <w:sz w:val="24"/>
                <w:highlight w:val="none"/>
              </w:rPr>
            </w:pPr>
          </w:p>
        </w:tc>
      </w:tr>
    </w:tbl>
    <w:p>
      <w:pPr>
        <w:adjustRightInd w:val="0"/>
        <w:snapToGrid w:val="0"/>
        <w:spacing w:line="360" w:lineRule="auto"/>
        <w:jc w:val="center"/>
        <w:rPr>
          <w:b/>
          <w:color w:val="auto"/>
          <w:sz w:val="44"/>
          <w:szCs w:val="32"/>
          <w:highlight w:val="yellow"/>
        </w:rPr>
      </w:pPr>
    </w:p>
    <w:p>
      <w:pPr>
        <w:adjustRightInd w:val="0"/>
        <w:snapToGrid w:val="0"/>
        <w:spacing w:line="360" w:lineRule="auto"/>
        <w:jc w:val="center"/>
        <w:rPr>
          <w:b/>
          <w:color w:val="auto"/>
          <w:sz w:val="44"/>
          <w:szCs w:val="32"/>
          <w:highlight w:val="yellow"/>
        </w:rPr>
        <w:sectPr>
          <w:headerReference r:id="rId10" w:type="first"/>
          <w:footerReference r:id="rId13" w:type="first"/>
          <w:footerReference r:id="rId11" w:type="default"/>
          <w:headerReference r:id="rId9" w:type="even"/>
          <w:footerReference r:id="rId12" w:type="even"/>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titlePg/>
          <w:docGrid w:type="linesAndChars" w:linePitch="312" w:charSpace="0"/>
        </w:sectPr>
      </w:pPr>
    </w:p>
    <w:p>
      <w:pPr>
        <w:pStyle w:val="27"/>
        <w:outlineLvl w:val="9"/>
        <w:rPr>
          <w:color w:val="auto"/>
          <w:highlight w:val="none"/>
        </w:rPr>
      </w:pPr>
    </w:p>
    <w:p>
      <w:pPr>
        <w:pStyle w:val="27"/>
        <w:outlineLvl w:val="9"/>
        <w:rPr>
          <w:color w:val="auto"/>
          <w:highlight w:val="none"/>
        </w:rPr>
      </w:pPr>
    </w:p>
    <w:p>
      <w:pPr>
        <w:spacing w:line="360" w:lineRule="auto"/>
        <w:jc w:val="center"/>
        <w:outlineLvl w:val="0"/>
        <w:rPr>
          <w:b/>
          <w:color w:val="auto"/>
          <w:sz w:val="56"/>
          <w:szCs w:val="44"/>
          <w:highlight w:val="none"/>
        </w:rPr>
      </w:pPr>
      <w:bookmarkStart w:id="104" w:name="_Toc30335"/>
      <w:bookmarkStart w:id="105" w:name="_Toc7327"/>
      <w:r>
        <w:rPr>
          <w:rFonts w:hint="eastAsia"/>
          <w:b/>
          <w:color w:val="auto"/>
          <w:sz w:val="56"/>
          <w:szCs w:val="56"/>
          <w:highlight w:val="none"/>
          <w:lang w:eastAsia="zh-CN"/>
        </w:rPr>
        <w:t>福州公园～福州（及凤坂）线路脱开福州（及凤坂）改接入杨亭变220千伏线路工程</w:t>
      </w:r>
      <w:r>
        <w:rPr>
          <w:b/>
          <w:color w:val="auto"/>
          <w:sz w:val="56"/>
          <w:szCs w:val="44"/>
          <w:highlight w:val="none"/>
        </w:rPr>
        <w:t>电磁环境影响专题评价</w:t>
      </w:r>
      <w:bookmarkEnd w:id="104"/>
      <w:bookmarkEnd w:id="105"/>
    </w:p>
    <w:p>
      <w:pPr>
        <w:autoSpaceDN w:val="0"/>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spacing w:line="360" w:lineRule="auto"/>
        <w:jc w:val="center"/>
        <w:rPr>
          <w:b/>
          <w:color w:val="auto"/>
          <w:sz w:val="48"/>
          <w:highlight w:val="none"/>
        </w:rPr>
      </w:pPr>
    </w:p>
    <w:p>
      <w:pPr>
        <w:adjustRightInd w:val="0"/>
        <w:snapToGrid w:val="0"/>
        <w:jc w:val="center"/>
        <w:rPr>
          <w:b/>
          <w:color w:val="auto"/>
          <w:sz w:val="48"/>
          <w:highlight w:val="none"/>
        </w:rPr>
      </w:pPr>
    </w:p>
    <w:p>
      <w:pPr>
        <w:adjustRightInd w:val="0"/>
        <w:snapToGrid w:val="0"/>
        <w:jc w:val="both"/>
        <w:rPr>
          <w:rFonts w:hint="eastAsia"/>
          <w:b/>
          <w:color w:val="auto"/>
          <w:sz w:val="48"/>
          <w:highlight w:val="none"/>
        </w:rPr>
      </w:pPr>
    </w:p>
    <w:p>
      <w:pPr>
        <w:adjustRightInd w:val="0"/>
        <w:snapToGrid w:val="0"/>
        <w:spacing w:line="360" w:lineRule="auto"/>
        <w:jc w:val="center"/>
        <w:outlineLvl w:val="9"/>
        <w:rPr>
          <w:b/>
          <w:color w:val="auto"/>
          <w:sz w:val="36"/>
          <w:szCs w:val="36"/>
          <w:highlight w:val="none"/>
        </w:rPr>
      </w:pPr>
      <w:bookmarkStart w:id="106" w:name="_Toc7654"/>
      <w:r>
        <w:rPr>
          <w:b/>
          <w:color w:val="auto"/>
          <w:sz w:val="36"/>
          <w:szCs w:val="36"/>
          <w:highlight w:val="none"/>
        </w:rPr>
        <w:t>湖北君邦环境技术有限责任公司</w:t>
      </w:r>
      <w:bookmarkEnd w:id="106"/>
    </w:p>
    <w:p>
      <w:pPr>
        <w:adjustRightInd w:val="0"/>
        <w:snapToGrid w:val="0"/>
        <w:spacing w:line="360" w:lineRule="auto"/>
        <w:jc w:val="center"/>
        <w:rPr>
          <w:rFonts w:hint="eastAsia"/>
          <w:b/>
          <w:color w:val="auto"/>
          <w:sz w:val="36"/>
          <w:szCs w:val="36"/>
          <w:highlight w:val="none"/>
          <w:lang w:eastAsia="zh-CN"/>
        </w:rPr>
      </w:pPr>
      <w:r>
        <w:rPr>
          <w:rFonts w:hint="eastAsia"/>
          <w:b/>
          <w:color w:val="auto"/>
          <w:sz w:val="36"/>
          <w:szCs w:val="36"/>
          <w:highlight w:val="none"/>
          <w:lang w:eastAsia="zh-CN"/>
        </w:rPr>
        <w:t>二〇二四年七月</w:t>
      </w:r>
    </w:p>
    <w:p>
      <w:pPr>
        <w:rPr>
          <w:rFonts w:hint="eastAsia"/>
          <w:b/>
          <w:color w:val="auto"/>
          <w:sz w:val="36"/>
          <w:szCs w:val="36"/>
          <w:highlight w:val="none"/>
          <w:lang w:eastAsia="zh-CN"/>
        </w:rPr>
      </w:pPr>
    </w:p>
    <w:sdt>
      <w:sdtPr>
        <w:rPr>
          <w:rFonts w:ascii="Times New Roman" w:hAnsi="Times New Roman" w:eastAsia="宋体" w:cs="Times New Roman"/>
          <w:bCs w:val="0"/>
          <w:color w:val="auto"/>
          <w:kern w:val="32"/>
          <w:position w:val="14"/>
          <w:sz w:val="32"/>
          <w:szCs w:val="20"/>
          <w:lang w:val="en-US" w:eastAsia="zh-CN"/>
        </w:rPr>
        <w:id w:val="147452549"/>
        <w15:color w:val="DBDBDB"/>
        <w:docPartObj>
          <w:docPartGallery w:val="Table of Contents"/>
          <w:docPartUnique/>
        </w:docPartObj>
      </w:sdtPr>
      <w:sdtEndPr>
        <w:rPr>
          <w:rFonts w:ascii="Times New Roman" w:hAnsi="Times New Roman" w:eastAsia="宋体" w:cs="Times New Roman"/>
          <w:bCs w:val="0"/>
          <w:color w:val="auto"/>
          <w:kern w:val="32"/>
          <w:position w:val="14"/>
          <w:sz w:val="32"/>
          <w:szCs w:val="20"/>
          <w:lang w:val="en-US" w:eastAsia="zh-CN"/>
        </w:rPr>
      </w:sdtEndPr>
      <w:sdtContent>
        <w:p>
          <w:pPr>
            <w:pStyle w:val="2"/>
            <w:keepLines/>
            <w:pBdr>
              <w:bottom w:val="single" w:color="auto" w:sz="12" w:space="0"/>
            </w:pBdr>
            <w:shd w:val="clear" w:color="auto" w:fill="auto"/>
            <w:overflowPunct/>
            <w:adjustRightInd w:val="0"/>
            <w:snapToGrid w:val="0"/>
            <w:spacing w:before="720" w:beforeLines="0" w:after="720" w:afterLines="0" w:line="240" w:lineRule="auto"/>
            <w:ind w:left="0" w:firstLine="0"/>
            <w:rPr>
              <w:rFonts w:ascii="Times New Roman" w:hAnsi="Times New Roman" w:eastAsia="宋体" w:cs="Times New Roman"/>
              <w:bCs w:val="0"/>
              <w:color w:val="auto"/>
              <w:kern w:val="32"/>
              <w:position w:val="14"/>
              <w:sz w:val="32"/>
              <w:szCs w:val="20"/>
            </w:rPr>
          </w:pPr>
          <w:bookmarkStart w:id="107" w:name="_Toc17131"/>
          <w:bookmarkStart w:id="108" w:name="_Toc4226"/>
          <w:bookmarkStart w:id="109" w:name="_Toc514425140"/>
          <w:bookmarkStart w:id="110" w:name="_Toc30852"/>
          <w:bookmarkStart w:id="111" w:name="_Toc514425141"/>
          <w:bookmarkStart w:id="112" w:name="_Toc514425145"/>
          <w:r>
            <w:rPr>
              <w:rFonts w:ascii="Times New Roman" w:hAnsi="Times New Roman" w:eastAsia="宋体" w:cs="Times New Roman"/>
              <w:bCs w:val="0"/>
              <w:color w:val="auto"/>
              <w:kern w:val="32"/>
              <w:position w:val="14"/>
              <w:sz w:val="32"/>
              <w:szCs w:val="20"/>
            </w:rPr>
            <w:t>目录</w:t>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eastAsia="宋体" w:cs="Times New Roman"/>
              <w:color w:val="auto"/>
              <w:szCs w:val="24"/>
            </w:rPr>
          </w:pPr>
          <w:r>
            <w:rPr>
              <w:color w:val="auto"/>
            </w:rPr>
            <w:fldChar w:fldCharType="begin"/>
          </w:r>
          <w:r>
            <w:rPr>
              <w:color w:val="auto"/>
            </w:rPr>
            <w:instrText xml:space="preserve">TOC \o "1-3" \h \u </w:instrText>
          </w:r>
          <w:r>
            <w:rPr>
              <w:color w:val="auto"/>
            </w:rPr>
            <w:fldChar w:fldCharType="separate"/>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_Toc15321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1总论</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_Toc15321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_Toc25845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1.1</w:t>
          </w:r>
          <w:r>
            <w:rPr>
              <w:rFonts w:hint="eastAsia" w:ascii="Times New Roman" w:hAnsi="Times New Roman" w:eastAsia="宋体" w:cs="Times New Roman"/>
              <w:color w:val="auto"/>
              <w:szCs w:val="24"/>
              <w:lang w:val="en-US" w:eastAsia="zh-CN"/>
            </w:rPr>
            <w:t>编制依据</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_Toc25845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_Toc25204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w:t>
          </w:r>
          <w:r>
            <w:rPr>
              <w:rFonts w:hint="eastAsia" w:ascii="Times New Roman" w:hAnsi="Times New Roman" w:eastAsia="宋体" w:cs="Times New Roman"/>
              <w:color w:val="auto"/>
              <w:szCs w:val="24"/>
              <w:lang w:val="en-US" w:eastAsia="zh-CN"/>
            </w:rPr>
            <w:t>2工程概况</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_Toc25204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_Toc14961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lang w:val="en-US" w:eastAsia="zh-CN"/>
            </w:rPr>
            <w:t>1.</w:t>
          </w:r>
          <w:r>
            <w:rPr>
              <w:rFonts w:hint="eastAsia" w:ascii="Times New Roman" w:hAnsi="Times New Roman" w:eastAsia="宋体" w:cs="Times New Roman"/>
              <w:color w:val="auto"/>
              <w:szCs w:val="24"/>
              <w:lang w:val="en-US" w:eastAsia="zh-CN"/>
            </w:rPr>
            <w:t>3</w:t>
          </w:r>
          <w:r>
            <w:rPr>
              <w:rFonts w:hint="default" w:ascii="Times New Roman" w:hAnsi="Times New Roman" w:eastAsia="宋体" w:cs="Times New Roman"/>
              <w:color w:val="auto"/>
              <w:szCs w:val="24"/>
              <w:lang w:val="en-US" w:eastAsia="zh-CN"/>
            </w:rPr>
            <w:t>评价因子</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_Toc14961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_Toc20539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1.</w:t>
          </w:r>
          <w:r>
            <w:rPr>
              <w:rFonts w:hint="eastAsia" w:ascii="Times New Roman" w:hAnsi="Times New Roman" w:eastAsia="宋体" w:cs="Times New Roman"/>
              <w:color w:val="auto"/>
              <w:szCs w:val="24"/>
              <w:lang w:val="en-US" w:eastAsia="zh-CN"/>
            </w:rPr>
            <w:t>4</w:t>
          </w:r>
          <w:r>
            <w:rPr>
              <w:rFonts w:hint="default" w:ascii="Times New Roman" w:hAnsi="Times New Roman" w:eastAsia="宋体" w:cs="Times New Roman"/>
              <w:color w:val="auto"/>
              <w:szCs w:val="24"/>
            </w:rPr>
            <w:t>评价标准</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_Toc20539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_Toc18441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1.</w:t>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rPr>
            <w:t>评价工作等级</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_Toc18441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2</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_Toc15824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1.</w:t>
          </w:r>
          <w:r>
            <w:rPr>
              <w:rFonts w:hint="eastAsia" w:ascii="Times New Roman" w:hAnsi="Times New Roman" w:eastAsia="宋体" w:cs="Times New Roman"/>
              <w:color w:val="auto"/>
              <w:szCs w:val="24"/>
              <w:lang w:val="en-US" w:eastAsia="zh-CN"/>
            </w:rPr>
            <w:t>6</w:t>
          </w:r>
          <w:r>
            <w:rPr>
              <w:rFonts w:hint="default" w:ascii="Times New Roman" w:hAnsi="Times New Roman" w:eastAsia="宋体" w:cs="Times New Roman"/>
              <w:color w:val="auto"/>
              <w:szCs w:val="24"/>
            </w:rPr>
            <w:t>评价范围</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_Toc15824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2</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_Toc27351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1.</w:t>
          </w:r>
          <w:r>
            <w:rPr>
              <w:rFonts w:hint="eastAsia" w:ascii="Times New Roman" w:hAnsi="Times New Roman" w:eastAsia="宋体" w:cs="Times New Roman"/>
              <w:color w:val="auto"/>
              <w:szCs w:val="24"/>
              <w:lang w:val="en-US" w:eastAsia="zh-CN"/>
            </w:rPr>
            <w:t>7</w:t>
          </w:r>
          <w:r>
            <w:rPr>
              <w:rFonts w:hint="default" w:ascii="Times New Roman" w:hAnsi="Times New Roman" w:eastAsia="宋体" w:cs="Times New Roman"/>
              <w:color w:val="auto"/>
              <w:szCs w:val="24"/>
            </w:rPr>
            <w:t>环境敏感目标</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_Toc27351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2</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_Toc1752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2电磁环境现状评价</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_Toc1752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3</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_Toc7938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2.1监测因子</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_Toc7938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3</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_Toc20913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2.3监测频次</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_Toc20913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3</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_Toc18705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2.</w:t>
          </w:r>
          <w:r>
            <w:rPr>
              <w:rFonts w:hint="eastAsia" w:ascii="Times New Roman" w:hAnsi="Times New Roman" w:eastAsia="宋体" w:cs="Times New Roman"/>
              <w:color w:val="auto"/>
              <w:szCs w:val="24"/>
              <w:lang w:val="en-US" w:eastAsia="zh-CN"/>
            </w:rPr>
            <w:t>4</w:t>
          </w:r>
          <w:r>
            <w:rPr>
              <w:rFonts w:hint="default" w:ascii="Times New Roman" w:hAnsi="Times New Roman" w:eastAsia="宋体" w:cs="Times New Roman"/>
              <w:color w:val="auto"/>
              <w:szCs w:val="24"/>
            </w:rPr>
            <w:t>监测时间及监测条件</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_Toc18705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4</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_Toc29143 </w:instrText>
          </w:r>
          <w:r>
            <w:rPr>
              <w:rFonts w:ascii="Times New Roman" w:hAnsi="Times New Roman" w:eastAsia="宋体" w:cs="Times New Roman"/>
              <w:color w:val="auto"/>
              <w:szCs w:val="24"/>
            </w:rPr>
            <w:fldChar w:fldCharType="separate"/>
          </w:r>
          <w:r>
            <w:rPr>
              <w:rFonts w:hint="eastAsia" w:ascii="Times New Roman" w:hAnsi="Times New Roman" w:eastAsia="宋体" w:cs="Times New Roman"/>
              <w:color w:val="auto"/>
              <w:szCs w:val="24"/>
            </w:rPr>
            <w:t>2</w:t>
          </w:r>
          <w:r>
            <w:rPr>
              <w:rFonts w:ascii="Times New Roman" w:hAnsi="Times New Roman" w:eastAsia="宋体" w:cs="Times New Roman"/>
              <w:color w:val="auto"/>
              <w:szCs w:val="24"/>
            </w:rPr>
            <w:t>.5监测方法及仪器</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_Toc29143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4</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_Toc21311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2.7监测结果及分析</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_Toc21311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4</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_Toc17033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3电磁环境影响预测与评价</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_Toc17033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5</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_Toc1557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3.</w:t>
          </w:r>
          <w:r>
            <w:rPr>
              <w:rFonts w:hint="eastAsia" w:ascii="Times New Roman" w:hAnsi="Times New Roman" w:eastAsia="宋体" w:cs="Times New Roman"/>
              <w:color w:val="auto"/>
              <w:szCs w:val="24"/>
              <w:lang w:val="en-US" w:eastAsia="zh-CN"/>
            </w:rPr>
            <w:t>1</w:t>
          </w:r>
          <w:r>
            <w:rPr>
              <w:rFonts w:hint="default" w:ascii="Times New Roman" w:hAnsi="Times New Roman" w:eastAsia="宋体" w:cs="Times New Roman"/>
              <w:color w:val="auto"/>
              <w:szCs w:val="24"/>
            </w:rPr>
            <w:t>架空线路模式预测及评价</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_Toc1557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5</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_Toc31148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3.</w:t>
          </w:r>
          <w:r>
            <w:rPr>
              <w:rFonts w:hint="eastAsia" w:ascii="Times New Roman" w:hAnsi="Times New Roman" w:eastAsia="宋体" w:cs="Times New Roman"/>
              <w:color w:val="auto"/>
              <w:szCs w:val="24"/>
              <w:lang w:val="en-US" w:eastAsia="zh-CN"/>
            </w:rPr>
            <w:t>2</w:t>
          </w:r>
          <w:r>
            <w:rPr>
              <w:rFonts w:hint="default" w:ascii="Times New Roman" w:hAnsi="Times New Roman" w:eastAsia="宋体" w:cs="Times New Roman"/>
              <w:color w:val="auto"/>
              <w:szCs w:val="24"/>
            </w:rPr>
            <w:t>电缆线路电磁环境影响分析</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_Toc31148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14</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0" w:firstLineChars="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_Toc1756 </w:instrText>
          </w:r>
          <w:r>
            <w:rPr>
              <w:rFonts w:ascii="Times New Roman" w:hAnsi="Times New Roman" w:eastAsia="宋体" w:cs="Times New Roman"/>
              <w:color w:val="auto"/>
              <w:szCs w:val="24"/>
            </w:rPr>
            <w:fldChar w:fldCharType="separate"/>
          </w:r>
          <w:r>
            <w:rPr>
              <w:rFonts w:hint="default" w:ascii="Times New Roman" w:hAnsi="Times New Roman" w:eastAsia="宋体" w:cs="Times New Roman"/>
              <w:color w:val="auto"/>
              <w:szCs w:val="24"/>
            </w:rPr>
            <w:t>4电磁环境</w:t>
          </w:r>
          <w:r>
            <w:rPr>
              <w:rFonts w:hint="eastAsia" w:ascii="Times New Roman" w:hAnsi="Times New Roman" w:eastAsia="宋体" w:cs="Times New Roman"/>
              <w:color w:val="auto"/>
              <w:szCs w:val="24"/>
              <w:lang w:val="en-US" w:eastAsia="zh-CN"/>
            </w:rPr>
            <w:t>保护措施</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_Toc1756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17</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0" w:firstLineChars="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_Toc19526 </w:instrText>
          </w:r>
          <w:r>
            <w:rPr>
              <w:rFonts w:ascii="Times New Roman" w:hAnsi="Times New Roman" w:eastAsia="宋体" w:cs="Times New Roman"/>
              <w:color w:val="auto"/>
              <w:szCs w:val="24"/>
            </w:rPr>
            <w:fldChar w:fldCharType="separate"/>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rPr>
            <w:t>电磁环境影响评价专题结论</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_Toc19526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18</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_Toc13861 </w:instrText>
          </w:r>
          <w:r>
            <w:rPr>
              <w:rFonts w:ascii="Times New Roman" w:hAnsi="Times New Roman" w:eastAsia="宋体" w:cs="Times New Roman"/>
              <w:color w:val="auto"/>
              <w:szCs w:val="24"/>
            </w:rPr>
            <w:fldChar w:fldCharType="separate"/>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rPr>
            <w:t>.1主要结论</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_Toc13861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18</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rFonts w:ascii="Times New Roman" w:hAnsi="Times New Roman" w:eastAsia="宋体" w:cs="Times New Roman"/>
              <w:color w:val="auto"/>
              <w:szCs w:val="24"/>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_Toc29614 </w:instrText>
          </w:r>
          <w:r>
            <w:rPr>
              <w:rFonts w:ascii="Times New Roman" w:hAnsi="Times New Roman" w:eastAsia="宋体" w:cs="Times New Roman"/>
              <w:color w:val="auto"/>
              <w:szCs w:val="24"/>
            </w:rPr>
            <w:fldChar w:fldCharType="separate"/>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rPr>
            <w:t>.2电磁环境保护措施</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_Toc29614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18</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pStyle w:val="25"/>
            <w:keepNext w:val="0"/>
            <w:keepLines w:val="0"/>
            <w:pageBreakBefore w:val="0"/>
            <w:widowControl w:val="0"/>
            <w:tabs>
              <w:tab w:val="right" w:leader="dot" w:pos="9014"/>
            </w:tabs>
            <w:kinsoku/>
            <w:wordWrap/>
            <w:overflowPunct/>
            <w:topLinePunct w:val="0"/>
            <w:autoSpaceDE/>
            <w:autoSpaceDN/>
            <w:bidi w:val="0"/>
            <w:adjustRightInd/>
            <w:snapToGrid/>
            <w:spacing w:line="360" w:lineRule="auto"/>
            <w:ind w:left="0" w:leftChars="0" w:right="0" w:rightChars="0" w:firstLine="480" w:firstLineChars="200"/>
            <w:textAlignment w:val="auto"/>
            <w:rPr>
              <w:color w:val="auto"/>
            </w:rPr>
          </w:pP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HYPERLINK \l _Toc12009 </w:instrText>
          </w:r>
          <w:r>
            <w:rPr>
              <w:rFonts w:ascii="Times New Roman" w:hAnsi="Times New Roman" w:eastAsia="宋体" w:cs="Times New Roman"/>
              <w:color w:val="auto"/>
              <w:szCs w:val="24"/>
            </w:rPr>
            <w:fldChar w:fldCharType="separate"/>
          </w:r>
          <w:r>
            <w:rPr>
              <w:rFonts w:hint="eastAsia" w:ascii="Times New Roman" w:hAnsi="Times New Roman" w:eastAsia="宋体" w:cs="Times New Roman"/>
              <w:color w:val="auto"/>
              <w:szCs w:val="24"/>
              <w:lang w:val="en-US" w:eastAsia="zh-CN"/>
            </w:rPr>
            <w:t>5</w:t>
          </w:r>
          <w:r>
            <w:rPr>
              <w:rFonts w:hint="default" w:ascii="Times New Roman" w:hAnsi="Times New Roman" w:eastAsia="宋体" w:cs="Times New Roman"/>
              <w:color w:val="auto"/>
              <w:szCs w:val="24"/>
            </w:rPr>
            <w:t>.3建议</w:t>
          </w:r>
          <w:r>
            <w:rPr>
              <w:rFonts w:ascii="Times New Roman" w:hAnsi="Times New Roman" w:eastAsia="宋体" w:cs="Times New Roman"/>
              <w:color w:val="auto"/>
              <w:szCs w:val="24"/>
            </w:rPr>
            <w:tab/>
          </w:r>
          <w:r>
            <w:rPr>
              <w:rFonts w:ascii="Times New Roman" w:hAnsi="Times New Roman" w:eastAsia="宋体" w:cs="Times New Roman"/>
              <w:color w:val="auto"/>
              <w:szCs w:val="24"/>
            </w:rPr>
            <w:fldChar w:fldCharType="begin"/>
          </w:r>
          <w:r>
            <w:rPr>
              <w:rFonts w:ascii="Times New Roman" w:hAnsi="Times New Roman" w:eastAsia="宋体" w:cs="Times New Roman"/>
              <w:color w:val="auto"/>
              <w:szCs w:val="24"/>
            </w:rPr>
            <w:instrText xml:space="preserve"> PAGEREF _Toc12009 \h </w:instrText>
          </w:r>
          <w:r>
            <w:rPr>
              <w:rFonts w:ascii="Times New Roman" w:hAnsi="Times New Roman" w:eastAsia="宋体" w:cs="Times New Roman"/>
              <w:color w:val="auto"/>
              <w:szCs w:val="24"/>
            </w:rPr>
            <w:fldChar w:fldCharType="separate"/>
          </w:r>
          <w:r>
            <w:rPr>
              <w:rFonts w:ascii="Times New Roman" w:hAnsi="Times New Roman" w:eastAsia="宋体" w:cs="Times New Roman"/>
              <w:color w:val="auto"/>
              <w:szCs w:val="24"/>
            </w:rPr>
            <w:t>19</w:t>
          </w:r>
          <w:r>
            <w:rPr>
              <w:rFonts w:ascii="Times New Roman" w:hAnsi="Times New Roman" w:eastAsia="宋体" w:cs="Times New Roman"/>
              <w:color w:val="auto"/>
              <w:szCs w:val="24"/>
            </w:rPr>
            <w:fldChar w:fldCharType="end"/>
          </w:r>
          <w:r>
            <w:rPr>
              <w:rFonts w:ascii="Times New Roman" w:hAnsi="Times New Roman" w:eastAsia="宋体" w:cs="Times New Roman"/>
              <w:color w:val="auto"/>
              <w:szCs w:val="24"/>
            </w:rPr>
            <w:fldChar w:fldCharType="end"/>
          </w:r>
        </w:p>
        <w:p>
          <w:pPr>
            <w:spacing w:line="360" w:lineRule="auto"/>
            <w:rPr>
              <w:color w:val="auto"/>
            </w:rPr>
          </w:pPr>
          <w:r>
            <w:rPr>
              <w:color w:val="auto"/>
            </w:rPr>
            <w:fldChar w:fldCharType="end"/>
          </w:r>
        </w:p>
      </w:sdtContent>
    </w:sdt>
    <w:p>
      <w:pPr>
        <w:rPr>
          <w:color w:val="auto"/>
        </w:rPr>
      </w:pPr>
    </w:p>
    <w:p>
      <w:pPr>
        <w:pStyle w:val="2"/>
        <w:pBdr>
          <w:bottom w:val="single" w:color="auto" w:sz="12" w:space="0"/>
        </w:pBdr>
        <w:adjustRightInd w:val="0"/>
        <w:spacing w:before="960" w:after="960"/>
        <w:ind w:left="0" w:firstLine="0"/>
        <w:outlineLvl w:val="2"/>
        <w:rPr>
          <w:rFonts w:hint="default" w:ascii="Times New Roman" w:hAnsi="Times New Roman" w:eastAsia="宋体" w:cs="Times New Roman"/>
          <w:color w:val="auto"/>
          <w:kern w:val="32"/>
          <w:position w:val="14"/>
          <w:highlight w:val="none"/>
        </w:rPr>
        <w:sectPr>
          <w:footerReference r:id="rId14" w:type="default"/>
          <w:pgSz w:w="11906" w:h="16838"/>
          <w:pgMar w:top="1440" w:right="1304" w:bottom="1440" w:left="1588"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113" w:name="_Toc15321"/>
    </w:p>
    <w:p>
      <w:pPr>
        <w:pStyle w:val="2"/>
        <w:pBdr>
          <w:bottom w:val="single" w:color="auto" w:sz="12" w:space="0"/>
        </w:pBdr>
        <w:adjustRightInd w:val="0"/>
        <w:spacing w:before="960" w:after="960"/>
        <w:ind w:left="0" w:firstLine="0"/>
        <w:outlineLvl w:val="2"/>
        <w:rPr>
          <w:rFonts w:hint="default" w:ascii="Times New Roman" w:hAnsi="Times New Roman" w:cs="Times New Roman"/>
          <w:color w:val="auto"/>
          <w:highlight w:val="none"/>
        </w:rPr>
      </w:pPr>
      <w:r>
        <w:rPr>
          <w:rFonts w:hint="default" w:ascii="Times New Roman" w:hAnsi="Times New Roman" w:eastAsia="宋体" w:cs="Times New Roman"/>
          <w:color w:val="auto"/>
          <w:kern w:val="32"/>
          <w:position w:val="14"/>
          <w:highlight w:val="none"/>
        </w:rPr>
        <w:t>1总论</w:t>
      </w:r>
      <w:bookmarkEnd w:id="107"/>
      <w:bookmarkEnd w:id="108"/>
      <w:bookmarkEnd w:id="109"/>
      <w:bookmarkEnd w:id="113"/>
    </w:p>
    <w:bookmarkEnd w:id="110"/>
    <w:bookmarkEnd w:id="111"/>
    <w:bookmarkEnd w:id="112"/>
    <w:p>
      <w:pPr>
        <w:pStyle w:val="3"/>
        <w:spacing w:before="0" w:after="0" w:line="360" w:lineRule="auto"/>
        <w:rPr>
          <w:rFonts w:hint="default" w:eastAsia="宋体"/>
          <w:color w:val="auto"/>
          <w:sz w:val="24"/>
          <w:szCs w:val="24"/>
          <w:lang w:val="en-US" w:eastAsia="zh-CN"/>
        </w:rPr>
      </w:pPr>
      <w:bookmarkStart w:id="114" w:name="_Toc25845"/>
      <w:bookmarkStart w:id="115" w:name="_Toc24112"/>
      <w:r>
        <w:rPr>
          <w:rFonts w:eastAsia="宋体"/>
          <w:color w:val="auto"/>
          <w:sz w:val="24"/>
          <w:szCs w:val="24"/>
        </w:rPr>
        <w:t>1.1</w:t>
      </w:r>
      <w:r>
        <w:rPr>
          <w:rFonts w:hint="eastAsia" w:eastAsia="宋体"/>
          <w:color w:val="auto"/>
          <w:sz w:val="24"/>
          <w:szCs w:val="24"/>
          <w:lang w:val="en-US" w:eastAsia="zh-CN"/>
        </w:rPr>
        <w:t>编制依据</w:t>
      </w:r>
      <w:bookmarkEnd w:id="114"/>
      <w:bookmarkEnd w:id="1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（1）《中华人民共和国环境保护法》，2014年4月24日修订，2015年1月1日施行；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highlight w:val="none"/>
          <w:lang w:eastAsia="zh-CN"/>
        </w:rPr>
      </w:pPr>
      <w:r>
        <w:rPr>
          <w:rFonts w:hint="eastAsia" w:ascii="Times New Roman" w:hAnsi="Times New Roman" w:eastAsia="宋体" w:cs="Times New Roman"/>
          <w:color w:val="auto"/>
          <w:sz w:val="24"/>
          <w:highlight w:val="none"/>
          <w:lang w:eastAsia="zh-CN"/>
        </w:rPr>
        <w:t>（2）《中华人民共和国环境影响评价法》，2002年10月28日发布，2016年7月2日修订，2016年9月1日施行，2018年12月29日修订；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auto"/>
          <w:sz w:val="24"/>
          <w:highlight w:val="none"/>
          <w:lang w:val="en-US" w:eastAsia="zh-CN"/>
        </w:rPr>
      </w:pPr>
      <w:r>
        <w:rPr>
          <w:rFonts w:hint="eastAsia" w:ascii="Times New Roman" w:hAnsi="Times New Roman" w:eastAsia="宋体" w:cs="Times New Roman"/>
          <w:color w:val="auto"/>
          <w:sz w:val="24"/>
          <w:highlight w:val="none"/>
          <w:lang w:eastAsia="zh-CN"/>
        </w:rPr>
        <w:t>（</w:t>
      </w:r>
      <w:r>
        <w:rPr>
          <w:rFonts w:hint="eastAsia"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eastAsia="zh-CN"/>
        </w:rPr>
        <w:t>）《建设项目环境影响评价技术导则 总纲</w:t>
      </w:r>
      <w:r>
        <w:rPr>
          <w:color w:val="auto"/>
          <w:sz w:val="24"/>
          <w:highlight w:val="none"/>
        </w:rPr>
        <w:t>》（HJ2.1-2016）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（4）《环境影响评价技术导则 输变电》（HJ24-2020）；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（5）《电磁环境控制限值》（GB8702-2014）；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（6）《110kV~750kV架空输电线路设计规范》（GB50545-2010）；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（7）《输变电建设项目环境保护技术要求》（HJ1113-2020）；</w:t>
      </w:r>
    </w:p>
    <w:p>
      <w:pPr>
        <w:pStyle w:val="63"/>
        <w:rPr>
          <w:rFonts w:hint="default" w:ascii="Times New Roman" w:hAnsi="Times New Roman" w:eastAsia="宋体" w:cs="Times New Roman"/>
          <w:color w:val="auto"/>
          <w:kern w:val="2"/>
          <w:sz w:val="24"/>
          <w:szCs w:val="20"/>
          <w:highlight w:val="none"/>
          <w:lang w:val="en-US" w:eastAsia="zh-CN" w:bidi="ar-SA"/>
        </w:rPr>
      </w:pPr>
      <w:r>
        <w:rPr>
          <w:rFonts w:hint="eastAsia" w:ascii="Times New Roman" w:hAnsi="Times New Roman" w:eastAsia="宋体" w:cs="Times New Roman"/>
          <w:color w:val="auto"/>
          <w:kern w:val="2"/>
          <w:sz w:val="24"/>
          <w:szCs w:val="20"/>
          <w:highlight w:val="none"/>
          <w:lang w:val="en-US" w:eastAsia="zh-CN" w:bidi="ar-SA"/>
        </w:rPr>
        <w:t>（8）《交流输变电工程电磁环境监测方法》（试行）（HJ681-2013）。</w:t>
      </w:r>
    </w:p>
    <w:p>
      <w:pPr>
        <w:pStyle w:val="3"/>
        <w:spacing w:before="0" w:after="0" w:line="360" w:lineRule="auto"/>
        <w:rPr>
          <w:rFonts w:hint="eastAsia" w:ascii="Times New Roman" w:hAnsi="Times New Roman" w:cs="Times New Roman"/>
          <w:color w:val="auto"/>
          <w:kern w:val="0"/>
          <w:szCs w:val="21"/>
          <w:highlight w:val="none"/>
          <w:lang w:val="en-US" w:eastAsia="zh-CN" w:bidi="ar"/>
        </w:rPr>
      </w:pPr>
      <w:bookmarkStart w:id="116" w:name="_Toc25204"/>
      <w:bookmarkStart w:id="117" w:name="_Toc5600"/>
      <w:r>
        <w:rPr>
          <w:rFonts w:eastAsia="宋体"/>
          <w:color w:val="auto"/>
          <w:sz w:val="24"/>
          <w:szCs w:val="24"/>
          <w:highlight w:val="none"/>
        </w:rPr>
        <w:t>1.</w:t>
      </w:r>
      <w:r>
        <w:rPr>
          <w:rFonts w:hint="eastAsia" w:eastAsia="宋体"/>
          <w:color w:val="auto"/>
          <w:sz w:val="24"/>
          <w:szCs w:val="24"/>
          <w:highlight w:val="none"/>
          <w:lang w:val="en-US" w:eastAsia="zh-CN"/>
        </w:rPr>
        <w:t>2工程概况</w:t>
      </w:r>
      <w:bookmarkEnd w:id="116"/>
      <w:bookmarkEnd w:id="117"/>
    </w:p>
    <w:p>
      <w:pPr>
        <w:spacing w:line="348" w:lineRule="auto"/>
        <w:ind w:firstLine="480" w:firstLineChars="200"/>
        <w:rPr>
          <w:rFonts w:hint="eastAsia"/>
          <w:color w:val="auto"/>
          <w:sz w:val="24"/>
          <w:highlight w:val="none"/>
        </w:rPr>
      </w:pPr>
      <w:r>
        <w:rPr>
          <w:rFonts w:hint="eastAsia"/>
          <w:color w:val="auto"/>
          <w:kern w:val="0"/>
          <w:sz w:val="24"/>
          <w:highlight w:val="none"/>
          <w:lang w:bidi="ar"/>
        </w:rPr>
        <w:t>本项目新建线路长度</w:t>
      </w:r>
      <w:r>
        <w:rPr>
          <w:rFonts w:hint="eastAsia"/>
          <w:color w:val="auto"/>
          <w:sz w:val="24"/>
          <w:highlight w:val="none"/>
        </w:rPr>
        <w:t>约</w:t>
      </w:r>
      <w:r>
        <w:rPr>
          <w:rFonts w:hint="eastAsia"/>
          <w:color w:val="auto"/>
          <w:sz w:val="24"/>
          <w:highlight w:val="none"/>
          <w:lang w:val="en-US" w:eastAsia="zh-CN"/>
        </w:rPr>
        <w:t>5.2</w:t>
      </w:r>
      <w:r>
        <w:rPr>
          <w:rFonts w:hint="eastAsia"/>
          <w:color w:val="auto"/>
          <w:sz w:val="24"/>
          <w:highlight w:val="none"/>
        </w:rPr>
        <w:t>km，其中双回架空线路长约</w:t>
      </w:r>
      <w:r>
        <w:rPr>
          <w:rFonts w:hint="eastAsia"/>
          <w:color w:val="auto"/>
          <w:sz w:val="24"/>
          <w:highlight w:val="none"/>
          <w:lang w:val="en-US" w:eastAsia="zh-CN"/>
        </w:rPr>
        <w:t>4.4</w:t>
      </w:r>
      <w:r>
        <w:rPr>
          <w:rFonts w:hint="eastAsia"/>
          <w:color w:val="auto"/>
          <w:sz w:val="24"/>
          <w:highlight w:val="none"/>
        </w:rPr>
        <w:t>km，双回电缆线路长约0.</w:t>
      </w:r>
      <w:r>
        <w:rPr>
          <w:rFonts w:hint="eastAsia"/>
          <w:color w:val="auto"/>
          <w:sz w:val="24"/>
          <w:highlight w:val="none"/>
          <w:lang w:val="en-US" w:eastAsia="zh-CN"/>
        </w:rPr>
        <w:t>8</w:t>
      </w:r>
      <w:r>
        <w:rPr>
          <w:rFonts w:hint="eastAsia"/>
          <w:color w:val="auto"/>
          <w:sz w:val="24"/>
          <w:highlight w:val="none"/>
        </w:rPr>
        <w:t>km</w:t>
      </w:r>
      <w:r>
        <w:rPr>
          <w:rFonts w:hint="default" w:ascii="Times New Roman" w:hAnsi="Times New Roman" w:cs="Times New Roman"/>
          <w:color w:val="auto"/>
          <w:kern w:val="0"/>
          <w:szCs w:val="21"/>
          <w:highlight w:val="none"/>
          <w:lang w:val="en-US" w:eastAsia="zh-CN"/>
        </w:rPr>
        <w:t>。</w:t>
      </w:r>
    </w:p>
    <w:p>
      <w:pPr>
        <w:pStyle w:val="63"/>
        <w:rPr>
          <w:color w:val="auto"/>
          <w:highlight w:val="none"/>
        </w:rPr>
      </w:pPr>
      <w:r>
        <w:rPr>
          <w:rFonts w:hint="eastAsia"/>
          <w:color w:val="auto"/>
          <w:lang w:val="en-US" w:eastAsia="zh-CN"/>
        </w:rPr>
        <w:t>拆除榕公线#28~#29段导地线和凤公线#4~#5档导地线及金具附件，</w:t>
      </w:r>
      <w:r>
        <w:rPr>
          <w:rFonts w:hint="eastAsia"/>
          <w:color w:val="auto"/>
          <w:sz w:val="24"/>
          <w:szCs w:val="24"/>
          <w:highlight w:val="none"/>
          <w:lang w:val="en-US" w:eastAsia="zh-CN"/>
        </w:rPr>
        <w:t>同时恢复福州～凤坂II回220kV线路。</w:t>
      </w:r>
    </w:p>
    <w:p>
      <w:pPr>
        <w:pStyle w:val="3"/>
        <w:spacing w:before="0" w:after="0"/>
        <w:rPr>
          <w:rFonts w:hint="default" w:ascii="Times New Roman" w:hAnsi="Times New Roman" w:eastAsia="宋体" w:cs="Times New Roman"/>
          <w:color w:val="auto"/>
          <w:sz w:val="24"/>
          <w:szCs w:val="24"/>
          <w:highlight w:val="none"/>
          <w:lang w:val="en-US" w:eastAsia="zh-CN"/>
        </w:rPr>
      </w:pPr>
      <w:bookmarkStart w:id="118" w:name="_Toc14961"/>
      <w:r>
        <w:rPr>
          <w:rFonts w:hint="default" w:ascii="Times New Roman" w:hAnsi="Times New Roman" w:eastAsia="宋体" w:cs="Times New Roman"/>
          <w:color w:val="auto"/>
          <w:sz w:val="24"/>
          <w:szCs w:val="24"/>
          <w:highlight w:val="none"/>
          <w:lang w:val="en-US" w:eastAsia="zh-CN"/>
        </w:rPr>
        <w:t>1.</w:t>
      </w:r>
      <w:r>
        <w:rPr>
          <w:rFonts w:hint="eastAsia" w:ascii="Times New Roman" w:hAnsi="Times New Roman" w:eastAsia="宋体" w:cs="Times New Roman"/>
          <w:color w:val="auto"/>
          <w:sz w:val="24"/>
          <w:szCs w:val="24"/>
          <w:highlight w:val="none"/>
          <w:lang w:val="en-US" w:eastAsia="zh-CN"/>
        </w:rPr>
        <w:t>3</w:t>
      </w:r>
      <w:r>
        <w:rPr>
          <w:rFonts w:hint="default" w:ascii="Times New Roman" w:hAnsi="Times New Roman" w:eastAsia="宋体" w:cs="Times New Roman"/>
          <w:color w:val="auto"/>
          <w:sz w:val="24"/>
          <w:szCs w:val="24"/>
          <w:highlight w:val="none"/>
          <w:lang w:val="en-US" w:eastAsia="zh-CN"/>
        </w:rPr>
        <w:t>评价因子</w:t>
      </w:r>
      <w:bookmarkEnd w:id="118"/>
    </w:p>
    <w:p>
      <w:pPr>
        <w:pStyle w:val="63"/>
        <w:rPr>
          <w:rFonts w:hAnsi="Times New Roman" w:cs="Times New Roman"/>
          <w:color w:val="auto"/>
          <w:highlight w:val="none"/>
        </w:rPr>
      </w:pPr>
      <w:r>
        <w:rPr>
          <w:rFonts w:hAnsi="Times New Roman" w:cs="Times New Roman"/>
          <w:color w:val="auto"/>
          <w:highlight w:val="none"/>
        </w:rPr>
        <w:t>工频电场、工频磁场</w:t>
      </w:r>
    </w:p>
    <w:p>
      <w:pPr>
        <w:pStyle w:val="3"/>
        <w:spacing w:before="0" w:after="0"/>
        <w:rPr>
          <w:rFonts w:hint="default" w:ascii="Times New Roman" w:hAnsi="Times New Roman" w:eastAsia="宋体" w:cs="Times New Roman"/>
          <w:color w:val="auto"/>
          <w:sz w:val="24"/>
          <w:szCs w:val="24"/>
          <w:highlight w:val="none"/>
        </w:rPr>
      </w:pPr>
      <w:bookmarkStart w:id="119" w:name="_Toc514425142"/>
      <w:bookmarkStart w:id="120" w:name="_Toc20539"/>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评价标准</w:t>
      </w:r>
      <w:bookmarkEnd w:id="119"/>
      <w:bookmarkEnd w:id="120"/>
    </w:p>
    <w:p>
      <w:pPr>
        <w:autoSpaceDN w:val="0"/>
        <w:spacing w:line="360" w:lineRule="auto"/>
        <w:ind w:firstLine="480" w:firstLineChars="200"/>
        <w:rPr>
          <w:rFonts w:hint="default" w:ascii="Times New Roman" w:hAnsi="Times New Roman" w:cs="Times New Roman"/>
          <w:b/>
          <w:color w:val="auto"/>
          <w:sz w:val="24"/>
          <w:highlight w:val="none"/>
        </w:rPr>
      </w:pPr>
      <w:r>
        <w:rPr>
          <w:color w:val="auto"/>
          <w:sz w:val="24"/>
          <w:highlight w:val="none"/>
        </w:rPr>
        <w:t>本</w:t>
      </w:r>
      <w:r>
        <w:rPr>
          <w:rFonts w:hint="eastAsia"/>
          <w:color w:val="auto"/>
          <w:sz w:val="24"/>
          <w:highlight w:val="none"/>
        </w:rPr>
        <w:t>项目运营期</w:t>
      </w:r>
      <w:r>
        <w:rPr>
          <w:color w:val="auto"/>
          <w:sz w:val="24"/>
          <w:highlight w:val="none"/>
        </w:rPr>
        <w:t>工频电</w:t>
      </w:r>
      <w:r>
        <w:rPr>
          <w:rFonts w:hint="eastAsia"/>
          <w:color w:val="auto"/>
          <w:sz w:val="24"/>
          <w:highlight w:val="none"/>
        </w:rPr>
        <w:t>场</w:t>
      </w:r>
      <w:r>
        <w:rPr>
          <w:color w:val="auto"/>
          <w:sz w:val="24"/>
          <w:highlight w:val="none"/>
        </w:rPr>
        <w:t>、</w:t>
      </w:r>
      <w:r>
        <w:rPr>
          <w:rFonts w:hint="eastAsia"/>
          <w:color w:val="auto"/>
          <w:sz w:val="24"/>
          <w:highlight w:val="none"/>
        </w:rPr>
        <w:t>工频</w:t>
      </w:r>
      <w:r>
        <w:rPr>
          <w:color w:val="auto"/>
          <w:sz w:val="24"/>
          <w:highlight w:val="none"/>
        </w:rPr>
        <w:t>磁场环境执行《电磁环境控制限值》（GB8702-2014）公众曝露控制限值，详见表1-1。</w:t>
      </w:r>
    </w:p>
    <w:p>
      <w:pPr>
        <w:spacing w:line="240" w:lineRule="auto"/>
        <w:jc w:val="center"/>
        <w:rPr>
          <w:rFonts w:hint="default" w:ascii="Times New Roman" w:hAnsi="Times New Roman" w:eastAsia="黑体" w:cs="Times New Roman"/>
          <w:b/>
          <w:color w:val="auto"/>
          <w:sz w:val="24"/>
          <w:highlight w:val="none"/>
        </w:rPr>
      </w:pPr>
      <w:r>
        <w:rPr>
          <w:rFonts w:hint="default" w:ascii="Times New Roman" w:hAnsi="Times New Roman" w:cs="Times New Roman"/>
          <w:b/>
          <w:color w:val="auto"/>
          <w:sz w:val="24"/>
          <w:highlight w:val="none"/>
        </w:rPr>
        <w:t>表1-1  项目执行的电磁环境标准明细表</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1155"/>
        <w:gridCol w:w="2279"/>
        <w:gridCol w:w="811"/>
        <w:gridCol w:w="1130"/>
        <w:gridCol w:w="1145"/>
        <w:gridCol w:w="271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7" w:hRule="atLeast"/>
        </w:trPr>
        <w:tc>
          <w:tcPr>
            <w:tcW w:w="6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要素</w:t>
            </w:r>
          </w:p>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分类</w:t>
            </w:r>
          </w:p>
        </w:tc>
        <w:tc>
          <w:tcPr>
            <w:tcW w:w="123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标准名称</w:t>
            </w:r>
          </w:p>
        </w:tc>
        <w:tc>
          <w:tcPr>
            <w:tcW w:w="4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适用</w:t>
            </w:r>
          </w:p>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类别</w:t>
            </w:r>
          </w:p>
        </w:tc>
        <w:tc>
          <w:tcPr>
            <w:tcW w:w="123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标准值</w:t>
            </w:r>
          </w:p>
        </w:tc>
        <w:tc>
          <w:tcPr>
            <w:tcW w:w="1467"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highlight w:val="none"/>
              </w:rPr>
              <w:t>评价对象</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p>
        </w:tc>
        <w:tc>
          <w:tcPr>
            <w:tcW w:w="123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p>
        </w:tc>
        <w:tc>
          <w:tcPr>
            <w:tcW w:w="4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参数名称</w:t>
            </w:r>
          </w:p>
        </w:tc>
        <w:tc>
          <w:tcPr>
            <w:tcW w:w="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限值</w:t>
            </w:r>
          </w:p>
        </w:tc>
        <w:tc>
          <w:tcPr>
            <w:tcW w:w="1467" w:type="pct"/>
            <w:vMerge w:val="continue"/>
            <w:tcBorders>
              <w:top w:val="single" w:color="auto" w:sz="4" w:space="0"/>
              <w:left w:val="single" w:color="auto" w:sz="4" w:space="0"/>
              <w:bottom w:val="single" w:color="auto" w:sz="4" w:space="0"/>
              <w:right w:val="single" w:color="auto" w:sz="4" w:space="0"/>
            </w:tcBorders>
            <w:noWrap w:val="0"/>
            <w:vAlign w:val="center"/>
          </w:tcPr>
          <w:p>
            <w:pPr>
              <w:pStyle w:val="75"/>
              <w:keepNext w:val="0"/>
              <w:keepLines w:val="0"/>
              <w:suppressLineNumbers w:val="0"/>
              <w:autoSpaceDN w:val="0"/>
              <w:adjustRightInd w:val="0"/>
              <w:snapToGrid w:val="0"/>
              <w:spacing w:before="0" w:beforeAutospacing="0" w:after="0" w:afterAutospacing="0" w:line="240" w:lineRule="auto"/>
              <w:ind w:left="0" w:right="0"/>
              <w:outlineLvl w:val="9"/>
              <w:rPr>
                <w:rFonts w:hint="default" w:ascii="Times New Roman" w:hAnsi="Times New Roman" w:eastAsia="宋体" w:cs="Times New Roman"/>
                <w:color w:val="auto"/>
                <w:highlight w:val="none"/>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5"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电磁环境</w:t>
            </w:r>
          </w:p>
        </w:tc>
        <w:tc>
          <w:tcPr>
            <w:tcW w:w="1234"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《电磁环境控制限值》</w:t>
            </w:r>
          </w:p>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（GB 8702-2014）</w:t>
            </w:r>
          </w:p>
        </w:tc>
        <w:tc>
          <w:tcPr>
            <w:tcW w:w="439"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50Hz</w:t>
            </w:r>
          </w:p>
        </w:tc>
        <w:tc>
          <w:tcPr>
            <w:tcW w:w="612"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工频电场</w:t>
            </w:r>
          </w:p>
        </w:tc>
        <w:tc>
          <w:tcPr>
            <w:tcW w:w="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4000V/m</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color w:val="auto"/>
                <w:highlight w:val="none"/>
              </w:rPr>
              <w:t>评价范围内公众曝露限值</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p>
        </w:tc>
        <w:tc>
          <w:tcPr>
            <w:tcW w:w="123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p>
        </w:tc>
        <w:tc>
          <w:tcPr>
            <w:tcW w:w="4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p>
        </w:tc>
        <w:tc>
          <w:tcPr>
            <w:tcW w:w="61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p>
        </w:tc>
        <w:tc>
          <w:tcPr>
            <w:tcW w:w="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10kV/m</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架空输电线路线下的耕地、园地、牧草地、畜禽饲养地、养殖水面、道路等场所</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2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p>
        </w:tc>
        <w:tc>
          <w:tcPr>
            <w:tcW w:w="1234"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p>
        </w:tc>
        <w:tc>
          <w:tcPr>
            <w:tcW w:w="439"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p>
        </w:tc>
        <w:tc>
          <w:tcPr>
            <w:tcW w:w="61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工频磁场</w:t>
            </w:r>
          </w:p>
        </w:tc>
        <w:tc>
          <w:tcPr>
            <w:tcW w:w="62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100μT</w:t>
            </w:r>
          </w:p>
        </w:tc>
        <w:tc>
          <w:tcPr>
            <w:tcW w:w="146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adjustRightInd w:val="0"/>
              <w:snapToGrid w:val="0"/>
              <w:spacing w:before="0" w:beforeAutospacing="0" w:after="0" w:afterAutospacing="0"/>
              <w:ind w:left="0" w:right="0"/>
              <w:jc w:val="center"/>
              <w:rPr>
                <w:rFonts w:hint="default" w:ascii="Times New Roman" w:hAnsi="Times New Roman" w:cs="Times New Roman"/>
                <w:color w:val="auto"/>
                <w:highlight w:val="none"/>
              </w:rPr>
            </w:pPr>
            <w:r>
              <w:rPr>
                <w:rFonts w:hint="eastAsia" w:ascii="Times New Roman" w:hAnsi="Times New Roman" w:cs="Times New Roman"/>
                <w:color w:val="auto"/>
                <w:szCs w:val="21"/>
                <w:highlight w:val="none"/>
                <w:lang w:val="en-US" w:eastAsia="zh-CN"/>
              </w:rPr>
              <w:t>电磁环境</w:t>
            </w:r>
            <w:r>
              <w:rPr>
                <w:rFonts w:hint="default" w:ascii="Times New Roman" w:hAnsi="Times New Roman" w:cs="Times New Roman"/>
                <w:color w:val="auto"/>
                <w:szCs w:val="21"/>
                <w:highlight w:val="none"/>
              </w:rPr>
              <w:t>评价范围内</w:t>
            </w:r>
          </w:p>
        </w:tc>
      </w:tr>
    </w:tbl>
    <w:p>
      <w:pPr>
        <w:pStyle w:val="3"/>
        <w:spacing w:before="0" w:after="0"/>
        <w:rPr>
          <w:rFonts w:hint="default" w:ascii="Times New Roman" w:hAnsi="Times New Roman" w:cs="Times New Roman"/>
          <w:color w:val="auto"/>
          <w:sz w:val="24"/>
          <w:highlight w:val="none"/>
        </w:rPr>
      </w:pPr>
      <w:bookmarkStart w:id="121" w:name="_Toc514425143"/>
      <w:bookmarkStart w:id="122" w:name="_Toc18441"/>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评价工作等级</w:t>
      </w:r>
      <w:bookmarkEnd w:id="121"/>
      <w:bookmarkEnd w:id="122"/>
      <w:bookmarkStart w:id="123" w:name="_Toc514425144"/>
    </w:p>
    <w:p>
      <w:pPr>
        <w:keepNext/>
        <w:keepLine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根据《环境影响评价技术导则  输变电》（HJ 24-2020），如建设项目包含多个电压等级，或交、直流，或站、线的子项目时，按最高电压等级确定评价工作等级。本项目</w:t>
      </w:r>
      <w:r>
        <w:rPr>
          <w:rFonts w:hint="default" w:ascii="Times New Roman" w:hAnsi="Times New Roman" w:cs="Times New Roman"/>
          <w:color w:val="auto"/>
          <w:sz w:val="24"/>
          <w:highlight w:val="none"/>
          <w:lang w:val="en-US" w:eastAsia="zh-CN"/>
        </w:rPr>
        <w:t>新建</w:t>
      </w:r>
      <w:r>
        <w:rPr>
          <w:rFonts w:hint="eastAsia" w:ascii="Times New Roman" w:hAnsi="Times New Roman" w:cs="Times New Roman"/>
          <w:color w:val="auto"/>
          <w:sz w:val="24"/>
          <w:highlight w:val="none"/>
          <w:lang w:val="en-US" w:eastAsia="zh-CN"/>
        </w:rPr>
        <w:t>220kV</w:t>
      </w:r>
      <w:r>
        <w:rPr>
          <w:rFonts w:hint="default" w:ascii="Times New Roman" w:hAnsi="Times New Roman" w:cs="Times New Roman"/>
          <w:color w:val="auto"/>
          <w:sz w:val="24"/>
          <w:highlight w:val="none"/>
        </w:rPr>
        <w:t>架空线路边导线地面投影外两侧各1</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m范围内</w:t>
      </w:r>
      <w:r>
        <w:rPr>
          <w:rFonts w:hint="eastAsia" w:ascii="Times New Roman" w:hAnsi="Times New Roman" w:cs="Times New Roman"/>
          <w:color w:val="auto"/>
          <w:sz w:val="24"/>
          <w:highlight w:val="none"/>
          <w:lang w:val="en-US" w:eastAsia="zh-CN"/>
        </w:rPr>
        <w:t>无</w:t>
      </w:r>
      <w:r>
        <w:rPr>
          <w:rFonts w:hint="default" w:ascii="Times New Roman" w:hAnsi="Times New Roman" w:cs="Times New Roman"/>
          <w:color w:val="auto"/>
          <w:sz w:val="24"/>
          <w:highlight w:val="none"/>
        </w:rPr>
        <w:t>电磁环境敏感目标，电磁环境影响评价工作等级为</w:t>
      </w:r>
      <w:r>
        <w:rPr>
          <w:rFonts w:hint="eastAsia" w:ascii="Times New Roman" w:hAnsi="Times New Roman" w:cs="Times New Roman"/>
          <w:color w:val="auto"/>
          <w:sz w:val="24"/>
          <w:highlight w:val="none"/>
          <w:lang w:val="en-US" w:eastAsia="zh-CN"/>
        </w:rPr>
        <w:t>三</w:t>
      </w:r>
      <w:r>
        <w:rPr>
          <w:rFonts w:hint="default" w:ascii="Times New Roman" w:hAnsi="Times New Roman" w:cs="Times New Roman"/>
          <w:color w:val="auto"/>
          <w:sz w:val="24"/>
          <w:highlight w:val="none"/>
        </w:rPr>
        <w:t>级；</w:t>
      </w:r>
      <w:r>
        <w:rPr>
          <w:rFonts w:hint="eastAsia" w:ascii="Times New Roman" w:hAnsi="Times New Roman" w:cs="Times New Roman"/>
          <w:color w:val="auto"/>
          <w:sz w:val="24"/>
          <w:highlight w:val="none"/>
          <w:lang w:val="en-US" w:eastAsia="zh-CN"/>
        </w:rPr>
        <w:t>220kV电缆线路电磁环境影响评价工作等级为三级</w:t>
      </w:r>
      <w:r>
        <w:rPr>
          <w:rFonts w:hint="default" w:ascii="Times New Roman" w:hAnsi="Times New Roman" w:cs="Times New Roman"/>
          <w:color w:val="auto"/>
          <w:sz w:val="24"/>
          <w:highlight w:val="none"/>
        </w:rPr>
        <w:t>。综上所述，确定本项目电磁环境影响评价工作等级为</w:t>
      </w:r>
      <w:r>
        <w:rPr>
          <w:rFonts w:hint="eastAsia" w:ascii="Times New Roman" w:hAnsi="Times New Roman" w:cs="Times New Roman"/>
          <w:color w:val="auto"/>
          <w:sz w:val="24"/>
          <w:highlight w:val="none"/>
          <w:lang w:val="en-US" w:eastAsia="zh-CN"/>
        </w:rPr>
        <w:t>三</w:t>
      </w:r>
      <w:r>
        <w:rPr>
          <w:rFonts w:hint="default" w:ascii="Times New Roman" w:hAnsi="Times New Roman" w:cs="Times New Roman"/>
          <w:color w:val="auto"/>
          <w:sz w:val="24"/>
          <w:highlight w:val="none"/>
        </w:rPr>
        <w:t>级。</w:t>
      </w:r>
    </w:p>
    <w:p>
      <w:pPr>
        <w:pStyle w:val="3"/>
        <w:spacing w:before="0" w:after="0"/>
        <w:rPr>
          <w:rFonts w:hint="default" w:ascii="Times New Roman" w:hAnsi="Times New Roman" w:eastAsia="宋体" w:cs="Times New Roman"/>
          <w:color w:val="auto"/>
          <w:sz w:val="24"/>
          <w:szCs w:val="24"/>
          <w:highlight w:val="none"/>
        </w:rPr>
      </w:pPr>
      <w:bookmarkStart w:id="124" w:name="_Toc15824"/>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6</w:t>
      </w:r>
      <w:r>
        <w:rPr>
          <w:rFonts w:hint="default" w:ascii="Times New Roman" w:hAnsi="Times New Roman" w:eastAsia="宋体" w:cs="Times New Roman"/>
          <w:color w:val="auto"/>
          <w:sz w:val="24"/>
          <w:szCs w:val="24"/>
          <w:highlight w:val="none"/>
        </w:rPr>
        <w:t>评价范围</w:t>
      </w:r>
      <w:bookmarkEnd w:id="123"/>
      <w:bookmarkEnd w:id="124"/>
      <w:bookmarkStart w:id="125" w:name="_Toc117312662"/>
    </w:p>
    <w:bookmarkEnd w:id="125"/>
    <w:p>
      <w:pPr>
        <w:spacing w:line="360" w:lineRule="auto"/>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按照《环境影响评价技术导则 输变电》（HJ</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24-2020），本项目电磁环境影响评价范围见表1-2。</w:t>
      </w:r>
    </w:p>
    <w:p>
      <w:pPr>
        <w:spacing w:line="240" w:lineRule="auto"/>
        <w:jc w:val="center"/>
        <w:rPr>
          <w:rFonts w:hint="default" w:ascii="Times New Roman" w:hAnsi="Times New Roman" w:eastAsia="黑体" w:cs="Times New Roman"/>
          <w:b/>
          <w:color w:val="auto"/>
          <w:sz w:val="24"/>
          <w:highlight w:val="none"/>
        </w:rPr>
      </w:pPr>
      <w:r>
        <w:rPr>
          <w:rFonts w:hint="default" w:ascii="Times New Roman" w:hAnsi="Times New Roman" w:cs="Times New Roman"/>
          <w:b/>
          <w:color w:val="auto"/>
          <w:sz w:val="24"/>
          <w:highlight w:val="none"/>
        </w:rPr>
        <w:t>表1-2  项目电磁评价范围一览表</w:t>
      </w:r>
    </w:p>
    <w:tbl>
      <w:tblPr>
        <w:tblStyle w:val="30"/>
        <w:tblW w:w="5000"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autofit"/>
        <w:tblCellMar>
          <w:top w:w="0" w:type="dxa"/>
          <w:left w:w="108" w:type="dxa"/>
          <w:bottom w:w="0" w:type="dxa"/>
          <w:right w:w="108" w:type="dxa"/>
        </w:tblCellMar>
      </w:tblPr>
      <w:tblGrid>
        <w:gridCol w:w="2323"/>
        <w:gridCol w:w="6907"/>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6" w:hRule="atLeast"/>
          <w:tblHeader/>
          <w:jc w:val="center"/>
        </w:trPr>
        <w:tc>
          <w:tcPr>
            <w:tcW w:w="1258" w:type="pct"/>
            <w:tcBorders>
              <w:top w:val="single" w:color="auto" w:sz="4" w:space="0"/>
              <w:left w:val="single" w:color="auto" w:sz="4" w:space="0"/>
              <w:bottom w:val="single" w:color="auto" w:sz="4" w:space="0"/>
              <w:right w:val="single" w:color="auto" w:sz="4" w:space="0"/>
            </w:tcBorders>
            <w:noWrap w:val="0"/>
            <w:vAlign w:val="center"/>
          </w:tcPr>
          <w:p>
            <w:pPr>
              <w:pStyle w:val="69"/>
              <w:keepNext w:val="0"/>
              <w:keepLines w:val="0"/>
              <w:suppressLineNumbers w:val="0"/>
              <w:spacing w:before="0" w:beforeAutospacing="0" w:after="0" w:afterAutospacing="0"/>
              <w:ind w:left="0" w:right="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项目</w:t>
            </w:r>
          </w:p>
        </w:tc>
        <w:tc>
          <w:tcPr>
            <w:tcW w:w="3741" w:type="pct"/>
            <w:tcBorders>
              <w:top w:val="single" w:color="auto" w:sz="4" w:space="0"/>
              <w:left w:val="single" w:color="auto" w:sz="4" w:space="0"/>
              <w:bottom w:val="single" w:color="auto" w:sz="4" w:space="0"/>
              <w:right w:val="single" w:color="auto" w:sz="4" w:space="0"/>
            </w:tcBorders>
            <w:noWrap w:val="0"/>
            <w:vAlign w:val="center"/>
          </w:tcPr>
          <w:p>
            <w:pPr>
              <w:pStyle w:val="69"/>
              <w:keepNext w:val="0"/>
              <w:keepLines w:val="0"/>
              <w:suppressLineNumbers w:val="0"/>
              <w:spacing w:before="0" w:beforeAutospacing="0" w:after="0" w:afterAutospacing="0"/>
              <w:ind w:left="0" w:right="0"/>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评价范围</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1258" w:type="pct"/>
            <w:tcBorders>
              <w:top w:val="single" w:color="auto" w:sz="4" w:space="0"/>
              <w:left w:val="single" w:color="auto" w:sz="4" w:space="0"/>
              <w:bottom w:val="single" w:color="auto" w:sz="4" w:space="0"/>
              <w:right w:val="single" w:color="auto" w:sz="4" w:space="0"/>
            </w:tcBorders>
            <w:noWrap w:val="0"/>
            <w:vAlign w:val="center"/>
          </w:tcPr>
          <w:p>
            <w:pPr>
              <w:pStyle w:val="69"/>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220kV</w:t>
            </w:r>
            <w:r>
              <w:rPr>
                <w:rFonts w:hint="default" w:ascii="Times New Roman" w:hAnsi="Times New Roman" w:cs="Times New Roman"/>
                <w:color w:val="auto"/>
                <w:sz w:val="21"/>
                <w:szCs w:val="21"/>
                <w:highlight w:val="none"/>
              </w:rPr>
              <w:t>架空线路</w:t>
            </w:r>
          </w:p>
        </w:tc>
        <w:tc>
          <w:tcPr>
            <w:tcW w:w="3741" w:type="pct"/>
            <w:tcBorders>
              <w:top w:val="single" w:color="auto" w:sz="4" w:space="0"/>
              <w:left w:val="single" w:color="auto" w:sz="4" w:space="0"/>
              <w:bottom w:val="single" w:color="auto" w:sz="4" w:space="0"/>
              <w:right w:val="single" w:color="auto" w:sz="4" w:space="0"/>
            </w:tcBorders>
            <w:noWrap w:val="0"/>
            <w:vAlign w:val="center"/>
          </w:tcPr>
          <w:p>
            <w:pPr>
              <w:pStyle w:val="69"/>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边导线地面投影外两侧各</w:t>
            </w:r>
            <w:r>
              <w:rPr>
                <w:rFonts w:hint="eastAsia" w:ascii="Times New Roman" w:hAnsi="Times New Roman" w:cs="Times New Roman"/>
                <w:color w:val="auto"/>
                <w:sz w:val="21"/>
                <w:szCs w:val="21"/>
                <w:highlight w:val="none"/>
                <w:lang w:val="en-US" w:eastAsia="zh-CN"/>
              </w:rPr>
              <w:t>4</w:t>
            </w:r>
            <w:r>
              <w:rPr>
                <w:rFonts w:hint="default" w:ascii="Times New Roman" w:hAnsi="Times New Roman" w:cs="Times New Roman"/>
                <w:color w:val="auto"/>
                <w:sz w:val="21"/>
                <w:szCs w:val="21"/>
                <w:highlight w:val="none"/>
              </w:rPr>
              <w:t>0m</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1258" w:type="pct"/>
            <w:tcBorders>
              <w:top w:val="single" w:color="auto" w:sz="4" w:space="0"/>
              <w:left w:val="single" w:color="auto" w:sz="4" w:space="0"/>
              <w:bottom w:val="single" w:color="auto" w:sz="4" w:space="0"/>
              <w:right w:val="single" w:color="auto" w:sz="4" w:space="0"/>
            </w:tcBorders>
            <w:noWrap w:val="0"/>
            <w:vAlign w:val="center"/>
          </w:tcPr>
          <w:p>
            <w:pPr>
              <w:pStyle w:val="69"/>
              <w:keepNext w:val="0"/>
              <w:keepLines w:val="0"/>
              <w:suppressLineNumbers w:val="0"/>
              <w:spacing w:before="0" w:beforeAutospacing="0" w:after="0" w:afterAutospacing="0"/>
              <w:ind w:left="0" w:right="0"/>
              <w:rPr>
                <w:rFonts w:hint="eastAsia" w:ascii="Times New Roman" w:hAnsi="Times New Roman" w:eastAsia="宋体" w:cs="Times New Roman"/>
                <w:color w:val="auto"/>
                <w:sz w:val="21"/>
                <w:szCs w:val="21"/>
                <w:highlight w:val="none"/>
                <w:lang w:val="en-US" w:eastAsia="zh-CN"/>
              </w:rPr>
            </w:pPr>
            <w:bookmarkStart w:id="126" w:name="_Toc15356"/>
            <w:r>
              <w:rPr>
                <w:rFonts w:hint="eastAsia" w:ascii="Times New Roman" w:hAnsi="Times New Roman" w:cs="Times New Roman"/>
                <w:color w:val="auto"/>
                <w:sz w:val="21"/>
                <w:szCs w:val="21"/>
                <w:highlight w:val="none"/>
                <w:lang w:val="en-US" w:eastAsia="zh-CN"/>
              </w:rPr>
              <w:t>220kV</w:t>
            </w:r>
            <w:r>
              <w:rPr>
                <w:rFonts w:hint="default" w:ascii="Times New Roman" w:hAnsi="Times New Roman" w:cs="Times New Roman"/>
                <w:color w:val="auto"/>
                <w:sz w:val="21"/>
                <w:szCs w:val="21"/>
                <w:highlight w:val="none"/>
              </w:rPr>
              <w:t>电缆</w:t>
            </w:r>
            <w:r>
              <w:rPr>
                <w:rFonts w:hint="eastAsia" w:ascii="Times New Roman" w:hAnsi="Times New Roman" w:cs="Times New Roman"/>
                <w:color w:val="auto"/>
                <w:sz w:val="21"/>
                <w:szCs w:val="21"/>
                <w:highlight w:val="none"/>
                <w:lang w:val="en-US" w:eastAsia="zh-CN"/>
              </w:rPr>
              <w:t>线路</w:t>
            </w:r>
          </w:p>
        </w:tc>
        <w:tc>
          <w:tcPr>
            <w:tcW w:w="3741" w:type="pct"/>
            <w:tcBorders>
              <w:top w:val="single" w:color="auto" w:sz="4" w:space="0"/>
              <w:left w:val="single" w:color="auto" w:sz="4" w:space="0"/>
              <w:bottom w:val="single" w:color="auto" w:sz="4" w:space="0"/>
              <w:right w:val="single" w:color="auto" w:sz="4" w:space="0"/>
            </w:tcBorders>
            <w:noWrap w:val="0"/>
            <w:vAlign w:val="center"/>
          </w:tcPr>
          <w:p>
            <w:pPr>
              <w:pStyle w:val="69"/>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电缆管廊两侧边缘各外延5m（水平距离）</w:t>
            </w:r>
          </w:p>
        </w:tc>
      </w:tr>
    </w:tbl>
    <w:p>
      <w:pPr>
        <w:pStyle w:val="3"/>
        <w:spacing w:before="0" w:after="60"/>
        <w:rPr>
          <w:rFonts w:hint="default" w:ascii="Times New Roman" w:hAnsi="Times New Roman" w:eastAsia="宋体" w:cs="Times New Roman"/>
          <w:bCs w:val="0"/>
          <w:color w:val="auto"/>
          <w:sz w:val="24"/>
          <w:szCs w:val="24"/>
          <w:highlight w:val="none"/>
        </w:rPr>
      </w:pPr>
      <w:bookmarkStart w:id="127" w:name="_Toc27351"/>
      <w:r>
        <w:rPr>
          <w:rFonts w:hint="default" w:ascii="Times New Roman" w:hAnsi="Times New Roman" w:eastAsia="宋体" w:cs="Times New Roman"/>
          <w:color w:val="auto"/>
          <w:sz w:val="24"/>
          <w:szCs w:val="24"/>
          <w:highlight w:val="none"/>
        </w:rPr>
        <w:t>1.</w:t>
      </w:r>
      <w:r>
        <w:rPr>
          <w:rFonts w:hint="eastAsia" w:ascii="Times New Roman" w:hAnsi="Times New Roman" w:eastAsia="宋体" w:cs="Times New Roman"/>
          <w:color w:val="auto"/>
          <w:sz w:val="24"/>
          <w:szCs w:val="24"/>
          <w:highlight w:val="none"/>
          <w:lang w:val="en-US" w:eastAsia="zh-CN"/>
        </w:rPr>
        <w:t>7</w:t>
      </w:r>
      <w:r>
        <w:rPr>
          <w:rFonts w:hint="default" w:ascii="Times New Roman" w:hAnsi="Times New Roman" w:eastAsia="宋体" w:cs="Times New Roman"/>
          <w:bCs w:val="0"/>
          <w:color w:val="auto"/>
          <w:sz w:val="24"/>
          <w:szCs w:val="24"/>
          <w:highlight w:val="none"/>
        </w:rPr>
        <w:t>环境</w:t>
      </w:r>
      <w:bookmarkEnd w:id="126"/>
      <w:r>
        <w:rPr>
          <w:rFonts w:hint="default" w:ascii="Times New Roman" w:hAnsi="Times New Roman" w:eastAsia="宋体" w:cs="Times New Roman"/>
          <w:bCs w:val="0"/>
          <w:color w:val="auto"/>
          <w:sz w:val="24"/>
          <w:szCs w:val="24"/>
          <w:highlight w:val="none"/>
        </w:rPr>
        <w:t>敏感目标</w:t>
      </w:r>
      <w:bookmarkEnd w:id="127"/>
    </w:p>
    <w:p>
      <w:pPr>
        <w:tabs>
          <w:tab w:val="left" w:pos="4340"/>
        </w:tabs>
        <w:autoSpaceDN w:val="0"/>
        <w:spacing w:line="360" w:lineRule="auto"/>
        <w:ind w:firstLine="480" w:firstLineChars="200"/>
        <w:rPr>
          <w:rFonts w:hint="default" w:ascii="Times New Roman" w:hAnsi="Times New Roman" w:cs="Times New Roman"/>
          <w:b/>
          <w:color w:val="auto"/>
          <w:sz w:val="24"/>
          <w:highlight w:val="none"/>
        </w:rPr>
      </w:pPr>
      <w:bookmarkStart w:id="128" w:name="_Toc24925"/>
      <w:r>
        <w:rPr>
          <w:rFonts w:hint="default" w:ascii="Times New Roman" w:hAnsi="Times New Roman" w:cs="Times New Roman"/>
          <w:color w:val="auto"/>
          <w:sz w:val="24"/>
          <w:highlight w:val="none"/>
        </w:rPr>
        <w:t>通过现场调查，本项目评价范围内</w:t>
      </w:r>
      <w:r>
        <w:rPr>
          <w:rFonts w:hint="eastAsia" w:ascii="Times New Roman" w:hAnsi="Times New Roman" w:cs="Times New Roman"/>
          <w:color w:val="auto"/>
          <w:sz w:val="24"/>
          <w:highlight w:val="none"/>
          <w:lang w:val="en-US" w:eastAsia="zh-CN"/>
        </w:rPr>
        <w:t>不</w:t>
      </w:r>
      <w:r>
        <w:rPr>
          <w:rFonts w:hint="default" w:ascii="Times New Roman" w:hAnsi="Times New Roman" w:cs="Times New Roman"/>
          <w:color w:val="auto"/>
          <w:sz w:val="24"/>
          <w:highlight w:val="none"/>
        </w:rPr>
        <w:t>涉及电磁环境敏感目标。</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20" w:firstLineChars="200"/>
        <w:jc w:val="both"/>
        <w:textAlignment w:val="auto"/>
        <w:outlineLvl w:val="9"/>
        <w:rPr>
          <w:rFonts w:hint="default" w:ascii="Times New Roman" w:hAnsi="Times New Roman" w:eastAsia="宋体" w:cs="Times New Roman"/>
          <w:color w:val="auto"/>
          <w:kern w:val="32"/>
          <w:position w:val="14"/>
          <w:sz w:val="21"/>
          <w:szCs w:val="21"/>
          <w:highlight w:val="yellow"/>
        </w:rPr>
        <w:sectPr>
          <w:footerReference r:id="rId15" w:type="default"/>
          <w:pgSz w:w="11906" w:h="16838"/>
          <w:pgMar w:top="1440" w:right="1304" w:bottom="1440" w:left="1588"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bookmarkStart w:id="129" w:name="_Toc117312667"/>
      <w:bookmarkStart w:id="130" w:name="_Toc118565357"/>
      <w:bookmarkStart w:id="131" w:name="_Toc118553721"/>
      <w:bookmarkStart w:id="132" w:name="_Toc118565505"/>
      <w:bookmarkStart w:id="133" w:name="_Toc514425146"/>
    </w:p>
    <w:p>
      <w:pPr>
        <w:pStyle w:val="2"/>
        <w:keepNext/>
        <w:keepLines w:val="0"/>
        <w:pageBreakBefore w:val="0"/>
        <w:widowControl w:val="0"/>
        <w:pBdr>
          <w:bottom w:val="single" w:color="auto" w:sz="12" w:space="1"/>
        </w:pBdr>
        <w:kinsoku/>
        <w:wordWrap/>
        <w:overflowPunct w:val="0"/>
        <w:topLinePunct w:val="0"/>
        <w:autoSpaceDE/>
        <w:autoSpaceDN/>
        <w:bidi w:val="0"/>
        <w:adjustRightInd w:val="0"/>
        <w:snapToGrid w:val="0"/>
        <w:spacing w:before="960" w:after="960" w:line="260" w:lineRule="auto"/>
        <w:ind w:left="0" w:leftChars="0" w:right="0" w:rightChars="0" w:firstLine="0" w:firstLineChars="0"/>
        <w:jc w:val="both"/>
        <w:textAlignment w:val="auto"/>
        <w:outlineLvl w:val="2"/>
        <w:rPr>
          <w:rFonts w:hint="default" w:ascii="Times New Roman" w:hAnsi="Times New Roman" w:cs="Times New Roman"/>
          <w:b w:val="0"/>
          <w:color w:val="auto"/>
          <w:highlight w:val="none"/>
        </w:rPr>
      </w:pPr>
      <w:bookmarkStart w:id="134" w:name="_Toc1752"/>
      <w:bookmarkStart w:id="135" w:name="_Toc15315"/>
      <w:bookmarkStart w:id="136" w:name="_Toc20543"/>
      <w:r>
        <w:rPr>
          <w:rFonts w:hint="default" w:ascii="Times New Roman" w:hAnsi="Times New Roman" w:eastAsia="宋体" w:cs="Times New Roman"/>
          <w:color w:val="auto"/>
          <w:kern w:val="32"/>
          <w:position w:val="14"/>
          <w:highlight w:val="none"/>
        </w:rPr>
        <w:t>2</w:t>
      </w:r>
      <w:bookmarkEnd w:id="129"/>
      <w:bookmarkEnd w:id="130"/>
      <w:bookmarkEnd w:id="131"/>
      <w:bookmarkEnd w:id="132"/>
      <w:r>
        <w:rPr>
          <w:rFonts w:hint="default" w:ascii="Times New Roman" w:hAnsi="Times New Roman" w:eastAsia="宋体" w:cs="Times New Roman"/>
          <w:color w:val="auto"/>
          <w:kern w:val="32"/>
          <w:position w:val="14"/>
          <w:highlight w:val="none"/>
        </w:rPr>
        <w:t>电磁环境现状评价</w:t>
      </w:r>
      <w:bookmarkEnd w:id="133"/>
      <w:bookmarkEnd w:id="134"/>
      <w:bookmarkEnd w:id="135"/>
      <w:bookmarkEnd w:id="136"/>
    </w:p>
    <w:p>
      <w:pPr>
        <w:pStyle w:val="14"/>
        <w:autoSpaceDN w:val="0"/>
        <w:spacing w:line="360" w:lineRule="auto"/>
        <w:ind w:firstLine="480" w:firstLineChars="200"/>
        <w:rPr>
          <w:color w:val="auto"/>
          <w:highlight w:val="none"/>
        </w:rPr>
      </w:pPr>
      <w:bookmarkStart w:id="137" w:name="_Toc384647231"/>
      <w:bookmarkStart w:id="138" w:name="_Toc514425147"/>
      <w:r>
        <w:rPr>
          <w:rFonts w:hint="default" w:ascii="Times New Roman" w:hAnsi="Times New Roman" w:cs="Times New Roman"/>
          <w:bCs/>
          <w:color w:val="auto"/>
          <w:kern w:val="0"/>
          <w:sz w:val="24"/>
          <w:highlight w:val="none"/>
          <w:lang w:val="en-US" w:eastAsia="zh-CN"/>
        </w:rPr>
        <w:t>为了解本项目所在区域电磁环境质量现状，环评单位委托</w:t>
      </w:r>
      <w:r>
        <w:rPr>
          <w:rFonts w:hint="eastAsia" w:ascii="Times New Roman" w:hAnsi="Times New Roman" w:eastAsia="宋体" w:cs="Times New Roman"/>
          <w:color w:val="auto"/>
          <w:sz w:val="24"/>
          <w:highlight w:val="none"/>
          <w:lang w:eastAsia="zh-CN"/>
        </w:rPr>
        <w:t>湖北君邦检测技术有限公司</w:t>
      </w:r>
      <w:r>
        <w:rPr>
          <w:rFonts w:hint="default" w:ascii="Times New Roman" w:hAnsi="Times New Roman" w:cs="Times New Roman"/>
          <w:bCs/>
          <w:color w:val="auto"/>
          <w:kern w:val="0"/>
          <w:sz w:val="24"/>
          <w:highlight w:val="none"/>
          <w:lang w:val="en-US" w:eastAsia="zh-CN"/>
        </w:rPr>
        <w:t>于202</w:t>
      </w:r>
      <w:r>
        <w:rPr>
          <w:rFonts w:hint="eastAsia" w:ascii="Times New Roman" w:hAnsi="Times New Roman" w:cs="Times New Roman"/>
          <w:bCs/>
          <w:color w:val="auto"/>
          <w:kern w:val="0"/>
          <w:sz w:val="24"/>
          <w:highlight w:val="none"/>
          <w:lang w:val="en-US" w:eastAsia="zh-CN"/>
        </w:rPr>
        <w:t>4年2月6日</w:t>
      </w:r>
      <w:r>
        <w:rPr>
          <w:rFonts w:hint="default" w:ascii="Times New Roman" w:hAnsi="Times New Roman" w:cs="Times New Roman"/>
          <w:bCs/>
          <w:color w:val="auto"/>
          <w:kern w:val="0"/>
          <w:sz w:val="24"/>
          <w:highlight w:val="none"/>
          <w:lang w:val="en-US" w:eastAsia="zh-CN"/>
        </w:rPr>
        <w:t>对</w:t>
      </w:r>
      <w:r>
        <w:rPr>
          <w:rFonts w:hint="eastAsia" w:ascii="Times New Roman" w:hAnsi="Times New Roman" w:cs="Times New Roman"/>
          <w:bCs/>
          <w:color w:val="auto"/>
          <w:kern w:val="0"/>
          <w:sz w:val="24"/>
          <w:highlight w:val="none"/>
          <w:lang w:val="en-US" w:eastAsia="zh-CN"/>
        </w:rPr>
        <w:t>输电</w:t>
      </w:r>
      <w:r>
        <w:rPr>
          <w:rFonts w:hint="default" w:ascii="Times New Roman" w:hAnsi="Times New Roman" w:cs="Times New Roman"/>
          <w:bCs/>
          <w:color w:val="auto"/>
          <w:kern w:val="0"/>
          <w:sz w:val="24"/>
          <w:highlight w:val="none"/>
          <w:lang w:val="en-US" w:eastAsia="zh-CN"/>
        </w:rPr>
        <w:t>线路沿线进行了现状监测。</w:t>
      </w:r>
    </w:p>
    <w:p>
      <w:pPr>
        <w:pStyle w:val="3"/>
        <w:spacing w:before="0" w:after="0"/>
        <w:rPr>
          <w:rFonts w:hint="default" w:ascii="Times New Roman" w:hAnsi="Times New Roman" w:eastAsia="宋体" w:cs="Times New Roman"/>
          <w:color w:val="auto"/>
          <w:sz w:val="24"/>
          <w:szCs w:val="24"/>
          <w:highlight w:val="none"/>
        </w:rPr>
      </w:pPr>
      <w:bookmarkStart w:id="139" w:name="_Toc7938"/>
      <w:r>
        <w:rPr>
          <w:rFonts w:hint="default" w:ascii="Times New Roman" w:hAnsi="Times New Roman" w:eastAsia="宋体" w:cs="Times New Roman"/>
          <w:color w:val="auto"/>
          <w:sz w:val="24"/>
          <w:szCs w:val="24"/>
          <w:highlight w:val="none"/>
        </w:rPr>
        <w:t>2.1</w:t>
      </w:r>
      <w:bookmarkEnd w:id="137"/>
      <w:r>
        <w:rPr>
          <w:rFonts w:hint="default" w:ascii="Times New Roman" w:hAnsi="Times New Roman" w:eastAsia="宋体" w:cs="Times New Roman"/>
          <w:color w:val="auto"/>
          <w:sz w:val="24"/>
          <w:szCs w:val="24"/>
          <w:highlight w:val="none"/>
        </w:rPr>
        <w:t>监测因子</w:t>
      </w:r>
      <w:bookmarkEnd w:id="138"/>
      <w:bookmarkEnd w:id="139"/>
    </w:p>
    <w:p>
      <w:pPr>
        <w:pStyle w:val="14"/>
        <w:autoSpaceDN w:val="0"/>
        <w:spacing w:line="360" w:lineRule="auto"/>
        <w:ind w:firstLine="480" w:firstLineChars="200"/>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工频电场、工频磁场。</w:t>
      </w:r>
    </w:p>
    <w:p>
      <w:pPr>
        <w:adjustRightInd w:val="0"/>
        <w:spacing w:line="360" w:lineRule="auto"/>
        <w:textAlignment w:val="baseline"/>
        <w:rPr>
          <w:rFonts w:hint="default" w:ascii="Times New Roman" w:hAnsi="Times New Roman" w:eastAsia="宋体" w:cs="Times New Roman"/>
          <w:b/>
          <w:bCs/>
          <w:color w:val="auto"/>
          <w:sz w:val="24"/>
          <w:szCs w:val="24"/>
          <w:highlight w:val="none"/>
          <w:lang w:val="en-US" w:eastAsia="zh-CN"/>
        </w:rPr>
      </w:pPr>
      <w:bookmarkStart w:id="140" w:name="_Toc514425148"/>
      <w:r>
        <w:rPr>
          <w:rFonts w:hint="default" w:ascii="Times New Roman" w:hAnsi="Times New Roman" w:eastAsia="宋体" w:cs="Times New Roman"/>
          <w:b/>
          <w:bCs/>
          <w:color w:val="auto"/>
          <w:sz w:val="24"/>
          <w:szCs w:val="24"/>
          <w:highlight w:val="none"/>
        </w:rPr>
        <w:t>2.2监测</w:t>
      </w:r>
      <w:r>
        <w:rPr>
          <w:rFonts w:hint="eastAsia" w:ascii="Times New Roman" w:hAnsi="Times New Roman" w:eastAsia="宋体" w:cs="Times New Roman"/>
          <w:b/>
          <w:bCs/>
          <w:color w:val="auto"/>
          <w:sz w:val="24"/>
          <w:szCs w:val="24"/>
          <w:highlight w:val="none"/>
          <w:lang w:val="en-US" w:eastAsia="zh-CN"/>
        </w:rPr>
        <w:t>点位</w:t>
      </w:r>
      <w:r>
        <w:rPr>
          <w:rFonts w:hint="default" w:ascii="Times New Roman" w:hAnsi="Times New Roman" w:eastAsia="宋体" w:cs="Times New Roman"/>
          <w:b/>
          <w:bCs/>
          <w:color w:val="auto"/>
          <w:sz w:val="24"/>
          <w:szCs w:val="24"/>
          <w:highlight w:val="none"/>
        </w:rPr>
        <w:t>及</w:t>
      </w:r>
      <w:bookmarkEnd w:id="140"/>
      <w:r>
        <w:rPr>
          <w:rFonts w:hint="eastAsia" w:ascii="Times New Roman" w:hAnsi="Times New Roman" w:eastAsia="宋体" w:cs="Times New Roman"/>
          <w:b/>
          <w:bCs/>
          <w:color w:val="auto"/>
          <w:sz w:val="24"/>
          <w:szCs w:val="24"/>
          <w:highlight w:val="none"/>
          <w:lang w:val="en-US" w:eastAsia="zh-CN"/>
        </w:rPr>
        <w:t>代表性</w:t>
      </w:r>
    </w:p>
    <w:p>
      <w:pPr>
        <w:adjustRightInd w:val="0"/>
        <w:spacing w:line="360" w:lineRule="auto"/>
        <w:textAlignment w:val="baseline"/>
        <w:rPr>
          <w:rFonts w:hint="default" w:ascii="Times New Roman" w:hAnsi="Times New Roman" w:eastAsia="宋体" w:cs="Times New Roman"/>
          <w:color w:val="auto"/>
          <w:sz w:val="24"/>
          <w:szCs w:val="24"/>
          <w:highlight w:val="none"/>
          <w:lang w:val="en-US" w:eastAsia="zh-CN"/>
        </w:rPr>
      </w:pPr>
      <w:r>
        <w:rPr>
          <w:rFonts w:hint="eastAsia" w:hAnsi="宋体"/>
          <w:b/>
          <w:bCs/>
          <w:color w:val="auto"/>
          <w:kern w:val="0"/>
          <w:sz w:val="24"/>
          <w:highlight w:val="none"/>
        </w:rPr>
        <w:t>2</w:t>
      </w:r>
      <w:r>
        <w:rPr>
          <w:rFonts w:hAnsi="宋体"/>
          <w:b/>
          <w:bCs/>
          <w:color w:val="auto"/>
          <w:kern w:val="0"/>
          <w:sz w:val="24"/>
          <w:highlight w:val="none"/>
        </w:rPr>
        <w:t>.2.1</w:t>
      </w:r>
      <w:r>
        <w:rPr>
          <w:rFonts w:hint="eastAsia" w:hAnsi="宋体"/>
          <w:b/>
          <w:bCs/>
          <w:color w:val="auto"/>
          <w:kern w:val="0"/>
          <w:sz w:val="24"/>
          <w:highlight w:val="none"/>
        </w:rPr>
        <w:t>布点依据</w:t>
      </w:r>
    </w:p>
    <w:p>
      <w:pPr>
        <w:pStyle w:val="14"/>
        <w:autoSpaceDN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监测布点及测量方法主要依据《环境影响评价技术导则 输变电》（HJ 24-2020）、《交流输变电工程电磁环境监测方法（试行）》（HJ</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681-2013）。</w:t>
      </w:r>
    </w:p>
    <w:p>
      <w:pPr>
        <w:spacing w:line="360" w:lineRule="auto"/>
        <w:jc w:val="left"/>
        <w:rPr>
          <w:rFonts w:hint="default" w:ascii="Times New Roman" w:hAnsi="Times New Roman" w:eastAsia="宋体" w:cs="Times New Roman"/>
          <w:b/>
          <w:bCs/>
          <w:color w:val="auto"/>
          <w:sz w:val="24"/>
          <w:szCs w:val="24"/>
          <w:highlight w:val="none"/>
          <w:lang w:val="en-US" w:eastAsia="zh-CN"/>
        </w:rPr>
      </w:pPr>
      <w:r>
        <w:rPr>
          <w:rFonts w:hint="eastAsia" w:ascii="Times New Roman" w:hAnsi="Times New Roman" w:eastAsia="宋体" w:cs="Times New Roman"/>
          <w:b/>
          <w:bCs/>
          <w:color w:val="auto"/>
          <w:sz w:val="24"/>
          <w:szCs w:val="24"/>
          <w:highlight w:val="none"/>
          <w:lang w:val="en-US" w:eastAsia="zh-CN"/>
        </w:rPr>
        <w:t>2.2.2监测布点原则</w:t>
      </w:r>
    </w:p>
    <w:p>
      <w:pPr>
        <w:adjustRightInd w:val="0"/>
        <w:spacing w:line="360" w:lineRule="auto"/>
        <w:ind w:firstLine="480" w:firstLineChars="200"/>
        <w:textAlignment w:val="baseline"/>
        <w:rPr>
          <w:rFonts w:hint="default" w:ascii="Times New Roman" w:hAnsi="Times New Roman" w:eastAsia="宋体" w:cs="Times New Roman"/>
          <w:color w:val="auto"/>
          <w:kern w:val="0"/>
          <w:sz w:val="24"/>
          <w:highlight w:val="none"/>
        </w:rPr>
      </w:pPr>
      <w:r>
        <w:rPr>
          <w:rFonts w:hint="default" w:ascii="Times New Roman" w:hAnsi="Times New Roman" w:eastAsia="宋体" w:cs="Times New Roman"/>
          <w:color w:val="auto"/>
          <w:kern w:val="0"/>
          <w:sz w:val="24"/>
          <w:highlight w:val="none"/>
        </w:rPr>
        <w:t>监测点位包括</w:t>
      </w:r>
      <w:r>
        <w:rPr>
          <w:rFonts w:hint="eastAsia" w:hAnsi="宋体"/>
          <w:color w:val="auto"/>
          <w:kern w:val="0"/>
          <w:sz w:val="24"/>
          <w:highlight w:val="none"/>
        </w:rPr>
        <w:t>输电线路路径</w:t>
      </w:r>
      <w:r>
        <w:rPr>
          <w:rFonts w:hint="default" w:ascii="Times New Roman" w:hAnsi="Times New Roman" w:eastAsia="宋体" w:cs="Times New Roman"/>
          <w:color w:val="auto"/>
          <w:kern w:val="0"/>
          <w:sz w:val="24"/>
          <w:highlight w:val="none"/>
        </w:rPr>
        <w:t>。</w:t>
      </w:r>
    </w:p>
    <w:p>
      <w:pPr>
        <w:adjustRightInd w:val="0"/>
        <w:spacing w:line="360" w:lineRule="auto"/>
        <w:ind w:firstLine="480" w:firstLineChars="200"/>
        <w:textAlignment w:val="baseline"/>
        <w:rPr>
          <w:rFonts w:hint="eastAsia"/>
          <w:color w:val="auto"/>
          <w:kern w:val="0"/>
          <w:sz w:val="24"/>
          <w:highlight w:val="none"/>
        </w:rPr>
      </w:pPr>
      <w:r>
        <w:rPr>
          <w:rFonts w:hint="eastAsia"/>
          <w:color w:val="auto"/>
          <w:kern w:val="0"/>
          <w:sz w:val="24"/>
          <w:highlight w:val="none"/>
        </w:rPr>
        <w:t>线路沿线无电磁环境敏感目标时，线路电磁环境现状监测的点位数量要求见表2-</w:t>
      </w:r>
      <w:r>
        <w:rPr>
          <w:rFonts w:hint="eastAsia"/>
          <w:color w:val="auto"/>
          <w:kern w:val="0"/>
          <w:sz w:val="24"/>
          <w:highlight w:val="none"/>
          <w:lang w:val="en-US" w:eastAsia="zh-CN"/>
        </w:rPr>
        <w:t>1</w:t>
      </w:r>
      <w:r>
        <w:rPr>
          <w:rFonts w:hint="eastAsia"/>
          <w:color w:val="auto"/>
          <w:kern w:val="0"/>
          <w:sz w:val="24"/>
          <w:highlight w:val="none"/>
        </w:rPr>
        <w:t>。</w:t>
      </w:r>
    </w:p>
    <w:p>
      <w:pPr>
        <w:keepNext w:val="0"/>
        <w:keepLines w:val="0"/>
        <w:widowControl/>
        <w:suppressLineNumbers w:val="0"/>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表2-</w:t>
      </w:r>
      <w:r>
        <w:rPr>
          <w:rFonts w:hint="eastAsia" w:ascii="Times New Roman" w:hAnsi="Times New Roman" w:eastAsia="宋体" w:cs="Times New Roman"/>
          <w:b/>
          <w:color w:val="auto"/>
          <w:sz w:val="24"/>
          <w:highlight w:val="none"/>
          <w:lang w:val="en-US" w:eastAsia="zh-CN"/>
        </w:rPr>
        <w:t xml:space="preserve">1 </w:t>
      </w:r>
      <w:r>
        <w:rPr>
          <w:rFonts w:hint="default" w:ascii="Times New Roman" w:hAnsi="Times New Roman" w:eastAsia="宋体" w:cs="Times New Roman"/>
          <w:b/>
          <w:color w:val="auto"/>
          <w:sz w:val="24"/>
          <w:highlight w:val="none"/>
        </w:rPr>
        <w:t xml:space="preserve"> </w:t>
      </w:r>
      <w:r>
        <w:rPr>
          <w:rFonts w:hint="default" w:ascii="Times New Roman" w:hAnsi="Times New Roman" w:eastAsia="宋体" w:cs="Times New Roman"/>
          <w:b/>
          <w:color w:val="auto"/>
          <w:sz w:val="24"/>
          <w:highlight w:val="none"/>
          <w:lang w:val="en-US" w:eastAsia="zh-CN"/>
        </w:rPr>
        <w:t>输电线路沿线电磁环境现状监测点位数量要求</w:t>
      </w:r>
    </w:p>
    <w:tbl>
      <w:tblPr>
        <w:tblStyle w:val="31"/>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7"/>
        <w:gridCol w:w="2175"/>
        <w:gridCol w:w="21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noWrap w:val="0"/>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线路路径长度（</w:t>
            </w:r>
            <w:r>
              <w:rPr>
                <w:rFonts w:hint="eastAsia" w:ascii="Times New Roman" w:hAnsi="Times New Roman" w:eastAsia="宋体" w:cs="Times New Roman"/>
                <w:b/>
                <w:bCs/>
                <w:i/>
                <w:iCs/>
                <w:color w:val="auto"/>
                <w:kern w:val="0"/>
                <w:sz w:val="21"/>
                <w:szCs w:val="21"/>
                <w:highlight w:val="none"/>
                <w:vertAlign w:val="baseline"/>
                <w:lang w:val="en-US" w:eastAsia="zh-CN"/>
              </w:rPr>
              <w:t>L</w:t>
            </w:r>
            <w:r>
              <w:rPr>
                <w:rFonts w:hint="eastAsia" w:ascii="Times New Roman" w:hAnsi="Times New Roman" w:eastAsia="宋体" w:cs="Times New Roman"/>
                <w:b/>
                <w:bCs/>
                <w:color w:val="auto"/>
                <w:kern w:val="0"/>
                <w:sz w:val="21"/>
                <w:szCs w:val="21"/>
                <w:highlight w:val="none"/>
                <w:vertAlign w:val="baseline"/>
                <w:lang w:val="en-US" w:eastAsia="zh-CN"/>
              </w:rPr>
              <w:t>）范围</w:t>
            </w:r>
          </w:p>
        </w:tc>
        <w:tc>
          <w:tcPr>
            <w:tcW w:w="1179" w:type="pct"/>
            <w:noWrap w:val="0"/>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i/>
                <w:iCs/>
                <w:color w:val="auto"/>
                <w:kern w:val="0"/>
                <w:sz w:val="21"/>
                <w:szCs w:val="21"/>
                <w:highlight w:val="none"/>
                <w:vertAlign w:val="baseline"/>
                <w:lang w:val="en-US" w:eastAsia="zh-CN"/>
              </w:rPr>
              <w:t>L</w:t>
            </w:r>
            <w:r>
              <w:rPr>
                <w:rFonts w:hint="default" w:ascii="Times New Roman" w:hAnsi="Times New Roman" w:eastAsia="宋体" w:cs="Times New Roman"/>
                <w:i w:val="0"/>
                <w:iCs w:val="0"/>
                <w:color w:val="auto"/>
                <w:kern w:val="0"/>
                <w:sz w:val="21"/>
                <w:szCs w:val="21"/>
                <w:highlight w:val="none"/>
                <w:vertAlign w:val="baseline"/>
                <w:lang w:val="en-US" w:eastAsia="zh-CN"/>
              </w:rPr>
              <w:t>&lt;</w:t>
            </w:r>
            <w:r>
              <w:rPr>
                <w:rFonts w:hint="eastAsia" w:ascii="Times New Roman" w:hAnsi="Times New Roman" w:eastAsia="宋体" w:cs="Times New Roman"/>
                <w:i w:val="0"/>
                <w:iCs w:val="0"/>
                <w:color w:val="auto"/>
                <w:kern w:val="0"/>
                <w:sz w:val="21"/>
                <w:szCs w:val="21"/>
                <w:highlight w:val="none"/>
                <w:vertAlign w:val="baseline"/>
                <w:lang w:val="en-US" w:eastAsia="zh-CN"/>
              </w:rPr>
              <w:t>100km</w:t>
            </w:r>
          </w:p>
        </w:tc>
        <w:tc>
          <w:tcPr>
            <w:tcW w:w="1179" w:type="pct"/>
            <w:noWrap w:val="0"/>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i w:val="0"/>
                <w:iCs w:val="0"/>
                <w:color w:val="auto"/>
                <w:kern w:val="0"/>
                <w:sz w:val="21"/>
                <w:szCs w:val="21"/>
                <w:highlight w:val="none"/>
                <w:vertAlign w:val="baseline"/>
                <w:lang w:val="en-US" w:eastAsia="zh-CN"/>
              </w:rPr>
              <w:t>100km</w:t>
            </w:r>
            <w:r>
              <w:rPr>
                <w:rFonts w:hint="default" w:ascii="Arial" w:hAnsi="Arial" w:eastAsia="宋体" w:cs="Arial"/>
                <w:i w:val="0"/>
                <w:iCs w:val="0"/>
                <w:color w:val="auto"/>
                <w:kern w:val="0"/>
                <w:sz w:val="21"/>
                <w:szCs w:val="21"/>
                <w:highlight w:val="none"/>
                <w:vertAlign w:val="baseline"/>
                <w:lang w:val="en-US" w:eastAsia="zh-CN"/>
              </w:rPr>
              <w:t>≤</w:t>
            </w:r>
            <w:r>
              <w:rPr>
                <w:rFonts w:hint="eastAsia" w:ascii="Times New Roman" w:hAnsi="Times New Roman" w:eastAsia="宋体" w:cs="Times New Roman"/>
                <w:i/>
                <w:iCs/>
                <w:color w:val="auto"/>
                <w:kern w:val="0"/>
                <w:sz w:val="21"/>
                <w:szCs w:val="21"/>
                <w:highlight w:val="none"/>
                <w:vertAlign w:val="baseline"/>
                <w:lang w:val="en-US" w:eastAsia="zh-CN"/>
              </w:rPr>
              <w:t>L</w:t>
            </w:r>
            <w:r>
              <w:rPr>
                <w:rFonts w:hint="default" w:ascii="Times New Roman" w:hAnsi="Times New Roman" w:eastAsia="宋体" w:cs="Times New Roman"/>
                <w:i w:val="0"/>
                <w:iCs w:val="0"/>
                <w:color w:val="auto"/>
                <w:kern w:val="0"/>
                <w:sz w:val="21"/>
                <w:szCs w:val="21"/>
                <w:highlight w:val="none"/>
                <w:vertAlign w:val="baseline"/>
                <w:lang w:val="en-US" w:eastAsia="zh-CN"/>
              </w:rPr>
              <w:t>&lt;</w:t>
            </w:r>
            <w:r>
              <w:rPr>
                <w:rFonts w:hint="eastAsia" w:ascii="Times New Roman" w:hAnsi="Times New Roman" w:eastAsia="宋体" w:cs="Times New Roman"/>
                <w:i w:val="0"/>
                <w:iCs w:val="0"/>
                <w:color w:val="auto"/>
                <w:kern w:val="0"/>
                <w:sz w:val="21"/>
                <w:szCs w:val="21"/>
                <w:highlight w:val="none"/>
                <w:vertAlign w:val="baseline"/>
                <w:lang w:val="en-US" w:eastAsia="zh-CN"/>
              </w:rPr>
              <w:t>500km</w:t>
            </w:r>
          </w:p>
        </w:tc>
        <w:tc>
          <w:tcPr>
            <w:tcW w:w="1179" w:type="pct"/>
            <w:noWrap w:val="0"/>
            <w:vAlign w:val="center"/>
          </w:tcPr>
          <w:p>
            <w:pPr>
              <w:keepNext w:val="0"/>
              <w:keepLines w:val="0"/>
              <w:suppressLineNumbers w:val="0"/>
              <w:adjustRightInd w:val="0"/>
              <w:spacing w:before="0" w:beforeAutospacing="0" w:after="0" w:afterAutospacing="0" w:line="240" w:lineRule="auto"/>
              <w:ind w:left="0" w:right="0"/>
              <w:jc w:val="center"/>
              <w:textAlignment w:val="baseline"/>
              <w:rPr>
                <w:rFonts w:hint="eastAsia"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i/>
                <w:iCs/>
                <w:color w:val="auto"/>
                <w:kern w:val="0"/>
                <w:sz w:val="21"/>
                <w:szCs w:val="21"/>
                <w:highlight w:val="none"/>
                <w:vertAlign w:val="baseline"/>
                <w:lang w:val="en-US" w:eastAsia="zh-CN"/>
              </w:rPr>
              <w:t>L</w:t>
            </w:r>
            <w:r>
              <w:rPr>
                <w:rFonts w:hint="default" w:ascii="Arial" w:hAnsi="Arial" w:eastAsia="宋体" w:cs="Arial"/>
                <w:i/>
                <w:iCs/>
                <w:color w:val="auto"/>
                <w:kern w:val="0"/>
                <w:sz w:val="21"/>
                <w:szCs w:val="21"/>
                <w:highlight w:val="none"/>
                <w:vertAlign w:val="baseline"/>
                <w:lang w:val="en-US" w:eastAsia="zh-CN"/>
              </w:rPr>
              <w:t>≥</w:t>
            </w:r>
            <w:r>
              <w:rPr>
                <w:rFonts w:hint="eastAsia" w:ascii="Times New Roman" w:hAnsi="Times New Roman" w:eastAsia="宋体" w:cs="Times New Roman"/>
                <w:i w:val="0"/>
                <w:iCs w:val="0"/>
                <w:color w:val="auto"/>
                <w:kern w:val="0"/>
                <w:sz w:val="21"/>
                <w:szCs w:val="21"/>
                <w:highlight w:val="none"/>
                <w:vertAlign w:val="baseline"/>
                <w:lang w:val="en-US" w:eastAsia="zh-CN"/>
              </w:rPr>
              <w:t>500km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2" w:type="pct"/>
            <w:noWrap w:val="0"/>
            <w:vAlign w:val="top"/>
          </w:tcPr>
          <w:p>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b/>
                <w:bCs/>
                <w:color w:val="auto"/>
                <w:kern w:val="0"/>
                <w:sz w:val="21"/>
                <w:szCs w:val="21"/>
                <w:highlight w:val="none"/>
                <w:vertAlign w:val="baseline"/>
                <w:lang w:val="en-US" w:eastAsia="zh-CN"/>
              </w:rPr>
            </w:pPr>
            <w:r>
              <w:rPr>
                <w:rFonts w:hint="eastAsia" w:ascii="Times New Roman" w:hAnsi="Times New Roman" w:eastAsia="宋体" w:cs="Times New Roman"/>
                <w:b/>
                <w:bCs/>
                <w:color w:val="auto"/>
                <w:kern w:val="0"/>
                <w:sz w:val="21"/>
                <w:szCs w:val="21"/>
                <w:highlight w:val="none"/>
                <w:vertAlign w:val="baseline"/>
                <w:lang w:val="en-US" w:eastAsia="zh-CN"/>
              </w:rPr>
              <w:t>最少测点数量</w:t>
            </w:r>
          </w:p>
        </w:tc>
        <w:tc>
          <w:tcPr>
            <w:tcW w:w="1179" w:type="pct"/>
            <w:noWrap w:val="0"/>
            <w:vAlign w:val="top"/>
          </w:tcPr>
          <w:p>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2个</w:t>
            </w:r>
          </w:p>
        </w:tc>
        <w:tc>
          <w:tcPr>
            <w:tcW w:w="1179" w:type="pct"/>
            <w:noWrap w:val="0"/>
            <w:vAlign w:val="top"/>
          </w:tcPr>
          <w:p>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4个</w:t>
            </w:r>
          </w:p>
        </w:tc>
        <w:tc>
          <w:tcPr>
            <w:tcW w:w="1179" w:type="pct"/>
            <w:noWrap w:val="0"/>
            <w:vAlign w:val="top"/>
          </w:tcPr>
          <w:p>
            <w:pPr>
              <w:keepNext w:val="0"/>
              <w:keepLines w:val="0"/>
              <w:suppressLineNumbers w:val="0"/>
              <w:adjustRightInd w:val="0"/>
              <w:spacing w:before="0" w:beforeAutospacing="0" w:after="0" w:afterAutospacing="0" w:line="240" w:lineRule="auto"/>
              <w:ind w:left="0" w:right="0"/>
              <w:jc w:val="center"/>
              <w:textAlignment w:val="baseline"/>
              <w:rPr>
                <w:rFonts w:hint="default" w:ascii="Times New Roman" w:hAnsi="Times New Roman" w:eastAsia="宋体" w:cs="Times New Roman"/>
                <w:color w:val="auto"/>
                <w:kern w:val="0"/>
                <w:sz w:val="21"/>
                <w:szCs w:val="21"/>
                <w:highlight w:val="none"/>
                <w:vertAlign w:val="baseline"/>
                <w:lang w:val="en-US" w:eastAsia="zh-CN"/>
              </w:rPr>
            </w:pPr>
            <w:r>
              <w:rPr>
                <w:rFonts w:hint="eastAsia" w:ascii="Times New Roman" w:hAnsi="Times New Roman" w:eastAsia="宋体" w:cs="Times New Roman"/>
                <w:color w:val="auto"/>
                <w:kern w:val="0"/>
                <w:sz w:val="21"/>
                <w:szCs w:val="21"/>
                <w:highlight w:val="none"/>
                <w:vertAlign w:val="baseline"/>
                <w:lang w:val="en-US" w:eastAsia="zh-CN"/>
              </w:rPr>
              <w:t>6个</w:t>
            </w:r>
          </w:p>
        </w:tc>
      </w:tr>
    </w:tbl>
    <w:p>
      <w:pPr>
        <w:spacing w:line="360" w:lineRule="auto"/>
        <w:jc w:val="left"/>
        <w:rPr>
          <w:rFonts w:hint="default" w:ascii="Times New Roman" w:hAnsi="Times New Roman" w:cs="Times New Roman"/>
          <w:b w:val="0"/>
          <w:bCs w:val="0"/>
          <w:color w:val="auto"/>
          <w:kern w:val="0"/>
          <w:sz w:val="24"/>
          <w:highlight w:val="none"/>
        </w:rPr>
      </w:pPr>
      <w:bookmarkStart w:id="141" w:name="_Toc514425149"/>
      <w:r>
        <w:rPr>
          <w:rFonts w:hint="eastAsia" w:ascii="Times New Roman" w:hAnsi="Times New Roman" w:eastAsia="宋体" w:cs="Times New Roman"/>
          <w:b/>
          <w:bCs/>
          <w:color w:val="auto"/>
          <w:sz w:val="24"/>
          <w:szCs w:val="24"/>
          <w:highlight w:val="none"/>
          <w:lang w:val="en-US" w:eastAsia="zh-CN"/>
        </w:rPr>
        <w:t>2.2.3监测点位选取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s="Times New Roman"/>
          <w:color w:val="auto"/>
          <w:kern w:val="0"/>
          <w:sz w:val="24"/>
          <w:highlight w:val="none"/>
          <w:lang w:eastAsia="zh-CN"/>
        </w:rPr>
      </w:pP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1</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电缆线路：</w:t>
      </w:r>
      <w:r>
        <w:rPr>
          <w:rFonts w:hint="default" w:ascii="Times New Roman" w:hAnsi="Times New Roman" w:eastAsia="宋体" w:cs="Times New Roman"/>
          <w:color w:val="auto"/>
          <w:kern w:val="0"/>
          <w:sz w:val="24"/>
          <w:highlight w:val="none"/>
          <w:lang w:eastAsia="zh-CN"/>
        </w:rPr>
        <w:t>本项目</w:t>
      </w:r>
      <w:r>
        <w:rPr>
          <w:rFonts w:hint="eastAsia" w:ascii="Times New Roman" w:hAnsi="Times New Roman" w:eastAsia="宋体" w:cs="Times New Roman"/>
          <w:color w:val="auto"/>
          <w:kern w:val="0"/>
          <w:sz w:val="24"/>
          <w:highlight w:val="none"/>
          <w:lang w:val="en-US" w:eastAsia="zh-CN"/>
        </w:rPr>
        <w:t>新</w:t>
      </w:r>
      <w:r>
        <w:rPr>
          <w:rFonts w:hint="eastAsia" w:ascii="Times New Roman" w:hAnsi="Times New Roman" w:cs="Times New Roman"/>
          <w:color w:val="auto"/>
          <w:kern w:val="0"/>
          <w:sz w:val="24"/>
          <w:highlight w:val="none"/>
          <w:lang w:val="en-US" w:eastAsia="zh-CN"/>
        </w:rPr>
        <w:t>建双回</w:t>
      </w:r>
      <w:r>
        <w:rPr>
          <w:rFonts w:hint="default" w:ascii="Times New Roman" w:hAnsi="Times New Roman" w:cs="Times New Roman"/>
          <w:color w:val="auto"/>
          <w:sz w:val="24"/>
          <w:highlight w:val="none"/>
        </w:rPr>
        <w:t>电缆线路上方</w:t>
      </w:r>
      <w:r>
        <w:rPr>
          <w:rFonts w:hint="eastAsia" w:hAnsi="宋体"/>
          <w:color w:val="auto"/>
          <w:kern w:val="0"/>
          <w:sz w:val="24"/>
          <w:highlight w:val="none"/>
        </w:rPr>
        <w:t>距地面1.5m高处</w:t>
      </w:r>
      <w:r>
        <w:rPr>
          <w:rFonts w:hint="default" w:ascii="Times New Roman" w:hAnsi="Times New Roman" w:cs="Times New Roman"/>
          <w:color w:val="auto"/>
          <w:sz w:val="24"/>
          <w:highlight w:val="none"/>
        </w:rPr>
        <w:t>设置</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处监测点位</w:t>
      </w:r>
      <w:r>
        <w:rPr>
          <w:rFonts w:hint="eastAsia" w:ascii="Times New Roman" w:hAnsi="Times New Roman" w:cs="Times New Roman"/>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auto"/>
          <w:kern w:val="0"/>
          <w:sz w:val="24"/>
          <w:highlight w:val="none"/>
          <w:lang w:eastAsia="zh-CN"/>
        </w:rPr>
      </w:pP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2</w:t>
      </w:r>
      <w:r>
        <w:rPr>
          <w:rFonts w:hint="eastAsia" w:ascii="Times New Roman" w:hAnsi="Times New Roman" w:cs="Times New Roman"/>
          <w:color w:val="auto"/>
          <w:kern w:val="0"/>
          <w:sz w:val="24"/>
          <w:highlight w:val="none"/>
          <w:lang w:eastAsia="zh-CN"/>
        </w:rPr>
        <w:t>）</w:t>
      </w:r>
      <w:r>
        <w:rPr>
          <w:rFonts w:hint="eastAsia" w:ascii="Times New Roman" w:hAnsi="Times New Roman" w:cs="Times New Roman"/>
          <w:color w:val="auto"/>
          <w:kern w:val="0"/>
          <w:sz w:val="24"/>
          <w:highlight w:val="none"/>
          <w:lang w:val="en-US" w:eastAsia="zh-CN"/>
        </w:rPr>
        <w:t>架空</w:t>
      </w:r>
      <w:r>
        <w:rPr>
          <w:rFonts w:hint="default" w:ascii="Times New Roman" w:hAnsi="Times New Roman" w:cs="Times New Roman"/>
          <w:color w:val="auto"/>
          <w:kern w:val="0"/>
          <w:sz w:val="24"/>
          <w:highlight w:val="none"/>
        </w:rPr>
        <w:t>线</w:t>
      </w:r>
      <w:r>
        <w:rPr>
          <w:rFonts w:hint="default" w:ascii="Times New Roman" w:hAnsi="Times New Roman" w:cs="Times New Roman"/>
          <w:color w:val="auto"/>
          <w:sz w:val="24"/>
          <w:highlight w:val="none"/>
          <w:lang w:val="en-US" w:eastAsia="zh-CN"/>
        </w:rPr>
        <w:t>路：</w:t>
      </w:r>
      <w:r>
        <w:rPr>
          <w:rFonts w:hint="eastAsia" w:ascii="Times New Roman" w:hAnsi="Times New Roman" w:cs="Times New Roman"/>
          <w:color w:val="auto"/>
          <w:sz w:val="24"/>
          <w:highlight w:val="none"/>
          <w:lang w:val="en-US" w:eastAsia="zh-CN"/>
        </w:rPr>
        <w:t>新建220kV</w:t>
      </w:r>
      <w:r>
        <w:rPr>
          <w:rFonts w:hint="default" w:ascii="Times New Roman" w:hAnsi="Times New Roman" w:cs="Times New Roman"/>
          <w:color w:val="auto"/>
          <w:sz w:val="24"/>
          <w:highlight w:val="none"/>
          <w:lang w:val="en-US" w:eastAsia="zh-CN"/>
        </w:rPr>
        <w:t>公园</w:t>
      </w:r>
      <w:r>
        <w:rPr>
          <w:rFonts w:hint="eastAsia" w:cs="Times New Roman"/>
          <w:color w:val="auto"/>
          <w:sz w:val="24"/>
          <w:highlight w:val="none"/>
          <w:lang w:val="en-US" w:eastAsia="zh-CN"/>
        </w:rPr>
        <w:t>～</w:t>
      </w:r>
      <w:r>
        <w:rPr>
          <w:rFonts w:hint="default" w:ascii="Times New Roman" w:hAnsi="Times New Roman" w:cs="Times New Roman"/>
          <w:color w:val="auto"/>
          <w:sz w:val="24"/>
          <w:highlight w:val="none"/>
          <w:lang w:val="en-US" w:eastAsia="zh-CN"/>
        </w:rPr>
        <w:t>杨亭南I、Ⅱ回1#~2#</w:t>
      </w:r>
      <w:r>
        <w:rPr>
          <w:rFonts w:hint="eastAsia" w:ascii="Times New Roman" w:hAnsi="Times New Roman" w:cs="Times New Roman"/>
          <w:color w:val="auto"/>
          <w:sz w:val="24"/>
          <w:highlight w:val="none"/>
          <w:lang w:val="en-US" w:eastAsia="zh-CN"/>
        </w:rPr>
        <w:t>、及3</w:t>
      </w:r>
      <w:r>
        <w:rPr>
          <w:rFonts w:hint="default" w:ascii="Times New Roman" w:hAnsi="Times New Roman" w:cs="Times New Roman"/>
          <w:color w:val="auto"/>
          <w:sz w:val="24"/>
          <w:highlight w:val="none"/>
          <w:lang w:val="en-US" w:eastAsia="zh-CN"/>
        </w:rPr>
        <w:t>#~</w:t>
      </w:r>
      <w:r>
        <w:rPr>
          <w:rFonts w:hint="eastAsia" w:ascii="Times New Roman" w:hAnsi="Times New Roman" w:cs="Times New Roman"/>
          <w:color w:val="auto"/>
          <w:sz w:val="24"/>
          <w:highlight w:val="none"/>
          <w:lang w:val="en-US" w:eastAsia="zh-CN"/>
        </w:rPr>
        <w:t>4线下双回线路下方</w:t>
      </w:r>
      <w:r>
        <w:rPr>
          <w:rFonts w:hint="eastAsia" w:hAnsi="宋体"/>
          <w:color w:val="auto"/>
          <w:kern w:val="0"/>
          <w:sz w:val="24"/>
          <w:highlight w:val="none"/>
        </w:rPr>
        <w:t>距地面1.5m高处</w:t>
      </w:r>
      <w:r>
        <w:rPr>
          <w:rFonts w:hint="default" w:ascii="Times New Roman" w:hAnsi="Times New Roman" w:cs="Times New Roman"/>
          <w:color w:val="auto"/>
          <w:sz w:val="24"/>
          <w:highlight w:val="none"/>
        </w:rPr>
        <w:t>设置</w:t>
      </w:r>
      <w:r>
        <w:rPr>
          <w:rFonts w:hint="eastAsia" w:cs="Times New Roman"/>
          <w:color w:val="auto"/>
          <w:sz w:val="24"/>
          <w:highlight w:val="none"/>
          <w:lang w:val="en-US" w:eastAsia="zh-CN"/>
        </w:rPr>
        <w:t>2</w:t>
      </w:r>
      <w:r>
        <w:rPr>
          <w:rFonts w:hint="default" w:ascii="Times New Roman" w:hAnsi="Times New Roman" w:cs="Times New Roman"/>
          <w:color w:val="auto"/>
          <w:sz w:val="24"/>
          <w:highlight w:val="none"/>
        </w:rPr>
        <w:t>处监测点位。</w:t>
      </w:r>
    </w:p>
    <w:p>
      <w:pPr>
        <w:spacing w:line="360" w:lineRule="auto"/>
        <w:jc w:val="left"/>
        <w:rPr>
          <w:rFonts w:hint="eastAsia" w:ascii="Times New Roman" w:hAnsi="Times New Roman" w:eastAsia="宋体" w:cs="Times New Roman"/>
          <w:b/>
          <w:bCs/>
          <w:color w:val="auto"/>
          <w:kern w:val="0"/>
          <w:sz w:val="24"/>
          <w:highlight w:val="none"/>
          <w:lang w:val="en-US" w:eastAsia="zh-CN"/>
        </w:rPr>
      </w:pPr>
      <w:r>
        <w:rPr>
          <w:rFonts w:hint="eastAsia" w:ascii="Times New Roman" w:hAnsi="Times New Roman" w:eastAsia="宋体" w:cs="Times New Roman"/>
          <w:b/>
          <w:bCs/>
          <w:color w:val="auto"/>
          <w:kern w:val="0"/>
          <w:sz w:val="24"/>
          <w:highlight w:val="none"/>
          <w:lang w:val="en-US" w:eastAsia="zh-CN"/>
        </w:rPr>
        <w:t>2.2.4</w:t>
      </w:r>
      <w:r>
        <w:rPr>
          <w:rFonts w:hint="eastAsia" w:ascii="Times New Roman" w:hAnsi="Times New Roman" w:eastAsia="宋体" w:cs="Times New Roman"/>
          <w:b/>
          <w:bCs/>
          <w:color w:val="auto"/>
          <w:kern w:val="0"/>
          <w:sz w:val="24"/>
          <w:highlight w:val="none"/>
        </w:rPr>
        <w:t>监测点位</w:t>
      </w:r>
      <w:r>
        <w:rPr>
          <w:rFonts w:hint="eastAsia" w:ascii="Times New Roman" w:hAnsi="Times New Roman" w:eastAsia="宋体" w:cs="Times New Roman"/>
          <w:b/>
          <w:bCs/>
          <w:color w:val="auto"/>
          <w:kern w:val="0"/>
          <w:sz w:val="24"/>
          <w:highlight w:val="none"/>
          <w:lang w:val="en-US" w:eastAsia="zh-CN"/>
        </w:rPr>
        <w:t>代表性分析</w:t>
      </w:r>
    </w:p>
    <w:p>
      <w:pPr>
        <w:adjustRightInd w:val="0"/>
        <w:spacing w:line="360" w:lineRule="auto"/>
        <w:ind w:firstLine="480" w:firstLineChars="200"/>
        <w:textAlignment w:val="baseline"/>
        <w:rPr>
          <w:rFonts w:hint="default" w:ascii="Times New Roman" w:hAnsi="Times New Roman" w:cs="Times New Roman"/>
          <w:color w:val="auto"/>
          <w:kern w:val="0"/>
          <w:sz w:val="24"/>
          <w:highlight w:val="none"/>
        </w:rPr>
      </w:pPr>
      <w:r>
        <w:rPr>
          <w:rFonts w:hint="eastAsia"/>
          <w:color w:val="auto"/>
          <w:kern w:val="0"/>
          <w:sz w:val="24"/>
          <w:highlight w:val="none"/>
          <w:lang w:val="en-US" w:eastAsia="zh-CN"/>
        </w:rPr>
        <w:t>因本项目现状监测点位分别选在运营期人员活动相对较频繁的电缆线路上方及架空线路下方</w:t>
      </w:r>
      <w:r>
        <w:rPr>
          <w:rFonts w:hint="eastAsia"/>
          <w:color w:val="auto"/>
          <w:kern w:val="0"/>
          <w:sz w:val="24"/>
          <w:highlight w:val="none"/>
          <w:lang w:eastAsia="zh-CN"/>
        </w:rPr>
        <w:t>，</w:t>
      </w:r>
      <w:r>
        <w:rPr>
          <w:rFonts w:hint="eastAsia"/>
          <w:color w:val="auto"/>
          <w:sz w:val="24"/>
          <w:szCs w:val="32"/>
          <w:highlight w:val="none"/>
          <w:lang w:val="en-US" w:eastAsia="zh-CN"/>
        </w:rPr>
        <w:t>所选点位代表了线路沿线涉及的各种环境情况，</w:t>
      </w:r>
      <w:r>
        <w:rPr>
          <w:rFonts w:hint="eastAsia"/>
          <w:color w:val="auto"/>
          <w:kern w:val="0"/>
          <w:sz w:val="24"/>
          <w:highlight w:val="none"/>
          <w:lang w:val="en-US" w:eastAsia="zh-CN"/>
        </w:rPr>
        <w:t>故本项目电磁环境现状监测点位具有代表性</w:t>
      </w:r>
      <w:r>
        <w:rPr>
          <w:rFonts w:hint="default" w:ascii="Times New Roman" w:hAnsi="Times New Roman" w:cs="Times New Roman"/>
          <w:color w:val="auto"/>
          <w:kern w:val="0"/>
          <w:sz w:val="24"/>
          <w:highlight w:val="none"/>
        </w:rPr>
        <w:t>。</w:t>
      </w:r>
    </w:p>
    <w:p>
      <w:pPr>
        <w:pStyle w:val="3"/>
        <w:spacing w:before="0" w:after="0"/>
        <w:rPr>
          <w:rFonts w:hint="default" w:ascii="Times New Roman" w:hAnsi="Times New Roman" w:eastAsia="宋体" w:cs="Times New Roman"/>
          <w:color w:val="auto"/>
          <w:sz w:val="24"/>
          <w:szCs w:val="24"/>
          <w:highlight w:val="none"/>
        </w:rPr>
      </w:pPr>
      <w:bookmarkStart w:id="142" w:name="_Toc20913"/>
      <w:r>
        <w:rPr>
          <w:rFonts w:hint="default" w:ascii="Times New Roman" w:hAnsi="Times New Roman" w:eastAsia="宋体" w:cs="Times New Roman"/>
          <w:color w:val="auto"/>
          <w:sz w:val="24"/>
          <w:szCs w:val="24"/>
          <w:highlight w:val="none"/>
        </w:rPr>
        <w:t>2.3监测频次</w:t>
      </w:r>
      <w:bookmarkEnd w:id="141"/>
      <w:bookmarkEnd w:id="142"/>
    </w:p>
    <w:p>
      <w:pPr>
        <w:pStyle w:val="14"/>
        <w:autoSpaceDN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工频电场、工频磁场在昼间各监测1次。</w:t>
      </w:r>
    </w:p>
    <w:p>
      <w:pPr>
        <w:pStyle w:val="3"/>
        <w:spacing w:before="0" w:after="0"/>
        <w:rPr>
          <w:rFonts w:hint="default" w:ascii="Times New Roman" w:hAnsi="Times New Roman" w:eastAsia="宋体" w:cs="Times New Roman"/>
          <w:color w:val="auto"/>
          <w:sz w:val="24"/>
          <w:szCs w:val="24"/>
          <w:highlight w:val="none"/>
        </w:rPr>
      </w:pPr>
      <w:bookmarkStart w:id="143" w:name="_Toc18705"/>
      <w:bookmarkStart w:id="144" w:name="_Toc514425151"/>
      <w:r>
        <w:rPr>
          <w:rFonts w:hint="default" w:ascii="Times New Roman" w:hAnsi="Times New Roman" w:eastAsia="宋体" w:cs="Times New Roman"/>
          <w:color w:val="auto"/>
          <w:sz w:val="24"/>
          <w:szCs w:val="24"/>
          <w:highlight w:val="none"/>
        </w:rPr>
        <w:t>2.</w:t>
      </w:r>
      <w:r>
        <w:rPr>
          <w:rFonts w:hint="eastAsia" w:ascii="Times New Roman" w:hAnsi="Times New Roman" w:eastAsia="宋体" w:cs="Times New Roman"/>
          <w:color w:val="auto"/>
          <w:sz w:val="24"/>
          <w:szCs w:val="24"/>
          <w:highlight w:val="none"/>
          <w:lang w:val="en-US" w:eastAsia="zh-CN"/>
        </w:rPr>
        <w:t>4</w:t>
      </w:r>
      <w:r>
        <w:rPr>
          <w:rFonts w:hint="default" w:ascii="Times New Roman" w:hAnsi="Times New Roman" w:eastAsia="宋体" w:cs="Times New Roman"/>
          <w:color w:val="auto"/>
          <w:sz w:val="24"/>
          <w:szCs w:val="24"/>
          <w:highlight w:val="none"/>
        </w:rPr>
        <w:t>监测时间及监测条件</w:t>
      </w:r>
      <w:bookmarkEnd w:id="143"/>
      <w:bookmarkEnd w:id="144"/>
    </w:p>
    <w:p>
      <w:pPr>
        <w:pStyle w:val="14"/>
        <w:autoSpaceDN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监测时间及监测</w:t>
      </w:r>
      <w:r>
        <w:rPr>
          <w:rFonts w:hint="default" w:ascii="Times New Roman" w:hAnsi="Times New Roman" w:cs="Times New Roman"/>
          <w:color w:val="auto"/>
          <w:kern w:val="0"/>
          <w:sz w:val="24"/>
          <w:highlight w:val="none"/>
        </w:rPr>
        <w:t>环境</w:t>
      </w:r>
      <w:r>
        <w:rPr>
          <w:rFonts w:hint="default" w:ascii="Times New Roman" w:hAnsi="Times New Roman" w:cs="Times New Roman"/>
          <w:color w:val="auto"/>
          <w:sz w:val="24"/>
          <w:highlight w:val="none"/>
        </w:rPr>
        <w:t>条件见表2-2</w:t>
      </w:r>
      <w:r>
        <w:rPr>
          <w:rFonts w:hint="eastAsia" w:hAnsi="宋体"/>
          <w:color w:val="auto"/>
          <w:kern w:val="0"/>
          <w:sz w:val="24"/>
          <w:highlight w:val="none"/>
        </w:rPr>
        <w:t>，监测期间运行工况见表</w:t>
      </w:r>
      <w:r>
        <w:rPr>
          <w:rFonts w:hint="default" w:ascii="Times New Roman" w:hAnsi="Times New Roman" w:cs="Times New Roman"/>
          <w:color w:val="auto"/>
          <w:kern w:val="0"/>
          <w:sz w:val="24"/>
          <w:highlight w:val="none"/>
          <w:lang w:val="en-US" w:eastAsia="zh-CN"/>
        </w:rPr>
        <w:t>2-3</w:t>
      </w:r>
      <w:r>
        <w:rPr>
          <w:rFonts w:hAnsi="宋体"/>
          <w:color w:val="auto"/>
          <w:kern w:val="0"/>
          <w:sz w:val="24"/>
          <w:highlight w:val="none"/>
        </w:rPr>
        <w:t>。</w:t>
      </w:r>
    </w:p>
    <w:p>
      <w:pPr>
        <w:adjustRightInd w:val="0"/>
        <w:jc w:val="center"/>
        <w:textAlignment w:val="baseline"/>
        <w:rPr>
          <w:rFonts w:hint="default" w:ascii="Times New Roman" w:hAnsi="Times New Roman" w:cs="Times New Roman"/>
          <w:b/>
          <w:color w:val="auto"/>
          <w:kern w:val="0"/>
          <w:sz w:val="24"/>
          <w:highlight w:val="none"/>
        </w:rPr>
      </w:pPr>
      <w:bookmarkStart w:id="145" w:name="_Toc514425152"/>
      <w:r>
        <w:rPr>
          <w:rFonts w:hint="default" w:ascii="Times New Roman" w:hAnsi="Times New Roman" w:cs="Times New Roman"/>
          <w:b/>
          <w:color w:val="auto"/>
          <w:kern w:val="0"/>
          <w:sz w:val="24"/>
          <w:highlight w:val="none"/>
        </w:rPr>
        <w:t>表2-2  监测时间及监测环境条件</w:t>
      </w:r>
    </w:p>
    <w:tbl>
      <w:tblPr>
        <w:tblStyle w:val="30"/>
        <w:tblW w:w="5000"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453"/>
        <w:gridCol w:w="1524"/>
        <w:gridCol w:w="725"/>
        <w:gridCol w:w="1880"/>
        <w:gridCol w:w="1878"/>
        <w:gridCol w:w="1770"/>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612"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检测日期</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天气</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温度（℃）</w:t>
            </w:r>
          </w:p>
        </w:tc>
        <w:tc>
          <w:tcPr>
            <w:tcW w:w="10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eastAsia" w:ascii="Times New Roman" w:hAnsi="Times New Roman" w:cs="Times New Roman"/>
                <w:b/>
                <w:bCs/>
                <w:color w:val="auto"/>
                <w:highlight w:val="none"/>
                <w:lang w:val="en-US" w:eastAsia="zh-CN"/>
              </w:rPr>
              <w:t>相对</w:t>
            </w:r>
            <w:r>
              <w:rPr>
                <w:rFonts w:hint="default" w:ascii="Times New Roman" w:hAnsi="Times New Roman" w:cs="Times New Roman"/>
                <w:b/>
                <w:bCs/>
                <w:color w:val="auto"/>
                <w:highlight w:val="none"/>
              </w:rPr>
              <w:t>湿度</w:t>
            </w:r>
          </w:p>
        </w:tc>
        <w:tc>
          <w:tcPr>
            <w:tcW w:w="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风速（m/s）</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78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val="en-US" w:eastAsia="zh-CN"/>
              </w:rPr>
            </w:pPr>
            <w:r>
              <w:rPr>
                <w:rFonts w:hint="eastAsia" w:cs="Times New Roman"/>
                <w:color w:val="auto"/>
                <w:highlight w:val="none"/>
                <w:lang w:eastAsia="zh-CN"/>
              </w:rPr>
              <w:t>2024.02.04</w:t>
            </w:r>
          </w:p>
        </w:tc>
        <w:tc>
          <w:tcPr>
            <w:tcW w:w="82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10:00~1</w:t>
            </w:r>
            <w:r>
              <w:rPr>
                <w:rFonts w:hint="eastAsia" w:cs="Times New Roman"/>
                <w:color w:val="auto"/>
                <w:highlight w:val="none"/>
                <w:lang w:val="en-US" w:eastAsia="zh-CN"/>
              </w:rPr>
              <w:t>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rPr>
              <w:t>0</w:t>
            </w:r>
          </w:p>
        </w:tc>
        <w:tc>
          <w:tcPr>
            <w:tcW w:w="3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阴</w:t>
            </w:r>
          </w:p>
        </w:tc>
        <w:tc>
          <w:tcPr>
            <w:tcW w:w="101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4"/>
                <w:highlight w:val="none"/>
                <w:lang w:val="en-US" w:eastAsia="zh-CN" w:bidi="ar-SA"/>
              </w:rPr>
            </w:pPr>
            <w:r>
              <w:rPr>
                <w:rFonts w:hint="eastAsia" w:cs="Times New Roman"/>
                <w:color w:val="auto"/>
                <w:highlight w:val="none"/>
                <w:lang w:val="en-US" w:eastAsia="zh-CN"/>
              </w:rPr>
              <w:t>10.2~11.1</w:t>
            </w:r>
          </w:p>
        </w:tc>
        <w:tc>
          <w:tcPr>
            <w:tcW w:w="10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4"/>
                <w:highlight w:val="none"/>
                <w:lang w:val="en-US" w:eastAsia="zh-CN" w:bidi="ar-SA"/>
              </w:rPr>
            </w:pPr>
            <w:r>
              <w:rPr>
                <w:rFonts w:hint="eastAsia" w:ascii="Times New Roman" w:hAnsi="Times New Roman" w:cs="Times New Roman"/>
                <w:color w:val="auto"/>
                <w:highlight w:val="none"/>
                <w:lang w:val="en-US" w:eastAsia="zh-CN"/>
              </w:rPr>
              <w:t>52</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lang w:eastAsia="zh-CN"/>
              </w:rPr>
              <w:t>%</w:t>
            </w:r>
            <w:r>
              <w:rPr>
                <w:rFonts w:hint="eastAsia" w:cs="Times New Roman"/>
                <w:color w:val="auto"/>
                <w:highlight w:val="none"/>
                <w:lang w:eastAsia="zh-CN"/>
              </w:rPr>
              <w:t>～</w:t>
            </w:r>
            <w:r>
              <w:rPr>
                <w:rFonts w:hint="default" w:ascii="Times New Roman" w:hAnsi="Times New Roman" w:cs="Times New Roman"/>
                <w:color w:val="auto"/>
                <w:highlight w:val="none"/>
              </w:rPr>
              <w:t>5</w:t>
            </w:r>
            <w:r>
              <w:rPr>
                <w:rFonts w:hint="eastAsia" w:ascii="Times New Roman" w:hAnsi="Times New Roman" w:cs="Times New Roman"/>
                <w:color w:val="auto"/>
                <w:highlight w:val="none"/>
                <w:lang w:val="en-US" w:eastAsia="zh-CN"/>
              </w:rPr>
              <w:t>7</w:t>
            </w:r>
            <w:r>
              <w:rPr>
                <w:rFonts w:hint="default" w:ascii="Times New Roman" w:hAnsi="Times New Roman" w:cs="Times New Roman"/>
                <w:color w:val="auto"/>
                <w:highlight w:val="none"/>
              </w:rPr>
              <w:t>.</w:t>
            </w:r>
            <w:r>
              <w:rPr>
                <w:rFonts w:hint="eastAsia" w:ascii="Times New Roman" w:hAnsi="Times New Roman" w:cs="Times New Roman"/>
                <w:color w:val="auto"/>
                <w:highlight w:val="none"/>
                <w:lang w:val="en-US" w:eastAsia="zh-CN"/>
              </w:rPr>
              <w:t>0</w:t>
            </w:r>
            <w:r>
              <w:rPr>
                <w:rFonts w:hint="default" w:ascii="Times New Roman" w:hAnsi="Times New Roman" w:cs="Times New Roman"/>
                <w:color w:val="auto"/>
                <w:highlight w:val="none"/>
                <w:lang w:eastAsia="zh-CN"/>
              </w:rPr>
              <w:t>%</w:t>
            </w:r>
          </w:p>
        </w:tc>
        <w:tc>
          <w:tcPr>
            <w:tcW w:w="95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4"/>
                <w:highlight w:val="none"/>
                <w:lang w:val="en-US" w:eastAsia="zh-CN" w:bidi="ar-SA"/>
              </w:rPr>
            </w:pPr>
            <w:r>
              <w:rPr>
                <w:rFonts w:hint="default" w:ascii="Times New Roman" w:hAnsi="Times New Roman" w:cs="Times New Roman"/>
                <w:color w:val="auto"/>
                <w:highlight w:val="none"/>
              </w:rPr>
              <w:t>0.</w:t>
            </w:r>
            <w:r>
              <w:rPr>
                <w:rFonts w:hint="eastAsia" w:ascii="Times New Roman" w:hAnsi="Times New Roman" w:cs="Times New Roman"/>
                <w:color w:val="auto"/>
                <w:highlight w:val="none"/>
                <w:lang w:val="en-US" w:eastAsia="zh-CN"/>
              </w:rPr>
              <w:t>6</w:t>
            </w:r>
            <w:r>
              <w:rPr>
                <w:rFonts w:hint="default" w:ascii="Times New Roman" w:hAnsi="Times New Roman" w:cs="Times New Roman"/>
                <w:color w:val="auto"/>
                <w:highlight w:val="none"/>
              </w:rPr>
              <w:t>~1.</w:t>
            </w:r>
            <w:r>
              <w:rPr>
                <w:rFonts w:hint="eastAsia" w:ascii="Times New Roman" w:hAnsi="Times New Roman" w:cs="Times New Roman"/>
                <w:color w:val="auto"/>
                <w:highlight w:val="none"/>
                <w:lang w:val="en-US" w:eastAsia="zh-CN"/>
              </w:rPr>
              <w:t>2</w:t>
            </w:r>
          </w:p>
        </w:tc>
      </w:tr>
      <w:bookmarkEnd w:id="145"/>
    </w:tbl>
    <w:p>
      <w:pPr>
        <w:pStyle w:val="3"/>
        <w:keepNext/>
        <w:keepLines/>
        <w:pageBreakBefore w:val="0"/>
        <w:widowControl w:val="0"/>
        <w:kinsoku/>
        <w:wordWrap/>
        <w:overflowPunct/>
        <w:topLinePunct w:val="0"/>
        <w:autoSpaceDE/>
        <w:autoSpaceDN/>
        <w:bidi w:val="0"/>
        <w:adjustRightInd/>
        <w:snapToGrid/>
        <w:spacing w:before="0" w:after="0"/>
        <w:textAlignment w:val="auto"/>
        <w:rPr>
          <w:rFonts w:eastAsia="宋体"/>
          <w:bCs/>
          <w:color w:val="auto"/>
          <w:sz w:val="24"/>
          <w:highlight w:val="none"/>
        </w:rPr>
      </w:pPr>
      <w:bookmarkStart w:id="146" w:name="_Toc12505"/>
      <w:bookmarkStart w:id="147" w:name="_Toc29143"/>
      <w:bookmarkStart w:id="148" w:name="_Toc514425153"/>
      <w:r>
        <w:rPr>
          <w:rFonts w:hint="eastAsia" w:eastAsia="宋体"/>
          <w:bCs/>
          <w:color w:val="auto"/>
          <w:sz w:val="24"/>
          <w:highlight w:val="none"/>
        </w:rPr>
        <w:t>2</w:t>
      </w:r>
      <w:r>
        <w:rPr>
          <w:rFonts w:eastAsia="宋体"/>
          <w:bCs/>
          <w:color w:val="auto"/>
          <w:sz w:val="24"/>
          <w:highlight w:val="none"/>
        </w:rPr>
        <w:t>.5监测方法及仪器</w:t>
      </w:r>
      <w:bookmarkEnd w:id="146"/>
      <w:bookmarkEnd w:id="147"/>
    </w:p>
    <w:p>
      <w:pPr>
        <w:adjustRightInd w:val="0"/>
        <w:spacing w:line="360" w:lineRule="auto"/>
        <w:ind w:firstLine="480" w:firstLineChars="200"/>
        <w:jc w:val="left"/>
        <w:textAlignment w:val="baseline"/>
        <w:rPr>
          <w:rFonts w:hAnsi="宋体"/>
          <w:color w:val="auto"/>
          <w:kern w:val="0"/>
          <w:sz w:val="24"/>
          <w:highlight w:val="none"/>
        </w:rPr>
      </w:pPr>
      <w:r>
        <w:rPr>
          <w:rFonts w:hAnsi="宋体"/>
          <w:color w:val="auto"/>
          <w:kern w:val="0"/>
          <w:sz w:val="24"/>
          <w:highlight w:val="none"/>
        </w:rPr>
        <w:t>（1）监测方法</w:t>
      </w:r>
    </w:p>
    <w:p>
      <w:pPr>
        <w:adjustRightInd w:val="0"/>
        <w:spacing w:line="360" w:lineRule="auto"/>
        <w:ind w:firstLine="480" w:firstLineChars="200"/>
        <w:jc w:val="left"/>
        <w:textAlignment w:val="baseline"/>
        <w:rPr>
          <w:rFonts w:hAnsi="宋体"/>
          <w:color w:val="auto"/>
          <w:kern w:val="0"/>
          <w:sz w:val="24"/>
          <w:highlight w:val="none"/>
        </w:rPr>
      </w:pPr>
      <w:r>
        <w:rPr>
          <w:color w:val="auto"/>
          <w:sz w:val="24"/>
          <w:highlight w:val="none"/>
        </w:rPr>
        <w:t>《交流输变电工程电磁环境监测方法（试行）》（HJ</w:t>
      </w:r>
      <w:r>
        <w:rPr>
          <w:rFonts w:hint="eastAsia"/>
          <w:color w:val="auto"/>
          <w:sz w:val="24"/>
          <w:highlight w:val="none"/>
          <w:lang w:val="en-US" w:eastAsia="zh-CN"/>
        </w:rPr>
        <w:t xml:space="preserve"> </w:t>
      </w:r>
      <w:r>
        <w:rPr>
          <w:color w:val="auto"/>
          <w:sz w:val="24"/>
          <w:highlight w:val="none"/>
        </w:rPr>
        <w:t>681-2013）</w:t>
      </w:r>
      <w:r>
        <w:rPr>
          <w:color w:val="auto"/>
          <w:kern w:val="0"/>
          <w:sz w:val="24"/>
          <w:highlight w:val="none"/>
        </w:rPr>
        <w:t>。</w:t>
      </w:r>
    </w:p>
    <w:p>
      <w:pPr>
        <w:pStyle w:val="8"/>
        <w:numPr>
          <w:ilvl w:val="0"/>
          <w:numId w:val="7"/>
        </w:numPr>
        <w:spacing w:line="360" w:lineRule="auto"/>
        <w:ind w:left="0" w:leftChars="0" w:firstLine="480" w:firstLineChars="200"/>
        <w:rPr>
          <w:rFonts w:hint="eastAsia" w:hAnsi="宋体"/>
          <w:color w:val="auto"/>
          <w:kern w:val="0"/>
          <w:sz w:val="24"/>
          <w:highlight w:val="none"/>
        </w:rPr>
      </w:pPr>
      <w:r>
        <w:rPr>
          <w:rFonts w:hAnsi="宋体"/>
          <w:color w:val="auto"/>
          <w:kern w:val="0"/>
          <w:sz w:val="24"/>
          <w:highlight w:val="none"/>
        </w:rPr>
        <w:t>监测</w:t>
      </w:r>
      <w:r>
        <w:rPr>
          <w:rFonts w:hint="eastAsia" w:hAnsi="宋体"/>
          <w:color w:val="auto"/>
          <w:kern w:val="0"/>
          <w:sz w:val="24"/>
          <w:highlight w:val="none"/>
        </w:rPr>
        <w:t>仪器</w:t>
      </w:r>
    </w:p>
    <w:p>
      <w:pPr>
        <w:pStyle w:val="8"/>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firstLine="480" w:firstLineChars="200"/>
        <w:textAlignment w:val="auto"/>
        <w:rPr>
          <w:rFonts w:hint="eastAsia" w:hAnsi="宋体"/>
          <w:color w:val="auto"/>
          <w:kern w:val="0"/>
          <w:sz w:val="24"/>
          <w:highlight w:val="none"/>
        </w:rPr>
      </w:pPr>
      <w:r>
        <w:rPr>
          <w:color w:val="auto"/>
          <w:szCs w:val="24"/>
          <w:highlight w:val="none"/>
        </w:rPr>
        <w:t>监测仪器情况见表2-</w:t>
      </w:r>
      <w:r>
        <w:rPr>
          <w:rFonts w:hint="eastAsia"/>
          <w:color w:val="auto"/>
          <w:szCs w:val="24"/>
          <w:highlight w:val="none"/>
          <w:lang w:val="en-US" w:eastAsia="zh-CN"/>
        </w:rPr>
        <w:t>4</w:t>
      </w:r>
      <w:r>
        <w:rPr>
          <w:color w:val="auto"/>
          <w:szCs w:val="24"/>
          <w:highlight w:val="none"/>
        </w:rPr>
        <w:t>。</w:t>
      </w:r>
    </w:p>
    <w:tbl>
      <w:tblPr>
        <w:tblStyle w:val="30"/>
        <w:tblpPr w:leftFromText="180" w:rightFromText="180" w:vertAnchor="text" w:horzAnchor="page" w:tblpX="1576" w:tblpY="285"/>
        <w:tblOverlap w:val="never"/>
        <w:tblW w:w="4996" w:type="pct"/>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070"/>
        <w:gridCol w:w="1560"/>
        <w:gridCol w:w="1600"/>
        <w:gridCol w:w="1770"/>
        <w:gridCol w:w="222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shd w:val="clear" w:color="auto" w:fill="auto"/>
          <w:tblCellMar>
            <w:top w:w="0" w:type="dxa"/>
            <w:left w:w="108" w:type="dxa"/>
            <w:bottom w:w="0" w:type="dxa"/>
            <w:right w:w="108" w:type="dxa"/>
          </w:tblCellMar>
        </w:tblPrEx>
        <w:tc>
          <w:tcPr>
            <w:tcW w:w="1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仪器设备名称</w:t>
            </w:r>
          </w:p>
        </w:tc>
        <w:tc>
          <w:tcPr>
            <w:tcW w:w="8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eastAsia="宋体" w:cs="Times New Roman"/>
                <w:b/>
                <w:bCs/>
                <w:color w:val="auto"/>
                <w:sz w:val="21"/>
                <w:szCs w:val="21"/>
                <w:highlight w:val="none"/>
                <w:lang w:val="en-US" w:eastAsia="zh-CN"/>
              </w:rPr>
              <w:t>设备型号/编号</w:t>
            </w:r>
          </w:p>
        </w:tc>
        <w:tc>
          <w:tcPr>
            <w:tcW w:w="86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校准证书编号</w:t>
            </w:r>
          </w:p>
        </w:tc>
        <w:tc>
          <w:tcPr>
            <w:tcW w:w="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校准单位</w:t>
            </w:r>
          </w:p>
        </w:tc>
        <w:tc>
          <w:tcPr>
            <w:tcW w:w="12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有效期</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1122"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SEM600型</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工频场强计</w:t>
            </w:r>
          </w:p>
        </w:tc>
        <w:tc>
          <w:tcPr>
            <w:tcW w:w="84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I</w:t>
            </w:r>
            <w:r>
              <w:rPr>
                <w:rFonts w:hint="default" w:ascii="Times New Roman" w:hAnsi="Times New Roman" w:eastAsia="宋体" w:cs="Times New Roman"/>
                <w:color w:val="auto"/>
                <w:sz w:val="21"/>
                <w:szCs w:val="21"/>
                <w:highlight w:val="none"/>
              </w:rPr>
              <w:t>-0</w:t>
            </w:r>
            <w:r>
              <w:rPr>
                <w:rFonts w:hint="eastAsia" w:ascii="Times New Roman" w:hAnsi="Times New Roman" w:eastAsia="宋体" w:cs="Times New Roman"/>
                <w:color w:val="auto"/>
                <w:sz w:val="21"/>
                <w:szCs w:val="21"/>
                <w:highlight w:val="none"/>
                <w:lang w:val="en-US" w:eastAsia="zh-CN"/>
              </w:rPr>
              <w:t>05</w:t>
            </w:r>
            <w:r>
              <w:rPr>
                <w:rFonts w:hint="default" w:ascii="Times New Roman" w:hAnsi="Times New Roman" w:eastAsia="宋体" w:cs="Times New Roman"/>
                <w:color w:val="auto"/>
                <w:sz w:val="21"/>
                <w:szCs w:val="21"/>
                <w:highlight w:val="none"/>
              </w:rPr>
              <w:t>4和S-00</w:t>
            </w:r>
            <w:r>
              <w:rPr>
                <w:rFonts w:hint="eastAsia" w:ascii="Times New Roman" w:hAnsi="Times New Roman" w:eastAsia="宋体" w:cs="Times New Roman"/>
                <w:color w:val="auto"/>
                <w:sz w:val="21"/>
                <w:szCs w:val="21"/>
                <w:highlight w:val="none"/>
                <w:lang w:val="en-US" w:eastAsia="zh-CN"/>
              </w:rPr>
              <w:t>54</w:t>
            </w:r>
          </w:p>
        </w:tc>
        <w:tc>
          <w:tcPr>
            <w:tcW w:w="867"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sz w:val="21"/>
                <w:szCs w:val="21"/>
                <w:highlight w:val="none"/>
                <w:lang w:val="en-US" w:eastAsia="zh-CN"/>
              </w:rPr>
              <w:t>CEPRI-DC(JZ)-2023-083</w:t>
            </w:r>
          </w:p>
        </w:tc>
        <w:tc>
          <w:tcPr>
            <w:tcW w:w="95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rPr>
              <w:t>中国</w:t>
            </w:r>
            <w:r>
              <w:rPr>
                <w:rFonts w:hint="eastAsia" w:ascii="Times New Roman" w:hAnsi="Times New Roman" w:eastAsia="宋体" w:cs="Times New Roman"/>
                <w:color w:val="auto"/>
                <w:sz w:val="21"/>
                <w:szCs w:val="21"/>
                <w:highlight w:val="none"/>
                <w:lang w:val="en-US" w:eastAsia="zh-CN"/>
              </w:rPr>
              <w:t>电力</w:t>
            </w:r>
            <w:r>
              <w:rPr>
                <w:rFonts w:hint="default" w:ascii="Times New Roman" w:hAnsi="Times New Roman" w:eastAsia="宋体" w:cs="Times New Roman"/>
                <w:color w:val="auto"/>
                <w:sz w:val="21"/>
                <w:szCs w:val="21"/>
                <w:highlight w:val="none"/>
              </w:rPr>
              <w:t>科学研究院</w:t>
            </w:r>
            <w:r>
              <w:rPr>
                <w:rFonts w:hint="eastAsia" w:ascii="Times New Roman" w:hAnsi="Times New Roman" w:eastAsia="宋体" w:cs="Times New Roman"/>
                <w:color w:val="auto"/>
                <w:sz w:val="21"/>
                <w:szCs w:val="21"/>
                <w:highlight w:val="none"/>
                <w:lang w:val="en-US" w:eastAsia="zh-CN"/>
              </w:rPr>
              <w:t>有限公司</w:t>
            </w:r>
          </w:p>
        </w:tc>
        <w:tc>
          <w:tcPr>
            <w:tcW w:w="1205"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260" w:lineRule="exact"/>
              <w:ind w:left="0" w:right="0"/>
              <w:jc w:val="center"/>
              <w:textAlignment w:val="auto"/>
              <w:rPr>
                <w:rFonts w:hint="default" w:ascii="Times New Roman" w:hAnsi="Times New Roman" w:cs="Times New Roman"/>
                <w:color w:val="auto"/>
                <w:kern w:val="2"/>
                <w:sz w:val="21"/>
                <w:szCs w:val="21"/>
                <w:highlight w:val="none"/>
                <w:lang w:val="en-US" w:eastAsia="zh-CN" w:bidi="ar-SA"/>
              </w:rPr>
            </w:pPr>
            <w:r>
              <w:rPr>
                <w:rFonts w:hint="default" w:ascii="Times New Roman" w:hAnsi="Times New Roman" w:eastAsia="宋体" w:cs="Times New Roman"/>
                <w:color w:val="auto"/>
                <w:sz w:val="21"/>
                <w:szCs w:val="21"/>
                <w:highlight w:val="none"/>
                <w:lang w:val="en-US" w:eastAsia="zh-CN"/>
              </w:rPr>
              <w:t>2023</w:t>
            </w:r>
            <w:r>
              <w:rPr>
                <w:rFonts w:hint="eastAsia" w:ascii="Times New Roman" w:hAnsi="Times New Roman" w:eastAsia="宋体" w:cs="Times New Roman"/>
                <w:color w:val="auto"/>
                <w:sz w:val="21"/>
                <w:szCs w:val="21"/>
                <w:highlight w:val="none"/>
                <w:lang w:val="en-US" w:eastAsia="zh-CN"/>
              </w:rPr>
              <w:t>年</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月</w:t>
            </w:r>
            <w:r>
              <w:rPr>
                <w:rFonts w:hint="default" w:ascii="Times New Roman" w:hAnsi="Times New Roman" w:eastAsia="宋体" w:cs="Times New Roman"/>
                <w:color w:val="auto"/>
                <w:sz w:val="21"/>
                <w:szCs w:val="21"/>
                <w:highlight w:val="none"/>
                <w:lang w:val="en-US" w:eastAsia="zh-CN"/>
              </w:rPr>
              <w:t>25</w:t>
            </w:r>
            <w:r>
              <w:rPr>
                <w:rFonts w:hint="eastAsia" w:ascii="Times New Roman" w:hAnsi="Times New Roman" w:eastAsia="宋体" w:cs="Times New Roman"/>
                <w:color w:val="auto"/>
                <w:sz w:val="21"/>
                <w:szCs w:val="21"/>
                <w:highlight w:val="none"/>
                <w:lang w:val="en-US" w:eastAsia="zh-CN"/>
              </w:rPr>
              <w:t>日~</w:t>
            </w:r>
            <w:r>
              <w:rPr>
                <w:rFonts w:hint="default" w:ascii="Times New Roman" w:hAnsi="Times New Roman" w:eastAsia="宋体" w:cs="Times New Roman"/>
                <w:color w:val="auto"/>
                <w:sz w:val="21"/>
                <w:szCs w:val="21"/>
                <w:highlight w:val="none"/>
                <w:lang w:val="en-US" w:eastAsia="zh-CN"/>
              </w:rPr>
              <w:t>2024</w:t>
            </w:r>
            <w:r>
              <w:rPr>
                <w:rFonts w:hint="eastAsia" w:ascii="Times New Roman" w:hAnsi="Times New Roman" w:eastAsia="宋体" w:cs="Times New Roman"/>
                <w:color w:val="auto"/>
                <w:sz w:val="21"/>
                <w:szCs w:val="21"/>
                <w:highlight w:val="none"/>
                <w:lang w:val="en-US" w:eastAsia="zh-CN"/>
              </w:rPr>
              <w:t>年</w:t>
            </w:r>
            <w:r>
              <w:rPr>
                <w:rFonts w:hint="default" w:ascii="Times New Roman" w:hAnsi="Times New Roman" w:eastAsia="宋体" w:cs="Times New Roman"/>
                <w:color w:val="auto"/>
                <w:sz w:val="21"/>
                <w:szCs w:val="21"/>
                <w:highlight w:val="none"/>
                <w:lang w:val="en-US" w:eastAsia="zh-CN"/>
              </w:rPr>
              <w:t>12</w:t>
            </w:r>
            <w:r>
              <w:rPr>
                <w:rFonts w:hint="eastAsia" w:ascii="Times New Roman" w:hAnsi="Times New Roman" w:eastAsia="宋体" w:cs="Times New Roman"/>
                <w:color w:val="auto"/>
                <w:sz w:val="21"/>
                <w:szCs w:val="21"/>
                <w:highlight w:val="none"/>
                <w:lang w:val="en-US" w:eastAsia="zh-CN"/>
              </w:rPr>
              <w:t>月</w:t>
            </w:r>
            <w:r>
              <w:rPr>
                <w:rFonts w:hint="default" w:ascii="Times New Roman" w:hAnsi="Times New Roman" w:eastAsia="宋体" w:cs="Times New Roman"/>
                <w:color w:val="auto"/>
                <w:sz w:val="21"/>
                <w:szCs w:val="21"/>
                <w:highlight w:val="none"/>
                <w:lang w:val="en-US" w:eastAsia="zh-CN"/>
              </w:rPr>
              <w:t>24</w:t>
            </w:r>
            <w:r>
              <w:rPr>
                <w:rFonts w:hint="eastAsia" w:ascii="Times New Roman" w:hAnsi="Times New Roman" w:eastAsia="宋体" w:cs="Times New Roman"/>
                <w:color w:val="auto"/>
                <w:sz w:val="21"/>
                <w:szCs w:val="21"/>
                <w:highlight w:val="none"/>
                <w:lang w:val="en-US" w:eastAsia="zh-CN"/>
              </w:rPr>
              <w:t>日</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频率范围：1Hz~400kHz；</w:t>
            </w:r>
          </w:p>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Cs w:val="21"/>
                <w:highlight w:val="none"/>
              </w:rPr>
            </w:pPr>
            <w:r>
              <w:rPr>
                <w:rFonts w:hint="default" w:ascii="Times New Roman" w:hAnsi="Times New Roman" w:eastAsia="宋体" w:cs="Times New Roman"/>
                <w:color w:val="auto"/>
                <w:sz w:val="21"/>
                <w:szCs w:val="21"/>
                <w:highlight w:val="none"/>
                <w:lang w:val="en-US" w:eastAsia="zh-CN"/>
              </w:rPr>
              <w:t>测量范围：工频电场强度0.01V/m~100kV/m，工频磁感应强度1nT~10mT</w:t>
            </w:r>
            <w:r>
              <w:rPr>
                <w:rFonts w:hint="eastAsia" w:ascii="Times New Roman" w:hAnsi="Times New Roman" w:eastAsia="宋体" w:cs="Times New Roman"/>
                <w:color w:val="auto"/>
                <w:sz w:val="21"/>
                <w:szCs w:val="21"/>
                <w:highlight w:val="none"/>
                <w:lang w:val="en-US" w:eastAsia="zh-CN"/>
              </w:rPr>
              <w:t>。</w:t>
            </w:r>
          </w:p>
        </w:tc>
      </w:tr>
    </w:tbl>
    <w:p>
      <w:pPr>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表2-</w:t>
      </w:r>
      <w:r>
        <w:rPr>
          <w:rFonts w:hint="eastAsia" w:cs="Times New Roman"/>
          <w:b/>
          <w:color w:val="auto"/>
          <w:sz w:val="24"/>
          <w:highlight w:val="none"/>
          <w:lang w:val="en-US" w:eastAsia="zh-CN"/>
        </w:rPr>
        <w:t>3</w:t>
      </w:r>
      <w:r>
        <w:rPr>
          <w:rFonts w:hint="default" w:ascii="Times New Roman" w:hAnsi="Times New Roman" w:cs="Times New Roman"/>
          <w:b/>
          <w:color w:val="auto"/>
          <w:sz w:val="24"/>
          <w:highlight w:val="none"/>
        </w:rPr>
        <w:t xml:space="preserve">  监测仪器情况一览表</w:t>
      </w:r>
    </w:p>
    <w:bookmarkEnd w:id="148"/>
    <w:p>
      <w:pPr>
        <w:pStyle w:val="3"/>
        <w:spacing w:before="0" w:after="0"/>
        <w:rPr>
          <w:rFonts w:hint="default" w:ascii="Times New Roman" w:hAnsi="Times New Roman" w:eastAsia="宋体" w:cs="Times New Roman"/>
          <w:color w:val="auto"/>
          <w:sz w:val="24"/>
          <w:szCs w:val="24"/>
          <w:highlight w:val="none"/>
        </w:rPr>
      </w:pPr>
      <w:bookmarkStart w:id="149" w:name="_Toc21311"/>
      <w:bookmarkStart w:id="150" w:name="_Toc118565512"/>
      <w:bookmarkStart w:id="151" w:name="_Toc118553728"/>
      <w:bookmarkStart w:id="152" w:name="_Toc3493"/>
      <w:bookmarkStart w:id="153" w:name="_Toc118565364"/>
      <w:bookmarkStart w:id="154" w:name="_Toc514425154"/>
      <w:bookmarkStart w:id="155" w:name="_Toc13948"/>
      <w:bookmarkStart w:id="156" w:name="_Toc117312674"/>
      <w:r>
        <w:rPr>
          <w:rFonts w:hint="default" w:ascii="Times New Roman" w:hAnsi="Times New Roman" w:eastAsia="宋体" w:cs="Times New Roman"/>
          <w:color w:val="auto"/>
          <w:sz w:val="24"/>
          <w:szCs w:val="24"/>
          <w:highlight w:val="none"/>
        </w:rPr>
        <w:t>2.7监测结果及分析</w:t>
      </w:r>
      <w:bookmarkEnd w:id="149"/>
    </w:p>
    <w:p>
      <w:pPr>
        <w:spacing w:line="360" w:lineRule="auto"/>
        <w:ind w:firstLine="480" w:firstLineChars="200"/>
        <w:jc w:val="left"/>
        <w:rPr>
          <w:rFonts w:hint="default"/>
          <w:color w:val="auto"/>
          <w:highlight w:val="none"/>
        </w:rPr>
      </w:pPr>
      <w:r>
        <w:rPr>
          <w:rFonts w:hint="default" w:ascii="Times New Roman" w:hAnsi="Times New Roman" w:cs="Times New Roman"/>
          <w:color w:val="auto"/>
          <w:sz w:val="24"/>
          <w:highlight w:val="none"/>
        </w:rPr>
        <w:t>根据监测布点要求，对项目所在区域工频电场、工频磁场进行了监测，监测结果见表2-</w:t>
      </w:r>
      <w:r>
        <w:rPr>
          <w:rFonts w:hint="eastAsia" w:ascii="Times New Roman" w:hAnsi="Times New Roman" w:cs="Times New Roman"/>
          <w:color w:val="auto"/>
          <w:sz w:val="24"/>
          <w:highlight w:val="none"/>
          <w:lang w:val="en-US" w:eastAsia="zh-CN"/>
        </w:rPr>
        <w:t>5</w:t>
      </w:r>
      <w:r>
        <w:rPr>
          <w:rFonts w:hint="default" w:ascii="Times New Roman" w:hAnsi="Times New Roman" w:cs="Times New Roman"/>
          <w:color w:val="auto"/>
          <w:sz w:val="24"/>
          <w:highlight w:val="none"/>
        </w:rPr>
        <w:t>。</w:t>
      </w:r>
    </w:p>
    <w:p>
      <w:pPr>
        <w:ind w:firstLine="480" w:firstLineChars="200"/>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表2-</w:t>
      </w:r>
      <w:r>
        <w:rPr>
          <w:rFonts w:hint="eastAsia" w:cs="Times New Roman"/>
          <w:b/>
          <w:color w:val="auto"/>
          <w:sz w:val="24"/>
          <w:highlight w:val="none"/>
          <w:lang w:val="en-US" w:eastAsia="zh-CN"/>
        </w:rPr>
        <w:t>4</w:t>
      </w:r>
      <w:r>
        <w:rPr>
          <w:rFonts w:hint="default" w:ascii="Times New Roman" w:hAnsi="Times New Roman" w:cs="Times New Roman"/>
          <w:b/>
          <w:color w:val="auto"/>
          <w:sz w:val="24"/>
          <w:highlight w:val="none"/>
        </w:rPr>
        <w:t xml:space="preserve">  项目所在区域工频电场强度、工频磁感应强度现状监测结果</w:t>
      </w:r>
    </w:p>
    <w:tbl>
      <w:tblPr>
        <w:tblStyle w:val="30"/>
        <w:tblW w:w="9004"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083"/>
        <w:gridCol w:w="4740"/>
        <w:gridCol w:w="1515"/>
        <w:gridCol w:w="166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189" w:hRule="atLeast"/>
          <w:jc w:val="center"/>
        </w:trPr>
        <w:tc>
          <w:tcPr>
            <w:tcW w:w="1083" w:type="dxa"/>
            <w:tcBorders>
              <w:top w:val="single" w:color="auto" w:sz="4" w:space="0"/>
              <w:left w:val="single" w:color="auto" w:sz="4" w:space="0"/>
              <w:right w:val="single" w:color="auto" w:sz="4" w:space="0"/>
            </w:tcBorders>
            <w:noWrap w:val="0"/>
            <w:vAlign w:val="center"/>
          </w:tcPr>
          <w:p>
            <w:pPr>
              <w:pStyle w:val="14"/>
              <w:keepNext w:val="0"/>
              <w:keepLines w:val="0"/>
              <w:suppressLineNumbers w:val="0"/>
              <w:autoSpaceDN w:val="0"/>
              <w:snapToGrid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测点编号</w:t>
            </w:r>
          </w:p>
        </w:tc>
        <w:tc>
          <w:tcPr>
            <w:tcW w:w="4740" w:type="dxa"/>
            <w:tcBorders>
              <w:top w:val="single" w:color="auto" w:sz="4" w:space="0"/>
              <w:left w:val="single" w:color="auto" w:sz="4" w:space="0"/>
              <w:right w:val="single" w:color="auto" w:sz="4" w:space="0"/>
            </w:tcBorders>
            <w:noWrap w:val="0"/>
            <w:vAlign w:val="center"/>
          </w:tcPr>
          <w:p>
            <w:pPr>
              <w:pStyle w:val="14"/>
              <w:keepNext w:val="0"/>
              <w:keepLines w:val="0"/>
              <w:suppressLineNumbers w:val="0"/>
              <w:autoSpaceDN w:val="0"/>
              <w:snapToGrid w:val="0"/>
              <w:spacing w:before="0" w:beforeAutospacing="0" w:after="0" w:afterAutospacing="0"/>
              <w:ind w:left="0" w:right="0"/>
              <w:jc w:val="center"/>
              <w:rPr>
                <w:rFonts w:hint="default" w:ascii="Times New Roman" w:hAnsi="Times New Roman" w:eastAsia="宋体" w:cs="Times New Roman"/>
                <w:b/>
                <w:bCs/>
                <w:color w:val="auto"/>
                <w:highlight w:val="none"/>
                <w:lang w:val="en-US" w:eastAsia="zh-CN"/>
              </w:rPr>
            </w:pPr>
            <w:r>
              <w:rPr>
                <w:rFonts w:hint="default" w:ascii="Times New Roman" w:hAnsi="Times New Roman" w:cs="Times New Roman"/>
                <w:b/>
                <w:bCs/>
                <w:color w:val="auto"/>
                <w:highlight w:val="none"/>
                <w:lang w:val="en-US" w:eastAsia="zh-CN"/>
              </w:rPr>
              <w:t>点位描述</w:t>
            </w:r>
          </w:p>
        </w:tc>
        <w:tc>
          <w:tcPr>
            <w:tcW w:w="1515" w:type="dxa"/>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szCs w:val="21"/>
                <w:highlight w:val="none"/>
              </w:rPr>
              <w:t>1.5m高处工频电场强度（V/m）</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highlight w:val="none"/>
              </w:rPr>
            </w:pPr>
            <w:r>
              <w:rPr>
                <w:rFonts w:hint="default" w:ascii="Times New Roman" w:hAnsi="Times New Roman" w:cs="Times New Roman"/>
                <w:b/>
                <w:bCs/>
                <w:color w:val="auto"/>
                <w:szCs w:val="21"/>
                <w:highlight w:val="none"/>
              </w:rPr>
              <w:t>1.5m高处工频磁感应强度（μT）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autoSpaceDN w:val="0"/>
              <w:snapToGrid w:val="0"/>
              <w:spacing w:before="0" w:beforeAutospacing="0" w:after="0" w:afterAutospacing="0"/>
              <w:ind w:left="0" w:right="0"/>
              <w:jc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EB1</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公园</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杨亭南I、Ⅱ回</w:t>
            </w:r>
            <w:r>
              <w:rPr>
                <w:rFonts w:hint="eastAsia" w:ascii="Times New Roman" w:hAnsi="Times New Roman" w:cs="Times New Roman"/>
                <w:color w:val="auto"/>
                <w:highlight w:val="none"/>
                <w:lang w:val="en-US" w:eastAsia="zh-CN"/>
              </w:rPr>
              <w:t>3</w:t>
            </w:r>
            <w:r>
              <w:rPr>
                <w:rFonts w:hint="default" w:ascii="Times New Roman" w:hAnsi="Times New Roman" w:eastAsia="宋体" w:cs="Times New Roman"/>
                <w:color w:val="auto"/>
                <w:highlight w:val="none"/>
                <w:lang w:val="en-US" w:eastAsia="zh-CN"/>
              </w:rPr>
              <w:t>#~</w:t>
            </w:r>
            <w:r>
              <w:rPr>
                <w:rFonts w:hint="eastAsia" w:ascii="Times New Roman" w:hAnsi="Times New Roman" w:cs="Times New Roman"/>
                <w:color w:val="auto"/>
                <w:highlight w:val="none"/>
                <w:lang w:val="en-US" w:eastAsia="zh-CN"/>
              </w:rPr>
              <w:t>4</w:t>
            </w:r>
            <w:r>
              <w:rPr>
                <w:rFonts w:hint="default" w:ascii="Times New Roman" w:hAnsi="Times New Roman" w:eastAsia="宋体" w:cs="Times New Roman"/>
                <w:color w:val="auto"/>
                <w:highlight w:val="none"/>
                <w:lang w:val="en-US" w:eastAsia="zh-CN"/>
              </w:rPr>
              <w:t>#</w:t>
            </w:r>
            <w:r>
              <w:rPr>
                <w:rFonts w:hint="eastAsia" w:ascii="Times New Roman" w:hAnsi="Times New Roman" w:eastAsia="宋体" w:cs="Times New Roman"/>
                <w:color w:val="auto"/>
                <w:highlight w:val="none"/>
                <w:lang w:val="en-US" w:eastAsia="zh-CN"/>
              </w:rPr>
              <w:t>线下双回线路中心下方</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0.15</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0.</w:t>
            </w:r>
            <w:r>
              <w:rPr>
                <w:rFonts w:hint="eastAsia" w:cs="Times New Roman"/>
                <w:b w:val="0"/>
                <w:bCs/>
                <w:color w:val="auto"/>
                <w:kern w:val="2"/>
                <w:sz w:val="21"/>
                <w:szCs w:val="21"/>
                <w:highlight w:val="none"/>
                <w:vertAlign w:val="baseline"/>
                <w:lang w:val="en-US" w:eastAsia="zh-CN" w:bidi="ar-SA"/>
              </w:rPr>
              <w:t>010</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autoSpaceDN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cs="Times New Roman"/>
                <w:color w:val="auto"/>
                <w:highlight w:val="none"/>
              </w:rPr>
              <w:t>EB</w:t>
            </w:r>
            <w:r>
              <w:rPr>
                <w:rFonts w:hint="eastAsia" w:ascii="Times New Roman" w:hAnsi="Times New Roman" w:cs="Times New Roman"/>
                <w:color w:val="auto"/>
                <w:highlight w:val="none"/>
                <w:lang w:val="en-US" w:eastAsia="zh-CN"/>
              </w:rPr>
              <w:t>2</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autoSpaceDN w:val="0"/>
              <w:snapToGrid w:val="0"/>
              <w:spacing w:before="0" w:beforeAutospacing="0" w:after="0" w:afterAutospacing="0"/>
              <w:ind w:left="0" w:leftChars="0" w:right="0" w:rightChars="0"/>
              <w:jc w:val="center"/>
              <w:rPr>
                <w:rFonts w:hint="default" w:ascii="Times New Roman" w:hAnsi="Times New Roman" w:eastAsia="宋体" w:cs="Times New Roman"/>
                <w:color w:val="auto"/>
                <w:kern w:val="2"/>
                <w:sz w:val="21"/>
                <w:szCs w:val="21"/>
                <w:highlight w:val="none"/>
                <w:lang w:val="en-US" w:eastAsia="zh-CN" w:bidi="ar-SA"/>
              </w:rPr>
            </w:pPr>
            <w:r>
              <w:rPr>
                <w:rFonts w:hint="default" w:ascii="Times New Roman" w:hAnsi="Times New Roman" w:eastAsia="宋体" w:cs="Times New Roman"/>
                <w:color w:val="auto"/>
                <w:highlight w:val="none"/>
              </w:rPr>
              <w:t>公园</w:t>
            </w:r>
            <w:r>
              <w:rPr>
                <w:rFonts w:hint="eastAsia" w:ascii="Times New Roman" w:hAnsi="Times New Roman" w:cs="Times New Roman"/>
                <w:color w:val="auto"/>
                <w:highlight w:val="none"/>
                <w:lang w:eastAsia="zh-CN"/>
              </w:rPr>
              <w:t>～</w:t>
            </w:r>
            <w:r>
              <w:rPr>
                <w:rFonts w:hint="default" w:ascii="Times New Roman" w:hAnsi="Times New Roman" w:eastAsia="宋体" w:cs="Times New Roman"/>
                <w:color w:val="auto"/>
                <w:highlight w:val="none"/>
              </w:rPr>
              <w:t>杨亭南I、Ⅱ回</w:t>
            </w:r>
            <w:r>
              <w:rPr>
                <w:rFonts w:hint="default" w:ascii="Times New Roman" w:hAnsi="Times New Roman" w:eastAsia="宋体" w:cs="Times New Roman"/>
                <w:color w:val="auto"/>
                <w:highlight w:val="none"/>
                <w:lang w:val="en-US" w:eastAsia="zh-CN"/>
              </w:rPr>
              <w:t>1#~2#</w:t>
            </w:r>
            <w:r>
              <w:rPr>
                <w:rFonts w:hint="eastAsia" w:ascii="Times New Roman" w:hAnsi="Times New Roman" w:eastAsia="宋体" w:cs="Times New Roman"/>
                <w:color w:val="auto"/>
                <w:highlight w:val="none"/>
                <w:lang w:val="en-US" w:eastAsia="zh-CN"/>
              </w:rPr>
              <w:t>线下双回线路中心下方</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0.31</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ascii="Times New Roman" w:hAnsi="Times New Roman" w:eastAsia="宋体" w:cs="Times New Roman"/>
                <w:b w:val="0"/>
                <w:bCs/>
                <w:color w:val="auto"/>
                <w:kern w:val="2"/>
                <w:sz w:val="21"/>
                <w:szCs w:val="21"/>
                <w:highlight w:val="none"/>
                <w:vertAlign w:val="baseline"/>
                <w:lang w:val="en-US" w:eastAsia="zh-CN" w:bidi="ar-SA"/>
              </w:rPr>
              <w:t>0.</w:t>
            </w:r>
            <w:r>
              <w:rPr>
                <w:rFonts w:hint="eastAsia" w:cs="Times New Roman"/>
                <w:b w:val="0"/>
                <w:bCs/>
                <w:color w:val="auto"/>
                <w:kern w:val="2"/>
                <w:sz w:val="21"/>
                <w:szCs w:val="21"/>
                <w:highlight w:val="none"/>
                <w:vertAlign w:val="baseline"/>
                <w:lang w:val="en-US" w:eastAsia="zh-CN" w:bidi="ar-SA"/>
              </w:rPr>
              <w:t>031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63" w:hRule="atLeast"/>
          <w:jc w:val="center"/>
        </w:trPr>
        <w:tc>
          <w:tcPr>
            <w:tcW w:w="1083" w:type="dxa"/>
            <w:tcBorders>
              <w:top w:val="single" w:color="auto" w:sz="4" w:space="0"/>
              <w:left w:val="single" w:color="auto" w:sz="4" w:space="0"/>
              <w:bottom w:val="single" w:color="auto" w:sz="4" w:space="0"/>
              <w:right w:val="single" w:color="auto" w:sz="4" w:space="0"/>
            </w:tcBorders>
            <w:noWrap w:val="0"/>
            <w:vAlign w:val="center"/>
          </w:tcPr>
          <w:p>
            <w:pPr>
              <w:pStyle w:val="14"/>
              <w:keepNext w:val="0"/>
              <w:keepLines w:val="0"/>
              <w:suppressLineNumbers w:val="0"/>
              <w:autoSpaceDN w:val="0"/>
              <w:snapToGrid w:val="0"/>
              <w:spacing w:before="0" w:beforeAutospacing="0" w:after="0" w:afterAutospacing="0"/>
              <w:ind w:left="0" w:right="0"/>
              <w:jc w:val="center"/>
              <w:rPr>
                <w:rFonts w:hint="eastAsia"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EB</w:t>
            </w:r>
            <w:r>
              <w:rPr>
                <w:rFonts w:hint="eastAsia" w:ascii="Times New Roman" w:hAnsi="Times New Roman" w:cs="Times New Roman"/>
                <w:color w:val="auto"/>
                <w:highlight w:val="none"/>
                <w:lang w:val="en-US" w:eastAsia="zh-CN"/>
              </w:rPr>
              <w:t>3</w:t>
            </w:r>
          </w:p>
        </w:tc>
        <w:tc>
          <w:tcPr>
            <w:tcW w:w="47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highlight w:val="none"/>
                <w:lang w:val="en-US" w:eastAsia="zh-CN"/>
              </w:rPr>
              <w:t>新</w:t>
            </w:r>
            <w:r>
              <w:rPr>
                <w:rFonts w:hint="eastAsia"/>
                <w:color w:val="auto"/>
                <w:highlight w:val="none"/>
                <w:lang w:val="en-US" w:eastAsia="zh-CN"/>
              </w:rPr>
              <w:t>建双回</w:t>
            </w:r>
            <w:r>
              <w:rPr>
                <w:rFonts w:hint="default" w:ascii="Times New Roman" w:hAnsi="Times New Roman" w:eastAsia="宋体" w:cs="Times New Roman"/>
                <w:color w:val="auto"/>
                <w:highlight w:val="none"/>
                <w:lang w:val="en-US" w:eastAsia="zh-CN"/>
              </w:rPr>
              <w:t>电缆线路</w:t>
            </w:r>
            <w:r>
              <w:rPr>
                <w:rFonts w:hint="eastAsia" w:ascii="Times New Roman" w:hAnsi="Times New Roman" w:eastAsia="宋体" w:cs="Times New Roman"/>
                <w:color w:val="auto"/>
                <w:highlight w:val="none"/>
                <w:lang w:val="en-US" w:eastAsia="zh-CN"/>
              </w:rPr>
              <w:t>上方</w:t>
            </w:r>
            <w:r>
              <w:rPr>
                <w:rFonts w:hint="default" w:ascii="Times New Roman" w:hAnsi="Times New Roman" w:eastAsia="宋体" w:cs="Times New Roman"/>
                <w:color w:val="auto"/>
                <w:highlight w:val="none"/>
                <w:lang w:val="en-US" w:eastAsia="zh-CN"/>
              </w:rPr>
              <w:t>（</w:t>
            </w:r>
            <w:r>
              <w:rPr>
                <w:rFonts w:hint="eastAsia" w:cs="Times New Roman"/>
                <w:color w:val="auto"/>
                <w:highlight w:val="none"/>
                <w:lang w:val="en-US" w:eastAsia="zh-CN"/>
              </w:rPr>
              <w:t>杨廷路</w:t>
            </w:r>
            <w:r>
              <w:rPr>
                <w:rFonts w:hint="eastAsia" w:ascii="Times New Roman" w:hAnsi="Times New Roman" w:eastAsia="宋体" w:cs="Times New Roman"/>
                <w:color w:val="auto"/>
                <w:highlight w:val="none"/>
                <w:lang w:val="en-US" w:eastAsia="zh-CN"/>
              </w:rPr>
              <w:t>处</w:t>
            </w:r>
            <w:r>
              <w:rPr>
                <w:rFonts w:hint="default" w:ascii="Times New Roman" w:hAnsi="Times New Roman" w:eastAsia="宋体" w:cs="Times New Roman"/>
                <w:color w:val="auto"/>
                <w:highlight w:val="none"/>
                <w:lang w:val="en-US" w:eastAsia="zh-CN"/>
              </w:rPr>
              <w:t>）</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0.21</w:t>
            </w:r>
          </w:p>
        </w:tc>
        <w:tc>
          <w:tcPr>
            <w:tcW w:w="16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b w:val="0"/>
                <w:bCs/>
                <w:color w:val="auto"/>
                <w:kern w:val="2"/>
                <w:sz w:val="21"/>
                <w:szCs w:val="21"/>
                <w:highlight w:val="none"/>
                <w:vertAlign w:val="baseline"/>
                <w:lang w:val="en-US" w:eastAsia="zh-CN" w:bidi="ar-SA"/>
              </w:rPr>
            </w:pPr>
            <w:r>
              <w:rPr>
                <w:rFonts w:hint="eastAsia" w:cs="Times New Roman"/>
                <w:b w:val="0"/>
                <w:bCs/>
                <w:color w:val="auto"/>
                <w:kern w:val="2"/>
                <w:sz w:val="21"/>
                <w:szCs w:val="21"/>
                <w:highlight w:val="none"/>
                <w:vertAlign w:val="baseline"/>
                <w:lang w:val="en-US" w:eastAsia="zh-CN" w:bidi="ar-SA"/>
              </w:rPr>
              <w:t>0.015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480" w:firstLineChars="200"/>
        <w:textAlignment w:val="auto"/>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根据监测结果，本项目</w:t>
      </w:r>
      <w:r>
        <w:rPr>
          <w:rFonts w:hint="eastAsia" w:ascii="Times New Roman" w:hAnsi="Times New Roman" w:cs="Times New Roman"/>
          <w:color w:val="auto"/>
          <w:sz w:val="24"/>
          <w:szCs w:val="20"/>
          <w:highlight w:val="none"/>
          <w:lang w:val="en-US" w:eastAsia="zh-CN"/>
        </w:rPr>
        <w:t>新建电缆线路上方的</w:t>
      </w:r>
      <w:r>
        <w:rPr>
          <w:rFonts w:hint="default" w:ascii="Times New Roman" w:hAnsi="Times New Roman" w:cs="Times New Roman"/>
          <w:color w:val="auto"/>
          <w:sz w:val="24"/>
          <w:szCs w:val="20"/>
          <w:highlight w:val="none"/>
        </w:rPr>
        <w:t>工频电场强度</w:t>
      </w:r>
      <w:r>
        <w:rPr>
          <w:rFonts w:hint="eastAsia" w:ascii="Times New Roman" w:hAnsi="Times New Roman" w:cs="Times New Roman"/>
          <w:color w:val="auto"/>
          <w:sz w:val="24"/>
          <w:szCs w:val="20"/>
          <w:highlight w:val="none"/>
          <w:lang w:val="en-US" w:eastAsia="zh-CN"/>
        </w:rPr>
        <w:t>为</w:t>
      </w:r>
      <w:r>
        <w:rPr>
          <w:rFonts w:hint="eastAsia" w:cs="Times New Roman"/>
          <w:color w:val="auto"/>
          <w:sz w:val="24"/>
          <w:szCs w:val="20"/>
          <w:highlight w:val="none"/>
          <w:lang w:val="en-US" w:eastAsia="zh-CN"/>
        </w:rPr>
        <w:t>0.21</w:t>
      </w:r>
      <w:r>
        <w:rPr>
          <w:rFonts w:hint="default" w:ascii="Times New Roman" w:hAnsi="Times New Roman" w:cs="Times New Roman"/>
          <w:color w:val="auto"/>
          <w:sz w:val="24"/>
          <w:szCs w:val="20"/>
          <w:highlight w:val="none"/>
        </w:rPr>
        <w:t>V/m，工频磁感应强度</w:t>
      </w:r>
      <w:r>
        <w:rPr>
          <w:rFonts w:hint="eastAsia" w:ascii="Times New Roman" w:hAnsi="Times New Roman" w:cs="Times New Roman"/>
          <w:color w:val="auto"/>
          <w:sz w:val="24"/>
          <w:szCs w:val="20"/>
          <w:highlight w:val="none"/>
          <w:lang w:val="en-US" w:eastAsia="zh-CN"/>
        </w:rPr>
        <w:t>为0.0</w:t>
      </w:r>
      <w:r>
        <w:rPr>
          <w:rFonts w:hint="eastAsia" w:cs="Times New Roman"/>
          <w:color w:val="auto"/>
          <w:sz w:val="24"/>
          <w:szCs w:val="20"/>
          <w:highlight w:val="none"/>
          <w:lang w:val="en-US" w:eastAsia="zh-CN"/>
        </w:rPr>
        <w:t>15</w:t>
      </w:r>
      <w:r>
        <w:rPr>
          <w:rFonts w:hint="default" w:ascii="Times New Roman" w:hAnsi="Times New Roman" w:cs="Times New Roman"/>
          <w:color w:val="auto"/>
          <w:sz w:val="24"/>
          <w:szCs w:val="20"/>
          <w:highlight w:val="none"/>
        </w:rPr>
        <w:t>μT，满足</w:t>
      </w:r>
      <w:r>
        <w:rPr>
          <w:rFonts w:hint="default" w:ascii="Times New Roman" w:hAnsi="Times New Roman" w:cs="Times New Roman"/>
          <w:color w:val="auto"/>
          <w:sz w:val="24"/>
          <w:highlight w:val="none"/>
        </w:rPr>
        <w:t>《电磁环境控制限值》（GB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8702-2014）中4000V/m及100μT的公众曝露控制限值要求</w:t>
      </w:r>
      <w:r>
        <w:rPr>
          <w:rFonts w:hint="default" w:ascii="Times New Roman" w:hAnsi="Times New Roman" w:cs="Times New Roman"/>
          <w:color w:val="auto"/>
          <w:sz w:val="24"/>
          <w:szCs w:val="20"/>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szCs w:val="20"/>
          <w:highlight w:val="none"/>
          <w:lang w:val="en-US" w:eastAsia="zh-CN"/>
        </w:rPr>
        <w:t>新</w:t>
      </w:r>
      <w:r>
        <w:rPr>
          <w:rFonts w:hint="eastAsia" w:ascii="Times New Roman" w:hAnsi="Times New Roman" w:cs="Times New Roman"/>
          <w:color w:val="auto"/>
          <w:sz w:val="24"/>
          <w:szCs w:val="20"/>
          <w:highlight w:val="none"/>
          <w:lang w:val="en-US" w:eastAsia="zh-CN"/>
        </w:rPr>
        <w:t>建双回架空线路下方的</w:t>
      </w:r>
      <w:r>
        <w:rPr>
          <w:rFonts w:hint="default" w:ascii="Times New Roman" w:hAnsi="Times New Roman" w:cs="Times New Roman"/>
          <w:color w:val="auto"/>
          <w:sz w:val="24"/>
          <w:szCs w:val="20"/>
          <w:highlight w:val="none"/>
        </w:rPr>
        <w:t>工频电场强度</w:t>
      </w:r>
      <w:r>
        <w:rPr>
          <w:rFonts w:hint="eastAsia" w:ascii="Times New Roman" w:hAnsi="Times New Roman" w:cs="Times New Roman"/>
          <w:color w:val="auto"/>
          <w:sz w:val="24"/>
          <w:szCs w:val="20"/>
          <w:highlight w:val="none"/>
          <w:lang w:val="en-US" w:eastAsia="zh-CN"/>
        </w:rPr>
        <w:t>为（0.15～0.31）</w:t>
      </w:r>
      <w:r>
        <w:rPr>
          <w:rFonts w:hint="default" w:ascii="Times New Roman" w:hAnsi="Times New Roman" w:cs="Times New Roman"/>
          <w:color w:val="auto"/>
          <w:sz w:val="24"/>
          <w:szCs w:val="20"/>
          <w:highlight w:val="none"/>
        </w:rPr>
        <w:t>V/m，工频磁感应强度</w:t>
      </w:r>
      <w:r>
        <w:rPr>
          <w:rFonts w:hint="eastAsia" w:ascii="Times New Roman" w:hAnsi="Times New Roman" w:cs="Times New Roman"/>
          <w:color w:val="auto"/>
          <w:sz w:val="24"/>
          <w:szCs w:val="20"/>
          <w:highlight w:val="none"/>
          <w:lang w:val="en-US" w:eastAsia="zh-CN"/>
        </w:rPr>
        <w:t>为（0.010～0.031）</w:t>
      </w:r>
      <w:r>
        <w:rPr>
          <w:rFonts w:hint="default" w:ascii="Times New Roman" w:hAnsi="Times New Roman" w:cs="Times New Roman"/>
          <w:color w:val="auto"/>
          <w:sz w:val="24"/>
          <w:szCs w:val="20"/>
          <w:highlight w:val="none"/>
        </w:rPr>
        <w:t>μT，满足</w:t>
      </w:r>
      <w:r>
        <w:rPr>
          <w:rFonts w:hint="default" w:ascii="Times New Roman" w:hAnsi="Times New Roman" w:cs="Times New Roman"/>
          <w:color w:val="auto"/>
          <w:sz w:val="24"/>
          <w:highlight w:val="none"/>
        </w:rPr>
        <w:t>《电磁环境控制限值》（GB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8702-2014）中架空输电线路线下的耕地、园地、牧草地、畜禽饲养地、养殖水面、道路等场所工频电场10kV/m及100μT的控制限值要求。</w:t>
      </w:r>
    </w:p>
    <w:p>
      <w:pPr>
        <w:spacing w:line="360" w:lineRule="auto"/>
        <w:ind w:firstLine="420" w:firstLineChars="200"/>
        <w:rPr>
          <w:rFonts w:hint="default" w:ascii="Times New Roman" w:hAnsi="Times New Roman" w:eastAsia="宋体" w:cs="Times New Roman"/>
          <w:color w:val="auto"/>
          <w:kern w:val="32"/>
          <w:position w:val="14"/>
          <w:highlight w:val="none"/>
        </w:rPr>
        <w:sectPr>
          <w:pgSz w:w="11906" w:h="16838"/>
          <w:pgMar w:top="12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pBdr>
          <w:bottom w:val="single" w:color="auto" w:sz="12" w:space="1"/>
        </w:pBdr>
        <w:adjustRightInd w:val="0"/>
        <w:spacing w:before="960" w:after="960"/>
        <w:ind w:left="0" w:firstLine="0"/>
        <w:outlineLvl w:val="2"/>
        <w:rPr>
          <w:rFonts w:hint="default" w:ascii="Times New Roman" w:hAnsi="Times New Roman" w:eastAsia="宋体" w:cs="Times New Roman"/>
          <w:color w:val="auto"/>
          <w:kern w:val="32"/>
          <w:position w:val="14"/>
          <w:highlight w:val="none"/>
        </w:rPr>
      </w:pPr>
      <w:bookmarkStart w:id="157" w:name="_Toc17033"/>
      <w:r>
        <w:rPr>
          <w:rFonts w:hint="default" w:ascii="Times New Roman" w:hAnsi="Times New Roman" w:eastAsia="宋体" w:cs="Times New Roman"/>
          <w:color w:val="auto"/>
          <w:kern w:val="32"/>
          <w:position w:val="14"/>
          <w:highlight w:val="none"/>
        </w:rPr>
        <w:t>3电磁环境影响预测与评价</w:t>
      </w:r>
      <w:bookmarkEnd w:id="150"/>
      <w:bookmarkEnd w:id="151"/>
      <w:bookmarkEnd w:id="152"/>
      <w:bookmarkEnd w:id="153"/>
      <w:bookmarkEnd w:id="154"/>
      <w:bookmarkEnd w:id="155"/>
      <w:bookmarkEnd w:id="156"/>
      <w:bookmarkEnd w:id="157"/>
    </w:p>
    <w:p>
      <w:pPr>
        <w:tabs>
          <w:tab w:val="left" w:pos="7200"/>
        </w:tabs>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eastAsia="宋体" w:cs="Times New Roman"/>
          <w:color w:val="auto"/>
          <w:sz w:val="24"/>
          <w:highlight w:val="none"/>
        </w:rPr>
        <w:t>本项目</w:t>
      </w:r>
      <w:r>
        <w:rPr>
          <w:color w:val="auto"/>
          <w:sz w:val="24"/>
          <w:highlight w:val="none"/>
        </w:rPr>
        <w:t>电磁环境影响评价工作等级</w:t>
      </w:r>
      <w:r>
        <w:rPr>
          <w:rFonts w:hint="eastAsia"/>
          <w:color w:val="auto"/>
          <w:sz w:val="24"/>
          <w:highlight w:val="none"/>
          <w:lang w:val="en-US" w:eastAsia="zh-CN"/>
        </w:rPr>
        <w:t>为三级，根据</w:t>
      </w:r>
      <w:r>
        <w:rPr>
          <w:rFonts w:hint="default" w:ascii="Times New Roman" w:hAnsi="Times New Roman" w:eastAsia="宋体" w:cs="Times New Roman"/>
          <w:color w:val="auto"/>
          <w:kern w:val="0"/>
          <w:sz w:val="24"/>
          <w:highlight w:val="none"/>
        </w:rPr>
        <w:t>《环境影响评价技术导则 输变电》（HJ 24-2020）</w:t>
      </w:r>
      <w:r>
        <w:rPr>
          <w:rFonts w:hint="eastAsia" w:ascii="Times New Roman" w:hAnsi="Times New Roman" w:eastAsia="宋体" w:cs="Times New Roman"/>
          <w:color w:val="auto"/>
          <w:kern w:val="0"/>
          <w:sz w:val="24"/>
          <w:highlight w:val="none"/>
          <w:lang w:eastAsia="zh-CN"/>
        </w:rPr>
        <w:t>，</w:t>
      </w:r>
      <w:r>
        <w:rPr>
          <w:rFonts w:hint="default" w:ascii="Times New Roman" w:hAnsi="Times New Roman" w:cs="Times New Roman"/>
          <w:color w:val="auto"/>
          <w:sz w:val="24"/>
          <w:highlight w:val="none"/>
        </w:rPr>
        <w:t>本项目线路</w:t>
      </w:r>
      <w:r>
        <w:rPr>
          <w:rFonts w:hint="eastAsia" w:ascii="Times New Roman" w:hAnsi="Times New Roman" w:cs="Times New Roman"/>
          <w:color w:val="auto"/>
          <w:sz w:val="24"/>
          <w:highlight w:val="none"/>
          <w:lang w:val="en-US" w:eastAsia="zh-CN"/>
        </w:rPr>
        <w:t>220kV架空线路</w:t>
      </w:r>
      <w:r>
        <w:rPr>
          <w:rFonts w:hint="default" w:ascii="Times New Roman" w:hAnsi="Times New Roman" w:cs="Times New Roman"/>
          <w:color w:val="auto"/>
          <w:sz w:val="24"/>
          <w:highlight w:val="none"/>
        </w:rPr>
        <w:t>投运后产生的电磁环境影响采用模式预测的方式进行分析评价</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220kV电</w:t>
      </w:r>
      <w:r>
        <w:rPr>
          <w:rFonts w:hint="eastAsia" w:ascii="Times New Roman" w:hAnsi="Times New Roman" w:eastAsia="宋体" w:cs="Times New Roman"/>
          <w:color w:val="auto"/>
          <w:sz w:val="24"/>
          <w:highlight w:val="none"/>
          <w:lang w:val="en-US" w:eastAsia="zh-CN"/>
        </w:rPr>
        <w:t>缆线路投运后产生的电磁环境影响采用类比分析的方法进行分析评价</w:t>
      </w:r>
      <w:r>
        <w:rPr>
          <w:rFonts w:hint="default" w:ascii="Times New Roman" w:hAnsi="Times New Roman" w:eastAsia="宋体" w:cs="Times New Roman"/>
          <w:color w:val="auto"/>
          <w:sz w:val="24"/>
          <w:highlight w:val="none"/>
          <w:lang w:val="en-US" w:eastAsia="zh-CN"/>
        </w:rPr>
        <w:t>。</w:t>
      </w:r>
    </w:p>
    <w:bookmarkEnd w:id="128"/>
    <w:p>
      <w:pPr>
        <w:pStyle w:val="3"/>
        <w:spacing w:before="0" w:after="0"/>
        <w:rPr>
          <w:rFonts w:hint="default" w:ascii="Times New Roman" w:hAnsi="Times New Roman" w:eastAsia="宋体" w:cs="Times New Roman"/>
          <w:color w:val="auto"/>
          <w:sz w:val="24"/>
          <w:highlight w:val="none"/>
        </w:rPr>
      </w:pPr>
      <w:bookmarkStart w:id="158" w:name="_Toc1557"/>
      <w:bookmarkStart w:id="159" w:name="_Toc67408535"/>
      <w:bookmarkStart w:id="160" w:name="_Toc514425157"/>
      <w:r>
        <w:rPr>
          <w:rFonts w:hint="default" w:ascii="Times New Roman" w:hAnsi="Times New Roman" w:eastAsia="宋体" w:cs="Times New Roman"/>
          <w:color w:val="auto"/>
          <w:sz w:val="24"/>
          <w:highlight w:val="none"/>
        </w:rPr>
        <w:t>3.</w:t>
      </w:r>
      <w:r>
        <w:rPr>
          <w:rFonts w:hint="eastAsia" w:ascii="Times New Roman" w:hAnsi="Times New Roman" w:eastAsia="宋体" w:cs="Times New Roman"/>
          <w:color w:val="auto"/>
          <w:sz w:val="24"/>
          <w:highlight w:val="none"/>
          <w:lang w:val="en-US" w:eastAsia="zh-CN"/>
        </w:rPr>
        <w:t>1</w:t>
      </w:r>
      <w:r>
        <w:rPr>
          <w:rFonts w:hint="default" w:ascii="Times New Roman" w:hAnsi="Times New Roman" w:eastAsia="宋体" w:cs="Times New Roman"/>
          <w:color w:val="auto"/>
          <w:sz w:val="24"/>
          <w:highlight w:val="none"/>
        </w:rPr>
        <w:t>架空线路模式预测及评价</w:t>
      </w:r>
      <w:bookmarkEnd w:id="158"/>
      <w:bookmarkEnd w:id="159"/>
      <w:bookmarkEnd w:id="160"/>
    </w:p>
    <w:p>
      <w:pPr>
        <w:pStyle w:val="4"/>
        <w:spacing w:before="0" w:after="0"/>
        <w:rPr>
          <w:rFonts w:hint="default" w:ascii="Times New Roman" w:hAnsi="Times New Roman" w:eastAsia="宋体" w:cs="Times New Roman"/>
          <w:color w:val="auto"/>
          <w:szCs w:val="24"/>
          <w:highlight w:val="none"/>
        </w:rPr>
      </w:pPr>
      <w:bookmarkStart w:id="161" w:name="_Toc25446"/>
      <w:bookmarkStart w:id="162" w:name="_Toc409709910"/>
      <w:r>
        <w:rPr>
          <w:rFonts w:hint="default"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.1预测因子</w:t>
      </w:r>
      <w:bookmarkEnd w:id="161"/>
    </w:p>
    <w:p>
      <w:pPr>
        <w:pStyle w:val="70"/>
        <w:spacing w:line="360" w:lineRule="auto"/>
        <w:ind w:right="0"/>
        <w:rPr>
          <w:rFonts w:hint="default" w:ascii="Times New Roman" w:hAnsi="Times New Roman" w:cs="Times New Roman"/>
          <w:color w:val="auto"/>
          <w:highlight w:val="none"/>
        </w:rPr>
      </w:pPr>
      <w:r>
        <w:rPr>
          <w:rFonts w:hint="default" w:ascii="Times New Roman" w:hAnsi="Times New Roman" w:cs="Times New Roman"/>
          <w:color w:val="auto"/>
          <w:highlight w:val="none"/>
        </w:rPr>
        <w:t>工频电场、工频磁场。</w:t>
      </w:r>
    </w:p>
    <w:p>
      <w:pPr>
        <w:pStyle w:val="4"/>
        <w:spacing w:before="0" w:after="0"/>
        <w:rPr>
          <w:rFonts w:hint="default" w:ascii="Times New Roman" w:hAnsi="Times New Roman" w:eastAsia="宋体" w:cs="Times New Roman"/>
          <w:color w:val="auto"/>
          <w:szCs w:val="24"/>
          <w:highlight w:val="none"/>
        </w:rPr>
      </w:pPr>
      <w:bookmarkStart w:id="163" w:name="_Toc32520"/>
      <w:r>
        <w:rPr>
          <w:rFonts w:hint="default"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.2预测模式</w:t>
      </w:r>
      <w:bookmarkEnd w:id="163"/>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本次评价所采取的预测模型引用自</w:t>
      </w:r>
      <w:r>
        <w:rPr>
          <w:rFonts w:hint="default" w:ascii="Times New Roman" w:hAnsi="Times New Roman" w:cs="Times New Roman"/>
          <w:bCs/>
          <w:color w:val="auto"/>
          <w:sz w:val="24"/>
          <w:highlight w:val="none"/>
        </w:rPr>
        <w:t>《</w:t>
      </w:r>
      <w:r>
        <w:rPr>
          <w:rFonts w:hint="default" w:ascii="Times New Roman" w:hAnsi="Times New Roman" w:cs="Times New Roman"/>
          <w:color w:val="auto"/>
          <w:sz w:val="24"/>
          <w:highlight w:val="none"/>
        </w:rPr>
        <w:t>环境影响评价技术导则 输变电</w:t>
      </w:r>
      <w:r>
        <w:rPr>
          <w:rFonts w:hint="default" w:ascii="Times New Roman" w:hAnsi="Times New Roman" w:cs="Times New Roman"/>
          <w:bCs/>
          <w:color w:val="auto"/>
          <w:sz w:val="24"/>
          <w:highlight w:val="none"/>
        </w:rPr>
        <w:t>》（HJ24-2020）中</w:t>
      </w:r>
      <w:r>
        <w:rPr>
          <w:rFonts w:hint="default" w:ascii="Times New Roman" w:hAnsi="Times New Roman" w:cs="Times New Roman"/>
          <w:color w:val="auto"/>
          <w:sz w:val="24"/>
          <w:highlight w:val="none"/>
        </w:rPr>
        <w:t>附录C高压交流架空输电线路下空间工频电场强度的计算、附录D高压交流架空输电线路下空间工频磁场强度的计算进行预测。</w:t>
      </w:r>
    </w:p>
    <w:p>
      <w:pPr>
        <w:pStyle w:val="4"/>
        <w:spacing w:before="0" w:after="0"/>
        <w:rPr>
          <w:rFonts w:hint="default" w:ascii="Times New Roman" w:hAnsi="Times New Roman" w:eastAsia="宋体" w:cs="Times New Roman"/>
          <w:color w:val="auto"/>
          <w:szCs w:val="24"/>
          <w:highlight w:val="none"/>
        </w:rPr>
      </w:pPr>
      <w:bookmarkStart w:id="164" w:name="_Toc20247"/>
      <w:r>
        <w:rPr>
          <w:rFonts w:hint="default"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.3工频电场计算公式</w:t>
      </w:r>
      <w:bookmarkEnd w:id="164"/>
    </w:p>
    <w:bookmarkEnd w:id="162"/>
    <w:p>
      <w:pPr>
        <w:adjustRightInd w:val="0"/>
        <w:snapToGrid w:val="0"/>
        <w:spacing w:line="360" w:lineRule="auto"/>
        <w:ind w:firstLine="480" w:firstLineChars="200"/>
        <w:rPr>
          <w:rFonts w:hint="default" w:ascii="Times New Roman" w:hAnsi="Times New Roman" w:cs="Times New Roman"/>
          <w:color w:val="auto"/>
          <w:sz w:val="24"/>
          <w:highlight w:val="none"/>
        </w:rPr>
      </w:pPr>
      <w:bookmarkStart w:id="165" w:name="_Toc418089372"/>
      <w:bookmarkStart w:id="166" w:name="_Toc418088599"/>
      <w:bookmarkStart w:id="167" w:name="_Toc409709915"/>
      <w:r>
        <w:rPr>
          <w:rFonts w:hint="default" w:ascii="Times New Roman" w:hAnsi="Times New Roman" w:cs="Times New Roman"/>
          <w:color w:val="auto"/>
          <w:sz w:val="24"/>
          <w:highlight w:val="none"/>
        </w:rPr>
        <w:t>利用等效电荷法计算</w:t>
      </w:r>
      <w:r>
        <w:rPr>
          <w:rFonts w:hint="eastAsia" w:cs="Times New Roman"/>
          <w:color w:val="auto"/>
          <w:sz w:val="24"/>
          <w:highlight w:val="none"/>
          <w:lang w:eastAsia="zh-CN"/>
        </w:rPr>
        <w:t>高压输电线路</w:t>
      </w:r>
      <w:r>
        <w:rPr>
          <w:rFonts w:hint="default" w:ascii="Times New Roman" w:hAnsi="Times New Roman" w:cs="Times New Roman"/>
          <w:color w:val="auto"/>
          <w:spacing w:val="10"/>
          <w:sz w:val="24"/>
          <w:highlight w:val="none"/>
        </w:rPr>
        <w:t>下空间工频电场强度。</w:t>
      </w:r>
    </w:p>
    <w:p>
      <w:pPr>
        <w:adjustRightInd w:val="0"/>
        <w:snapToGrid w:val="0"/>
        <w:spacing w:line="360" w:lineRule="auto"/>
        <w:ind w:firstLine="480" w:firstLineChars="200"/>
        <w:rPr>
          <w:color w:val="auto"/>
          <w:sz w:val="24"/>
          <w:highlight w:val="none"/>
        </w:rPr>
      </w:pPr>
      <w:r>
        <w:rPr>
          <w:rFonts w:hint="default" w:ascii="Times New Roman" w:hAnsi="Times New Roman" w:cs="Times New Roman"/>
          <w:color w:val="auto"/>
          <w:sz w:val="24"/>
          <w:highlight w:val="none"/>
        </w:rPr>
        <w:t>①</w:t>
      </w:r>
      <w:r>
        <w:rPr>
          <w:color w:val="auto"/>
          <w:sz w:val="24"/>
          <w:highlight w:val="none"/>
        </w:rPr>
        <w:t>计算单位长度导线上等效电荷</w:t>
      </w:r>
    </w:p>
    <w:p>
      <w:pPr>
        <w:adjustRightInd w:val="0"/>
        <w:snapToGrid w:val="0"/>
        <w:spacing w:line="360" w:lineRule="auto"/>
        <w:ind w:firstLine="480" w:firstLineChars="200"/>
        <w:rPr>
          <w:color w:val="auto"/>
          <w:sz w:val="24"/>
          <w:highlight w:val="none"/>
        </w:rPr>
      </w:pPr>
      <w:r>
        <w:rPr>
          <w:rFonts w:hint="eastAsia"/>
          <w:color w:val="auto"/>
          <w:sz w:val="24"/>
          <w:highlight w:val="none"/>
        </w:rPr>
        <w:t>高压输电线上的等效电荷是线电荷，由于高压输电线半径</w:t>
      </w:r>
      <w:r>
        <w:rPr>
          <w:rFonts w:hint="eastAsia"/>
          <w:i/>
          <w:iCs/>
          <w:color w:val="auto"/>
          <w:sz w:val="24"/>
          <w:highlight w:val="none"/>
        </w:rPr>
        <w:t>r</w:t>
      </w:r>
      <w:r>
        <w:rPr>
          <w:rFonts w:hint="eastAsia"/>
          <w:color w:val="auto"/>
          <w:sz w:val="24"/>
          <w:highlight w:val="none"/>
        </w:rPr>
        <w:t>远远小于架设高度</w:t>
      </w:r>
      <w:r>
        <w:rPr>
          <w:rFonts w:hint="eastAsia"/>
          <w:i/>
          <w:iCs/>
          <w:color w:val="auto"/>
          <w:sz w:val="24"/>
          <w:highlight w:val="none"/>
        </w:rPr>
        <w:t>h</w:t>
      </w:r>
      <w:r>
        <w:rPr>
          <w:rFonts w:hint="eastAsia"/>
          <w:color w:val="auto"/>
          <w:sz w:val="24"/>
          <w:highlight w:val="none"/>
        </w:rPr>
        <w:t>，所以等效电荷的位置可以认为是在输电导线的几何中心。</w:t>
      </w:r>
    </w:p>
    <w:p>
      <w:pPr>
        <w:adjustRightInd w:val="0"/>
        <w:snapToGrid w:val="0"/>
        <w:spacing w:line="360" w:lineRule="auto"/>
        <w:ind w:firstLine="480" w:firstLineChars="200"/>
        <w:rPr>
          <w:color w:val="auto"/>
          <w:sz w:val="24"/>
          <w:highlight w:val="none"/>
        </w:rPr>
      </w:pPr>
      <w:r>
        <w:rPr>
          <w:rFonts w:hint="eastAsia"/>
          <w:color w:val="auto"/>
          <w:sz w:val="24"/>
          <w:highlight w:val="none"/>
        </w:rPr>
        <w:t>设输电线路为无限长并且平行于地面，地面可视为良导体，利用镜像法计算输电线上的等效电荷。</w:t>
      </w:r>
    </w:p>
    <w:p>
      <w:pPr>
        <w:adjustRightInd w:val="0"/>
        <w:snapToGrid w:val="0"/>
        <w:spacing w:line="360" w:lineRule="auto"/>
        <w:ind w:firstLine="480" w:firstLineChars="200"/>
        <w:rPr>
          <w:rFonts w:hint="eastAsia"/>
          <w:color w:val="auto"/>
          <w:sz w:val="24"/>
          <w:highlight w:val="none"/>
        </w:rPr>
      </w:pPr>
      <w:r>
        <w:rPr>
          <w:rFonts w:hint="eastAsia"/>
          <w:color w:val="auto"/>
          <w:sz w:val="24"/>
          <w:highlight w:val="none"/>
        </w:rPr>
        <w:t>为了计算多导线线路中导线上的等效电荷，可写出下列矩阵方程：</w:t>
      </w:r>
    </w:p>
    <w:p>
      <w:pPr>
        <w:adjustRightInd w:val="0"/>
        <w:snapToGrid w:val="0"/>
        <w:spacing w:line="360" w:lineRule="auto"/>
        <w:ind w:firstLine="3045" w:firstLineChars="1450"/>
        <w:rPr>
          <w:color w:val="auto"/>
          <w:sz w:val="24"/>
          <w:highlight w:val="none"/>
        </w:rPr>
      </w:pPr>
      <w:r>
        <w:rPr>
          <w:color w:val="auto"/>
          <w:position w:val="-70"/>
          <w:highlight w:val="none"/>
        </w:rPr>
        <w:object>
          <v:shape id="_x0000_i1025" o:spt="75" type="#_x0000_t75" style="height:74.25pt;width:180.75pt;" o:ole="t" filled="f" o:preferrelative="t" stroked="f" coordsize="21600,21600">
            <v:path/>
            <v:fill on="f" focussize="0,0"/>
            <v:stroke on="f"/>
            <v:imagedata r:id="rId26" o:title=""/>
            <o:lock v:ext="edit" aspectratio="t"/>
            <w10:wrap type="none"/>
            <w10:anchorlock/>
          </v:shape>
          <o:OLEObject Type="Embed" ProgID="Equation.3" ShapeID="_x0000_i1025" DrawAspect="Content" ObjectID="_1468075725" r:id="rId25">
            <o:LockedField>false</o:LockedField>
          </o:OLEObject>
        </w:object>
      </w:r>
      <w:r>
        <w:rPr>
          <w:rFonts w:hint="eastAsia"/>
          <w:color w:val="auto"/>
          <w:highlight w:val="none"/>
        </w:rPr>
        <w:t>……………………（</w:t>
      </w:r>
      <w:r>
        <w:rPr>
          <w:color w:val="auto"/>
          <w:highlight w:val="none"/>
        </w:rPr>
        <w:t>C</w:t>
      </w:r>
      <w:r>
        <w:rPr>
          <w:rFonts w:hint="eastAsia"/>
          <w:color w:val="auto"/>
          <w:highlight w:val="none"/>
        </w:rPr>
        <w:t>1）</w:t>
      </w:r>
    </w:p>
    <w:p>
      <w:pPr>
        <w:adjustRightInd w:val="0"/>
        <w:snapToGrid w:val="0"/>
        <w:spacing w:line="360" w:lineRule="auto"/>
        <w:ind w:firstLine="480" w:firstLineChars="200"/>
        <w:rPr>
          <w:color w:val="auto"/>
          <w:sz w:val="24"/>
          <w:highlight w:val="none"/>
        </w:rPr>
      </w:pPr>
      <w:r>
        <w:rPr>
          <w:color w:val="auto"/>
          <w:sz w:val="24"/>
          <w:highlight w:val="none"/>
        </w:rPr>
        <w:t>式中：</w:t>
      </w:r>
      <w:r>
        <w:rPr>
          <w:i/>
          <w:iCs/>
          <w:color w:val="auto"/>
          <w:sz w:val="24"/>
          <w:highlight w:val="none"/>
        </w:rPr>
        <w:t>U</w:t>
      </w:r>
      <w:r>
        <w:rPr>
          <w:color w:val="auto"/>
          <w:sz w:val="24"/>
          <w:highlight w:val="none"/>
        </w:rPr>
        <w:t>—各导线对地电压的单列矩阵；</w:t>
      </w:r>
    </w:p>
    <w:p>
      <w:pPr>
        <w:adjustRightInd w:val="0"/>
        <w:snapToGrid w:val="0"/>
        <w:spacing w:line="360" w:lineRule="auto"/>
        <w:ind w:firstLine="1200" w:firstLineChars="500"/>
        <w:rPr>
          <w:i/>
          <w:iCs/>
          <w:color w:val="auto"/>
          <w:sz w:val="24"/>
          <w:highlight w:val="none"/>
        </w:rPr>
      </w:pPr>
      <w:r>
        <w:rPr>
          <w:i/>
          <w:iCs/>
          <w:color w:val="auto"/>
          <w:sz w:val="24"/>
          <w:highlight w:val="none"/>
        </w:rPr>
        <w:t>Q</w:t>
      </w:r>
      <w:r>
        <w:rPr>
          <w:color w:val="auto"/>
          <w:sz w:val="24"/>
          <w:highlight w:val="none"/>
        </w:rPr>
        <w:t>—各导线上等效电荷的单列矩阵；</w:t>
      </w:r>
    </w:p>
    <w:p>
      <w:pPr>
        <w:adjustRightInd w:val="0"/>
        <w:snapToGrid w:val="0"/>
        <w:spacing w:line="360" w:lineRule="auto"/>
        <w:ind w:firstLine="1200" w:firstLineChars="500"/>
        <w:rPr>
          <w:color w:val="auto"/>
          <w:sz w:val="24"/>
          <w:highlight w:val="none"/>
        </w:rPr>
      </w:pPr>
      <w:r>
        <w:rPr>
          <w:i/>
          <w:iCs/>
          <w:color w:val="auto"/>
          <w:sz w:val="24"/>
          <w:highlight w:val="none"/>
        </w:rPr>
        <w:t>λ</w:t>
      </w:r>
      <w:r>
        <w:rPr>
          <w:color w:val="auto"/>
          <w:sz w:val="24"/>
          <w:highlight w:val="none"/>
        </w:rPr>
        <w:t>—各导线的电位系数组成的</w:t>
      </w:r>
      <w:r>
        <w:rPr>
          <w:rFonts w:hint="eastAsia"/>
          <w:i/>
          <w:iCs/>
          <w:color w:val="auto"/>
          <w:sz w:val="24"/>
          <w:highlight w:val="none"/>
        </w:rPr>
        <w:t>n</w:t>
      </w:r>
      <w:r>
        <w:rPr>
          <w:color w:val="auto"/>
          <w:sz w:val="24"/>
          <w:highlight w:val="none"/>
        </w:rPr>
        <w:t>阶方阵</w:t>
      </w:r>
      <w:r>
        <w:rPr>
          <w:rFonts w:hint="eastAsia"/>
          <w:color w:val="auto"/>
          <w:sz w:val="24"/>
          <w:highlight w:val="none"/>
          <w:lang w:eastAsia="zh-CN"/>
        </w:rPr>
        <w:t>（</w:t>
      </w:r>
      <w:r>
        <w:rPr>
          <w:rFonts w:hint="eastAsia"/>
          <w:i/>
          <w:iCs/>
          <w:color w:val="auto"/>
          <w:sz w:val="24"/>
          <w:highlight w:val="none"/>
        </w:rPr>
        <w:t>n</w:t>
      </w:r>
      <w:r>
        <w:rPr>
          <w:color w:val="auto"/>
          <w:sz w:val="24"/>
          <w:highlight w:val="none"/>
        </w:rPr>
        <w:t>为导线数目</w:t>
      </w:r>
      <w:r>
        <w:rPr>
          <w:rFonts w:hint="eastAsia"/>
          <w:color w:val="auto"/>
          <w:sz w:val="24"/>
          <w:highlight w:val="none"/>
          <w:lang w:eastAsia="zh-CN"/>
        </w:rPr>
        <w:t>）</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w:t>
      </w:r>
      <w:r>
        <w:rPr>
          <w:i/>
          <w:iCs/>
          <w:color w:val="auto"/>
          <w:sz w:val="24"/>
          <w:highlight w:val="none"/>
        </w:rPr>
        <w:t>U</w:t>
      </w:r>
      <w:r>
        <w:rPr>
          <w:color w:val="auto"/>
          <w:sz w:val="24"/>
          <w:highlight w:val="none"/>
        </w:rPr>
        <w:t>]矩阵可由</w:t>
      </w:r>
      <w:r>
        <w:rPr>
          <w:rFonts w:hint="eastAsia"/>
          <w:color w:val="auto"/>
          <w:sz w:val="24"/>
          <w:highlight w:val="none"/>
        </w:rPr>
        <w:t>输电线</w:t>
      </w:r>
      <w:r>
        <w:rPr>
          <w:color w:val="auto"/>
          <w:sz w:val="24"/>
          <w:highlight w:val="none"/>
        </w:rPr>
        <w:t>的电压和相位确定，从环境保护考虑以额定电压的1.05倍作为计算电压。</w:t>
      </w:r>
    </w:p>
    <w:p>
      <w:pPr>
        <w:adjustRightInd w:val="0"/>
        <w:snapToGrid w:val="0"/>
        <w:spacing w:line="360" w:lineRule="auto"/>
        <w:ind w:firstLine="480" w:firstLineChars="200"/>
        <w:rPr>
          <w:color w:val="auto"/>
          <w:sz w:val="24"/>
          <w:highlight w:val="none"/>
        </w:rPr>
      </w:pPr>
      <w:r>
        <w:rPr>
          <w:rFonts w:hint="eastAsia"/>
          <w:color w:val="auto"/>
          <w:sz w:val="24"/>
          <w:highlight w:val="none"/>
        </w:rPr>
        <w:t>由三相</w:t>
      </w:r>
      <w:r>
        <w:rPr>
          <w:rFonts w:hint="eastAsia"/>
          <w:color w:val="auto"/>
          <w:sz w:val="24"/>
          <w:highlight w:val="none"/>
          <w:lang w:val="en-US" w:eastAsia="zh-CN"/>
        </w:rPr>
        <w:t>22</w:t>
      </w:r>
      <w:r>
        <w:rPr>
          <w:color w:val="auto"/>
          <w:sz w:val="24"/>
          <w:highlight w:val="none"/>
        </w:rPr>
        <w:t>0kV</w:t>
      </w:r>
      <w:r>
        <w:rPr>
          <w:rFonts w:hint="eastAsia"/>
          <w:color w:val="auto"/>
          <w:sz w:val="24"/>
          <w:highlight w:val="none"/>
        </w:rPr>
        <w:t>（线间电压）回路（图</w:t>
      </w:r>
      <w:r>
        <w:rPr>
          <w:color w:val="auto"/>
          <w:sz w:val="24"/>
          <w:highlight w:val="none"/>
        </w:rPr>
        <w:t>C.1</w:t>
      </w:r>
      <w:r>
        <w:rPr>
          <w:rFonts w:hint="eastAsia"/>
          <w:color w:val="auto"/>
          <w:sz w:val="24"/>
          <w:highlight w:val="none"/>
        </w:rPr>
        <w:t>所示）各相的相位和分量，则可计算各导线对地电压为</w:t>
      </w:r>
      <w:r>
        <w:rPr>
          <w:color w:val="auto"/>
          <w:sz w:val="24"/>
          <w:highlight w:val="none"/>
        </w:rPr>
        <w:t>：</w:t>
      </w:r>
    </w:p>
    <w:p>
      <w:pPr>
        <w:adjustRightInd w:val="0"/>
        <w:snapToGrid w:val="0"/>
        <w:spacing w:line="360" w:lineRule="auto"/>
        <w:ind w:left="1890" w:leftChars="900"/>
        <w:rPr>
          <w:rFonts w:hint="default" w:ascii="Times New Roman" w:hAnsi="Times New Roman" w:cs="Times New Roman"/>
          <w:color w:val="auto"/>
          <w:highlight w:val="none"/>
        </w:rPr>
      </w:pPr>
      <w:r>
        <w:rPr>
          <w:color w:val="auto"/>
        </w:rPr>
        <w:drawing>
          <wp:inline distT="0" distB="0" distL="114300" distR="114300">
            <wp:extent cx="3164205" cy="328295"/>
            <wp:effectExtent l="0" t="0" r="17145" b="14605"/>
            <wp:docPr id="3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pic:cNvPicPr>
                      <a:picLocks noChangeAspect="1"/>
                    </pic:cNvPicPr>
                  </pic:nvPicPr>
                  <pic:blipFill>
                    <a:blip r:embed="rId27"/>
                    <a:stretch>
                      <a:fillRect/>
                    </a:stretch>
                  </pic:blipFill>
                  <pic:spPr>
                    <a:xfrm>
                      <a:off x="0" y="0"/>
                      <a:ext cx="3164205" cy="328295"/>
                    </a:xfrm>
                    <a:prstGeom prst="rect">
                      <a:avLst/>
                    </a:prstGeom>
                    <a:noFill/>
                    <a:ln>
                      <a:noFill/>
                    </a:ln>
                  </pic:spPr>
                </pic:pic>
              </a:graphicData>
            </a:graphic>
          </wp:inline>
        </w:drawing>
      </w:r>
    </w:p>
    <w:p>
      <w:pPr>
        <w:adjustRightInd w:val="0"/>
        <w:snapToGrid w:val="0"/>
        <w:spacing w:line="360" w:lineRule="auto"/>
        <w:ind w:firstLine="420" w:firstLineChars="200"/>
        <w:jc w:val="center"/>
        <w:rPr>
          <w:color w:val="auto"/>
        </w:rPr>
      </w:pPr>
      <w:r>
        <w:rPr>
          <w:color w:val="auto"/>
        </w:rPr>
        <w:drawing>
          <wp:inline distT="0" distB="0" distL="114300" distR="114300">
            <wp:extent cx="2458085" cy="1823720"/>
            <wp:effectExtent l="0" t="0" r="18415" b="5080"/>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pic:cNvPicPr>
                      <a:picLocks noChangeAspect="1"/>
                    </pic:cNvPicPr>
                  </pic:nvPicPr>
                  <pic:blipFill>
                    <a:blip r:embed="rId28"/>
                    <a:stretch>
                      <a:fillRect/>
                    </a:stretch>
                  </pic:blipFill>
                  <pic:spPr>
                    <a:xfrm>
                      <a:off x="0" y="0"/>
                      <a:ext cx="2458085" cy="1823720"/>
                    </a:xfrm>
                    <a:prstGeom prst="rect">
                      <a:avLst/>
                    </a:prstGeom>
                    <a:noFill/>
                    <a:ln>
                      <a:noFill/>
                    </a:ln>
                  </pic:spPr>
                </pic:pic>
              </a:graphicData>
            </a:graphic>
          </wp:inline>
        </w:drawing>
      </w:r>
    </w:p>
    <w:p>
      <w:pPr>
        <w:keepNext w:val="0"/>
        <w:keepLines w:val="0"/>
        <w:pageBreakBefore w:val="0"/>
        <w:widowControl/>
        <w:suppressLineNumbers w:val="0"/>
        <w:kinsoku/>
        <w:wordWrap/>
        <w:overflowPunct/>
        <w:topLinePunct w:val="0"/>
        <w:autoSpaceDE/>
        <w:autoSpaceDN/>
        <w:bidi w:val="0"/>
        <w:spacing w:line="360" w:lineRule="auto"/>
        <w:jc w:val="center"/>
        <w:textAlignment w:val="auto"/>
        <w:rPr>
          <w:color w:val="auto"/>
        </w:rPr>
      </w:pPr>
      <w:r>
        <w:rPr>
          <w:rFonts w:hint="eastAsia" w:ascii="宋体" w:hAnsi="宋体" w:eastAsia="宋体" w:cs="宋体"/>
          <w:b/>
          <w:bCs/>
          <w:color w:val="auto"/>
          <w:kern w:val="0"/>
          <w:sz w:val="24"/>
          <w:szCs w:val="24"/>
          <w:lang w:val="en-US" w:eastAsia="zh-CN" w:bidi="ar"/>
        </w:rPr>
        <w:t xml:space="preserve">图 </w:t>
      </w:r>
      <w:r>
        <w:rPr>
          <w:rFonts w:hint="default" w:ascii="Times New Roman" w:hAnsi="Times New Roman" w:eastAsia="宋体" w:cs="Times New Roman"/>
          <w:b/>
          <w:bCs/>
          <w:color w:val="auto"/>
          <w:kern w:val="0"/>
          <w:sz w:val="24"/>
          <w:szCs w:val="24"/>
          <w:lang w:val="en-US" w:eastAsia="zh-CN" w:bidi="ar"/>
        </w:rPr>
        <w:t xml:space="preserve">C.1 </w:t>
      </w:r>
      <w:r>
        <w:rPr>
          <w:rFonts w:hint="eastAsia" w:ascii="宋体" w:hAnsi="宋体" w:eastAsia="宋体" w:cs="宋体"/>
          <w:b/>
          <w:bCs/>
          <w:color w:val="auto"/>
          <w:kern w:val="0"/>
          <w:sz w:val="24"/>
          <w:szCs w:val="24"/>
          <w:lang w:val="en-US" w:eastAsia="zh-CN" w:bidi="ar"/>
        </w:rPr>
        <w:t>对地电压计算图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对于</w:t>
      </w:r>
      <w:r>
        <w:rPr>
          <w:rFonts w:hint="eastAsia" w:cs="Times New Roman"/>
          <w:color w:val="auto"/>
          <w:sz w:val="24"/>
          <w:highlight w:val="none"/>
          <w:lang w:val="en-US" w:eastAsia="zh-CN"/>
        </w:rPr>
        <w:t>22</w:t>
      </w:r>
      <w:r>
        <w:rPr>
          <w:rFonts w:hint="default" w:ascii="Times New Roman" w:hAnsi="Times New Roman" w:cs="Times New Roman"/>
          <w:color w:val="auto"/>
          <w:sz w:val="24"/>
          <w:highlight w:val="none"/>
        </w:rPr>
        <w:t>0kV三相导线各导线对地电压分量为：</w:t>
      </w:r>
    </w:p>
    <w:p>
      <w:pPr>
        <w:adjustRightInd w:val="0"/>
        <w:snapToGrid w:val="0"/>
        <w:spacing w:line="360" w:lineRule="auto"/>
        <w:ind w:firstLine="1680" w:firstLineChars="800"/>
        <w:rPr>
          <w:rFonts w:hint="default" w:ascii="Times New Roman" w:hAnsi="Times New Roman" w:cs="Times New Roman"/>
          <w:color w:val="auto"/>
          <w:highlight w:val="none"/>
        </w:rPr>
      </w:pPr>
      <w:r>
        <w:rPr>
          <w:color w:val="auto"/>
        </w:rPr>
        <w:drawing>
          <wp:inline distT="0" distB="0" distL="114300" distR="114300">
            <wp:extent cx="2857500" cy="998220"/>
            <wp:effectExtent l="0" t="0" r="0" b="11430"/>
            <wp:docPr id="5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7"/>
                    <pic:cNvPicPr>
                      <a:picLocks noChangeAspect="1"/>
                    </pic:cNvPicPr>
                  </pic:nvPicPr>
                  <pic:blipFill>
                    <a:blip r:embed="rId29"/>
                    <a:stretch>
                      <a:fillRect/>
                    </a:stretch>
                  </pic:blipFill>
                  <pic:spPr>
                    <a:xfrm>
                      <a:off x="0" y="0"/>
                      <a:ext cx="2857500" cy="998220"/>
                    </a:xfrm>
                    <a:prstGeom prst="rect">
                      <a:avLst/>
                    </a:prstGeom>
                    <a:noFill/>
                    <a:ln>
                      <a:noFill/>
                    </a:ln>
                  </pic:spPr>
                </pic:pic>
              </a:graphicData>
            </a:graphic>
          </wp:inline>
        </w:drawing>
      </w:r>
    </w:p>
    <w:p>
      <w:pPr>
        <w:adjustRightInd w:val="0"/>
        <w:snapToGrid w:val="0"/>
        <w:spacing w:line="360" w:lineRule="auto"/>
        <w:ind w:firstLine="480" w:firstLineChars="200"/>
        <w:rPr>
          <w:color w:val="auto"/>
          <w:sz w:val="24"/>
          <w:highlight w:val="none"/>
        </w:rPr>
      </w:pPr>
      <w:r>
        <w:rPr>
          <w:color w:val="auto"/>
          <w:sz w:val="24"/>
          <w:highlight w:val="none"/>
        </w:rPr>
        <w:t>[</w:t>
      </w:r>
      <w:r>
        <w:rPr>
          <w:i/>
          <w:iCs/>
          <w:color w:val="auto"/>
          <w:sz w:val="24"/>
          <w:highlight w:val="none"/>
        </w:rPr>
        <w:t>λ</w:t>
      </w:r>
      <w:r>
        <w:rPr>
          <w:color w:val="auto"/>
          <w:sz w:val="24"/>
          <w:highlight w:val="none"/>
        </w:rPr>
        <w:t>]矩阵由镜像原理求得</w:t>
      </w:r>
      <w:r>
        <w:rPr>
          <w:rFonts w:hint="eastAsia"/>
          <w:color w:val="auto"/>
          <w:sz w:val="24"/>
          <w:highlight w:val="none"/>
        </w:rPr>
        <w:t>。地面为电位等于零的平面，地面的感应电荷可由对应地面导线的镜像电荷代替，用</w:t>
      </w:r>
      <w:r>
        <w:rPr>
          <w:i/>
          <w:iCs/>
          <w:color w:val="auto"/>
          <w:sz w:val="24"/>
          <w:highlight w:val="none"/>
        </w:rPr>
        <w:t>i，j，…</w:t>
      </w:r>
      <w:r>
        <w:rPr>
          <w:color w:val="auto"/>
          <w:sz w:val="24"/>
          <w:highlight w:val="none"/>
        </w:rPr>
        <w:t xml:space="preserve"> </w:t>
      </w:r>
      <w:r>
        <w:rPr>
          <w:rFonts w:hint="eastAsia"/>
          <w:color w:val="auto"/>
          <w:sz w:val="24"/>
          <w:highlight w:val="none"/>
        </w:rPr>
        <w:t>表示相互平行的实际导线，用</w:t>
      </w:r>
      <w:r>
        <w:rPr>
          <w:i/>
          <w:iCs/>
          <w:color w:val="auto"/>
          <w:sz w:val="24"/>
          <w:highlight w:val="none"/>
        </w:rPr>
        <w:t xml:space="preserve">i′，j′，… </w:t>
      </w:r>
      <w:r>
        <w:rPr>
          <w:rFonts w:hint="eastAsia"/>
          <w:color w:val="auto"/>
          <w:sz w:val="24"/>
          <w:highlight w:val="none"/>
        </w:rPr>
        <w:t>表示它们的镜像，如图</w:t>
      </w:r>
      <w:r>
        <w:rPr>
          <w:color w:val="auto"/>
          <w:sz w:val="24"/>
          <w:highlight w:val="none"/>
        </w:rPr>
        <w:t>C.2</w:t>
      </w:r>
      <w:r>
        <w:rPr>
          <w:rFonts w:hint="eastAsia"/>
          <w:color w:val="auto"/>
          <w:sz w:val="24"/>
          <w:highlight w:val="none"/>
        </w:rPr>
        <w:t>所示，电位系数可写为：</w:t>
      </w:r>
    </w:p>
    <w:p>
      <w:pPr>
        <w:adjustRightInd w:val="0"/>
        <w:snapToGrid w:val="0"/>
        <w:spacing w:line="360" w:lineRule="auto"/>
        <w:jc w:val="center"/>
        <w:rPr>
          <w:color w:val="auto"/>
          <w:sz w:val="24"/>
          <w:highlight w:val="none"/>
        </w:rPr>
      </w:pPr>
      <m:oMath>
        <m:sSub>
          <m:sSubPr>
            <m:ctrlPr>
              <w:rPr>
                <w:rFonts w:hint="default" w:ascii="Cambria Math" w:hAnsi="Cambria Math" w:eastAsia="Cambria Math"/>
                <w:i/>
                <w:color w:val="auto"/>
                <w:sz w:val="28"/>
                <w:szCs w:val="28"/>
                <w:highlight w:val="none"/>
              </w:rPr>
            </m:ctrlPr>
          </m:sSubPr>
          <m:e>
            <m:r>
              <m:rPr/>
              <w:rPr>
                <w:rFonts w:hint="default" w:ascii="Cambria Math" w:hAnsi="Cambria Math"/>
                <w:color w:val="auto"/>
                <w:sz w:val="28"/>
                <w:szCs w:val="28"/>
                <w:highlight w:val="none"/>
              </w:rPr>
              <m:t>λ</m:t>
            </m:r>
            <m:ctrlPr>
              <w:rPr>
                <w:rFonts w:hint="default" w:ascii="Cambria Math" w:hAnsi="Cambria Math" w:eastAsia="Cambria Math"/>
                <w:i/>
                <w:color w:val="auto"/>
                <w:sz w:val="28"/>
                <w:szCs w:val="28"/>
                <w:highlight w:val="none"/>
              </w:rPr>
            </m:ctrlPr>
          </m:e>
          <m:sub>
            <m:r>
              <m:rPr/>
              <w:rPr>
                <w:rFonts w:hint="eastAsia" w:ascii="Cambria Math" w:hAnsi="Cambria Math" w:eastAsia="宋体"/>
                <w:color w:val="auto"/>
                <w:sz w:val="28"/>
                <w:szCs w:val="28"/>
                <w:highlight w:val="none"/>
              </w:rPr>
              <m:t>ii</m:t>
            </m:r>
            <m:ctrlPr>
              <w:rPr>
                <w:rFonts w:hint="default" w:ascii="Cambria Math" w:hAnsi="Cambria Math" w:eastAsia="Cambria Math"/>
                <w:i/>
                <w:color w:val="auto"/>
                <w:sz w:val="28"/>
                <w:szCs w:val="28"/>
                <w:highlight w:val="none"/>
              </w:rPr>
            </m:ctrlPr>
          </m:sub>
        </m:sSub>
        <m:r>
          <m:rPr/>
          <w:rPr>
            <w:rFonts w:hint="default" w:ascii="Cambria Math" w:hAnsi="Cambria Math" w:eastAsia="Cambria Math"/>
            <w:color w:val="auto"/>
            <w:sz w:val="28"/>
            <w:szCs w:val="28"/>
            <w:highlight w:val="none"/>
          </w:rPr>
          <m:t>=</m:t>
        </m:r>
        <m:f>
          <m:fPr>
            <m:ctrlPr>
              <w:rPr>
                <w:rFonts w:hint="default" w:ascii="Cambria Math" w:hAnsi="Cambria Math" w:eastAsia="Cambria Math"/>
                <w:i/>
                <w:color w:val="auto"/>
                <w:sz w:val="28"/>
                <w:szCs w:val="28"/>
                <w:highlight w:val="none"/>
              </w:rPr>
            </m:ctrlPr>
          </m:fPr>
          <m:num>
            <m:r>
              <m:rPr/>
              <w:rPr>
                <w:rFonts w:hint="default" w:ascii="Cambria Math" w:hAnsi="Cambria Math" w:eastAsia="Cambria Math"/>
                <w:color w:val="auto"/>
                <w:sz w:val="28"/>
                <w:szCs w:val="28"/>
                <w:highlight w:val="none"/>
              </w:rPr>
              <m:t>1</m:t>
            </m:r>
            <m:ctrlPr>
              <w:rPr>
                <w:rFonts w:hint="default" w:ascii="Cambria Math" w:hAnsi="Cambria Math" w:eastAsia="Cambria Math"/>
                <w:i/>
                <w:color w:val="auto"/>
                <w:sz w:val="28"/>
                <w:szCs w:val="28"/>
                <w:highlight w:val="none"/>
              </w:rPr>
            </m:ctrlPr>
          </m:num>
          <m:den>
            <m:r>
              <m:rPr/>
              <w:rPr>
                <w:rFonts w:hint="default" w:ascii="Cambria Math" w:hAnsi="Cambria Math" w:eastAsia="Cambria Math"/>
                <w:color w:val="auto"/>
                <w:sz w:val="28"/>
                <w:szCs w:val="28"/>
                <w:highlight w:val="none"/>
              </w:rPr>
              <m:t>2π</m:t>
            </m:r>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ε</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0</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den>
        </m:f>
        <m:func>
          <m:funcPr>
            <m:ctrlPr>
              <w:rPr>
                <w:rFonts w:hint="default" w:ascii="Cambria Math" w:hAnsi="Cambria Math" w:eastAsia="Cambria Math"/>
                <w:i/>
                <w:color w:val="auto"/>
                <w:sz w:val="28"/>
                <w:szCs w:val="28"/>
                <w:highlight w:val="none"/>
              </w:rPr>
            </m:ctrlPr>
          </m:funcPr>
          <m:fName>
            <m:r>
              <m:rPr>
                <m:sty m:val="p"/>
              </m:rPr>
              <w:rPr>
                <w:rFonts w:hint="default" w:ascii="Cambria Math" w:hAnsi="Cambria Math" w:eastAsia="Cambria Math"/>
                <w:color w:val="auto"/>
                <w:sz w:val="28"/>
                <w:szCs w:val="28"/>
                <w:highlight w:val="none"/>
              </w:rPr>
              <m:t>ln</m:t>
            </m:r>
            <m:ctrlPr>
              <w:rPr>
                <w:rFonts w:hint="default" w:ascii="Cambria Math" w:hAnsi="Cambria Math" w:eastAsia="Cambria Math"/>
                <w:i/>
                <w:color w:val="auto"/>
                <w:sz w:val="28"/>
                <w:szCs w:val="28"/>
                <w:highlight w:val="none"/>
              </w:rPr>
            </m:ctrlPr>
          </m:fName>
          <m:e>
            <m:f>
              <m:fPr>
                <m:ctrlPr>
                  <w:rPr>
                    <w:rFonts w:hint="default" w:ascii="Cambria Math" w:hAnsi="Cambria Math" w:eastAsia="Cambria Math"/>
                    <w:i/>
                    <w:color w:val="auto"/>
                    <w:sz w:val="28"/>
                    <w:szCs w:val="28"/>
                    <w:highlight w:val="none"/>
                  </w:rPr>
                </m:ctrlPr>
              </m:fPr>
              <m:num>
                <m:r>
                  <m:rPr/>
                  <w:rPr>
                    <w:rFonts w:hint="default" w:ascii="Cambria Math" w:hAnsi="Cambria Math" w:eastAsia="Cambria Math"/>
                    <w:color w:val="auto"/>
                    <w:sz w:val="28"/>
                    <w:szCs w:val="28"/>
                    <w:highlight w:val="none"/>
                  </w:rPr>
                  <m:t>2</m:t>
                </m:r>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ℎ</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num>
              <m:den>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R</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den>
            </m:f>
            <m:ctrlPr>
              <w:rPr>
                <w:rFonts w:hint="default" w:ascii="Cambria Math" w:hAnsi="Cambria Math" w:eastAsia="Cambria Math"/>
                <w:i/>
                <w:color w:val="auto"/>
                <w:sz w:val="28"/>
                <w:szCs w:val="28"/>
                <w:highlight w:val="none"/>
              </w:rPr>
            </m:ctrlPr>
          </m:e>
        </m:func>
      </m:oMath>
      <w:r>
        <w:rPr>
          <w:rFonts w:hint="eastAsia"/>
          <w:color w:val="auto"/>
          <w:sz w:val="24"/>
          <w:highlight w:val="none"/>
        </w:rPr>
        <w:t>……………………（</w:t>
      </w:r>
      <w:r>
        <w:rPr>
          <w:color w:val="auto"/>
          <w:sz w:val="24"/>
          <w:highlight w:val="none"/>
        </w:rPr>
        <w:t>C2</w:t>
      </w:r>
      <w:r>
        <w:rPr>
          <w:rFonts w:hint="eastAsia"/>
          <w:color w:val="auto"/>
          <w:sz w:val="24"/>
          <w:highlight w:val="none"/>
        </w:rPr>
        <w:t>）</w:t>
      </w:r>
    </w:p>
    <w:p>
      <w:pPr>
        <w:adjustRightInd w:val="0"/>
        <w:snapToGrid w:val="0"/>
        <w:spacing w:line="360" w:lineRule="auto"/>
        <w:jc w:val="center"/>
        <w:rPr>
          <w:color w:val="auto"/>
          <w:sz w:val="24"/>
          <w:highlight w:val="none"/>
        </w:rPr>
      </w:pPr>
      <m:oMath>
        <m:sSub>
          <m:sSubPr>
            <m:ctrlPr>
              <w:rPr>
                <w:rFonts w:hint="default" w:ascii="Cambria Math" w:hAnsi="Cambria Math" w:eastAsia="Cambria Math"/>
                <w:i/>
                <w:color w:val="auto"/>
                <w:sz w:val="28"/>
                <w:szCs w:val="28"/>
                <w:highlight w:val="none"/>
              </w:rPr>
            </m:ctrlPr>
          </m:sSubPr>
          <m:e>
            <m:r>
              <m:rPr/>
              <w:rPr>
                <w:rFonts w:hint="default" w:ascii="Cambria Math" w:hAnsi="Cambria Math"/>
                <w:color w:val="auto"/>
                <w:sz w:val="28"/>
                <w:szCs w:val="28"/>
                <w:highlight w:val="none"/>
              </w:rPr>
              <m:t>λ</m:t>
            </m:r>
            <m:ctrlPr>
              <w:rPr>
                <w:rFonts w:hint="default" w:ascii="Cambria Math" w:hAnsi="Cambria Math" w:eastAsia="Cambria Math"/>
                <w:i/>
                <w:color w:val="auto"/>
                <w:sz w:val="28"/>
                <w:szCs w:val="28"/>
                <w:highlight w:val="none"/>
              </w:rPr>
            </m:ctrlPr>
          </m:e>
          <m:sub>
            <m:r>
              <m:rPr/>
              <w:rPr>
                <w:rFonts w:hint="eastAsia" w:ascii="Cambria Math" w:hAnsi="Cambria Math" w:eastAsia="宋体"/>
                <w:color w:val="auto"/>
                <w:sz w:val="28"/>
                <w:szCs w:val="28"/>
                <w:highlight w:val="none"/>
              </w:rPr>
              <m:t>i</m:t>
            </m:r>
            <m:r>
              <m:rPr/>
              <w:rPr>
                <w:rFonts w:hint="default" w:ascii="Cambria Math" w:hAnsi="Cambria Math" w:eastAsia="宋体"/>
                <w:color w:val="auto"/>
                <w:sz w:val="28"/>
                <w:szCs w:val="28"/>
                <w:highlight w:val="none"/>
              </w:rPr>
              <m:t>j</m:t>
            </m:r>
            <m:ctrlPr>
              <w:rPr>
                <w:rFonts w:hint="default" w:ascii="Cambria Math" w:hAnsi="Cambria Math" w:eastAsia="Cambria Math"/>
                <w:i/>
                <w:color w:val="auto"/>
                <w:sz w:val="28"/>
                <w:szCs w:val="28"/>
                <w:highlight w:val="none"/>
              </w:rPr>
            </m:ctrlPr>
          </m:sub>
        </m:sSub>
        <m:r>
          <m:rPr/>
          <w:rPr>
            <w:rFonts w:hint="default" w:ascii="Cambria Math" w:hAnsi="Cambria Math" w:eastAsia="Cambria Math"/>
            <w:color w:val="auto"/>
            <w:sz w:val="28"/>
            <w:szCs w:val="28"/>
            <w:highlight w:val="none"/>
          </w:rPr>
          <m:t>=</m:t>
        </m:r>
        <m:f>
          <m:fPr>
            <m:ctrlPr>
              <w:rPr>
                <w:rFonts w:hint="default" w:ascii="Cambria Math" w:hAnsi="Cambria Math" w:eastAsia="Cambria Math"/>
                <w:i/>
                <w:color w:val="auto"/>
                <w:sz w:val="28"/>
                <w:szCs w:val="28"/>
                <w:highlight w:val="none"/>
              </w:rPr>
            </m:ctrlPr>
          </m:fPr>
          <m:num>
            <m:r>
              <m:rPr/>
              <w:rPr>
                <w:rFonts w:hint="default" w:ascii="Cambria Math" w:hAnsi="Cambria Math" w:eastAsia="Cambria Math"/>
                <w:color w:val="auto"/>
                <w:sz w:val="28"/>
                <w:szCs w:val="28"/>
                <w:highlight w:val="none"/>
              </w:rPr>
              <m:t>1</m:t>
            </m:r>
            <m:ctrlPr>
              <w:rPr>
                <w:rFonts w:hint="default" w:ascii="Cambria Math" w:hAnsi="Cambria Math" w:eastAsia="Cambria Math"/>
                <w:i/>
                <w:color w:val="auto"/>
                <w:sz w:val="28"/>
                <w:szCs w:val="28"/>
                <w:highlight w:val="none"/>
              </w:rPr>
            </m:ctrlPr>
          </m:num>
          <m:den>
            <m:r>
              <m:rPr/>
              <w:rPr>
                <w:rFonts w:hint="default" w:ascii="Cambria Math" w:hAnsi="Cambria Math" w:eastAsia="Cambria Math"/>
                <w:color w:val="auto"/>
                <w:sz w:val="28"/>
                <w:szCs w:val="28"/>
                <w:highlight w:val="none"/>
              </w:rPr>
              <m:t>2π</m:t>
            </m:r>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ε</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0</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den>
        </m:f>
        <m:func>
          <m:funcPr>
            <m:ctrlPr>
              <w:rPr>
                <w:rFonts w:hint="default" w:ascii="Cambria Math" w:hAnsi="Cambria Math" w:eastAsia="Cambria Math"/>
                <w:i/>
                <w:color w:val="auto"/>
                <w:sz w:val="28"/>
                <w:szCs w:val="28"/>
                <w:highlight w:val="none"/>
              </w:rPr>
            </m:ctrlPr>
          </m:funcPr>
          <m:fName>
            <m:r>
              <m:rPr>
                <m:sty m:val="p"/>
              </m:rPr>
              <w:rPr>
                <w:rFonts w:hint="default" w:ascii="Cambria Math" w:hAnsi="Cambria Math" w:eastAsia="Cambria Math"/>
                <w:color w:val="auto"/>
                <w:sz w:val="28"/>
                <w:szCs w:val="28"/>
                <w:highlight w:val="none"/>
              </w:rPr>
              <m:t>ln</m:t>
            </m:r>
            <m:ctrlPr>
              <w:rPr>
                <w:rFonts w:hint="default" w:ascii="Cambria Math" w:hAnsi="Cambria Math" w:eastAsia="Cambria Math"/>
                <w:i/>
                <w:color w:val="auto"/>
                <w:sz w:val="28"/>
                <w:szCs w:val="28"/>
                <w:highlight w:val="none"/>
              </w:rPr>
            </m:ctrlPr>
          </m:fName>
          <m:e>
            <m:f>
              <m:fPr>
                <m:ctrlPr>
                  <w:rPr>
                    <w:rFonts w:hint="default" w:ascii="Cambria Math" w:hAnsi="Cambria Math" w:eastAsia="Cambria Math"/>
                    <w:i/>
                    <w:color w:val="auto"/>
                    <w:sz w:val="28"/>
                    <w:szCs w:val="28"/>
                    <w:highlight w:val="none"/>
                  </w:rPr>
                </m:ctrlPr>
              </m:fPr>
              <m:num>
                <m:sSubSup>
                  <m:sSubSupPr>
                    <m:ctrlPr>
                      <w:rPr>
                        <w:rFonts w:hint="default" w:ascii="Cambria Math" w:hAnsi="Cambria Math" w:eastAsia="Cambria Math"/>
                        <w:i/>
                        <w:color w:val="auto"/>
                        <w:sz w:val="28"/>
                        <w:szCs w:val="28"/>
                        <w:highlight w:val="none"/>
                      </w:rPr>
                    </m:ctrlPr>
                  </m:sSubSupPr>
                  <m:e>
                    <m:r>
                      <m:rPr/>
                      <w:rPr>
                        <w:rFonts w:hint="default" w:ascii="Cambria Math" w:hAnsi="Cambria Math" w:eastAsia="Cambria Math"/>
                        <w:color w:val="auto"/>
                        <w:sz w:val="28"/>
                        <w:szCs w:val="28"/>
                        <w:highlight w:val="none"/>
                      </w:rPr>
                      <m:t>L</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ij</m:t>
                    </m:r>
                    <m:ctrlPr>
                      <w:rPr>
                        <w:rFonts w:hint="default" w:ascii="Cambria Math" w:hAnsi="Cambria Math" w:eastAsia="Cambria Math"/>
                        <w:i/>
                        <w:color w:val="auto"/>
                        <w:sz w:val="28"/>
                        <w:szCs w:val="28"/>
                        <w:highlight w:val="none"/>
                      </w:rPr>
                    </m:ctrlPr>
                  </m:sub>
                  <m:sup>
                    <m:r>
                      <m:rPr/>
                      <w:rPr>
                        <w:rFonts w:hint="default" w:ascii="Cambria Math" w:hAnsi="Cambria Math" w:eastAsia="Cambria Math"/>
                        <w:color w:val="auto"/>
                        <w:sz w:val="28"/>
                        <w:szCs w:val="28"/>
                        <w:highlight w:val="none"/>
                      </w:rPr>
                      <m:t>'</m:t>
                    </m:r>
                    <m:ctrlPr>
                      <w:rPr>
                        <w:rFonts w:hint="default" w:ascii="Cambria Math" w:hAnsi="Cambria Math" w:eastAsia="Cambria Math"/>
                        <w:i/>
                        <w:color w:val="auto"/>
                        <w:sz w:val="28"/>
                        <w:szCs w:val="28"/>
                        <w:highlight w:val="none"/>
                      </w:rPr>
                    </m:ctrlPr>
                  </m:sup>
                </m:sSubSup>
                <m:ctrlPr>
                  <w:rPr>
                    <w:rFonts w:hint="default" w:ascii="Cambria Math" w:hAnsi="Cambria Math" w:eastAsia="Cambria Math"/>
                    <w:i/>
                    <w:color w:val="auto"/>
                    <w:sz w:val="28"/>
                    <w:szCs w:val="28"/>
                    <w:highlight w:val="none"/>
                  </w:rPr>
                </m:ctrlPr>
              </m:num>
              <m:den>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L</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ij</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den>
            </m:f>
            <m:ctrlPr>
              <w:rPr>
                <w:rFonts w:hint="default" w:ascii="Cambria Math" w:hAnsi="Cambria Math" w:eastAsia="Cambria Math"/>
                <w:i/>
                <w:color w:val="auto"/>
                <w:sz w:val="28"/>
                <w:szCs w:val="28"/>
                <w:highlight w:val="none"/>
              </w:rPr>
            </m:ctrlPr>
          </m:e>
        </m:func>
      </m:oMath>
      <w:r>
        <w:rPr>
          <w:rFonts w:hint="eastAsia"/>
          <w:color w:val="auto"/>
          <w:sz w:val="24"/>
          <w:highlight w:val="none"/>
        </w:rPr>
        <w:t>……………………（</w:t>
      </w:r>
      <w:r>
        <w:rPr>
          <w:color w:val="auto"/>
          <w:sz w:val="24"/>
          <w:highlight w:val="none"/>
        </w:rPr>
        <w:t>C3</w:t>
      </w:r>
      <w:r>
        <w:rPr>
          <w:rFonts w:hint="eastAsia"/>
          <w:color w:val="auto"/>
          <w:sz w:val="24"/>
          <w:highlight w:val="none"/>
        </w:rPr>
        <w:t>）</w:t>
      </w:r>
    </w:p>
    <w:p>
      <w:pPr>
        <w:adjustRightInd w:val="0"/>
        <w:snapToGrid w:val="0"/>
        <w:spacing w:line="360" w:lineRule="auto"/>
        <w:jc w:val="center"/>
        <w:rPr>
          <w:color w:val="auto"/>
          <w:sz w:val="24"/>
          <w:highlight w:val="none"/>
        </w:rPr>
      </w:pPr>
      <m:oMath>
        <m:sSub>
          <m:sSubPr>
            <m:ctrlPr>
              <w:rPr>
                <w:rFonts w:hint="default" w:ascii="Cambria Math" w:hAnsi="Cambria Math" w:eastAsia="Cambria Math"/>
                <w:i/>
                <w:color w:val="auto"/>
                <w:sz w:val="28"/>
                <w:szCs w:val="28"/>
                <w:highlight w:val="none"/>
              </w:rPr>
            </m:ctrlPr>
          </m:sSubPr>
          <m:e>
            <m:r>
              <m:rPr/>
              <w:rPr>
                <w:rFonts w:hint="default" w:ascii="Cambria Math" w:hAnsi="Cambria Math"/>
                <w:color w:val="auto"/>
                <w:sz w:val="28"/>
                <w:szCs w:val="28"/>
                <w:highlight w:val="none"/>
              </w:rPr>
              <m:t>λ</m:t>
            </m:r>
            <m:ctrlPr>
              <w:rPr>
                <w:rFonts w:hint="default" w:ascii="Cambria Math" w:hAnsi="Cambria Math" w:eastAsia="Cambria Math"/>
                <w:i/>
                <w:color w:val="auto"/>
                <w:sz w:val="28"/>
                <w:szCs w:val="28"/>
                <w:highlight w:val="none"/>
              </w:rPr>
            </m:ctrlPr>
          </m:e>
          <m:sub>
            <m:r>
              <m:rPr/>
              <w:rPr>
                <w:rFonts w:hint="eastAsia" w:ascii="Cambria Math" w:hAnsi="Cambria Math" w:eastAsia="宋体"/>
                <w:color w:val="auto"/>
                <w:sz w:val="28"/>
                <w:szCs w:val="28"/>
                <w:highlight w:val="none"/>
              </w:rPr>
              <m:t>i</m:t>
            </m:r>
            <m:r>
              <m:rPr/>
              <w:rPr>
                <w:rFonts w:hint="default" w:ascii="Cambria Math" w:hAnsi="Cambria Math" w:eastAsia="宋体"/>
                <w:color w:val="auto"/>
                <w:sz w:val="28"/>
                <w:szCs w:val="28"/>
                <w:highlight w:val="none"/>
              </w:rPr>
              <m:t>j</m:t>
            </m:r>
            <m:ctrlPr>
              <w:rPr>
                <w:rFonts w:hint="default" w:ascii="Cambria Math" w:hAnsi="Cambria Math" w:eastAsia="Cambria Math"/>
                <w:i/>
                <w:color w:val="auto"/>
                <w:sz w:val="28"/>
                <w:szCs w:val="28"/>
                <w:highlight w:val="none"/>
              </w:rPr>
            </m:ctrlPr>
          </m:sub>
        </m:sSub>
        <m:r>
          <m:rPr/>
          <w:rPr>
            <w:rFonts w:hint="default" w:ascii="Cambria Math" w:hAnsi="Cambria Math" w:eastAsia="Cambria Math"/>
            <w:color w:val="auto"/>
            <w:sz w:val="28"/>
            <w:szCs w:val="28"/>
            <w:highlight w:val="none"/>
          </w:rPr>
          <m:t>=</m:t>
        </m:r>
        <m:sSub>
          <m:sSubPr>
            <m:ctrlPr>
              <w:rPr>
                <w:rFonts w:hint="default" w:ascii="Cambria Math" w:hAnsi="Cambria Math" w:eastAsia="Cambria Math"/>
                <w:i/>
                <w:color w:val="auto"/>
                <w:sz w:val="28"/>
                <w:szCs w:val="28"/>
                <w:highlight w:val="none"/>
              </w:rPr>
            </m:ctrlPr>
          </m:sSubPr>
          <m:e>
            <m:r>
              <m:rPr/>
              <w:rPr>
                <w:rFonts w:hint="default" w:ascii="Cambria Math" w:hAnsi="Cambria Math"/>
                <w:color w:val="auto"/>
                <w:sz w:val="28"/>
                <w:szCs w:val="28"/>
                <w:highlight w:val="none"/>
              </w:rPr>
              <m:t>λ</m:t>
            </m:r>
            <m:ctrlPr>
              <w:rPr>
                <w:rFonts w:hint="default" w:ascii="Cambria Math" w:hAnsi="Cambria Math" w:eastAsia="Cambria Math"/>
                <w:i/>
                <w:color w:val="auto"/>
                <w:sz w:val="28"/>
                <w:szCs w:val="28"/>
                <w:highlight w:val="none"/>
              </w:rPr>
            </m:ctrlPr>
          </m:e>
          <m:sub>
            <m:r>
              <m:rPr/>
              <w:rPr>
                <w:rFonts w:hint="default" w:ascii="Cambria Math" w:hAnsi="Cambria Math" w:eastAsia="宋体"/>
                <w:color w:val="auto"/>
                <w:sz w:val="28"/>
                <w:szCs w:val="28"/>
                <w:highlight w:val="none"/>
              </w:rPr>
              <m:t>ji</m:t>
            </m:r>
            <m:ctrlPr>
              <w:rPr>
                <w:rFonts w:hint="default" w:ascii="Cambria Math" w:hAnsi="Cambria Math" w:eastAsia="Cambria Math"/>
                <w:i/>
                <w:color w:val="auto"/>
                <w:sz w:val="28"/>
                <w:szCs w:val="28"/>
                <w:highlight w:val="none"/>
              </w:rPr>
            </m:ctrlPr>
          </m:sub>
        </m:sSub>
      </m:oMath>
      <w:r>
        <w:rPr>
          <w:rFonts w:hint="eastAsia"/>
          <w:color w:val="auto"/>
          <w:sz w:val="24"/>
          <w:highlight w:val="none"/>
        </w:rPr>
        <w:t>……………………（</w:t>
      </w:r>
      <w:r>
        <w:rPr>
          <w:color w:val="auto"/>
          <w:sz w:val="24"/>
          <w:highlight w:val="none"/>
        </w:rPr>
        <w:t>C4</w:t>
      </w:r>
      <w:r>
        <w:rPr>
          <w:rFonts w:hint="eastAsia"/>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式中：</w:t>
      </w:r>
      <m:oMath>
        <m:sSub>
          <m:sSubPr>
            <m:ctrlPr>
              <w:rPr>
                <w:rFonts w:hint="default" w:ascii="Cambria Math" w:hAnsi="Cambria Math"/>
                <w:i/>
                <w:color w:val="auto"/>
                <w:sz w:val="24"/>
                <w:highlight w:val="none"/>
              </w:rPr>
            </m:ctrlPr>
          </m:sSubPr>
          <m:e>
            <m:r>
              <m:rPr/>
              <w:rPr>
                <w:rFonts w:hint="default" w:ascii="Cambria Math" w:hAnsi="Cambria Math"/>
                <w:color w:val="auto"/>
                <w:sz w:val="24"/>
                <w:highlight w:val="none"/>
              </w:rPr>
              <m:t>ε</m:t>
            </m:r>
            <m:ctrlPr>
              <w:rPr>
                <w:rFonts w:hint="default" w:ascii="Cambria Math" w:hAnsi="Cambria Math"/>
                <w:i/>
                <w:color w:val="auto"/>
                <w:sz w:val="24"/>
                <w:highlight w:val="none"/>
              </w:rPr>
            </m:ctrlPr>
          </m:e>
          <m:sub>
            <m:r>
              <m:rPr/>
              <w:rPr>
                <w:rFonts w:hint="default" w:ascii="Cambria Math" w:hAnsi="Cambria Math"/>
                <w:color w:val="auto"/>
                <w:sz w:val="24"/>
                <w:highlight w:val="none"/>
              </w:rPr>
              <m:t>0</m:t>
            </m:r>
            <m:ctrlPr>
              <w:rPr>
                <w:rFonts w:hint="default" w:ascii="Cambria Math" w:hAnsi="Cambria Math"/>
                <w:i/>
                <w:color w:val="auto"/>
                <w:sz w:val="24"/>
                <w:highlight w:val="none"/>
              </w:rPr>
            </m:ctrlPr>
          </m:sub>
        </m:sSub>
      </m:oMath>
      <w:r>
        <w:rPr>
          <w:color w:val="auto"/>
          <w:sz w:val="24"/>
          <w:highlight w:val="none"/>
        </w:rPr>
        <w:t>——</w:t>
      </w:r>
      <w:r>
        <w:rPr>
          <w:rFonts w:hint="eastAsia"/>
          <w:color w:val="auto"/>
          <w:sz w:val="24"/>
          <w:highlight w:val="none"/>
        </w:rPr>
        <w:t>真空介电常数，</w:t>
      </w:r>
      <m:oMath>
        <m:sSub>
          <m:sSubPr>
            <m:ctrlPr>
              <w:rPr>
                <w:rFonts w:hint="default" w:ascii="Cambria Math" w:hAnsi="Cambria Math"/>
                <w:i/>
                <w:color w:val="auto"/>
                <w:sz w:val="24"/>
                <w:highlight w:val="none"/>
              </w:rPr>
            </m:ctrlPr>
          </m:sSubPr>
          <m:e>
            <m:r>
              <m:rPr/>
              <w:rPr>
                <w:rFonts w:hint="default" w:ascii="Cambria Math" w:hAnsi="Cambria Math"/>
                <w:color w:val="auto"/>
                <w:sz w:val="24"/>
                <w:highlight w:val="none"/>
              </w:rPr>
              <m:t>ε</m:t>
            </m:r>
            <m:ctrlPr>
              <w:rPr>
                <w:rFonts w:hint="default" w:ascii="Cambria Math" w:hAnsi="Cambria Math"/>
                <w:i/>
                <w:color w:val="auto"/>
                <w:sz w:val="24"/>
                <w:highlight w:val="none"/>
              </w:rPr>
            </m:ctrlPr>
          </m:e>
          <m:sub>
            <m:r>
              <m:rPr/>
              <w:rPr>
                <w:rFonts w:hint="default" w:ascii="Cambria Math" w:hAnsi="Cambria Math"/>
                <w:color w:val="auto"/>
                <w:sz w:val="24"/>
                <w:highlight w:val="none"/>
              </w:rPr>
              <m:t>0</m:t>
            </m:r>
            <m:ctrlPr>
              <w:rPr>
                <w:rFonts w:hint="default" w:ascii="Cambria Math" w:hAnsi="Cambria Math"/>
                <w:i/>
                <w:color w:val="auto"/>
                <w:sz w:val="24"/>
                <w:highlight w:val="none"/>
              </w:rPr>
            </m:ctrlPr>
          </m:sub>
        </m:sSub>
        <m:r>
          <m:rPr/>
          <w:rPr>
            <w:rFonts w:hint="eastAsia" w:ascii="Cambria Math" w:hAnsi="Cambria Math"/>
            <w:color w:val="auto"/>
            <w:sz w:val="24"/>
            <w:highlight w:val="none"/>
          </w:rPr>
          <m:t>=</m:t>
        </m:r>
        <m:f>
          <m:fPr>
            <m:ctrlPr>
              <w:rPr>
                <w:rFonts w:hint="default" w:ascii="Cambria Math" w:hAnsi="Cambria Math"/>
                <w:i/>
                <w:color w:val="auto"/>
                <w:sz w:val="24"/>
                <w:highlight w:val="none"/>
              </w:rPr>
            </m:ctrlPr>
          </m:fPr>
          <m:num>
            <m:r>
              <m:rPr/>
              <w:rPr>
                <w:rFonts w:hint="default" w:ascii="Cambria Math" w:hAnsi="Cambria Math"/>
                <w:color w:val="auto"/>
                <w:sz w:val="24"/>
                <w:highlight w:val="none"/>
              </w:rPr>
              <m:t>1</m:t>
            </m:r>
            <m:ctrlPr>
              <w:rPr>
                <w:rFonts w:hint="default" w:ascii="Cambria Math" w:hAnsi="Cambria Math"/>
                <w:i/>
                <w:color w:val="auto"/>
                <w:sz w:val="24"/>
                <w:highlight w:val="none"/>
              </w:rPr>
            </m:ctrlPr>
          </m:num>
          <m:den>
            <m:r>
              <m:rPr/>
              <w:rPr>
                <w:rFonts w:hint="default" w:ascii="Cambria Math" w:hAnsi="Cambria Math"/>
                <w:color w:val="auto"/>
                <w:sz w:val="24"/>
                <w:highlight w:val="none"/>
              </w:rPr>
              <m:t>36π</m:t>
            </m:r>
            <m:ctrlPr>
              <w:rPr>
                <w:rFonts w:hint="default" w:ascii="Cambria Math" w:hAnsi="Cambria Math"/>
                <w:i/>
                <w:color w:val="auto"/>
                <w:sz w:val="24"/>
                <w:highlight w:val="none"/>
              </w:rPr>
            </m:ctrlPr>
          </m:den>
        </m:f>
        <m:r>
          <m:rPr/>
          <w:rPr>
            <w:rFonts w:hint="default" w:ascii="Cambria Math" w:hAnsi="Cambria Math"/>
            <w:color w:val="auto"/>
            <w:sz w:val="24"/>
            <w:highlight w:val="none"/>
          </w:rPr>
          <m:t>×</m:t>
        </m:r>
        <m:sSup>
          <m:sSupPr>
            <m:ctrlPr>
              <w:rPr>
                <w:rFonts w:hint="default" w:ascii="Cambria Math" w:hAnsi="Cambria Math"/>
                <w:i/>
                <w:color w:val="auto"/>
                <w:sz w:val="24"/>
                <w:highlight w:val="none"/>
              </w:rPr>
            </m:ctrlPr>
          </m:sSupPr>
          <m:e>
            <m:r>
              <m:rPr/>
              <w:rPr>
                <w:rFonts w:hint="default" w:ascii="Cambria Math" w:hAnsi="Cambria Math"/>
                <w:color w:val="auto"/>
                <w:sz w:val="24"/>
                <w:highlight w:val="none"/>
              </w:rPr>
              <m:t>10</m:t>
            </m:r>
            <m:ctrlPr>
              <w:rPr>
                <w:rFonts w:hint="default" w:ascii="Cambria Math" w:hAnsi="Cambria Math"/>
                <w:i/>
                <w:color w:val="auto"/>
                <w:sz w:val="24"/>
                <w:highlight w:val="none"/>
              </w:rPr>
            </m:ctrlPr>
          </m:e>
          <m:sup>
            <m:r>
              <m:rPr/>
              <w:rPr>
                <w:rFonts w:hint="default" w:ascii="Cambria Math" w:hAnsi="Cambria Math"/>
                <w:color w:val="auto"/>
                <w:sz w:val="24"/>
                <w:highlight w:val="none"/>
              </w:rPr>
              <m:t>−9</m:t>
            </m:r>
            <m:ctrlPr>
              <w:rPr>
                <w:rFonts w:hint="default" w:ascii="Cambria Math" w:hAnsi="Cambria Math"/>
                <w:i/>
                <w:color w:val="auto"/>
                <w:sz w:val="24"/>
                <w:highlight w:val="none"/>
              </w:rPr>
            </m:ctrlPr>
          </m:sup>
        </m:sSup>
        <m:f>
          <m:fPr>
            <m:type m:val="lin"/>
            <m:ctrlPr>
              <w:rPr>
                <w:rFonts w:hint="default" w:ascii="Cambria Math" w:hAnsi="Cambria Math"/>
                <w:i/>
                <w:color w:val="auto"/>
                <w:sz w:val="24"/>
                <w:highlight w:val="none"/>
              </w:rPr>
            </m:ctrlPr>
          </m:fPr>
          <m:num>
            <m:r>
              <m:rPr/>
              <w:rPr>
                <w:rFonts w:hint="default" w:ascii="Cambria Math" w:hAnsi="Cambria Math"/>
                <w:color w:val="auto"/>
                <w:sz w:val="24"/>
                <w:highlight w:val="none"/>
              </w:rPr>
              <m:t>F</m:t>
            </m:r>
            <m:ctrlPr>
              <w:rPr>
                <w:rFonts w:hint="default" w:ascii="Cambria Math" w:hAnsi="Cambria Math"/>
                <w:i/>
                <w:color w:val="auto"/>
                <w:sz w:val="24"/>
                <w:highlight w:val="none"/>
              </w:rPr>
            </m:ctrlPr>
          </m:num>
          <m:den>
            <m:r>
              <m:rPr/>
              <w:rPr>
                <w:rFonts w:hint="eastAsia" w:ascii="Cambria Math" w:hAnsi="Cambria Math"/>
                <w:color w:val="auto"/>
                <w:sz w:val="24"/>
                <w:highlight w:val="none"/>
              </w:rPr>
              <m:t>m</m:t>
            </m:r>
            <m:ctrlPr>
              <w:rPr>
                <w:rFonts w:hint="default" w:ascii="Cambria Math" w:hAnsi="Cambria Math"/>
                <w:i/>
                <w:color w:val="auto"/>
                <w:sz w:val="24"/>
                <w:highlight w:val="none"/>
              </w:rPr>
            </m:ctrlPr>
          </m:den>
        </m:f>
      </m:oMath>
      <w:r>
        <w:rPr>
          <w:rFonts w:hint="eastAsia"/>
          <w:color w:val="auto"/>
          <w:sz w:val="24"/>
          <w:highlight w:val="none"/>
        </w:rPr>
        <w:t>；</w:t>
      </w:r>
    </w:p>
    <w:p>
      <w:pPr>
        <w:adjustRightInd w:val="0"/>
        <w:snapToGrid w:val="0"/>
        <w:spacing w:line="360" w:lineRule="auto"/>
        <w:ind w:firstLine="1200" w:firstLineChars="500"/>
        <w:rPr>
          <w:color w:val="auto"/>
          <w:sz w:val="24"/>
          <w:highlight w:val="none"/>
        </w:rPr>
      </w:pPr>
      <m:oMath>
        <m:sSub>
          <m:sSubPr>
            <m:ctrlPr>
              <w:rPr>
                <w:rFonts w:hint="default" w:ascii="Cambria Math" w:hAnsi="Cambria Math"/>
                <w:i/>
                <w:color w:val="auto"/>
                <w:sz w:val="24"/>
                <w:highlight w:val="none"/>
              </w:rPr>
            </m:ctrlPr>
          </m:sSubPr>
          <m:e>
            <m:r>
              <m:rPr/>
              <w:rPr>
                <w:rFonts w:hint="default" w:ascii="Cambria Math" w:hAnsi="Cambria Math"/>
                <w:color w:val="auto"/>
                <w:sz w:val="24"/>
                <w:highlight w:val="none"/>
              </w:rPr>
              <m:t>R</m:t>
            </m:r>
            <m:ctrlPr>
              <w:rPr>
                <w:rFonts w:hint="default" w:ascii="Cambria Math" w:hAnsi="Cambria Math"/>
                <w:i/>
                <w:color w:val="auto"/>
                <w:sz w:val="24"/>
                <w:highlight w:val="none"/>
              </w:rPr>
            </m:ctrlPr>
          </m:e>
          <m:sub>
            <m:r>
              <m:rPr/>
              <w:rPr>
                <w:rFonts w:hint="default" w:ascii="Cambria Math" w:hAnsi="Cambria Math"/>
                <w:color w:val="auto"/>
                <w:sz w:val="24"/>
                <w:highlight w:val="none"/>
              </w:rPr>
              <m:t>i</m:t>
            </m:r>
            <m:ctrlPr>
              <w:rPr>
                <w:rFonts w:hint="default" w:ascii="Cambria Math" w:hAnsi="Cambria Math"/>
                <w:i/>
                <w:color w:val="auto"/>
                <w:sz w:val="24"/>
                <w:highlight w:val="none"/>
              </w:rPr>
            </m:ctrlPr>
          </m:sub>
        </m:sSub>
      </m:oMath>
      <w:r>
        <w:rPr>
          <w:color w:val="auto"/>
          <w:sz w:val="24"/>
          <w:highlight w:val="none"/>
        </w:rPr>
        <w:t>——</w:t>
      </w:r>
      <w:r>
        <w:rPr>
          <w:rFonts w:hint="eastAsia"/>
          <w:color w:val="auto"/>
          <w:sz w:val="24"/>
          <w:highlight w:val="none"/>
        </w:rPr>
        <w:t>输电导线半径，对于分裂导线可用等效单根导线半径代入，</w:t>
      </w:r>
      <m:oMath>
        <m:sSub>
          <m:sSubPr>
            <m:ctrlPr>
              <w:rPr>
                <w:rFonts w:hint="default" w:ascii="Cambria Math" w:hAnsi="Cambria Math"/>
                <w:i/>
                <w:color w:val="auto"/>
                <w:sz w:val="24"/>
                <w:highlight w:val="none"/>
              </w:rPr>
            </m:ctrlPr>
          </m:sSubPr>
          <m:e>
            <m:r>
              <m:rPr/>
              <w:rPr>
                <w:rFonts w:hint="default" w:ascii="Cambria Math" w:hAnsi="Cambria Math"/>
                <w:color w:val="auto"/>
                <w:sz w:val="24"/>
                <w:highlight w:val="none"/>
              </w:rPr>
              <m:t>R</m:t>
            </m:r>
            <m:ctrlPr>
              <w:rPr>
                <w:rFonts w:hint="default" w:ascii="Cambria Math" w:hAnsi="Cambria Math"/>
                <w:i/>
                <w:color w:val="auto"/>
                <w:sz w:val="24"/>
                <w:highlight w:val="none"/>
              </w:rPr>
            </m:ctrlPr>
          </m:e>
          <m:sub>
            <m:r>
              <m:rPr/>
              <w:rPr>
                <w:rFonts w:hint="default" w:ascii="Cambria Math" w:hAnsi="Cambria Math"/>
                <w:color w:val="auto"/>
                <w:sz w:val="24"/>
                <w:highlight w:val="none"/>
              </w:rPr>
              <m:t>i</m:t>
            </m:r>
            <m:ctrlPr>
              <w:rPr>
                <w:rFonts w:hint="default" w:ascii="Cambria Math" w:hAnsi="Cambria Math"/>
                <w:i/>
                <w:color w:val="auto"/>
                <w:sz w:val="24"/>
                <w:highlight w:val="none"/>
              </w:rPr>
            </m:ctrlPr>
          </m:sub>
        </m:sSub>
      </m:oMath>
      <w:r>
        <w:rPr>
          <w:rFonts w:hint="eastAsia"/>
          <w:color w:val="auto"/>
          <w:sz w:val="24"/>
          <w:highlight w:val="none"/>
        </w:rPr>
        <w:t>的计算式为：</w:t>
      </w:r>
    </w:p>
    <w:p>
      <w:pPr>
        <w:adjustRightInd w:val="0"/>
        <w:snapToGrid w:val="0"/>
        <w:spacing w:line="360" w:lineRule="auto"/>
        <w:jc w:val="center"/>
        <w:rPr>
          <w:rFonts w:ascii="Cambria Math" w:hAnsi="Cambria Math" w:eastAsia="Cambria Math"/>
          <w:i/>
          <w:color w:val="auto"/>
          <w:sz w:val="24"/>
          <w:highlight w:val="none"/>
        </w:rPr>
      </w:pPr>
      <m:oMath>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R</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m:t>
            </m:r>
            <m:ctrlPr>
              <w:rPr>
                <w:rFonts w:hint="default" w:ascii="Cambria Math" w:hAnsi="Cambria Math" w:eastAsia="Cambria Math"/>
                <w:i/>
                <w:color w:val="auto"/>
                <w:sz w:val="28"/>
                <w:szCs w:val="28"/>
                <w:highlight w:val="none"/>
              </w:rPr>
            </m:ctrlPr>
          </m:sub>
        </m:sSub>
        <m:r>
          <m:rPr/>
          <w:rPr>
            <w:rFonts w:hint="default" w:ascii="Cambria Math" w:hAnsi="Cambria Math" w:eastAsia="Cambria Math"/>
            <w:color w:val="auto"/>
            <w:sz w:val="28"/>
            <w:szCs w:val="28"/>
            <w:highlight w:val="none"/>
          </w:rPr>
          <m:t>=R∙</m:t>
        </m:r>
        <m:rad>
          <m:radPr>
            <m:ctrlPr>
              <w:rPr>
                <w:rFonts w:hint="default" w:ascii="Cambria Math" w:hAnsi="Cambria Math" w:eastAsia="Cambria Math"/>
                <w:i/>
                <w:color w:val="auto"/>
                <w:sz w:val="28"/>
                <w:szCs w:val="28"/>
                <w:highlight w:val="none"/>
              </w:rPr>
            </m:ctrlPr>
          </m:radPr>
          <m:deg>
            <m:r>
              <m:rPr/>
              <w:rPr>
                <w:rFonts w:hint="eastAsia" w:ascii="Cambria Math" w:hAnsi="Cambria Math" w:eastAsia="Cambria Math"/>
                <w:color w:val="auto"/>
                <w:sz w:val="28"/>
                <w:szCs w:val="28"/>
                <w:highlight w:val="none"/>
              </w:rPr>
              <m:t>n</m:t>
            </m:r>
            <m:ctrlPr>
              <w:rPr>
                <w:rFonts w:hint="default" w:ascii="Cambria Math" w:hAnsi="Cambria Math" w:eastAsia="Cambria Math"/>
                <w:i/>
                <w:color w:val="auto"/>
                <w:sz w:val="28"/>
                <w:szCs w:val="28"/>
                <w:highlight w:val="none"/>
              </w:rPr>
            </m:ctrlPr>
          </m:deg>
          <m:e>
            <m:f>
              <m:fPr>
                <m:ctrlPr>
                  <w:rPr>
                    <w:rFonts w:hint="default" w:ascii="Cambria Math" w:hAnsi="Cambria Math" w:eastAsia="Cambria Math"/>
                    <w:i/>
                    <w:color w:val="auto"/>
                    <w:sz w:val="28"/>
                    <w:szCs w:val="28"/>
                    <w:highlight w:val="none"/>
                  </w:rPr>
                </m:ctrlPr>
              </m:fPr>
              <m:num>
                <m:r>
                  <m:rPr/>
                  <w:rPr>
                    <w:rFonts w:hint="default" w:ascii="Cambria Math" w:hAnsi="Cambria Math" w:eastAsia="Cambria Math"/>
                    <w:color w:val="auto"/>
                    <w:sz w:val="28"/>
                    <w:szCs w:val="28"/>
                    <w:highlight w:val="none"/>
                  </w:rPr>
                  <m:t>nr</m:t>
                </m:r>
                <m:ctrlPr>
                  <w:rPr>
                    <w:rFonts w:hint="default" w:ascii="Cambria Math" w:hAnsi="Cambria Math" w:eastAsia="Cambria Math"/>
                    <w:i/>
                    <w:color w:val="auto"/>
                    <w:sz w:val="28"/>
                    <w:szCs w:val="28"/>
                    <w:highlight w:val="none"/>
                  </w:rPr>
                </m:ctrlPr>
              </m:num>
              <m:den>
                <m:r>
                  <m:rPr/>
                  <w:rPr>
                    <w:rFonts w:hint="default" w:ascii="Cambria Math" w:hAnsi="Cambria Math" w:eastAsia="Cambria Math"/>
                    <w:color w:val="auto"/>
                    <w:sz w:val="28"/>
                    <w:szCs w:val="28"/>
                    <w:highlight w:val="none"/>
                  </w:rPr>
                  <m:t>R</m:t>
                </m:r>
                <m:ctrlPr>
                  <w:rPr>
                    <w:rFonts w:hint="default" w:ascii="Cambria Math" w:hAnsi="Cambria Math" w:eastAsia="Cambria Math"/>
                    <w:i/>
                    <w:color w:val="auto"/>
                    <w:sz w:val="28"/>
                    <w:szCs w:val="28"/>
                    <w:highlight w:val="none"/>
                  </w:rPr>
                </m:ctrlPr>
              </m:den>
            </m:f>
            <m:ctrlPr>
              <w:rPr>
                <w:rFonts w:hint="default" w:ascii="Cambria Math" w:hAnsi="Cambria Math" w:eastAsia="Cambria Math"/>
                <w:i/>
                <w:color w:val="auto"/>
                <w:sz w:val="28"/>
                <w:szCs w:val="28"/>
                <w:highlight w:val="none"/>
              </w:rPr>
            </m:ctrlPr>
          </m:e>
        </m:rad>
      </m:oMath>
      <w:r>
        <w:rPr>
          <w:rFonts w:ascii="宋体" w:hAnsi="宋体"/>
          <w:color w:val="auto"/>
          <w:sz w:val="24"/>
          <w:highlight w:val="none"/>
        </w:rPr>
        <w:t>……………………</w:t>
      </w:r>
      <w:r>
        <w:rPr>
          <w:color w:val="auto"/>
          <w:sz w:val="24"/>
          <w:highlight w:val="none"/>
        </w:rPr>
        <w:t>（</w:t>
      </w:r>
      <w:r>
        <w:rPr>
          <w:iCs/>
          <w:color w:val="auto"/>
          <w:sz w:val="24"/>
          <w:highlight w:val="none"/>
        </w:rPr>
        <w:t>C</w:t>
      </w:r>
      <w:r>
        <w:rPr>
          <w:rFonts w:eastAsia="Cambria Math"/>
          <w:iCs/>
          <w:color w:val="auto"/>
          <w:sz w:val="24"/>
          <w:highlight w:val="none"/>
        </w:rPr>
        <w:t>5</w:t>
      </w:r>
      <w:r>
        <w:rPr>
          <w:iCs/>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式中：</w:t>
      </w:r>
      <m:oMath>
        <m:r>
          <m:rPr/>
          <w:rPr>
            <w:rFonts w:hint="default" w:ascii="Cambria Math" w:hAnsi="Cambria Math"/>
            <w:color w:val="auto"/>
            <w:sz w:val="24"/>
            <w:highlight w:val="none"/>
          </w:rPr>
          <m:t>R</m:t>
        </m:r>
      </m:oMath>
      <w:r>
        <w:rPr>
          <w:color w:val="auto"/>
          <w:sz w:val="24"/>
          <w:highlight w:val="none"/>
        </w:rPr>
        <w:t>——</w:t>
      </w:r>
      <w:r>
        <w:rPr>
          <w:rFonts w:hint="eastAsia"/>
          <w:color w:val="auto"/>
          <w:sz w:val="24"/>
          <w:highlight w:val="none"/>
        </w:rPr>
        <w:t>分裂导线半径，m；（如图</w:t>
      </w:r>
      <w:r>
        <w:rPr>
          <w:color w:val="auto"/>
          <w:sz w:val="24"/>
          <w:highlight w:val="none"/>
        </w:rPr>
        <w:t>C.3</w:t>
      </w:r>
      <w:r>
        <w:rPr>
          <w:rFonts w:hint="eastAsia"/>
          <w:color w:val="auto"/>
          <w:sz w:val="24"/>
          <w:highlight w:val="none"/>
        </w:rPr>
        <w:t>）</w:t>
      </w:r>
    </w:p>
    <w:p>
      <w:pPr>
        <w:adjustRightInd w:val="0"/>
        <w:snapToGrid w:val="0"/>
        <w:spacing w:line="360" w:lineRule="auto"/>
        <w:ind w:firstLine="1200" w:firstLineChars="500"/>
        <w:rPr>
          <w:i/>
          <w:color w:val="auto"/>
          <w:sz w:val="24"/>
          <w:highlight w:val="none"/>
        </w:rPr>
      </w:pPr>
      <w:r>
        <w:rPr>
          <w:i/>
          <w:color w:val="auto"/>
          <w:sz w:val="24"/>
          <w:highlight w:val="none"/>
        </w:rPr>
        <w:t>n</w:t>
      </w:r>
      <w:r>
        <w:rPr>
          <w:iCs/>
          <w:color w:val="auto"/>
          <w:sz w:val="24"/>
          <w:highlight w:val="none"/>
        </w:rPr>
        <w:t>——次导线根数；</w:t>
      </w:r>
    </w:p>
    <w:p>
      <w:pPr>
        <w:adjustRightInd w:val="0"/>
        <w:snapToGrid w:val="0"/>
        <w:spacing w:line="360" w:lineRule="auto"/>
        <w:ind w:firstLine="1200" w:firstLineChars="500"/>
        <w:rPr>
          <w:iCs/>
          <w:color w:val="auto"/>
          <w:sz w:val="24"/>
          <w:highlight w:val="none"/>
        </w:rPr>
      </w:pPr>
      <w:r>
        <w:rPr>
          <w:i/>
          <w:color w:val="auto"/>
          <w:sz w:val="24"/>
          <w:highlight w:val="none"/>
        </w:rPr>
        <w:t>r</w:t>
      </w:r>
      <w:r>
        <w:rPr>
          <w:iCs/>
          <w:color w:val="auto"/>
          <w:sz w:val="24"/>
          <w:highlight w:val="none"/>
        </w:rPr>
        <w:t>——次导线半径，m</w:t>
      </w:r>
      <w:r>
        <w:rPr>
          <w:rFonts w:hint="eastAsia"/>
          <w:iCs/>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由</w:t>
      </w:r>
      <w:r>
        <w:rPr>
          <w:color w:val="auto"/>
          <w:sz w:val="24"/>
          <w:highlight w:val="none"/>
        </w:rPr>
        <w:t>[</w:t>
      </w:r>
      <w:r>
        <w:rPr>
          <w:i/>
          <w:iCs/>
          <w:color w:val="auto"/>
          <w:sz w:val="24"/>
          <w:highlight w:val="none"/>
        </w:rPr>
        <w:t>U</w:t>
      </w:r>
      <w:r>
        <w:rPr>
          <w:color w:val="auto"/>
          <w:sz w:val="24"/>
          <w:highlight w:val="none"/>
        </w:rPr>
        <w:t>]矩阵</w:t>
      </w:r>
      <w:r>
        <w:rPr>
          <w:rFonts w:hint="eastAsia"/>
          <w:color w:val="auto"/>
          <w:sz w:val="24"/>
          <w:highlight w:val="none"/>
        </w:rPr>
        <w:t>和</w:t>
      </w:r>
      <w:r>
        <w:rPr>
          <w:color w:val="auto"/>
          <w:sz w:val="24"/>
          <w:highlight w:val="none"/>
        </w:rPr>
        <w:t>[</w:t>
      </w:r>
      <w:r>
        <w:rPr>
          <w:i/>
          <w:iCs/>
          <w:color w:val="auto"/>
          <w:sz w:val="24"/>
          <w:highlight w:val="none"/>
        </w:rPr>
        <w:t>λ</w:t>
      </w:r>
      <w:r>
        <w:rPr>
          <w:color w:val="auto"/>
          <w:sz w:val="24"/>
          <w:highlight w:val="none"/>
        </w:rPr>
        <w:t>]矩阵</w:t>
      </w:r>
      <w:r>
        <w:rPr>
          <w:rFonts w:hint="eastAsia"/>
          <w:color w:val="auto"/>
          <w:sz w:val="24"/>
          <w:highlight w:val="none"/>
        </w:rPr>
        <w:t>，利用式（C1）即可解出</w:t>
      </w:r>
      <w:r>
        <w:rPr>
          <w:color w:val="auto"/>
          <w:sz w:val="24"/>
          <w:highlight w:val="none"/>
        </w:rPr>
        <w:t>[</w:t>
      </w:r>
      <w:r>
        <w:rPr>
          <w:i/>
          <w:iCs/>
          <w:color w:val="auto"/>
          <w:sz w:val="24"/>
          <w:highlight w:val="none"/>
        </w:rPr>
        <w:t>Q</w:t>
      </w:r>
      <w:r>
        <w:rPr>
          <w:color w:val="auto"/>
          <w:sz w:val="24"/>
          <w:highlight w:val="none"/>
        </w:rPr>
        <w:t>]矩阵</w:t>
      </w:r>
      <w:r>
        <w:rPr>
          <w:rFonts w:hint="eastAsia"/>
          <w:color w:val="auto"/>
          <w:sz w:val="24"/>
          <w:highlight w:val="none"/>
        </w:rPr>
        <w:t>。</w:t>
      </w:r>
    </w:p>
    <w:tbl>
      <w:tblPr>
        <w:tblStyle w:val="30"/>
        <w:tblW w:w="0" w:type="auto"/>
        <w:jc w:val="center"/>
        <w:tblLayout w:type="autofit"/>
        <w:tblCellMar>
          <w:top w:w="0" w:type="dxa"/>
          <w:left w:w="108" w:type="dxa"/>
          <w:bottom w:w="0" w:type="dxa"/>
          <w:right w:w="108" w:type="dxa"/>
        </w:tblCellMar>
      </w:tblPr>
      <w:tblGrid>
        <w:gridCol w:w="4613"/>
        <w:gridCol w:w="4617"/>
      </w:tblGrid>
      <w:tr>
        <w:tblPrEx>
          <w:tblCellMar>
            <w:top w:w="0" w:type="dxa"/>
            <w:left w:w="108" w:type="dxa"/>
            <w:bottom w:w="0" w:type="dxa"/>
            <w:right w:w="108" w:type="dxa"/>
          </w:tblCellMar>
        </w:tblPrEx>
        <w:trPr>
          <w:jc w:val="center"/>
        </w:trPr>
        <w:tc>
          <w:tcPr>
            <w:tcW w:w="4669"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iCs/>
                <w:color w:val="auto"/>
                <w:sz w:val="24"/>
                <w:highlight w:val="none"/>
              </w:rPr>
            </w:pPr>
            <w:r>
              <w:rPr>
                <w:rFonts w:hint="default"/>
                <w:color w:val="auto"/>
                <w:sz w:val="24"/>
                <w:highlight w:val="none"/>
              </w:rPr>
              <w:drawing>
                <wp:inline distT="0" distB="0" distL="114300" distR="114300">
                  <wp:extent cx="2454910" cy="2339975"/>
                  <wp:effectExtent l="0" t="0" r="8890" b="9525"/>
                  <wp:docPr id="4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5"/>
                          <pic:cNvPicPr>
                            <a:picLocks noChangeAspect="1"/>
                          </pic:cNvPicPr>
                        </pic:nvPicPr>
                        <pic:blipFill>
                          <a:blip r:embed="rId30"/>
                          <a:stretch>
                            <a:fillRect/>
                          </a:stretch>
                        </pic:blipFill>
                        <pic:spPr>
                          <a:xfrm>
                            <a:off x="0" y="0"/>
                            <a:ext cx="2454910" cy="2339975"/>
                          </a:xfrm>
                          <a:prstGeom prst="rect">
                            <a:avLst/>
                          </a:prstGeom>
                          <a:noFill/>
                          <a:ln>
                            <a:noFill/>
                          </a:ln>
                        </pic:spPr>
                      </pic:pic>
                    </a:graphicData>
                  </a:graphic>
                </wp:inline>
              </w:drawing>
            </w:r>
          </w:p>
        </w:tc>
        <w:tc>
          <w:tcPr>
            <w:tcW w:w="4669" w:type="dxa"/>
            <w:noWrap w:val="0"/>
            <w:vAlign w:val="top"/>
          </w:tcPr>
          <w:p>
            <w:pPr>
              <w:keepNext w:val="0"/>
              <w:keepLines w:val="0"/>
              <w:suppressLineNumbers w:val="0"/>
              <w:adjustRightInd w:val="0"/>
              <w:snapToGrid w:val="0"/>
              <w:spacing w:before="0" w:beforeAutospacing="0" w:after="0" w:afterAutospacing="0"/>
              <w:ind w:left="0" w:right="0"/>
              <w:jc w:val="center"/>
              <w:rPr>
                <w:rFonts w:hint="eastAsia"/>
                <w:iCs/>
                <w:color w:val="auto"/>
                <w:sz w:val="24"/>
                <w:highlight w:val="none"/>
              </w:rPr>
            </w:pPr>
            <w:r>
              <w:rPr>
                <w:rFonts w:hint="default"/>
                <w:color w:val="auto"/>
                <w:sz w:val="24"/>
                <w:highlight w:val="none"/>
              </w:rPr>
              <w:drawing>
                <wp:inline distT="0" distB="0" distL="114300" distR="114300">
                  <wp:extent cx="2484755" cy="2339975"/>
                  <wp:effectExtent l="0" t="0" r="4445" b="9525"/>
                  <wp:docPr id="4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6"/>
                          <pic:cNvPicPr>
                            <a:picLocks noChangeAspect="1"/>
                          </pic:cNvPicPr>
                        </pic:nvPicPr>
                        <pic:blipFill>
                          <a:blip r:embed="rId31"/>
                          <a:stretch>
                            <a:fillRect/>
                          </a:stretch>
                        </pic:blipFill>
                        <pic:spPr>
                          <a:xfrm>
                            <a:off x="0" y="0"/>
                            <a:ext cx="2484755" cy="2339975"/>
                          </a:xfrm>
                          <a:prstGeom prst="rect">
                            <a:avLst/>
                          </a:prstGeom>
                          <a:noFill/>
                          <a:ln>
                            <a:noFill/>
                          </a:ln>
                        </pic:spPr>
                      </pic:pic>
                    </a:graphicData>
                  </a:graphic>
                </wp:inline>
              </w:drawing>
            </w:r>
          </w:p>
        </w:tc>
      </w:tr>
      <w:tr>
        <w:tblPrEx>
          <w:tblCellMar>
            <w:top w:w="0" w:type="dxa"/>
            <w:left w:w="108" w:type="dxa"/>
            <w:bottom w:w="0" w:type="dxa"/>
            <w:right w:w="108" w:type="dxa"/>
          </w:tblCellMar>
        </w:tblPrEx>
        <w:trPr>
          <w:jc w:val="center"/>
        </w:trPr>
        <w:tc>
          <w:tcPr>
            <w:tcW w:w="4669" w:type="dxa"/>
            <w:noWrap w:val="0"/>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b/>
                <w:bCs/>
                <w:iCs/>
                <w:color w:val="auto"/>
                <w:sz w:val="24"/>
                <w:highlight w:val="none"/>
              </w:rPr>
            </w:pPr>
            <w:r>
              <w:rPr>
                <w:rFonts w:hint="eastAsia"/>
                <w:b/>
                <w:bCs/>
                <w:iCs/>
                <w:color w:val="auto"/>
                <w:sz w:val="24"/>
                <w:highlight w:val="none"/>
              </w:rPr>
              <w:t>图</w:t>
            </w:r>
            <w:r>
              <w:rPr>
                <w:rFonts w:hint="default"/>
                <w:b/>
                <w:bCs/>
                <w:iCs/>
                <w:color w:val="auto"/>
                <w:sz w:val="24"/>
                <w:highlight w:val="none"/>
              </w:rPr>
              <w:t xml:space="preserve">C.2  </w:t>
            </w:r>
            <w:r>
              <w:rPr>
                <w:rFonts w:hint="eastAsia"/>
                <w:b/>
                <w:bCs/>
                <w:color w:val="auto"/>
                <w:sz w:val="24"/>
                <w:highlight w:val="none"/>
              </w:rPr>
              <w:t>电位系数计算图</w:t>
            </w:r>
          </w:p>
        </w:tc>
        <w:tc>
          <w:tcPr>
            <w:tcW w:w="4669" w:type="dxa"/>
            <w:noWrap w:val="0"/>
            <w:vAlign w:val="top"/>
          </w:tcPr>
          <w:p>
            <w:pPr>
              <w:keepNext w:val="0"/>
              <w:keepLines w:val="0"/>
              <w:suppressLineNumbers w:val="0"/>
              <w:adjustRightInd w:val="0"/>
              <w:snapToGrid w:val="0"/>
              <w:spacing w:before="0" w:beforeAutospacing="0" w:after="0" w:afterAutospacing="0" w:line="360" w:lineRule="auto"/>
              <w:ind w:left="0" w:right="0"/>
              <w:jc w:val="center"/>
              <w:rPr>
                <w:rFonts w:hint="eastAsia"/>
                <w:b/>
                <w:bCs/>
                <w:iCs/>
                <w:color w:val="auto"/>
                <w:sz w:val="24"/>
                <w:highlight w:val="none"/>
              </w:rPr>
            </w:pPr>
            <w:r>
              <w:rPr>
                <w:rFonts w:hint="eastAsia"/>
                <w:b/>
                <w:bCs/>
                <w:iCs/>
                <w:color w:val="auto"/>
                <w:sz w:val="24"/>
                <w:highlight w:val="none"/>
              </w:rPr>
              <w:t>图</w:t>
            </w:r>
            <w:r>
              <w:rPr>
                <w:rFonts w:hint="default"/>
                <w:b/>
                <w:bCs/>
                <w:iCs/>
                <w:color w:val="auto"/>
                <w:sz w:val="24"/>
                <w:highlight w:val="none"/>
              </w:rPr>
              <w:t xml:space="preserve">C.3  </w:t>
            </w:r>
            <w:r>
              <w:rPr>
                <w:rFonts w:hint="eastAsia"/>
                <w:b/>
                <w:bCs/>
                <w:color w:val="auto"/>
                <w:sz w:val="24"/>
                <w:highlight w:val="none"/>
              </w:rPr>
              <w:t>等效半径计算图</w:t>
            </w:r>
          </w:p>
        </w:tc>
      </w:tr>
    </w:tbl>
    <w:p>
      <w:pPr>
        <w:adjustRightInd w:val="0"/>
        <w:snapToGrid w:val="0"/>
        <w:spacing w:line="360" w:lineRule="auto"/>
        <w:ind w:firstLine="480" w:firstLineChars="200"/>
        <w:rPr>
          <w:iCs/>
          <w:color w:val="auto"/>
          <w:sz w:val="24"/>
          <w:highlight w:val="none"/>
        </w:rPr>
      </w:pPr>
      <w:r>
        <w:rPr>
          <w:rFonts w:hint="eastAsia"/>
          <w:iCs/>
          <w:color w:val="auto"/>
          <w:sz w:val="24"/>
          <w:highlight w:val="none"/>
        </w:rPr>
        <w:t>对于三相交流线路，由于电压为时间向量，计算各相导线的电压时要用复数表示：</w:t>
      </w:r>
    </w:p>
    <w:p>
      <w:pPr>
        <w:adjustRightInd w:val="0"/>
        <w:snapToGrid w:val="0"/>
        <w:spacing w:line="360" w:lineRule="auto"/>
        <w:jc w:val="center"/>
        <w:rPr>
          <w:iCs/>
          <w:color w:val="auto"/>
          <w:sz w:val="24"/>
          <w:highlight w:val="none"/>
        </w:rPr>
      </w:pPr>
      <m:oMath>
        <m:acc>
          <m:accPr>
            <m:chr m:val="̅"/>
            <m:ctrlPr>
              <w:rPr>
                <w:rFonts w:hint="default" w:ascii="Cambria Math" w:hAnsi="Cambria Math" w:eastAsia="Cambria Math"/>
                <w:i/>
                <w:color w:val="auto"/>
                <w:sz w:val="28"/>
                <w:szCs w:val="28"/>
                <w:highlight w:val="none"/>
              </w:rPr>
            </m:ctrlPr>
          </m:accPr>
          <m:e>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U</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e>
        </m:acc>
        <m:r>
          <m:rPr/>
          <w:rPr>
            <w:rFonts w:hint="default" w:ascii="Cambria Math" w:hAnsi="Cambria Math" w:eastAsia="Cambria Math"/>
            <w:color w:val="auto"/>
            <w:sz w:val="28"/>
            <w:szCs w:val="28"/>
            <w:highlight w:val="none"/>
          </w:rPr>
          <m:t>=</m:t>
        </m:r>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U</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iR</m:t>
            </m:r>
            <m:ctrlPr>
              <w:rPr>
                <w:rFonts w:hint="default" w:ascii="Cambria Math" w:hAnsi="Cambria Math" w:eastAsia="Cambria Math"/>
                <w:i/>
                <w:color w:val="auto"/>
                <w:sz w:val="28"/>
                <w:szCs w:val="28"/>
                <w:highlight w:val="none"/>
              </w:rPr>
            </m:ctrlPr>
          </m:sub>
        </m:sSub>
        <m:r>
          <m:rPr/>
          <w:rPr>
            <w:rFonts w:hint="default" w:ascii="Cambria Math" w:hAnsi="Cambria Math" w:eastAsia="Cambria Math"/>
            <w:color w:val="auto"/>
            <w:sz w:val="28"/>
            <w:szCs w:val="28"/>
            <w:highlight w:val="none"/>
          </w:rPr>
          <m:t>+j</m:t>
        </m:r>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U</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iI</m:t>
            </m:r>
            <m:ctrlPr>
              <w:rPr>
                <w:rFonts w:hint="default" w:ascii="Cambria Math" w:hAnsi="Cambria Math" w:eastAsia="Cambria Math"/>
                <w:i/>
                <w:color w:val="auto"/>
                <w:sz w:val="28"/>
                <w:szCs w:val="28"/>
                <w:highlight w:val="none"/>
              </w:rPr>
            </m:ctrlPr>
          </m:sub>
        </m:sSub>
      </m:oMath>
      <w:r>
        <w:rPr>
          <w:rFonts w:ascii="宋体" w:hAnsi="宋体"/>
          <w:iCs/>
          <w:color w:val="auto"/>
          <w:sz w:val="24"/>
          <w:highlight w:val="none"/>
        </w:rPr>
        <w:t>……………………</w:t>
      </w:r>
      <w:r>
        <w:rPr>
          <w:iCs/>
          <w:color w:val="auto"/>
          <w:sz w:val="24"/>
          <w:highlight w:val="none"/>
        </w:rPr>
        <w:t>（C</w:t>
      </w:r>
      <w:r>
        <w:rPr>
          <w:rFonts w:eastAsia="Cambria Math"/>
          <w:iCs/>
          <w:color w:val="auto"/>
          <w:sz w:val="24"/>
          <w:highlight w:val="none"/>
        </w:rPr>
        <w:t>6</w:t>
      </w:r>
      <w:r>
        <w:rPr>
          <w:iCs/>
          <w:color w:val="auto"/>
          <w:sz w:val="24"/>
          <w:highlight w:val="none"/>
        </w:rPr>
        <w:t>）</w:t>
      </w:r>
    </w:p>
    <w:p>
      <w:pPr>
        <w:adjustRightInd w:val="0"/>
        <w:snapToGrid w:val="0"/>
        <w:spacing w:line="360" w:lineRule="auto"/>
        <w:ind w:firstLine="480" w:firstLineChars="200"/>
        <w:rPr>
          <w:iCs/>
          <w:color w:val="auto"/>
          <w:sz w:val="24"/>
          <w:highlight w:val="none"/>
        </w:rPr>
      </w:pPr>
      <w:r>
        <w:rPr>
          <w:rFonts w:hint="eastAsia"/>
          <w:iCs/>
          <w:color w:val="auto"/>
          <w:sz w:val="24"/>
          <w:highlight w:val="none"/>
        </w:rPr>
        <w:t>相应地电荷也是复数量：</w:t>
      </w:r>
    </w:p>
    <w:p>
      <w:pPr>
        <w:adjustRightInd w:val="0"/>
        <w:snapToGrid w:val="0"/>
        <w:spacing w:line="360" w:lineRule="auto"/>
        <w:jc w:val="center"/>
        <w:rPr>
          <w:iCs/>
          <w:color w:val="auto"/>
          <w:sz w:val="24"/>
          <w:highlight w:val="none"/>
        </w:rPr>
      </w:pPr>
      <m:oMath>
        <m:acc>
          <m:accPr>
            <m:chr m:val="̅"/>
            <m:ctrlPr>
              <w:rPr>
                <w:rFonts w:hint="default" w:ascii="Cambria Math" w:hAnsi="Cambria Math" w:eastAsia="Cambria Math"/>
                <w:i/>
                <w:color w:val="auto"/>
                <w:sz w:val="28"/>
                <w:szCs w:val="28"/>
                <w:highlight w:val="none"/>
              </w:rPr>
            </m:ctrlPr>
          </m:accPr>
          <m:e>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Q</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e>
        </m:acc>
        <m:r>
          <m:rPr/>
          <w:rPr>
            <w:rFonts w:hint="default" w:ascii="Cambria Math" w:hAnsi="Cambria Math" w:eastAsia="Cambria Math"/>
            <w:color w:val="auto"/>
            <w:sz w:val="28"/>
            <w:szCs w:val="28"/>
            <w:highlight w:val="none"/>
          </w:rPr>
          <m:t>=</m:t>
        </m:r>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Q</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iR</m:t>
            </m:r>
            <m:ctrlPr>
              <w:rPr>
                <w:rFonts w:hint="default" w:ascii="Cambria Math" w:hAnsi="Cambria Math" w:eastAsia="Cambria Math"/>
                <w:i/>
                <w:color w:val="auto"/>
                <w:sz w:val="28"/>
                <w:szCs w:val="28"/>
                <w:highlight w:val="none"/>
              </w:rPr>
            </m:ctrlPr>
          </m:sub>
        </m:sSub>
        <m:r>
          <m:rPr/>
          <w:rPr>
            <w:rFonts w:hint="default" w:ascii="Cambria Math" w:hAnsi="Cambria Math" w:eastAsia="Cambria Math"/>
            <w:color w:val="auto"/>
            <w:sz w:val="28"/>
            <w:szCs w:val="28"/>
            <w:highlight w:val="none"/>
          </w:rPr>
          <m:t>+j</m:t>
        </m:r>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Q</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iI</m:t>
            </m:r>
            <m:ctrlPr>
              <w:rPr>
                <w:rFonts w:hint="default" w:ascii="Cambria Math" w:hAnsi="Cambria Math" w:eastAsia="Cambria Math"/>
                <w:i/>
                <w:color w:val="auto"/>
                <w:sz w:val="28"/>
                <w:szCs w:val="28"/>
                <w:highlight w:val="none"/>
              </w:rPr>
            </m:ctrlPr>
          </m:sub>
        </m:sSub>
      </m:oMath>
      <w:r>
        <w:rPr>
          <w:rFonts w:ascii="宋体" w:hAnsi="宋体"/>
          <w:iCs/>
          <w:color w:val="auto"/>
          <w:sz w:val="24"/>
          <w:highlight w:val="none"/>
        </w:rPr>
        <w:t>……………………</w:t>
      </w:r>
      <w:r>
        <w:rPr>
          <w:iCs/>
          <w:color w:val="auto"/>
          <w:sz w:val="24"/>
          <w:highlight w:val="none"/>
        </w:rPr>
        <w:t>（C</w:t>
      </w:r>
      <w:r>
        <w:rPr>
          <w:rFonts w:eastAsia="Cambria Math"/>
          <w:iCs/>
          <w:color w:val="auto"/>
          <w:sz w:val="24"/>
          <w:highlight w:val="none"/>
        </w:rPr>
        <w:t>7</w:t>
      </w:r>
      <w:r>
        <w:rPr>
          <w:iCs/>
          <w:color w:val="auto"/>
          <w:sz w:val="24"/>
          <w:highlight w:val="none"/>
        </w:rPr>
        <w:t>）</w:t>
      </w:r>
    </w:p>
    <w:p>
      <w:pPr>
        <w:adjustRightInd w:val="0"/>
        <w:snapToGrid w:val="0"/>
        <w:spacing w:line="360" w:lineRule="auto"/>
        <w:ind w:firstLine="480" w:firstLineChars="200"/>
        <w:rPr>
          <w:iCs/>
          <w:color w:val="auto"/>
          <w:sz w:val="24"/>
          <w:highlight w:val="none"/>
        </w:rPr>
      </w:pPr>
      <w:r>
        <w:rPr>
          <w:rFonts w:hint="eastAsia"/>
          <w:iCs/>
          <w:color w:val="auto"/>
          <w:sz w:val="24"/>
          <w:highlight w:val="none"/>
        </w:rPr>
        <w:t>式（C1）矩阵关系即表示了复数量的实部和虚部两部分：</w:t>
      </w:r>
    </w:p>
    <w:p>
      <w:pPr>
        <w:adjustRightInd w:val="0"/>
        <w:snapToGrid w:val="0"/>
        <w:spacing w:line="360" w:lineRule="auto"/>
        <w:jc w:val="center"/>
        <w:rPr>
          <w:iCs/>
          <w:color w:val="auto"/>
          <w:sz w:val="24"/>
          <w:highlight w:val="none"/>
        </w:rPr>
      </w:pPr>
      <m:oMath>
        <m:d>
          <m:dPr>
            <m:begChr m:val="["/>
            <m:endChr m:val="]"/>
            <m:ctrlPr>
              <w:rPr>
                <w:rFonts w:hint="default" w:ascii="Cambria Math" w:hAnsi="Cambria Math" w:eastAsia="Cambria Math"/>
                <w:i/>
                <w:color w:val="auto"/>
                <w:sz w:val="28"/>
                <w:szCs w:val="28"/>
                <w:highlight w:val="none"/>
              </w:rPr>
            </m:ctrlPr>
          </m:dPr>
          <m:e>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U</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R</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e>
        </m:d>
        <m:r>
          <m:rPr/>
          <w:rPr>
            <w:rFonts w:hint="default" w:ascii="Cambria Math" w:hAnsi="Cambria Math" w:eastAsia="Cambria Math"/>
            <w:color w:val="auto"/>
            <w:sz w:val="28"/>
            <w:szCs w:val="28"/>
            <w:highlight w:val="none"/>
          </w:rPr>
          <m:t>=</m:t>
        </m:r>
        <m:d>
          <m:dPr>
            <m:begChr m:val="["/>
            <m:endChr m:val="]"/>
            <m:ctrlPr>
              <w:rPr>
                <w:rFonts w:hint="default" w:ascii="Cambria Math" w:hAnsi="Cambria Math" w:eastAsia="Cambria Math"/>
                <w:i/>
                <w:color w:val="auto"/>
                <w:sz w:val="28"/>
                <w:szCs w:val="28"/>
                <w:highlight w:val="none"/>
              </w:rPr>
            </m:ctrlPr>
          </m:dPr>
          <m:e>
            <m:r>
              <m:rPr/>
              <w:rPr>
                <w:rFonts w:hint="default" w:ascii="Cambria Math" w:hAnsi="Cambria Math"/>
                <w:color w:val="auto"/>
                <w:sz w:val="28"/>
                <w:szCs w:val="28"/>
                <w:highlight w:val="none"/>
              </w:rPr>
              <m:t>λ</m:t>
            </m:r>
            <m:ctrlPr>
              <w:rPr>
                <w:rFonts w:hint="default" w:ascii="Cambria Math" w:hAnsi="Cambria Math" w:eastAsia="Cambria Math"/>
                <w:i/>
                <w:color w:val="auto"/>
                <w:sz w:val="28"/>
                <w:szCs w:val="28"/>
                <w:highlight w:val="none"/>
              </w:rPr>
            </m:ctrlPr>
          </m:e>
        </m:d>
        <m:d>
          <m:dPr>
            <m:begChr m:val="["/>
            <m:endChr m:val="]"/>
            <m:ctrlPr>
              <w:rPr>
                <w:rFonts w:hint="default" w:ascii="Cambria Math" w:hAnsi="Cambria Math" w:eastAsia="Cambria Math"/>
                <w:i/>
                <w:color w:val="auto"/>
                <w:sz w:val="28"/>
                <w:szCs w:val="28"/>
                <w:highlight w:val="none"/>
              </w:rPr>
            </m:ctrlPr>
          </m:dPr>
          <m:e>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Q</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R</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e>
        </m:d>
      </m:oMath>
      <w:r>
        <w:rPr>
          <w:rFonts w:ascii="宋体" w:hAnsi="宋体"/>
          <w:iCs/>
          <w:color w:val="auto"/>
          <w:sz w:val="24"/>
          <w:highlight w:val="none"/>
        </w:rPr>
        <w:t>……………………</w:t>
      </w:r>
      <w:r>
        <w:rPr>
          <w:iCs/>
          <w:color w:val="auto"/>
          <w:sz w:val="24"/>
          <w:highlight w:val="none"/>
        </w:rPr>
        <w:t>（C</w:t>
      </w:r>
      <w:r>
        <w:rPr>
          <w:rFonts w:eastAsia="Cambria Math"/>
          <w:iCs/>
          <w:color w:val="auto"/>
          <w:sz w:val="24"/>
          <w:highlight w:val="none"/>
        </w:rPr>
        <w:t>8</w:t>
      </w:r>
      <w:r>
        <w:rPr>
          <w:iCs/>
          <w:color w:val="auto"/>
          <w:sz w:val="24"/>
          <w:highlight w:val="none"/>
        </w:rPr>
        <w:t>）</w:t>
      </w:r>
    </w:p>
    <w:p>
      <w:pPr>
        <w:adjustRightInd w:val="0"/>
        <w:snapToGrid w:val="0"/>
        <w:spacing w:line="360" w:lineRule="auto"/>
        <w:jc w:val="center"/>
        <w:rPr>
          <w:rFonts w:hint="eastAsia"/>
          <w:iCs/>
          <w:color w:val="auto"/>
          <w:sz w:val="24"/>
          <w:highlight w:val="none"/>
        </w:rPr>
      </w:pPr>
      <m:oMath>
        <m:d>
          <m:dPr>
            <m:begChr m:val="["/>
            <m:endChr m:val="]"/>
            <m:ctrlPr>
              <w:rPr>
                <w:rFonts w:hint="default" w:ascii="Cambria Math" w:hAnsi="Cambria Math" w:eastAsia="Cambria Math"/>
                <w:i/>
                <w:color w:val="auto"/>
                <w:sz w:val="28"/>
                <w:szCs w:val="28"/>
                <w:highlight w:val="none"/>
              </w:rPr>
            </m:ctrlPr>
          </m:dPr>
          <m:e>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U</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e>
        </m:d>
        <m:r>
          <m:rPr/>
          <w:rPr>
            <w:rFonts w:hint="default" w:ascii="Cambria Math" w:hAnsi="Cambria Math" w:eastAsia="Cambria Math"/>
            <w:color w:val="auto"/>
            <w:sz w:val="28"/>
            <w:szCs w:val="28"/>
            <w:highlight w:val="none"/>
          </w:rPr>
          <m:t>=</m:t>
        </m:r>
        <m:d>
          <m:dPr>
            <m:begChr m:val="["/>
            <m:endChr m:val="]"/>
            <m:ctrlPr>
              <w:rPr>
                <w:rFonts w:hint="default" w:ascii="Cambria Math" w:hAnsi="Cambria Math" w:eastAsia="Cambria Math"/>
                <w:i/>
                <w:color w:val="auto"/>
                <w:sz w:val="28"/>
                <w:szCs w:val="28"/>
                <w:highlight w:val="none"/>
              </w:rPr>
            </m:ctrlPr>
          </m:dPr>
          <m:e>
            <m:r>
              <m:rPr/>
              <w:rPr>
                <w:rFonts w:hint="default" w:ascii="Cambria Math" w:hAnsi="Cambria Math"/>
                <w:color w:val="auto"/>
                <w:sz w:val="28"/>
                <w:szCs w:val="28"/>
                <w:highlight w:val="none"/>
              </w:rPr>
              <m:t>λ</m:t>
            </m:r>
            <m:ctrlPr>
              <w:rPr>
                <w:rFonts w:hint="default" w:ascii="Cambria Math" w:hAnsi="Cambria Math" w:eastAsia="Cambria Math"/>
                <w:i/>
                <w:color w:val="auto"/>
                <w:sz w:val="28"/>
                <w:szCs w:val="28"/>
                <w:highlight w:val="none"/>
              </w:rPr>
            </m:ctrlPr>
          </m:e>
        </m:d>
        <m:d>
          <m:dPr>
            <m:begChr m:val="["/>
            <m:endChr m:val="]"/>
            <m:ctrlPr>
              <w:rPr>
                <w:rFonts w:hint="default" w:ascii="Cambria Math" w:hAnsi="Cambria Math" w:eastAsia="Cambria Math"/>
                <w:i/>
                <w:color w:val="auto"/>
                <w:sz w:val="28"/>
                <w:szCs w:val="28"/>
                <w:highlight w:val="none"/>
              </w:rPr>
            </m:ctrlPr>
          </m:dPr>
          <m:e>
            <m:sSub>
              <m:sSubPr>
                <m:ctrlPr>
                  <w:rPr>
                    <w:rFonts w:hint="default" w:ascii="Cambria Math" w:hAnsi="Cambria Math" w:eastAsia="Cambria Math"/>
                    <w:i/>
                    <w:color w:val="auto"/>
                    <w:sz w:val="28"/>
                    <w:szCs w:val="28"/>
                    <w:highlight w:val="none"/>
                  </w:rPr>
                </m:ctrlPr>
              </m:sSubPr>
              <m:e>
                <m:r>
                  <m:rPr/>
                  <w:rPr>
                    <w:rFonts w:hint="default" w:ascii="Cambria Math" w:hAnsi="Cambria Math" w:eastAsia="Cambria Math"/>
                    <w:color w:val="auto"/>
                    <w:sz w:val="28"/>
                    <w:szCs w:val="28"/>
                    <w:highlight w:val="none"/>
                  </w:rPr>
                  <m:t>Q</m:t>
                </m:r>
                <m:ctrlPr>
                  <w:rPr>
                    <w:rFonts w:hint="default" w:ascii="Cambria Math" w:hAnsi="Cambria Math" w:eastAsia="Cambria Math"/>
                    <w:i/>
                    <w:color w:val="auto"/>
                    <w:sz w:val="28"/>
                    <w:szCs w:val="28"/>
                    <w:highlight w:val="none"/>
                  </w:rPr>
                </m:ctrlPr>
              </m:e>
              <m:sub>
                <m:r>
                  <m:rPr/>
                  <w:rPr>
                    <w:rFonts w:hint="default" w:ascii="Cambria Math" w:hAnsi="Cambria Math" w:eastAsia="Cambria Math"/>
                    <w:color w:val="auto"/>
                    <w:sz w:val="28"/>
                    <w:szCs w:val="28"/>
                    <w:highlight w:val="none"/>
                  </w:rPr>
                  <m:t>I</m:t>
                </m:r>
                <m:ctrlPr>
                  <w:rPr>
                    <w:rFonts w:hint="default" w:ascii="Cambria Math" w:hAnsi="Cambria Math" w:eastAsia="Cambria Math"/>
                    <w:i/>
                    <w:color w:val="auto"/>
                    <w:sz w:val="28"/>
                    <w:szCs w:val="28"/>
                    <w:highlight w:val="none"/>
                  </w:rPr>
                </m:ctrlPr>
              </m:sub>
            </m:sSub>
            <m:ctrlPr>
              <w:rPr>
                <w:rFonts w:hint="default" w:ascii="Cambria Math" w:hAnsi="Cambria Math" w:eastAsia="Cambria Math"/>
                <w:i/>
                <w:color w:val="auto"/>
                <w:sz w:val="28"/>
                <w:szCs w:val="28"/>
                <w:highlight w:val="none"/>
              </w:rPr>
            </m:ctrlPr>
          </m:e>
        </m:d>
      </m:oMath>
      <w:r>
        <w:rPr>
          <w:rFonts w:ascii="宋体" w:hAnsi="宋体"/>
          <w:iCs/>
          <w:color w:val="auto"/>
          <w:sz w:val="24"/>
          <w:highlight w:val="none"/>
        </w:rPr>
        <w:t>……………………</w:t>
      </w:r>
      <w:r>
        <w:rPr>
          <w:iCs/>
          <w:color w:val="auto"/>
          <w:sz w:val="24"/>
          <w:highlight w:val="none"/>
        </w:rPr>
        <w:t>（C</w:t>
      </w:r>
      <w:r>
        <w:rPr>
          <w:rFonts w:eastAsia="Cambria Math"/>
          <w:iCs/>
          <w:color w:val="auto"/>
          <w:sz w:val="24"/>
          <w:highlight w:val="none"/>
        </w:rPr>
        <w:t>9</w:t>
      </w:r>
      <w:r>
        <w:rPr>
          <w:iCs/>
          <w:color w:val="auto"/>
          <w:sz w:val="24"/>
          <w:highlight w:val="none"/>
        </w:rPr>
        <w:t>）</w:t>
      </w:r>
    </w:p>
    <w:p>
      <w:pPr>
        <w:adjustRightInd w:val="0"/>
        <w:snapToGrid w:val="0"/>
        <w:spacing w:line="500" w:lineRule="exact"/>
        <w:ind w:firstLine="480" w:firstLineChars="200"/>
        <w:rPr>
          <w:color w:val="auto"/>
          <w:sz w:val="24"/>
          <w:highlight w:val="none"/>
        </w:rPr>
      </w:pPr>
      <w:r>
        <w:rPr>
          <w:color w:val="auto"/>
          <w:sz w:val="24"/>
          <w:highlight w:val="none"/>
        </w:rPr>
        <w:t>（2）计算由等效电荷产生的电场</w:t>
      </w:r>
    </w:p>
    <w:p>
      <w:pPr>
        <w:adjustRightInd w:val="0"/>
        <w:snapToGrid w:val="0"/>
        <w:spacing w:line="500" w:lineRule="exact"/>
        <w:ind w:firstLine="480" w:firstLineChars="200"/>
        <w:rPr>
          <w:color w:val="auto"/>
          <w:sz w:val="24"/>
          <w:highlight w:val="none"/>
        </w:rPr>
      </w:pPr>
      <w:r>
        <w:rPr>
          <w:rFonts w:hint="eastAsia"/>
          <w:color w:val="auto"/>
          <w:sz w:val="24"/>
          <w:highlight w:val="none"/>
        </w:rPr>
        <w:t>为计算地面电场强度的最大值，通常取设计最大弧垂时导线的最小对地高度。</w:t>
      </w:r>
    </w:p>
    <w:p>
      <w:pPr>
        <w:adjustRightInd w:val="0"/>
        <w:snapToGrid w:val="0"/>
        <w:spacing w:line="500" w:lineRule="exact"/>
        <w:ind w:firstLine="480" w:firstLineChars="200"/>
        <w:rPr>
          <w:color w:val="auto"/>
          <w:sz w:val="24"/>
          <w:highlight w:val="none"/>
        </w:rPr>
      </w:pPr>
      <w:r>
        <w:rPr>
          <w:rFonts w:hint="eastAsia"/>
          <w:color w:val="auto"/>
          <w:sz w:val="24"/>
          <w:highlight w:val="none"/>
        </w:rPr>
        <w:t>当各导线单位长度的等效电荷量求出后，</w:t>
      </w:r>
      <w:r>
        <w:rPr>
          <w:color w:val="auto"/>
          <w:sz w:val="24"/>
          <w:highlight w:val="none"/>
        </w:rPr>
        <w:t>空间任意一点的电场强度可根据叠加原理计算得出，在（</w:t>
      </w:r>
      <w:r>
        <w:rPr>
          <w:i/>
          <w:iCs/>
          <w:color w:val="auto"/>
          <w:sz w:val="24"/>
          <w:highlight w:val="none"/>
        </w:rPr>
        <w:t>x，y</w:t>
      </w:r>
      <w:r>
        <w:rPr>
          <w:color w:val="auto"/>
          <w:sz w:val="24"/>
          <w:highlight w:val="none"/>
        </w:rPr>
        <w:t>）点的电场强度分量</w:t>
      </w:r>
      <w:r>
        <w:rPr>
          <w:i/>
          <w:iCs/>
          <w:color w:val="auto"/>
          <w:sz w:val="24"/>
          <w:highlight w:val="none"/>
        </w:rPr>
        <w:t>E</w:t>
      </w:r>
      <w:r>
        <w:rPr>
          <w:i/>
          <w:iCs/>
          <w:color w:val="auto"/>
          <w:sz w:val="24"/>
          <w:highlight w:val="none"/>
          <w:vertAlign w:val="subscript"/>
        </w:rPr>
        <w:t>x</w:t>
      </w:r>
      <w:r>
        <w:rPr>
          <w:color w:val="auto"/>
          <w:sz w:val="24"/>
          <w:highlight w:val="none"/>
        </w:rPr>
        <w:t>和</w:t>
      </w:r>
      <w:r>
        <w:rPr>
          <w:i/>
          <w:iCs/>
          <w:color w:val="auto"/>
          <w:sz w:val="24"/>
          <w:highlight w:val="none"/>
        </w:rPr>
        <w:t>E</w:t>
      </w:r>
      <w:r>
        <w:rPr>
          <w:i/>
          <w:iCs/>
          <w:color w:val="auto"/>
          <w:sz w:val="24"/>
          <w:highlight w:val="none"/>
          <w:vertAlign w:val="subscript"/>
        </w:rPr>
        <w:t>y</w:t>
      </w:r>
      <w:r>
        <w:rPr>
          <w:color w:val="auto"/>
          <w:sz w:val="24"/>
          <w:highlight w:val="none"/>
        </w:rPr>
        <w:t>可表示为：</w:t>
      </w:r>
    </w:p>
    <w:p>
      <w:pPr>
        <w:adjustRightInd w:val="0"/>
        <w:snapToGrid w:val="0"/>
        <w:spacing w:before="240" w:beforeLines="100" w:after="120" w:afterLines="50" w:line="360" w:lineRule="auto"/>
        <w:jc w:val="center"/>
        <w:rPr>
          <w:color w:val="auto"/>
          <w:sz w:val="24"/>
          <w:highlight w:val="none"/>
        </w:rPr>
      </w:pPr>
      <m:oMath>
        <m:r>
          <m:rPr/>
          <w:rPr>
            <w:rFonts w:hint="default" w:ascii="Cambria Math"/>
            <w:color w:val="auto"/>
            <w:sz w:val="28"/>
            <w:szCs w:val="28"/>
            <w:highlight w:val="none"/>
          </w:rPr>
          <m:t>Ex=</m:t>
        </m:r>
        <m:f>
          <m:fPr>
            <m:ctrlPr>
              <w:rPr>
                <w:rFonts w:hint="default" w:ascii="Cambria Math"/>
                <w:i/>
                <w:color w:val="auto"/>
                <w:sz w:val="28"/>
                <w:szCs w:val="28"/>
                <w:highlight w:val="none"/>
              </w:rPr>
            </m:ctrlPr>
          </m:fPr>
          <m:num>
            <m:r>
              <m:rPr/>
              <w:rPr>
                <w:rFonts w:hint="default" w:ascii="Cambria Math"/>
                <w:color w:val="auto"/>
                <w:sz w:val="28"/>
                <w:szCs w:val="28"/>
                <w:highlight w:val="none"/>
              </w:rPr>
              <m:t>1</m:t>
            </m:r>
            <m:ctrlPr>
              <w:rPr>
                <w:rFonts w:hint="default" w:ascii="Cambria Math"/>
                <w:i/>
                <w:color w:val="auto"/>
                <w:sz w:val="28"/>
                <w:szCs w:val="28"/>
                <w:highlight w:val="none"/>
              </w:rPr>
            </m:ctrlPr>
          </m:num>
          <m:den>
            <m:r>
              <m:rPr/>
              <w:rPr>
                <w:rFonts w:hint="default" w:ascii="Cambria Math"/>
                <w:color w:val="auto"/>
                <w:sz w:val="28"/>
                <w:szCs w:val="28"/>
                <w:highlight w:val="none"/>
              </w:rPr>
              <m:t>2π</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ε</m:t>
                </m:r>
                <m:ctrlPr>
                  <w:rPr>
                    <w:rFonts w:hint="default" w:ascii="Cambria Math"/>
                    <w:i/>
                    <w:color w:val="auto"/>
                    <w:sz w:val="28"/>
                    <w:szCs w:val="28"/>
                    <w:highlight w:val="none"/>
                  </w:rPr>
                </m:ctrlPr>
              </m:e>
              <m:sub>
                <m:r>
                  <m:rPr/>
                  <w:rPr>
                    <w:rFonts w:hint="default" w:ascii="Cambria Math"/>
                    <w:color w:val="auto"/>
                    <w:sz w:val="28"/>
                    <w:szCs w:val="28"/>
                    <w:highlight w:val="none"/>
                  </w:rPr>
                  <m:t>0</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den>
        </m:f>
        <m:nary>
          <m:naryPr>
            <m:chr m:val="∑"/>
            <m:ctrlPr>
              <w:rPr>
                <w:rFonts w:hint="default" w:ascii="Cambria Math"/>
                <w:i/>
                <w:color w:val="auto"/>
                <w:sz w:val="28"/>
                <w:szCs w:val="28"/>
                <w:highlight w:val="none"/>
              </w:rPr>
            </m:ctrlPr>
          </m:naryPr>
          <m:sub>
            <m:r>
              <m:rPr/>
              <w:rPr>
                <w:rFonts w:hint="default" w:ascii="Cambria Math"/>
                <w:color w:val="auto"/>
                <w:sz w:val="28"/>
                <w:szCs w:val="28"/>
                <w:highlight w:val="none"/>
              </w:rPr>
              <m:t>i=1</m:t>
            </m:r>
            <m:ctrlPr>
              <w:rPr>
                <w:rFonts w:hint="default" w:ascii="Cambria Math"/>
                <w:i/>
                <w:color w:val="auto"/>
                <w:sz w:val="28"/>
                <w:szCs w:val="28"/>
                <w:highlight w:val="none"/>
              </w:rPr>
            </m:ctrlPr>
          </m:sub>
          <m:sup>
            <m:r>
              <m:rPr/>
              <w:rPr>
                <w:rFonts w:hint="default" w:ascii="Cambria Math"/>
                <w:color w:val="auto"/>
                <w:sz w:val="28"/>
                <w:szCs w:val="28"/>
                <w:highlight w:val="none"/>
              </w:rPr>
              <m:t>m</m:t>
            </m:r>
            <m:ctrlPr>
              <w:rPr>
                <w:rFonts w:hint="default" w:ascii="Cambria Math"/>
                <w:i/>
                <w:color w:val="auto"/>
                <w:sz w:val="28"/>
                <w:szCs w:val="28"/>
                <w:highlight w:val="none"/>
              </w:rPr>
            </m:ctrlPr>
          </m:sup>
          <m:e>
            <m:sSub>
              <m:sSubPr>
                <m:ctrlPr>
                  <w:rPr>
                    <w:rFonts w:hint="default" w:ascii="Cambria Math"/>
                    <w:i/>
                    <w:color w:val="auto"/>
                    <w:sz w:val="28"/>
                    <w:szCs w:val="28"/>
                    <w:highlight w:val="none"/>
                  </w:rPr>
                </m:ctrlPr>
              </m:sSubPr>
              <m:e>
                <m:r>
                  <m:rPr/>
                  <w:rPr>
                    <w:rFonts w:hint="default" w:ascii="Cambria Math"/>
                    <w:color w:val="auto"/>
                    <w:sz w:val="28"/>
                    <w:szCs w:val="28"/>
                    <w:highlight w:val="none"/>
                  </w:rPr>
                  <m:t>Q</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Sub>
            <m:r>
              <m:rPr/>
              <w:rPr>
                <w:rFonts w:hint="default" w:ascii="Cambria Math"/>
                <w:color w:val="auto"/>
                <w:sz w:val="28"/>
                <w:szCs w:val="28"/>
                <w:highlight w:val="none"/>
              </w:rPr>
              <m:t>(</m:t>
            </m:r>
            <m:f>
              <m:fPr>
                <m:ctrlPr>
                  <w:rPr>
                    <w:rFonts w:hint="default" w:ascii="Cambria Math"/>
                    <w:i/>
                    <w:color w:val="auto"/>
                    <w:sz w:val="28"/>
                    <w:szCs w:val="28"/>
                    <w:highlight w:val="none"/>
                  </w:rPr>
                </m:ctrlPr>
              </m:fPr>
              <m:num>
                <m:r>
                  <m:rPr/>
                  <w:rPr>
                    <w:rFonts w:hint="default" w:ascii="Cambria Math"/>
                    <w:color w:val="auto"/>
                    <w:sz w:val="28"/>
                    <w:szCs w:val="28"/>
                    <w:highlight w:val="none"/>
                  </w:rPr>
                  <m:t>x−</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x</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Sub>
                <m:ctrlPr>
                  <w:rPr>
                    <w:rFonts w:hint="default" w:ascii="Cambria Math"/>
                    <w:i/>
                    <w:color w:val="auto"/>
                    <w:sz w:val="28"/>
                    <w:szCs w:val="28"/>
                    <w:highlight w:val="none"/>
                  </w:rPr>
                </m:ctrlPr>
              </m:num>
              <m:den>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L</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up>
                    <m:r>
                      <m:rPr/>
                      <w:rPr>
                        <w:rFonts w:hint="default" w:ascii="Cambria Math"/>
                        <w:color w:val="auto"/>
                        <w:sz w:val="28"/>
                        <w:szCs w:val="28"/>
                        <w:highlight w:val="none"/>
                      </w:rPr>
                      <m:t>2</m:t>
                    </m:r>
                    <m:ctrlPr>
                      <w:rPr>
                        <w:rFonts w:hint="default" w:ascii="Cambria Math"/>
                        <w:i/>
                        <w:color w:val="auto"/>
                        <w:sz w:val="28"/>
                        <w:szCs w:val="28"/>
                        <w:highlight w:val="none"/>
                      </w:rPr>
                    </m:ctrlPr>
                  </m:sup>
                </m:sSubSup>
                <m:ctrlPr>
                  <w:rPr>
                    <w:rFonts w:hint="default" w:ascii="Cambria Math" w:hAnsi="Cambria Math"/>
                    <w:i/>
                    <w:color w:val="auto"/>
                    <w:sz w:val="28"/>
                    <w:szCs w:val="28"/>
                    <w:highlight w:val="none"/>
                  </w:rPr>
                </m:ctrlPr>
              </m:den>
            </m:f>
            <m:r>
              <m:rPr/>
              <w:rPr>
                <w:rFonts w:hint="default" w:ascii="Cambria Math"/>
                <w:color w:val="auto"/>
                <w:sz w:val="28"/>
                <w:szCs w:val="28"/>
                <w:highlight w:val="none"/>
              </w:rPr>
              <m:t>−</m:t>
            </m:r>
            <m:f>
              <m:fPr>
                <m:ctrlPr>
                  <w:rPr>
                    <w:rFonts w:hint="default" w:ascii="Cambria Math"/>
                    <w:i/>
                    <w:color w:val="auto"/>
                    <w:sz w:val="28"/>
                    <w:szCs w:val="28"/>
                    <w:highlight w:val="none"/>
                  </w:rPr>
                </m:ctrlPr>
              </m:fPr>
              <m:num>
                <m:r>
                  <m:rPr/>
                  <w:rPr>
                    <w:rFonts w:hint="default" w:ascii="Cambria Math"/>
                    <w:color w:val="auto"/>
                    <w:sz w:val="28"/>
                    <w:szCs w:val="28"/>
                    <w:highlight w:val="none"/>
                  </w:rPr>
                  <m:t>x−</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x</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Sub>
                <m:ctrlPr>
                  <w:rPr>
                    <w:rFonts w:hint="default" w:ascii="Cambria Math"/>
                    <w:i/>
                    <w:color w:val="auto"/>
                    <w:sz w:val="28"/>
                    <w:szCs w:val="28"/>
                    <w:highlight w:val="none"/>
                  </w:rPr>
                </m:ctrlPr>
              </m:num>
              <m:den>
                <m:r>
                  <m:rPr/>
                  <w:rPr>
                    <w:rFonts w:hint="default" w:ascii="Cambria Math"/>
                    <w:color w:val="auto"/>
                    <w:sz w:val="28"/>
                    <w:szCs w:val="28"/>
                    <w:highlight w:val="none"/>
                  </w:rPr>
                  <m:t>(</m:t>
                </m:r>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L</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up>
                    <m:r>
                      <m:rPr/>
                      <w:rPr>
                        <w:rFonts w:hint="default" w:ascii="Cambria Math"/>
                        <w:color w:val="auto"/>
                        <w:sz w:val="28"/>
                        <w:szCs w:val="28"/>
                        <w:highlight w:val="none"/>
                      </w:rPr>
                      <m:t>'</m:t>
                    </m:r>
                    <m:ctrlPr>
                      <w:rPr>
                        <w:rFonts w:hint="default" w:ascii="Cambria Math"/>
                        <w:i/>
                        <w:color w:val="auto"/>
                        <w:sz w:val="28"/>
                        <w:szCs w:val="28"/>
                        <w:highlight w:val="none"/>
                      </w:rPr>
                    </m:ctrlPr>
                  </m:sup>
                </m:sSubSup>
                <m:sSup>
                  <m:sSupPr>
                    <m:ctrlPr>
                      <w:rPr>
                        <w:rFonts w:hint="default" w:ascii="Cambria Math"/>
                        <w:i/>
                        <w:color w:val="auto"/>
                        <w:sz w:val="28"/>
                        <w:szCs w:val="28"/>
                        <w:highlight w:val="none"/>
                      </w:rPr>
                    </m:ctrlPr>
                  </m:sSupPr>
                  <m:e>
                    <m:r>
                      <m:rPr/>
                      <w:rPr>
                        <w:rFonts w:hint="default" w:ascii="Cambria Math"/>
                        <w:color w:val="auto"/>
                        <w:sz w:val="28"/>
                        <w:szCs w:val="28"/>
                        <w:highlight w:val="none"/>
                      </w:rPr>
                      <m:t>)</m:t>
                    </m:r>
                    <m:ctrlPr>
                      <w:rPr>
                        <w:rFonts w:hint="default" w:ascii="Cambria Math"/>
                        <w:i/>
                        <w:color w:val="auto"/>
                        <w:sz w:val="28"/>
                        <w:szCs w:val="28"/>
                        <w:highlight w:val="none"/>
                      </w:rPr>
                    </m:ctrlPr>
                  </m:e>
                  <m:sup>
                    <m:r>
                      <m:rPr/>
                      <w:rPr>
                        <w:rFonts w:hint="default" w:ascii="Cambria Math"/>
                        <w:color w:val="auto"/>
                        <w:sz w:val="28"/>
                        <w:szCs w:val="28"/>
                        <w:highlight w:val="none"/>
                      </w:rPr>
                      <m:t>2</m:t>
                    </m:r>
                    <m:ctrlPr>
                      <w:rPr>
                        <w:rFonts w:hint="default" w:ascii="Cambria Math"/>
                        <w:i/>
                        <w:color w:val="auto"/>
                        <w:sz w:val="28"/>
                        <w:szCs w:val="28"/>
                        <w:highlight w:val="none"/>
                      </w:rPr>
                    </m:ctrlPr>
                  </m:sup>
                </m:sSup>
                <m:ctrlPr>
                  <w:rPr>
                    <w:rFonts w:hint="default" w:ascii="Cambria Math" w:hAnsi="Cambria Math"/>
                    <w:i/>
                    <w:color w:val="auto"/>
                    <w:sz w:val="28"/>
                    <w:szCs w:val="28"/>
                    <w:highlight w:val="none"/>
                  </w:rPr>
                </m:ctrlPr>
              </m:den>
            </m:f>
            <m:r>
              <m:rPr/>
              <w:rPr>
                <w:rFonts w:hint="default" w:ascii="Cambria Math"/>
                <w:color w:val="auto"/>
                <w:sz w:val="28"/>
                <w:szCs w:val="28"/>
                <w:highlight w:val="none"/>
              </w:rPr>
              <m:t>)</m:t>
            </m:r>
            <m:ctrlPr>
              <w:rPr>
                <w:rFonts w:hint="default" w:ascii="Cambria Math"/>
                <w:i/>
                <w:color w:val="auto"/>
                <w:sz w:val="28"/>
                <w:szCs w:val="28"/>
                <w:highlight w:val="none"/>
              </w:rPr>
            </m:ctrlPr>
          </m:e>
        </m:nary>
      </m:oMath>
      <w:r>
        <w:rPr>
          <w:rFonts w:ascii="宋体" w:hAnsi="宋体"/>
          <w:iCs/>
          <w:color w:val="auto"/>
          <w:sz w:val="24"/>
          <w:highlight w:val="none"/>
        </w:rPr>
        <w:t>……………………</w:t>
      </w:r>
      <w:r>
        <w:rPr>
          <w:iCs/>
          <w:color w:val="auto"/>
          <w:sz w:val="24"/>
          <w:highlight w:val="none"/>
        </w:rPr>
        <w:t>（C</w:t>
      </w:r>
      <w:r>
        <w:rPr>
          <w:rFonts w:eastAsia="Cambria Math"/>
          <w:iCs/>
          <w:color w:val="auto"/>
          <w:sz w:val="24"/>
          <w:highlight w:val="none"/>
        </w:rPr>
        <w:t>10</w:t>
      </w:r>
      <w:r>
        <w:rPr>
          <w:iCs/>
          <w:color w:val="auto"/>
          <w:sz w:val="24"/>
          <w:highlight w:val="none"/>
        </w:rPr>
        <w:t>）</w:t>
      </w:r>
    </w:p>
    <w:p>
      <w:pPr>
        <w:adjustRightInd w:val="0"/>
        <w:snapToGrid w:val="0"/>
        <w:spacing w:before="312" w:beforeLines="100" w:after="156" w:afterLines="50" w:line="360" w:lineRule="auto"/>
        <w:jc w:val="center"/>
        <w:rPr>
          <w:color w:val="auto"/>
          <w:sz w:val="24"/>
          <w:highlight w:val="none"/>
        </w:rPr>
      </w:pPr>
      <m:oMath>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m:t>
            </m:r>
            <m:ctrlPr>
              <w:rPr>
                <w:rFonts w:hint="default" w:ascii="Cambria Math"/>
                <w:i/>
                <w:color w:val="auto"/>
                <w:sz w:val="28"/>
                <w:szCs w:val="28"/>
                <w:highlight w:val="none"/>
              </w:rPr>
            </m:ctrlPr>
          </m:sub>
        </m:sSub>
        <m:r>
          <m:rPr/>
          <w:rPr>
            <w:rFonts w:hint="default" w:ascii="Cambria Math"/>
            <w:color w:val="auto"/>
            <w:sz w:val="28"/>
            <w:szCs w:val="28"/>
            <w:highlight w:val="none"/>
          </w:rPr>
          <m:t>=</m:t>
        </m:r>
        <m:f>
          <m:fPr>
            <m:ctrlPr>
              <w:rPr>
                <w:rFonts w:hint="default" w:ascii="Cambria Math"/>
                <w:i/>
                <w:color w:val="auto"/>
                <w:sz w:val="28"/>
                <w:szCs w:val="28"/>
                <w:highlight w:val="none"/>
              </w:rPr>
            </m:ctrlPr>
          </m:fPr>
          <m:num>
            <m:r>
              <m:rPr/>
              <w:rPr>
                <w:rFonts w:hint="default" w:ascii="Cambria Math"/>
                <w:color w:val="auto"/>
                <w:sz w:val="28"/>
                <w:szCs w:val="28"/>
                <w:highlight w:val="none"/>
              </w:rPr>
              <m:t>1</m:t>
            </m:r>
            <m:ctrlPr>
              <w:rPr>
                <w:rFonts w:hint="default" w:ascii="Cambria Math"/>
                <w:i/>
                <w:color w:val="auto"/>
                <w:sz w:val="28"/>
                <w:szCs w:val="28"/>
                <w:highlight w:val="none"/>
              </w:rPr>
            </m:ctrlPr>
          </m:num>
          <m:den>
            <m:r>
              <m:rPr/>
              <w:rPr>
                <w:rFonts w:hint="default" w:ascii="Cambria Math"/>
                <w:color w:val="auto"/>
                <w:sz w:val="28"/>
                <w:szCs w:val="28"/>
                <w:highlight w:val="none"/>
              </w:rPr>
              <m:t>2π</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ε</m:t>
                </m:r>
                <m:ctrlPr>
                  <w:rPr>
                    <w:rFonts w:hint="default" w:ascii="Cambria Math"/>
                    <w:i/>
                    <w:color w:val="auto"/>
                    <w:sz w:val="28"/>
                    <w:szCs w:val="28"/>
                    <w:highlight w:val="none"/>
                  </w:rPr>
                </m:ctrlPr>
              </m:e>
              <m:sub>
                <m:r>
                  <m:rPr/>
                  <w:rPr>
                    <w:rFonts w:hint="default" w:ascii="Cambria Math"/>
                    <w:color w:val="auto"/>
                    <w:sz w:val="28"/>
                    <w:szCs w:val="28"/>
                    <w:highlight w:val="none"/>
                  </w:rPr>
                  <m:t>0</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den>
        </m:f>
        <m:nary>
          <m:naryPr>
            <m:chr m:val="∑"/>
            <m:ctrlPr>
              <w:rPr>
                <w:rFonts w:hint="default" w:ascii="Cambria Math"/>
                <w:i/>
                <w:color w:val="auto"/>
                <w:sz w:val="28"/>
                <w:szCs w:val="28"/>
                <w:highlight w:val="none"/>
              </w:rPr>
            </m:ctrlPr>
          </m:naryPr>
          <m:sub>
            <m:r>
              <m:rPr/>
              <w:rPr>
                <w:rFonts w:hint="default" w:ascii="Cambria Math"/>
                <w:color w:val="auto"/>
                <w:sz w:val="28"/>
                <w:szCs w:val="28"/>
                <w:highlight w:val="none"/>
              </w:rPr>
              <m:t>i=1</m:t>
            </m:r>
            <m:ctrlPr>
              <w:rPr>
                <w:rFonts w:hint="default" w:ascii="Cambria Math"/>
                <w:i/>
                <w:color w:val="auto"/>
                <w:sz w:val="28"/>
                <w:szCs w:val="28"/>
                <w:highlight w:val="none"/>
              </w:rPr>
            </m:ctrlPr>
          </m:sub>
          <m:sup>
            <m:r>
              <m:rPr/>
              <w:rPr>
                <w:rFonts w:hint="default" w:ascii="Cambria Math"/>
                <w:color w:val="auto"/>
                <w:sz w:val="28"/>
                <w:szCs w:val="28"/>
                <w:highlight w:val="none"/>
              </w:rPr>
              <m:t>m</m:t>
            </m:r>
            <m:ctrlPr>
              <w:rPr>
                <w:rFonts w:hint="default" w:ascii="Cambria Math"/>
                <w:i/>
                <w:color w:val="auto"/>
                <w:sz w:val="28"/>
                <w:szCs w:val="28"/>
                <w:highlight w:val="none"/>
              </w:rPr>
            </m:ctrlPr>
          </m:sup>
          <m:e>
            <m:sSub>
              <m:sSubPr>
                <m:ctrlPr>
                  <w:rPr>
                    <w:rFonts w:hint="default" w:ascii="Cambria Math"/>
                    <w:i/>
                    <w:color w:val="auto"/>
                    <w:sz w:val="28"/>
                    <w:szCs w:val="28"/>
                    <w:highlight w:val="none"/>
                  </w:rPr>
                </m:ctrlPr>
              </m:sSubPr>
              <m:e>
                <m:r>
                  <m:rPr/>
                  <w:rPr>
                    <w:rFonts w:hint="default" w:ascii="Cambria Math"/>
                    <w:color w:val="auto"/>
                    <w:sz w:val="28"/>
                    <w:szCs w:val="28"/>
                    <w:highlight w:val="none"/>
                  </w:rPr>
                  <m:t>Q</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Sub>
            <m:r>
              <m:rPr/>
              <w:rPr>
                <w:rFonts w:hint="default" w:ascii="Cambria Math"/>
                <w:color w:val="auto"/>
                <w:sz w:val="28"/>
                <w:szCs w:val="28"/>
                <w:highlight w:val="none"/>
              </w:rPr>
              <m:t>(</m:t>
            </m:r>
            <m:f>
              <m:fPr>
                <m:ctrlPr>
                  <w:rPr>
                    <w:rFonts w:hint="default" w:ascii="Cambria Math"/>
                    <w:i/>
                    <w:color w:val="auto"/>
                    <w:sz w:val="28"/>
                    <w:szCs w:val="28"/>
                    <w:highlight w:val="none"/>
                  </w:rPr>
                </m:ctrlPr>
              </m:fPr>
              <m:num>
                <m:r>
                  <m:rPr/>
                  <w:rPr>
                    <w:rFonts w:hint="default" w:ascii="Cambria Math"/>
                    <w:color w:val="auto"/>
                    <w:sz w:val="28"/>
                    <w:szCs w:val="28"/>
                    <w:highlight w:val="none"/>
                  </w:rPr>
                  <m:t>y−</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y</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Sub>
                <m:ctrlPr>
                  <w:rPr>
                    <w:rFonts w:hint="default" w:ascii="Cambria Math"/>
                    <w:i/>
                    <w:color w:val="auto"/>
                    <w:sz w:val="28"/>
                    <w:szCs w:val="28"/>
                    <w:highlight w:val="none"/>
                  </w:rPr>
                </m:ctrlPr>
              </m:num>
              <m:den>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L</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up>
                    <m:r>
                      <m:rPr/>
                      <w:rPr>
                        <w:rFonts w:hint="default" w:ascii="Cambria Math"/>
                        <w:color w:val="auto"/>
                        <w:sz w:val="28"/>
                        <w:szCs w:val="28"/>
                        <w:highlight w:val="none"/>
                      </w:rPr>
                      <m:t>2</m:t>
                    </m:r>
                    <m:ctrlPr>
                      <w:rPr>
                        <w:rFonts w:hint="default" w:ascii="Cambria Math"/>
                        <w:i/>
                        <w:color w:val="auto"/>
                        <w:sz w:val="28"/>
                        <w:szCs w:val="28"/>
                        <w:highlight w:val="none"/>
                      </w:rPr>
                    </m:ctrlPr>
                  </m:sup>
                </m:sSubSup>
                <m:ctrlPr>
                  <w:rPr>
                    <w:rFonts w:hint="default" w:ascii="Cambria Math" w:hAnsi="Cambria Math"/>
                    <w:i/>
                    <w:color w:val="auto"/>
                    <w:sz w:val="28"/>
                    <w:szCs w:val="28"/>
                    <w:highlight w:val="none"/>
                  </w:rPr>
                </m:ctrlPr>
              </m:den>
            </m:f>
            <m:r>
              <m:rPr/>
              <w:rPr>
                <w:rFonts w:hint="default" w:ascii="Cambria Math"/>
                <w:color w:val="auto"/>
                <w:sz w:val="28"/>
                <w:szCs w:val="28"/>
                <w:highlight w:val="none"/>
              </w:rPr>
              <m:t>−</m:t>
            </m:r>
            <m:f>
              <m:fPr>
                <m:ctrlPr>
                  <w:rPr>
                    <w:rFonts w:hint="default" w:ascii="Cambria Math"/>
                    <w:i/>
                    <w:color w:val="auto"/>
                    <w:sz w:val="28"/>
                    <w:szCs w:val="28"/>
                    <w:highlight w:val="none"/>
                  </w:rPr>
                </m:ctrlPr>
              </m:fPr>
              <m:num>
                <m:r>
                  <m:rPr/>
                  <w:rPr>
                    <w:rFonts w:hint="default" w:ascii="Cambria Math"/>
                    <w:color w:val="auto"/>
                    <w:sz w:val="28"/>
                    <w:szCs w:val="28"/>
                    <w:highlight w:val="none"/>
                  </w:rPr>
                  <m:t>y+</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y</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Sub>
                <m:ctrlPr>
                  <w:rPr>
                    <w:rFonts w:hint="default" w:ascii="Cambria Math"/>
                    <w:i/>
                    <w:color w:val="auto"/>
                    <w:sz w:val="28"/>
                    <w:szCs w:val="28"/>
                    <w:highlight w:val="none"/>
                  </w:rPr>
                </m:ctrlPr>
              </m:num>
              <m:den>
                <m:r>
                  <m:rPr/>
                  <w:rPr>
                    <w:rFonts w:hint="default" w:ascii="Cambria Math"/>
                    <w:color w:val="auto"/>
                    <w:sz w:val="28"/>
                    <w:szCs w:val="28"/>
                    <w:highlight w:val="none"/>
                  </w:rPr>
                  <m:t>(</m:t>
                </m:r>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L</m:t>
                    </m:r>
                    <m:ctrlPr>
                      <w:rPr>
                        <w:rFonts w:hint="default" w:ascii="Cambria Math"/>
                        <w:i/>
                        <w:color w:val="auto"/>
                        <w:sz w:val="28"/>
                        <w:szCs w:val="28"/>
                        <w:highlight w:val="none"/>
                      </w:rPr>
                    </m:ctrlPr>
                  </m:e>
                  <m:sub>
                    <m:r>
                      <m:rPr/>
                      <w:rPr>
                        <w:rFonts w:hint="default" w:ascii="Cambria Math"/>
                        <w:color w:val="auto"/>
                        <w:sz w:val="28"/>
                        <w:szCs w:val="28"/>
                        <w:highlight w:val="none"/>
                      </w:rPr>
                      <m:t>i</m:t>
                    </m:r>
                    <m:ctrlPr>
                      <w:rPr>
                        <w:rFonts w:hint="default" w:ascii="Cambria Math"/>
                        <w:i/>
                        <w:color w:val="auto"/>
                        <w:sz w:val="28"/>
                        <w:szCs w:val="28"/>
                        <w:highlight w:val="none"/>
                      </w:rPr>
                    </m:ctrlPr>
                  </m:sub>
                  <m:sup>
                    <m:r>
                      <m:rPr/>
                      <w:rPr>
                        <w:rFonts w:hint="default" w:ascii="Cambria Math"/>
                        <w:color w:val="auto"/>
                        <w:sz w:val="28"/>
                        <w:szCs w:val="28"/>
                        <w:highlight w:val="none"/>
                      </w:rPr>
                      <m:t>'</m:t>
                    </m:r>
                    <m:ctrlPr>
                      <w:rPr>
                        <w:rFonts w:hint="default" w:ascii="Cambria Math"/>
                        <w:i/>
                        <w:color w:val="auto"/>
                        <w:sz w:val="28"/>
                        <w:szCs w:val="28"/>
                        <w:highlight w:val="none"/>
                      </w:rPr>
                    </m:ctrlPr>
                  </m:sup>
                </m:sSubSup>
                <m:sSup>
                  <m:sSupPr>
                    <m:ctrlPr>
                      <w:rPr>
                        <w:rFonts w:hint="default" w:ascii="Cambria Math"/>
                        <w:i/>
                        <w:color w:val="auto"/>
                        <w:sz w:val="28"/>
                        <w:szCs w:val="28"/>
                        <w:highlight w:val="none"/>
                      </w:rPr>
                    </m:ctrlPr>
                  </m:sSupPr>
                  <m:e>
                    <m:r>
                      <m:rPr/>
                      <w:rPr>
                        <w:rFonts w:hint="default" w:ascii="Cambria Math"/>
                        <w:color w:val="auto"/>
                        <w:sz w:val="28"/>
                        <w:szCs w:val="28"/>
                        <w:highlight w:val="none"/>
                      </w:rPr>
                      <m:t>)</m:t>
                    </m:r>
                    <m:ctrlPr>
                      <w:rPr>
                        <w:rFonts w:hint="default" w:ascii="Cambria Math"/>
                        <w:i/>
                        <w:color w:val="auto"/>
                        <w:sz w:val="28"/>
                        <w:szCs w:val="28"/>
                        <w:highlight w:val="none"/>
                      </w:rPr>
                    </m:ctrlPr>
                  </m:e>
                  <m:sup>
                    <m:r>
                      <m:rPr/>
                      <w:rPr>
                        <w:rFonts w:hint="default" w:ascii="Cambria Math"/>
                        <w:color w:val="auto"/>
                        <w:sz w:val="28"/>
                        <w:szCs w:val="28"/>
                        <w:highlight w:val="none"/>
                      </w:rPr>
                      <m:t>2</m:t>
                    </m:r>
                    <m:ctrlPr>
                      <w:rPr>
                        <w:rFonts w:hint="default" w:ascii="Cambria Math"/>
                        <w:i/>
                        <w:color w:val="auto"/>
                        <w:sz w:val="28"/>
                        <w:szCs w:val="28"/>
                        <w:highlight w:val="none"/>
                      </w:rPr>
                    </m:ctrlPr>
                  </m:sup>
                </m:sSup>
                <m:ctrlPr>
                  <w:rPr>
                    <w:rFonts w:hint="default" w:ascii="Cambria Math" w:hAnsi="Cambria Math"/>
                    <w:i/>
                    <w:color w:val="auto"/>
                    <w:sz w:val="28"/>
                    <w:szCs w:val="28"/>
                    <w:highlight w:val="none"/>
                  </w:rPr>
                </m:ctrlPr>
              </m:den>
            </m:f>
            <m:r>
              <m:rPr/>
              <w:rPr>
                <w:rFonts w:hint="default" w:ascii="Cambria Math"/>
                <w:color w:val="auto"/>
                <w:sz w:val="28"/>
                <w:szCs w:val="28"/>
                <w:highlight w:val="none"/>
              </w:rPr>
              <m:t>)</m:t>
            </m:r>
            <m:ctrlPr>
              <w:rPr>
                <w:rFonts w:hint="default" w:ascii="Cambria Math"/>
                <w:i/>
                <w:color w:val="auto"/>
                <w:sz w:val="28"/>
                <w:szCs w:val="28"/>
                <w:highlight w:val="none"/>
              </w:rPr>
            </m:ctrlPr>
          </m:e>
        </m:nary>
      </m:oMath>
      <w:r>
        <w:rPr>
          <w:rFonts w:ascii="宋体" w:hAnsi="宋体"/>
          <w:iCs/>
          <w:color w:val="auto"/>
          <w:sz w:val="24"/>
          <w:highlight w:val="none"/>
        </w:rPr>
        <w:t>……………………</w:t>
      </w:r>
      <w:r>
        <w:rPr>
          <w:iCs/>
          <w:color w:val="auto"/>
          <w:sz w:val="24"/>
          <w:highlight w:val="none"/>
        </w:rPr>
        <w:t>（</w:t>
      </w:r>
      <w:r>
        <w:rPr>
          <w:rFonts w:hint="eastAsia"/>
          <w:iCs/>
          <w:color w:val="auto"/>
          <w:sz w:val="24"/>
          <w:highlight w:val="none"/>
        </w:rPr>
        <w:t>C</w:t>
      </w:r>
      <w:r>
        <w:rPr>
          <w:rFonts w:eastAsia="Cambria Math"/>
          <w:iCs/>
          <w:color w:val="auto"/>
          <w:sz w:val="24"/>
          <w:highlight w:val="none"/>
        </w:rPr>
        <w:t>11</w:t>
      </w:r>
      <w:r>
        <w:rPr>
          <w:iCs/>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式中：</w:t>
      </w:r>
      <w:r>
        <w:rPr>
          <w:i/>
          <w:iCs/>
          <w:color w:val="auto"/>
          <w:sz w:val="24"/>
          <w:highlight w:val="none"/>
        </w:rPr>
        <w:t>x</w:t>
      </w:r>
      <w:r>
        <w:rPr>
          <w:i/>
          <w:iCs/>
          <w:color w:val="auto"/>
          <w:sz w:val="24"/>
          <w:highlight w:val="none"/>
          <w:vertAlign w:val="subscript"/>
        </w:rPr>
        <w:t>i</w:t>
      </w:r>
      <w:r>
        <w:rPr>
          <w:i/>
          <w:iCs/>
          <w:color w:val="auto"/>
          <w:sz w:val="24"/>
          <w:highlight w:val="none"/>
        </w:rPr>
        <w:t>、y</w:t>
      </w:r>
      <w:r>
        <w:rPr>
          <w:i/>
          <w:iCs/>
          <w:color w:val="auto"/>
          <w:sz w:val="24"/>
          <w:highlight w:val="none"/>
          <w:vertAlign w:val="subscript"/>
        </w:rPr>
        <w:t>i</w:t>
      </w:r>
      <w:r>
        <w:rPr>
          <w:color w:val="auto"/>
          <w:sz w:val="24"/>
          <w:highlight w:val="none"/>
        </w:rPr>
        <w:t>—导线</w:t>
      </w:r>
      <w:r>
        <w:rPr>
          <w:i/>
          <w:iCs/>
          <w:color w:val="auto"/>
          <w:sz w:val="24"/>
          <w:highlight w:val="none"/>
        </w:rPr>
        <w:t>i</w:t>
      </w:r>
      <w:r>
        <w:rPr>
          <w:color w:val="auto"/>
          <w:sz w:val="24"/>
          <w:highlight w:val="none"/>
        </w:rPr>
        <w:t>的坐标（</w:t>
      </w:r>
      <w:r>
        <w:rPr>
          <w:i/>
          <w:iCs/>
          <w:color w:val="auto"/>
          <w:sz w:val="24"/>
          <w:highlight w:val="none"/>
        </w:rPr>
        <w:t>i</w:t>
      </w:r>
      <w:r>
        <w:rPr>
          <w:color w:val="auto"/>
          <w:sz w:val="24"/>
          <w:highlight w:val="none"/>
        </w:rPr>
        <w:t>=1、2、…m）；</w:t>
      </w:r>
    </w:p>
    <w:p>
      <w:pPr>
        <w:adjustRightInd w:val="0"/>
        <w:snapToGrid w:val="0"/>
        <w:spacing w:line="360" w:lineRule="auto"/>
        <w:ind w:firstLine="1200" w:firstLineChars="500"/>
        <w:rPr>
          <w:color w:val="auto"/>
          <w:sz w:val="24"/>
          <w:highlight w:val="none"/>
        </w:rPr>
      </w:pPr>
      <w:r>
        <w:rPr>
          <w:i/>
          <w:iCs/>
          <w:color w:val="auto"/>
          <w:sz w:val="24"/>
          <w:highlight w:val="none"/>
        </w:rPr>
        <w:t>m</w:t>
      </w:r>
      <w:r>
        <w:rPr>
          <w:color w:val="auto"/>
          <w:sz w:val="24"/>
          <w:highlight w:val="none"/>
        </w:rPr>
        <w:t>—导线数目；</w:t>
      </w:r>
    </w:p>
    <w:p>
      <w:pPr>
        <w:adjustRightInd w:val="0"/>
        <w:snapToGrid w:val="0"/>
        <w:spacing w:line="360" w:lineRule="auto"/>
        <w:ind w:firstLine="1200" w:firstLineChars="500"/>
        <w:rPr>
          <w:color w:val="auto"/>
          <w:sz w:val="24"/>
          <w:highlight w:val="none"/>
        </w:rPr>
      </w:pPr>
      <w:r>
        <w:rPr>
          <w:i/>
          <w:iCs/>
          <w:color w:val="auto"/>
          <w:sz w:val="24"/>
          <w:highlight w:val="none"/>
        </w:rPr>
        <w:t>L</w:t>
      </w:r>
      <w:r>
        <w:rPr>
          <w:i/>
          <w:iCs/>
          <w:color w:val="auto"/>
          <w:sz w:val="24"/>
          <w:highlight w:val="none"/>
          <w:vertAlign w:val="subscript"/>
        </w:rPr>
        <w:t>i</w:t>
      </w:r>
      <w:r>
        <w:rPr>
          <w:i/>
          <w:iCs/>
          <w:color w:val="auto"/>
          <w:sz w:val="24"/>
          <w:highlight w:val="none"/>
        </w:rPr>
        <w:t>、L’</w:t>
      </w:r>
      <w:r>
        <w:rPr>
          <w:i/>
          <w:iCs/>
          <w:color w:val="auto"/>
          <w:sz w:val="24"/>
          <w:highlight w:val="none"/>
          <w:vertAlign w:val="subscript"/>
        </w:rPr>
        <w:t>i</w:t>
      </w:r>
      <w:r>
        <w:rPr>
          <w:color w:val="auto"/>
          <w:sz w:val="24"/>
          <w:highlight w:val="none"/>
        </w:rPr>
        <w:t>—分别为导线</w:t>
      </w:r>
      <w:r>
        <w:rPr>
          <w:i/>
          <w:iCs/>
          <w:color w:val="auto"/>
          <w:sz w:val="24"/>
          <w:highlight w:val="none"/>
        </w:rPr>
        <w:t>i</w:t>
      </w:r>
      <w:r>
        <w:rPr>
          <w:color w:val="auto"/>
          <w:sz w:val="24"/>
          <w:highlight w:val="none"/>
        </w:rPr>
        <w:t>及其镜像至计算点的距离</w:t>
      </w:r>
      <w:r>
        <w:rPr>
          <w:rFonts w:hint="eastAsia"/>
          <w:color w:val="auto"/>
          <w:sz w:val="24"/>
          <w:highlight w:val="none"/>
        </w:rPr>
        <w:t>，m</w:t>
      </w:r>
      <w:r>
        <w:rPr>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对于三相交流线路，可根据</w:t>
      </w:r>
      <w:r>
        <w:rPr>
          <w:rFonts w:hint="eastAsia"/>
          <w:color w:val="auto"/>
          <w:sz w:val="24"/>
          <w:highlight w:val="none"/>
        </w:rPr>
        <w:t>式（C8）和（C</w:t>
      </w:r>
      <w:r>
        <w:rPr>
          <w:color w:val="auto"/>
          <w:sz w:val="24"/>
          <w:highlight w:val="none"/>
        </w:rPr>
        <w:t>9</w:t>
      </w:r>
      <w:r>
        <w:rPr>
          <w:rFonts w:hint="eastAsia"/>
          <w:color w:val="auto"/>
          <w:sz w:val="24"/>
          <w:highlight w:val="none"/>
        </w:rPr>
        <w:t>）</w:t>
      </w:r>
      <w:r>
        <w:rPr>
          <w:color w:val="auto"/>
          <w:sz w:val="24"/>
          <w:highlight w:val="none"/>
        </w:rPr>
        <w:t>求得的电荷计算空间任一点电场强度的水平和垂直分量为：</w:t>
      </w:r>
    </w:p>
    <w:p>
      <w:pPr>
        <w:adjustRightInd w:val="0"/>
        <w:snapToGrid w:val="0"/>
        <w:spacing w:before="156" w:beforeLines="50" w:line="360" w:lineRule="auto"/>
        <w:jc w:val="center"/>
        <w:rPr>
          <w:color w:val="auto"/>
          <w:sz w:val="24"/>
          <w:highlight w:val="none"/>
        </w:rPr>
      </w:pPr>
      <m:oMath>
        <m:acc>
          <m:accPr>
            <m:chr m:val="̅"/>
            <m:ctrlPr>
              <w:rPr>
                <w:rFonts w:hint="default" w:ascii="Cambria Math"/>
                <w:i/>
                <w:color w:val="auto"/>
                <w:sz w:val="28"/>
                <w:szCs w:val="28"/>
                <w:highlight w:val="none"/>
              </w:rPr>
            </m:ctrlPr>
          </m:accPr>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eastAsia" w:ascii="Cambria Math"/>
                    <w:color w:val="auto"/>
                    <w:sz w:val="28"/>
                    <w:szCs w:val="28"/>
                    <w:highlight w:val="none"/>
                  </w:rPr>
                  <m:t>x</m:t>
                </m:r>
                <m:ctrlPr>
                  <w:rPr>
                    <w:rFonts w:hint="default" w:ascii="Cambria Math"/>
                    <w:i/>
                    <w:color w:val="auto"/>
                    <w:sz w:val="28"/>
                    <w:szCs w:val="28"/>
                    <w:highlight w:val="none"/>
                  </w:rPr>
                </m:ctrlPr>
              </m:sub>
            </m:sSub>
            <m:ctrlPr>
              <w:rPr>
                <w:rFonts w:hint="default" w:ascii="Cambria Math"/>
                <w:i/>
                <w:color w:val="auto"/>
                <w:sz w:val="28"/>
                <w:szCs w:val="28"/>
                <w:highlight w:val="none"/>
              </w:rPr>
            </m:ctrlPr>
          </m:e>
        </m:acc>
        <m:r>
          <m:rPr/>
          <w:rPr>
            <w:rFonts w:hint="default" w:ascii="Cambria Math"/>
            <w:color w:val="auto"/>
            <w:sz w:val="28"/>
            <w:szCs w:val="28"/>
            <w:highlight w:val="none"/>
          </w:rPr>
          <m:t>=</m:t>
        </m:r>
        <m:nary>
          <m:naryPr>
            <m:chr m:val="∑"/>
            <m:ctrlPr>
              <w:rPr>
                <w:rFonts w:hint="default" w:ascii="Cambria Math"/>
                <w:i/>
                <w:color w:val="auto"/>
                <w:sz w:val="28"/>
                <w:szCs w:val="28"/>
                <w:highlight w:val="none"/>
              </w:rPr>
            </m:ctrlPr>
          </m:naryPr>
          <m:sub>
            <m:r>
              <m:rPr/>
              <w:rPr>
                <w:rFonts w:hint="default" w:ascii="Cambria Math"/>
                <w:color w:val="auto"/>
                <w:sz w:val="28"/>
                <w:szCs w:val="28"/>
                <w:highlight w:val="none"/>
              </w:rPr>
              <m:t>i=1</m:t>
            </m:r>
            <m:ctrlPr>
              <w:rPr>
                <w:rFonts w:hint="default" w:ascii="Cambria Math"/>
                <w:i/>
                <w:color w:val="auto"/>
                <w:sz w:val="28"/>
                <w:szCs w:val="28"/>
                <w:highlight w:val="none"/>
              </w:rPr>
            </m:ctrlPr>
          </m:sub>
          <m:sup>
            <m:r>
              <m:rPr/>
              <w:rPr>
                <w:rFonts w:hint="default" w:ascii="Cambria Math"/>
                <w:color w:val="auto"/>
                <w:sz w:val="28"/>
                <w:szCs w:val="28"/>
                <w:highlight w:val="none"/>
              </w:rPr>
              <m:t>m</m:t>
            </m:r>
            <m:ctrlPr>
              <w:rPr>
                <w:rFonts w:hint="default" w:ascii="Cambria Math"/>
                <w:i/>
                <w:color w:val="auto"/>
                <w:sz w:val="28"/>
                <w:szCs w:val="28"/>
                <w:highlight w:val="none"/>
              </w:rPr>
            </m:ctrlPr>
          </m:sup>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ixR</m:t>
                </m:r>
                <m:ctrlPr>
                  <w:rPr>
                    <w:rFonts w:hint="default" w:ascii="Cambria Math"/>
                    <w:i/>
                    <w:color w:val="auto"/>
                    <w:sz w:val="28"/>
                    <w:szCs w:val="28"/>
                    <w:highlight w:val="none"/>
                  </w:rPr>
                </m:ctrlPr>
              </m:sub>
            </m:sSub>
            <m:r>
              <m:rPr/>
              <w:rPr>
                <w:rFonts w:hint="default" w:ascii="Cambria Math"/>
                <w:color w:val="auto"/>
                <w:sz w:val="28"/>
                <w:szCs w:val="28"/>
                <w:highlight w:val="none"/>
              </w:rPr>
              <m:t>+j</m:t>
            </m:r>
            <m:nary>
              <m:naryPr>
                <m:chr m:val="∑"/>
                <m:ctrlPr>
                  <w:rPr>
                    <w:rFonts w:hint="default" w:ascii="Cambria Math"/>
                    <w:i/>
                    <w:color w:val="auto"/>
                    <w:sz w:val="28"/>
                    <w:szCs w:val="28"/>
                    <w:highlight w:val="none"/>
                  </w:rPr>
                </m:ctrlPr>
              </m:naryPr>
              <m:sub>
                <m:r>
                  <m:rPr/>
                  <w:rPr>
                    <w:rFonts w:hint="default" w:ascii="Cambria Math"/>
                    <w:color w:val="auto"/>
                    <w:sz w:val="28"/>
                    <w:szCs w:val="28"/>
                    <w:highlight w:val="none"/>
                  </w:rPr>
                  <m:t>i=1</m:t>
                </m:r>
                <m:ctrlPr>
                  <w:rPr>
                    <w:rFonts w:hint="default" w:ascii="Cambria Math"/>
                    <w:i/>
                    <w:color w:val="auto"/>
                    <w:sz w:val="28"/>
                    <w:szCs w:val="28"/>
                    <w:highlight w:val="none"/>
                  </w:rPr>
                </m:ctrlPr>
              </m:sub>
              <m:sup>
                <m:r>
                  <m:rPr/>
                  <w:rPr>
                    <w:rFonts w:hint="default" w:ascii="Cambria Math"/>
                    <w:color w:val="auto"/>
                    <w:sz w:val="28"/>
                    <w:szCs w:val="28"/>
                    <w:highlight w:val="none"/>
                  </w:rPr>
                  <m:t>m</m:t>
                </m:r>
                <m:ctrlPr>
                  <w:rPr>
                    <w:rFonts w:hint="default" w:ascii="Cambria Math"/>
                    <w:i/>
                    <w:color w:val="auto"/>
                    <w:sz w:val="28"/>
                    <w:szCs w:val="28"/>
                    <w:highlight w:val="none"/>
                  </w:rPr>
                </m:ctrlPr>
              </m:sup>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ixI</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e>
            </m:nary>
            <m:r>
              <m:rPr/>
              <w:rPr>
                <w:rFonts w:hint="default" w:ascii="Cambria Math"/>
                <w:color w:val="auto"/>
                <w:sz w:val="28"/>
                <w:szCs w:val="28"/>
                <w:highlight w:val="none"/>
              </w:rPr>
              <m:t>=</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xR</m:t>
                </m:r>
                <m:ctrlPr>
                  <w:rPr>
                    <w:rFonts w:hint="default" w:ascii="Cambria Math"/>
                    <w:i/>
                    <w:color w:val="auto"/>
                    <w:sz w:val="28"/>
                    <w:szCs w:val="28"/>
                    <w:highlight w:val="none"/>
                  </w:rPr>
                </m:ctrlPr>
              </m:sub>
            </m:sSub>
            <m:r>
              <m:rPr/>
              <w:rPr>
                <w:rFonts w:hint="default" w:ascii="Cambria Math"/>
                <w:color w:val="auto"/>
                <w:sz w:val="28"/>
                <w:szCs w:val="28"/>
                <w:highlight w:val="none"/>
              </w:rPr>
              <m:t>+j</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xI</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e>
        </m:nary>
      </m:oMath>
      <w:r>
        <w:rPr>
          <w:rFonts w:ascii="宋体" w:hAnsi="宋体"/>
          <w:iCs/>
          <w:color w:val="auto"/>
          <w:sz w:val="24"/>
          <w:highlight w:val="none"/>
        </w:rPr>
        <w:t>……………………</w:t>
      </w:r>
      <w:r>
        <w:rPr>
          <w:iCs/>
          <w:color w:val="auto"/>
          <w:sz w:val="24"/>
          <w:highlight w:val="none"/>
        </w:rPr>
        <w:t>（</w:t>
      </w:r>
      <w:r>
        <w:rPr>
          <w:rFonts w:hint="eastAsia"/>
          <w:iCs/>
          <w:color w:val="auto"/>
          <w:sz w:val="24"/>
          <w:highlight w:val="none"/>
        </w:rPr>
        <w:t>C</w:t>
      </w:r>
      <w:r>
        <w:rPr>
          <w:rFonts w:eastAsia="Cambria Math"/>
          <w:iCs/>
          <w:color w:val="auto"/>
          <w:sz w:val="24"/>
          <w:highlight w:val="none"/>
        </w:rPr>
        <w:t>12</w:t>
      </w:r>
      <w:r>
        <w:rPr>
          <w:iCs/>
          <w:color w:val="auto"/>
          <w:sz w:val="24"/>
          <w:highlight w:val="none"/>
        </w:rPr>
        <w:t>）</w:t>
      </w:r>
    </w:p>
    <w:p>
      <w:pPr>
        <w:adjustRightInd w:val="0"/>
        <w:snapToGrid w:val="0"/>
        <w:spacing w:before="156" w:beforeLines="50" w:line="360" w:lineRule="auto"/>
        <w:jc w:val="center"/>
        <w:rPr>
          <w:color w:val="auto"/>
          <w:sz w:val="24"/>
          <w:highlight w:val="none"/>
        </w:rPr>
      </w:pPr>
      <m:oMath>
        <m:acc>
          <m:accPr>
            <m:chr m:val="̅"/>
            <m:ctrlPr>
              <w:rPr>
                <w:rFonts w:hint="default" w:ascii="Cambria Math"/>
                <w:i/>
                <w:color w:val="auto"/>
                <w:sz w:val="28"/>
                <w:szCs w:val="28"/>
                <w:highlight w:val="none"/>
              </w:rPr>
            </m:ctrlPr>
          </m:accPr>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eastAsia" w:ascii="Cambria Math"/>
                    <w:color w:val="auto"/>
                    <w:sz w:val="28"/>
                    <w:szCs w:val="28"/>
                    <w:highlight w:val="none"/>
                  </w:rPr>
                  <m:t>y</m:t>
                </m:r>
                <m:ctrlPr>
                  <w:rPr>
                    <w:rFonts w:hint="default" w:ascii="Cambria Math"/>
                    <w:i/>
                    <w:color w:val="auto"/>
                    <w:sz w:val="28"/>
                    <w:szCs w:val="28"/>
                    <w:highlight w:val="none"/>
                  </w:rPr>
                </m:ctrlPr>
              </m:sub>
            </m:sSub>
            <m:ctrlPr>
              <w:rPr>
                <w:rFonts w:hint="default" w:ascii="Cambria Math"/>
                <w:i/>
                <w:color w:val="auto"/>
                <w:sz w:val="28"/>
                <w:szCs w:val="28"/>
                <w:highlight w:val="none"/>
              </w:rPr>
            </m:ctrlPr>
          </m:e>
        </m:acc>
        <m:r>
          <m:rPr/>
          <w:rPr>
            <w:rFonts w:hint="default" w:ascii="Cambria Math"/>
            <w:color w:val="auto"/>
            <w:sz w:val="28"/>
            <w:szCs w:val="28"/>
            <w:highlight w:val="none"/>
          </w:rPr>
          <m:t>=</m:t>
        </m:r>
        <m:nary>
          <m:naryPr>
            <m:chr m:val="∑"/>
            <m:ctrlPr>
              <w:rPr>
                <w:rFonts w:hint="default" w:ascii="Cambria Math"/>
                <w:i/>
                <w:color w:val="auto"/>
                <w:sz w:val="28"/>
                <w:szCs w:val="28"/>
                <w:highlight w:val="none"/>
              </w:rPr>
            </m:ctrlPr>
          </m:naryPr>
          <m:sub>
            <m:r>
              <m:rPr/>
              <w:rPr>
                <w:rFonts w:hint="default" w:ascii="Cambria Math"/>
                <w:color w:val="auto"/>
                <w:sz w:val="28"/>
                <w:szCs w:val="28"/>
                <w:highlight w:val="none"/>
              </w:rPr>
              <m:t>i=1</m:t>
            </m:r>
            <m:ctrlPr>
              <w:rPr>
                <w:rFonts w:hint="default" w:ascii="Cambria Math"/>
                <w:i/>
                <w:color w:val="auto"/>
                <w:sz w:val="28"/>
                <w:szCs w:val="28"/>
                <w:highlight w:val="none"/>
              </w:rPr>
            </m:ctrlPr>
          </m:sub>
          <m:sup>
            <m:r>
              <m:rPr/>
              <w:rPr>
                <w:rFonts w:hint="default" w:ascii="Cambria Math"/>
                <w:color w:val="auto"/>
                <w:sz w:val="28"/>
                <w:szCs w:val="28"/>
                <w:highlight w:val="none"/>
              </w:rPr>
              <m:t>m</m:t>
            </m:r>
            <m:ctrlPr>
              <w:rPr>
                <w:rFonts w:hint="default" w:ascii="Cambria Math"/>
                <w:i/>
                <w:color w:val="auto"/>
                <w:sz w:val="28"/>
                <w:szCs w:val="28"/>
                <w:highlight w:val="none"/>
              </w:rPr>
            </m:ctrlPr>
          </m:sup>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iyR</m:t>
                </m:r>
                <m:ctrlPr>
                  <w:rPr>
                    <w:rFonts w:hint="default" w:ascii="Cambria Math"/>
                    <w:i/>
                    <w:color w:val="auto"/>
                    <w:sz w:val="28"/>
                    <w:szCs w:val="28"/>
                    <w:highlight w:val="none"/>
                  </w:rPr>
                </m:ctrlPr>
              </m:sub>
            </m:sSub>
            <m:r>
              <m:rPr/>
              <w:rPr>
                <w:rFonts w:hint="default" w:ascii="Cambria Math"/>
                <w:color w:val="auto"/>
                <w:sz w:val="28"/>
                <w:szCs w:val="28"/>
                <w:highlight w:val="none"/>
              </w:rPr>
              <m:t>+j</m:t>
            </m:r>
            <m:nary>
              <m:naryPr>
                <m:chr m:val="∑"/>
                <m:ctrlPr>
                  <w:rPr>
                    <w:rFonts w:hint="default" w:ascii="Cambria Math"/>
                    <w:i/>
                    <w:color w:val="auto"/>
                    <w:sz w:val="28"/>
                    <w:szCs w:val="28"/>
                    <w:highlight w:val="none"/>
                  </w:rPr>
                </m:ctrlPr>
              </m:naryPr>
              <m:sub>
                <m:r>
                  <m:rPr/>
                  <w:rPr>
                    <w:rFonts w:hint="default" w:ascii="Cambria Math"/>
                    <w:color w:val="auto"/>
                    <w:sz w:val="28"/>
                    <w:szCs w:val="28"/>
                    <w:highlight w:val="none"/>
                  </w:rPr>
                  <m:t>i=1</m:t>
                </m:r>
                <m:ctrlPr>
                  <w:rPr>
                    <w:rFonts w:hint="default" w:ascii="Cambria Math"/>
                    <w:i/>
                    <w:color w:val="auto"/>
                    <w:sz w:val="28"/>
                    <w:szCs w:val="28"/>
                    <w:highlight w:val="none"/>
                  </w:rPr>
                </m:ctrlPr>
              </m:sub>
              <m:sup>
                <m:r>
                  <m:rPr/>
                  <w:rPr>
                    <w:rFonts w:hint="default" w:ascii="Cambria Math"/>
                    <w:color w:val="auto"/>
                    <w:sz w:val="28"/>
                    <w:szCs w:val="28"/>
                    <w:highlight w:val="none"/>
                  </w:rPr>
                  <m:t>m</m:t>
                </m:r>
                <m:ctrlPr>
                  <w:rPr>
                    <w:rFonts w:hint="default" w:ascii="Cambria Math"/>
                    <w:i/>
                    <w:color w:val="auto"/>
                    <w:sz w:val="28"/>
                    <w:szCs w:val="28"/>
                    <w:highlight w:val="none"/>
                  </w:rPr>
                </m:ctrlPr>
              </m:sup>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iyI</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e>
            </m:nary>
            <m:r>
              <m:rPr/>
              <w:rPr>
                <w:rFonts w:hint="default" w:ascii="Cambria Math"/>
                <w:color w:val="auto"/>
                <w:sz w:val="28"/>
                <w:szCs w:val="28"/>
                <w:highlight w:val="none"/>
              </w:rPr>
              <m:t>=</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yR</m:t>
                </m:r>
                <m:ctrlPr>
                  <w:rPr>
                    <w:rFonts w:hint="default" w:ascii="Cambria Math"/>
                    <w:i/>
                    <w:color w:val="auto"/>
                    <w:sz w:val="28"/>
                    <w:szCs w:val="28"/>
                    <w:highlight w:val="none"/>
                  </w:rPr>
                </m:ctrlPr>
              </m:sub>
            </m:sSub>
            <m:r>
              <m:rPr/>
              <w:rPr>
                <w:rFonts w:hint="default" w:ascii="Cambria Math"/>
                <w:color w:val="auto"/>
                <w:sz w:val="28"/>
                <w:szCs w:val="28"/>
                <w:highlight w:val="none"/>
              </w:rPr>
              <m:t>+j</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yI</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e>
        </m:nary>
      </m:oMath>
      <w:r>
        <w:rPr>
          <w:rFonts w:ascii="宋体" w:hAnsi="宋体"/>
          <w:iCs/>
          <w:color w:val="auto"/>
          <w:sz w:val="24"/>
          <w:highlight w:val="none"/>
        </w:rPr>
        <w:t>……………………</w:t>
      </w:r>
      <w:r>
        <w:rPr>
          <w:iCs/>
          <w:color w:val="auto"/>
          <w:sz w:val="24"/>
          <w:highlight w:val="none"/>
        </w:rPr>
        <w:t>（</w:t>
      </w:r>
      <w:r>
        <w:rPr>
          <w:rFonts w:hint="eastAsia"/>
          <w:iCs/>
          <w:color w:val="auto"/>
          <w:sz w:val="24"/>
          <w:highlight w:val="none"/>
        </w:rPr>
        <w:t>C</w:t>
      </w:r>
      <w:r>
        <w:rPr>
          <w:rFonts w:eastAsia="Cambria Math"/>
          <w:iCs/>
          <w:color w:val="auto"/>
          <w:sz w:val="24"/>
          <w:highlight w:val="none"/>
        </w:rPr>
        <w:t>13</w:t>
      </w:r>
      <w:r>
        <w:rPr>
          <w:iCs/>
          <w:color w:val="auto"/>
          <w:sz w:val="24"/>
          <w:highlight w:val="none"/>
        </w:rPr>
        <w:t>）</w:t>
      </w:r>
    </w:p>
    <w:p>
      <w:pPr>
        <w:adjustRightInd w:val="0"/>
        <w:snapToGrid w:val="0"/>
        <w:spacing w:line="360" w:lineRule="auto"/>
        <w:ind w:firstLine="480" w:firstLineChars="200"/>
        <w:rPr>
          <w:color w:val="auto"/>
          <w:sz w:val="24"/>
          <w:highlight w:val="none"/>
        </w:rPr>
      </w:pPr>
      <w:r>
        <w:rPr>
          <w:color w:val="auto"/>
          <w:sz w:val="24"/>
          <w:highlight w:val="none"/>
        </w:rPr>
        <w:t>式中：</w:t>
      </w:r>
      <w:r>
        <w:rPr>
          <w:i/>
          <w:iCs/>
          <w:color w:val="auto"/>
          <w:sz w:val="24"/>
          <w:highlight w:val="none"/>
        </w:rPr>
        <w:t>E</w:t>
      </w:r>
      <w:r>
        <w:rPr>
          <w:i/>
          <w:iCs/>
          <w:color w:val="auto"/>
          <w:sz w:val="24"/>
          <w:highlight w:val="none"/>
          <w:vertAlign w:val="subscript"/>
        </w:rPr>
        <w:t>xR</w:t>
      </w:r>
      <w:r>
        <w:rPr>
          <w:color w:val="auto"/>
          <w:sz w:val="24"/>
          <w:highlight w:val="none"/>
        </w:rPr>
        <w:t>——由各导线的实部电荷在该点产生场强的水平分量；</w:t>
      </w:r>
    </w:p>
    <w:p>
      <w:pPr>
        <w:adjustRightInd w:val="0"/>
        <w:snapToGrid w:val="0"/>
        <w:spacing w:line="360" w:lineRule="auto"/>
        <w:ind w:firstLine="1200" w:firstLineChars="500"/>
        <w:rPr>
          <w:color w:val="auto"/>
          <w:sz w:val="24"/>
          <w:highlight w:val="none"/>
        </w:rPr>
      </w:pPr>
      <w:bookmarkStart w:id="168" w:name="_Toc423346904"/>
      <w:bookmarkStart w:id="169" w:name="_Toc418713149"/>
      <w:bookmarkStart w:id="170" w:name="_Toc409709912"/>
      <w:r>
        <w:rPr>
          <w:i/>
          <w:iCs/>
          <w:color w:val="auto"/>
          <w:sz w:val="24"/>
          <w:highlight w:val="none"/>
        </w:rPr>
        <w:t>E</w:t>
      </w:r>
      <w:r>
        <w:rPr>
          <w:i/>
          <w:iCs/>
          <w:color w:val="auto"/>
          <w:sz w:val="24"/>
          <w:highlight w:val="none"/>
          <w:vertAlign w:val="subscript"/>
        </w:rPr>
        <w:t>xI</w:t>
      </w:r>
      <w:r>
        <w:rPr>
          <w:color w:val="auto"/>
          <w:sz w:val="24"/>
          <w:highlight w:val="none"/>
        </w:rPr>
        <w:t>——由各导线的虚部电荷在该点产生场强的水平分量；</w:t>
      </w:r>
      <w:bookmarkEnd w:id="168"/>
      <w:bookmarkEnd w:id="169"/>
      <w:bookmarkEnd w:id="170"/>
    </w:p>
    <w:p>
      <w:pPr>
        <w:adjustRightInd w:val="0"/>
        <w:snapToGrid w:val="0"/>
        <w:spacing w:line="360" w:lineRule="auto"/>
        <w:ind w:firstLine="1200" w:firstLineChars="500"/>
        <w:rPr>
          <w:color w:val="auto"/>
          <w:sz w:val="24"/>
          <w:highlight w:val="none"/>
        </w:rPr>
      </w:pPr>
      <w:r>
        <w:rPr>
          <w:i/>
          <w:iCs/>
          <w:color w:val="auto"/>
          <w:sz w:val="24"/>
          <w:highlight w:val="none"/>
        </w:rPr>
        <w:t>E</w:t>
      </w:r>
      <w:r>
        <w:rPr>
          <w:i/>
          <w:iCs/>
          <w:color w:val="auto"/>
          <w:sz w:val="24"/>
          <w:highlight w:val="none"/>
          <w:vertAlign w:val="subscript"/>
        </w:rPr>
        <w:t>yR</w:t>
      </w:r>
      <w:r>
        <w:rPr>
          <w:color w:val="auto"/>
          <w:sz w:val="24"/>
          <w:highlight w:val="none"/>
        </w:rPr>
        <w:t>——由各导线的实部电荷在该点产生场强的垂直分量；</w:t>
      </w:r>
    </w:p>
    <w:p>
      <w:pPr>
        <w:adjustRightInd w:val="0"/>
        <w:snapToGrid w:val="0"/>
        <w:spacing w:line="360" w:lineRule="auto"/>
        <w:ind w:firstLine="1200" w:firstLineChars="500"/>
        <w:rPr>
          <w:color w:val="auto"/>
          <w:sz w:val="24"/>
          <w:highlight w:val="none"/>
        </w:rPr>
      </w:pPr>
      <w:bookmarkStart w:id="171" w:name="_Toc423346905"/>
      <w:bookmarkStart w:id="172" w:name="_Toc418713150"/>
      <w:bookmarkStart w:id="173" w:name="_Toc409709913"/>
      <w:r>
        <w:rPr>
          <w:i/>
          <w:iCs/>
          <w:color w:val="auto"/>
          <w:sz w:val="24"/>
          <w:highlight w:val="none"/>
        </w:rPr>
        <w:t>E</w:t>
      </w:r>
      <w:r>
        <w:rPr>
          <w:i/>
          <w:iCs/>
          <w:color w:val="auto"/>
          <w:sz w:val="24"/>
          <w:highlight w:val="none"/>
          <w:vertAlign w:val="subscript"/>
        </w:rPr>
        <w:t>yI</w:t>
      </w:r>
      <w:r>
        <w:rPr>
          <w:color w:val="auto"/>
          <w:sz w:val="24"/>
          <w:highlight w:val="none"/>
        </w:rPr>
        <w:t>——由各导线的虚部电荷在该点产生场强的垂直分量；</w:t>
      </w:r>
      <w:bookmarkEnd w:id="171"/>
      <w:bookmarkEnd w:id="172"/>
      <w:bookmarkEnd w:id="173"/>
    </w:p>
    <w:p>
      <w:pPr>
        <w:adjustRightInd w:val="0"/>
        <w:snapToGrid w:val="0"/>
        <w:spacing w:line="490" w:lineRule="exact"/>
        <w:ind w:firstLine="360" w:firstLineChars="150"/>
        <w:rPr>
          <w:color w:val="auto"/>
          <w:sz w:val="24"/>
          <w:highlight w:val="none"/>
        </w:rPr>
      </w:pPr>
      <w:r>
        <w:rPr>
          <w:color w:val="auto"/>
          <w:sz w:val="24"/>
          <w:highlight w:val="none"/>
        </w:rPr>
        <w:t>该点的合成场强为：</w:t>
      </w:r>
    </w:p>
    <w:p>
      <w:pPr>
        <w:adjustRightInd w:val="0"/>
        <w:snapToGrid w:val="0"/>
        <w:spacing w:line="360" w:lineRule="auto"/>
        <w:jc w:val="center"/>
        <w:rPr>
          <w:color w:val="auto"/>
          <w:sz w:val="24"/>
          <w:highlight w:val="none"/>
        </w:rPr>
      </w:pPr>
      <m:oMath>
        <m:bar>
          <m:barPr>
            <m:pos m:val="top"/>
            <m:ctrlPr>
              <w:rPr>
                <w:rFonts w:hint="default" w:ascii="Cambria Math"/>
                <w:i/>
                <w:color w:val="auto"/>
                <w:sz w:val="28"/>
                <w:szCs w:val="28"/>
                <w:highlight w:val="none"/>
              </w:rPr>
            </m:ctrlPr>
          </m:barPr>
          <m:e>
            <m:r>
              <m:rPr/>
              <w:rPr>
                <w:rFonts w:hint="default" w:ascii="Cambria Math"/>
                <w:color w:val="auto"/>
                <w:sz w:val="28"/>
                <w:szCs w:val="28"/>
                <w:highlight w:val="none"/>
              </w:rPr>
              <m:t>E</m:t>
            </m:r>
            <m:ctrlPr>
              <w:rPr>
                <w:rFonts w:hint="default" w:ascii="Cambria Math"/>
                <w:i/>
                <w:color w:val="auto"/>
                <w:sz w:val="28"/>
                <w:szCs w:val="28"/>
                <w:highlight w:val="none"/>
              </w:rPr>
            </m:ctrlPr>
          </m:e>
        </m:bar>
        <m:r>
          <m:rPr/>
          <w:rPr>
            <w:rFonts w:hint="default" w:ascii="Cambria Math"/>
            <w:color w:val="auto"/>
            <w:sz w:val="28"/>
            <w:szCs w:val="28"/>
            <w:highlight w:val="none"/>
          </w:rPr>
          <m:t>=(</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xR</m:t>
            </m:r>
            <m:ctrlPr>
              <w:rPr>
                <w:rFonts w:hint="default" w:ascii="Cambria Math"/>
                <w:i/>
                <w:color w:val="auto"/>
                <w:sz w:val="28"/>
                <w:szCs w:val="28"/>
                <w:highlight w:val="none"/>
              </w:rPr>
            </m:ctrlPr>
          </m:sub>
        </m:sSub>
        <m:r>
          <m:rPr/>
          <w:rPr>
            <w:rFonts w:hint="default" w:ascii="Cambria Math"/>
            <w:color w:val="auto"/>
            <w:sz w:val="28"/>
            <w:szCs w:val="28"/>
            <w:highlight w:val="none"/>
          </w:rPr>
          <m:t>+j</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xI</m:t>
            </m:r>
            <m:ctrlPr>
              <w:rPr>
                <w:rFonts w:hint="default" w:ascii="Cambria Math"/>
                <w:i/>
                <w:color w:val="auto"/>
                <w:sz w:val="28"/>
                <w:szCs w:val="28"/>
                <w:highlight w:val="none"/>
              </w:rPr>
            </m:ctrlPr>
          </m:sub>
        </m:sSub>
        <m:r>
          <m:rPr/>
          <w:rPr>
            <w:rFonts w:hint="default" w:ascii="Cambria Math"/>
            <w:color w:val="auto"/>
            <w:sz w:val="28"/>
            <w:szCs w:val="28"/>
            <w:highlight w:val="none"/>
          </w:rPr>
          <m:t>)</m:t>
        </m:r>
        <m:limUpp>
          <m:limUppPr>
            <m:ctrlPr>
              <w:rPr>
                <w:rFonts w:hint="default" w:ascii="Cambria Math"/>
                <w:i/>
                <w:color w:val="auto"/>
                <w:sz w:val="28"/>
                <w:szCs w:val="28"/>
                <w:highlight w:val="none"/>
              </w:rPr>
            </m:ctrlPr>
          </m:limUppPr>
          <m:e>
            <m:r>
              <m:rPr/>
              <w:rPr>
                <w:rFonts w:hint="default" w:ascii="Cambria Math"/>
                <w:color w:val="auto"/>
                <w:sz w:val="28"/>
                <w:szCs w:val="28"/>
                <w:highlight w:val="none"/>
              </w:rPr>
              <m:t>x</m:t>
            </m:r>
            <m:ctrlPr>
              <w:rPr>
                <w:rFonts w:hint="default" w:ascii="Cambria Math"/>
                <w:i/>
                <w:color w:val="auto"/>
                <w:sz w:val="28"/>
                <w:szCs w:val="28"/>
                <w:highlight w:val="none"/>
              </w:rPr>
            </m:ctrlPr>
          </m:e>
          <m:lim>
            <m:r>
              <m:rPr/>
              <w:rPr>
                <w:rFonts w:hint="default" w:ascii="Cambria Math"/>
                <w:color w:val="auto"/>
                <w:sz w:val="28"/>
                <w:szCs w:val="28"/>
                <w:highlight w:val="none"/>
              </w:rPr>
              <m:t>−</m:t>
            </m:r>
            <m:ctrlPr>
              <w:rPr>
                <w:rFonts w:hint="default" w:ascii="Cambria Math" w:hAnsi="Cambria Math"/>
                <w:i/>
                <w:color w:val="auto"/>
                <w:sz w:val="28"/>
                <w:szCs w:val="28"/>
                <w:highlight w:val="none"/>
              </w:rPr>
            </m:ctrlPr>
          </m:lim>
        </m:limUpp>
        <m:r>
          <m:rPr/>
          <w:rPr>
            <w:rFonts w:hint="default" w:ascii="Cambria Math"/>
            <w:color w:val="auto"/>
            <w:sz w:val="28"/>
            <w:szCs w:val="28"/>
            <w:highlight w:val="none"/>
          </w:rPr>
          <m:t>+(</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yR</m:t>
            </m:r>
            <m:ctrlPr>
              <w:rPr>
                <w:rFonts w:hint="default" w:ascii="Cambria Math"/>
                <w:i/>
                <w:color w:val="auto"/>
                <w:sz w:val="28"/>
                <w:szCs w:val="28"/>
                <w:highlight w:val="none"/>
              </w:rPr>
            </m:ctrlPr>
          </m:sub>
        </m:sSub>
        <m:r>
          <m:rPr/>
          <w:rPr>
            <w:rFonts w:hint="default" w:ascii="Cambria Math"/>
            <w:color w:val="auto"/>
            <w:sz w:val="28"/>
            <w:szCs w:val="28"/>
            <w:highlight w:val="none"/>
          </w:rPr>
          <m:t>+j</m:t>
        </m:r>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yI</m:t>
            </m:r>
            <m:ctrlPr>
              <w:rPr>
                <w:rFonts w:hint="default" w:ascii="Cambria Math"/>
                <w:i/>
                <w:color w:val="auto"/>
                <w:sz w:val="28"/>
                <w:szCs w:val="28"/>
                <w:highlight w:val="none"/>
              </w:rPr>
            </m:ctrlPr>
          </m:sub>
        </m:sSub>
        <m:r>
          <m:rPr/>
          <w:rPr>
            <w:rFonts w:hint="default" w:ascii="Cambria Math"/>
            <w:color w:val="auto"/>
            <w:sz w:val="28"/>
            <w:szCs w:val="28"/>
            <w:highlight w:val="none"/>
          </w:rPr>
          <m:t>)</m:t>
        </m:r>
        <m:limUpp>
          <m:limUppPr>
            <m:ctrlPr>
              <w:rPr>
                <w:rFonts w:hint="default" w:ascii="Cambria Math"/>
                <w:i/>
                <w:color w:val="auto"/>
                <w:sz w:val="28"/>
                <w:szCs w:val="28"/>
                <w:highlight w:val="none"/>
              </w:rPr>
            </m:ctrlPr>
          </m:limUppPr>
          <m:e>
            <m:r>
              <m:rPr/>
              <w:rPr>
                <w:rFonts w:hint="default" w:ascii="Cambria Math"/>
                <w:color w:val="auto"/>
                <w:sz w:val="28"/>
                <w:szCs w:val="28"/>
                <w:highlight w:val="none"/>
              </w:rPr>
              <m:t>y</m:t>
            </m:r>
            <m:ctrlPr>
              <w:rPr>
                <w:rFonts w:hint="default" w:ascii="Cambria Math"/>
                <w:i/>
                <w:color w:val="auto"/>
                <w:sz w:val="28"/>
                <w:szCs w:val="28"/>
                <w:highlight w:val="none"/>
              </w:rPr>
            </m:ctrlPr>
          </m:e>
          <m:lim>
            <m:r>
              <m:rPr/>
              <w:rPr>
                <w:rFonts w:hint="default" w:ascii="Cambria Math"/>
                <w:color w:val="auto"/>
                <w:sz w:val="28"/>
                <w:szCs w:val="28"/>
                <w:highlight w:val="none"/>
              </w:rPr>
              <m:t>−</m:t>
            </m:r>
            <m:ctrlPr>
              <w:rPr>
                <w:rFonts w:hint="default" w:ascii="Cambria Math" w:hAnsi="Cambria Math"/>
                <w:i/>
                <w:color w:val="auto"/>
                <w:sz w:val="28"/>
                <w:szCs w:val="28"/>
                <w:highlight w:val="none"/>
              </w:rPr>
            </m:ctrlPr>
          </m:lim>
        </m:limUpp>
        <m:r>
          <m:rPr/>
          <w:rPr>
            <w:rFonts w:hint="default" w:ascii="Cambria Math"/>
            <w:color w:val="auto"/>
            <w:sz w:val="28"/>
            <w:szCs w:val="28"/>
            <w:highlight w:val="none"/>
          </w:rPr>
          <m:t>=</m:t>
        </m:r>
        <m:limUpp>
          <m:limUppPr>
            <m:ctrlPr>
              <w:rPr>
                <w:rFonts w:hint="default" w:ascii="Cambria Math"/>
                <w:i/>
                <w:color w:val="auto"/>
                <w:sz w:val="28"/>
                <w:szCs w:val="28"/>
                <w:highlight w:val="none"/>
              </w:rPr>
            </m:ctrlPr>
          </m:limUppPr>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e>
          <m:lim>
            <m:r>
              <m:rPr/>
              <w:rPr>
                <w:rFonts w:hint="default" w:ascii="Cambria Math"/>
                <w:color w:val="auto"/>
                <w:sz w:val="28"/>
                <w:szCs w:val="28"/>
                <w:highlight w:val="none"/>
              </w:rPr>
              <m:t>−</m:t>
            </m:r>
            <m:ctrlPr>
              <w:rPr>
                <w:rFonts w:hint="default" w:ascii="Cambria Math" w:hAnsi="Cambria Math"/>
                <w:i/>
                <w:color w:val="auto"/>
                <w:sz w:val="28"/>
                <w:szCs w:val="28"/>
                <w:highlight w:val="none"/>
              </w:rPr>
            </m:ctrlPr>
          </m:lim>
        </m:limUpp>
        <m:r>
          <m:rPr/>
          <w:rPr>
            <w:rFonts w:hint="default" w:ascii="Cambria Math"/>
            <w:color w:val="auto"/>
            <w:sz w:val="28"/>
            <w:szCs w:val="28"/>
            <w:highlight w:val="none"/>
          </w:rPr>
          <m:t>+</m:t>
        </m:r>
        <m:limUpp>
          <m:limUppPr>
            <m:ctrlPr>
              <w:rPr>
                <w:rFonts w:hint="default" w:ascii="Cambria Math"/>
                <w:i/>
                <w:color w:val="auto"/>
                <w:sz w:val="28"/>
                <w:szCs w:val="28"/>
                <w:highlight w:val="none"/>
              </w:rPr>
            </m:ctrlPr>
          </m:limUppPr>
          <m:e>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m:t>
                </m:r>
                <m:ctrlPr>
                  <w:rPr>
                    <w:rFonts w:hint="default" w:ascii="Cambria Math"/>
                    <w:i/>
                    <w:color w:val="auto"/>
                    <w:sz w:val="28"/>
                    <w:szCs w:val="28"/>
                    <w:highlight w:val="none"/>
                  </w:rPr>
                </m:ctrlPr>
              </m:sub>
            </m:sSub>
            <m:ctrlPr>
              <w:rPr>
                <w:rFonts w:hint="default" w:ascii="Cambria Math" w:hAnsi="Cambria Math"/>
                <w:i/>
                <w:color w:val="auto"/>
                <w:sz w:val="28"/>
                <w:szCs w:val="28"/>
                <w:highlight w:val="none"/>
              </w:rPr>
            </m:ctrlPr>
          </m:e>
          <m:lim>
            <m:r>
              <m:rPr/>
              <w:rPr>
                <w:rFonts w:hint="default" w:ascii="Cambria Math"/>
                <w:color w:val="auto"/>
                <w:sz w:val="28"/>
                <w:szCs w:val="28"/>
                <w:highlight w:val="none"/>
              </w:rPr>
              <m:t>−</m:t>
            </m:r>
            <m:ctrlPr>
              <w:rPr>
                <w:rFonts w:hint="default" w:ascii="Cambria Math" w:hAnsi="Cambria Math"/>
                <w:i/>
                <w:color w:val="auto"/>
                <w:sz w:val="28"/>
                <w:szCs w:val="28"/>
                <w:highlight w:val="none"/>
              </w:rPr>
            </m:ctrlPr>
          </m:lim>
        </m:limUpp>
      </m:oMath>
      <w:r>
        <w:rPr>
          <w:rFonts w:ascii="宋体" w:hAnsi="宋体"/>
          <w:iCs/>
          <w:color w:val="auto"/>
          <w:sz w:val="24"/>
          <w:highlight w:val="none"/>
        </w:rPr>
        <w:t>……………………</w:t>
      </w:r>
      <w:r>
        <w:rPr>
          <w:iCs/>
          <w:color w:val="auto"/>
          <w:sz w:val="24"/>
          <w:highlight w:val="none"/>
        </w:rPr>
        <w:t>（</w:t>
      </w:r>
      <w:r>
        <w:rPr>
          <w:rFonts w:hint="eastAsia"/>
          <w:iCs/>
          <w:color w:val="auto"/>
          <w:sz w:val="24"/>
          <w:highlight w:val="none"/>
        </w:rPr>
        <w:t>C</w:t>
      </w:r>
      <w:r>
        <w:rPr>
          <w:rFonts w:eastAsia="Cambria Math"/>
          <w:iCs/>
          <w:color w:val="auto"/>
          <w:sz w:val="24"/>
          <w:highlight w:val="none"/>
        </w:rPr>
        <w:t>14</w:t>
      </w:r>
      <w:r>
        <w:rPr>
          <w:iCs/>
          <w:color w:val="auto"/>
          <w:sz w:val="24"/>
          <w:highlight w:val="none"/>
        </w:rPr>
        <w:t>）</w:t>
      </w:r>
    </w:p>
    <w:p>
      <w:pPr>
        <w:adjustRightInd w:val="0"/>
        <w:snapToGrid w:val="0"/>
        <w:spacing w:line="360" w:lineRule="auto"/>
        <w:ind w:firstLine="360" w:firstLineChars="150"/>
        <w:rPr>
          <w:color w:val="auto"/>
          <w:sz w:val="24"/>
          <w:highlight w:val="none"/>
        </w:rPr>
      </w:pPr>
      <w:r>
        <w:rPr>
          <w:color w:val="auto"/>
          <w:sz w:val="24"/>
          <w:highlight w:val="none"/>
        </w:rPr>
        <w:t>式中：</w:t>
      </w:r>
    </w:p>
    <w:p>
      <w:pPr>
        <w:adjustRightInd w:val="0"/>
        <w:snapToGrid w:val="0"/>
        <w:spacing w:line="360" w:lineRule="auto"/>
        <w:jc w:val="center"/>
        <w:rPr>
          <w:color w:val="auto"/>
          <w:sz w:val="24"/>
          <w:highlight w:val="none"/>
        </w:rPr>
      </w:pPr>
      <m:oMath>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m:t>
            </m:r>
            <m:ctrlPr>
              <w:rPr>
                <w:rFonts w:hint="default" w:ascii="Cambria Math"/>
                <w:i/>
                <w:color w:val="auto"/>
                <w:sz w:val="28"/>
                <w:szCs w:val="28"/>
                <w:highlight w:val="none"/>
              </w:rPr>
            </m:ctrlPr>
          </m:sub>
        </m:sSub>
        <m:r>
          <m:rPr/>
          <w:rPr>
            <w:rFonts w:hint="default" w:ascii="Cambria Math"/>
            <w:color w:val="auto"/>
            <w:sz w:val="28"/>
            <w:szCs w:val="28"/>
            <w:highlight w:val="none"/>
          </w:rPr>
          <m:t>=</m:t>
        </m:r>
        <m:rad>
          <m:radPr>
            <m:degHide m:val="1"/>
            <m:ctrlPr>
              <w:rPr>
                <w:rFonts w:hint="default" w:ascii="Cambria Math"/>
                <w:i/>
                <w:color w:val="auto"/>
                <w:sz w:val="28"/>
                <w:szCs w:val="28"/>
                <w:highlight w:val="none"/>
              </w:rPr>
            </m:ctrlPr>
          </m:radPr>
          <m:deg>
            <m:ctrlPr>
              <w:rPr>
                <w:rFonts w:hint="default" w:ascii="Cambria Math"/>
                <w:i/>
                <w:color w:val="auto"/>
                <w:sz w:val="28"/>
                <w:szCs w:val="28"/>
                <w:highlight w:val="none"/>
              </w:rPr>
            </m:ctrlPr>
          </m:deg>
          <m:e>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xR</m:t>
                </m:r>
                <m:ctrlPr>
                  <w:rPr>
                    <w:rFonts w:hint="default" w:ascii="Cambria Math"/>
                    <w:i/>
                    <w:color w:val="auto"/>
                    <w:sz w:val="28"/>
                    <w:szCs w:val="28"/>
                    <w:highlight w:val="none"/>
                  </w:rPr>
                </m:ctrlPr>
              </m:sub>
              <m:sup>
                <m:r>
                  <m:rPr/>
                  <w:rPr>
                    <w:rFonts w:hint="default" w:ascii="Cambria Math"/>
                    <w:color w:val="auto"/>
                    <w:sz w:val="28"/>
                    <w:szCs w:val="28"/>
                    <w:highlight w:val="none"/>
                  </w:rPr>
                  <m:t>2</m:t>
                </m:r>
                <m:ctrlPr>
                  <w:rPr>
                    <w:rFonts w:hint="default" w:ascii="Cambria Math"/>
                    <w:i/>
                    <w:color w:val="auto"/>
                    <w:sz w:val="28"/>
                    <w:szCs w:val="28"/>
                    <w:highlight w:val="none"/>
                  </w:rPr>
                </m:ctrlPr>
              </m:sup>
            </m:sSubSup>
            <m:r>
              <m:rPr/>
              <w:rPr>
                <w:rFonts w:hint="default" w:ascii="Cambria Math"/>
                <w:color w:val="auto"/>
                <w:sz w:val="28"/>
                <w:szCs w:val="28"/>
                <w:highlight w:val="none"/>
              </w:rPr>
              <m:t>+</m:t>
            </m:r>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xI</m:t>
                </m:r>
                <m:ctrlPr>
                  <w:rPr>
                    <w:rFonts w:hint="default" w:ascii="Cambria Math"/>
                    <w:i/>
                    <w:color w:val="auto"/>
                    <w:sz w:val="28"/>
                    <w:szCs w:val="28"/>
                    <w:highlight w:val="none"/>
                  </w:rPr>
                </m:ctrlPr>
              </m:sub>
              <m:sup>
                <m:r>
                  <m:rPr/>
                  <w:rPr>
                    <w:rFonts w:hint="default" w:ascii="Cambria Math"/>
                    <w:color w:val="auto"/>
                    <w:sz w:val="28"/>
                    <w:szCs w:val="28"/>
                    <w:highlight w:val="none"/>
                  </w:rPr>
                  <m:t>2</m:t>
                </m:r>
                <m:ctrlPr>
                  <w:rPr>
                    <w:rFonts w:hint="default" w:ascii="Cambria Math"/>
                    <w:i/>
                    <w:color w:val="auto"/>
                    <w:sz w:val="28"/>
                    <w:szCs w:val="28"/>
                    <w:highlight w:val="none"/>
                  </w:rPr>
                </m:ctrlPr>
              </m:sup>
            </m:sSubSup>
            <m:ctrlPr>
              <w:rPr>
                <w:rFonts w:hint="default" w:ascii="Cambria Math" w:hAnsi="Cambria Math"/>
                <w:i/>
                <w:color w:val="auto"/>
                <w:sz w:val="28"/>
                <w:szCs w:val="28"/>
                <w:highlight w:val="none"/>
              </w:rPr>
            </m:ctrlPr>
          </m:e>
        </m:rad>
      </m:oMath>
      <w:r>
        <w:rPr>
          <w:rFonts w:ascii="宋体" w:hAnsi="宋体"/>
          <w:iCs/>
          <w:color w:val="auto"/>
          <w:sz w:val="24"/>
          <w:highlight w:val="none"/>
        </w:rPr>
        <w:t>……………………</w:t>
      </w:r>
      <w:r>
        <w:rPr>
          <w:iCs/>
          <w:color w:val="auto"/>
          <w:sz w:val="24"/>
          <w:highlight w:val="none"/>
        </w:rPr>
        <w:t>（</w:t>
      </w:r>
      <w:r>
        <w:rPr>
          <w:rFonts w:hint="eastAsia"/>
          <w:iCs/>
          <w:color w:val="auto"/>
          <w:sz w:val="24"/>
          <w:highlight w:val="none"/>
        </w:rPr>
        <w:t>C</w:t>
      </w:r>
      <w:r>
        <w:rPr>
          <w:rFonts w:eastAsia="Cambria Math"/>
          <w:iCs/>
          <w:color w:val="auto"/>
          <w:sz w:val="24"/>
          <w:highlight w:val="none"/>
        </w:rPr>
        <w:t>15</w:t>
      </w:r>
      <w:r>
        <w:rPr>
          <w:iCs/>
          <w:color w:val="auto"/>
          <w:sz w:val="24"/>
          <w:highlight w:val="none"/>
        </w:rPr>
        <w:t>）</w:t>
      </w:r>
    </w:p>
    <w:p>
      <w:pPr>
        <w:adjustRightInd w:val="0"/>
        <w:snapToGrid w:val="0"/>
        <w:spacing w:line="360" w:lineRule="auto"/>
        <w:jc w:val="center"/>
        <w:rPr>
          <w:color w:val="auto"/>
          <w:sz w:val="24"/>
          <w:highlight w:val="none"/>
        </w:rPr>
      </w:pPr>
      <m:oMath>
        <m:sSub>
          <m:sSubPr>
            <m:ctrlPr>
              <w:rPr>
                <w:rFonts w:hint="default" w:ascii="Cambria Math"/>
                <w:i/>
                <w:color w:val="auto"/>
                <w:sz w:val="28"/>
                <w:szCs w:val="28"/>
                <w:highlight w:val="none"/>
              </w:rPr>
            </m:ctrlPr>
          </m:sSub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m:t>
            </m:r>
            <m:ctrlPr>
              <w:rPr>
                <w:rFonts w:hint="default" w:ascii="Cambria Math"/>
                <w:i/>
                <w:color w:val="auto"/>
                <w:sz w:val="28"/>
                <w:szCs w:val="28"/>
                <w:highlight w:val="none"/>
              </w:rPr>
            </m:ctrlPr>
          </m:sub>
        </m:sSub>
        <m:r>
          <m:rPr/>
          <w:rPr>
            <w:rFonts w:hint="default" w:ascii="Cambria Math"/>
            <w:color w:val="auto"/>
            <w:sz w:val="28"/>
            <w:szCs w:val="28"/>
            <w:highlight w:val="none"/>
          </w:rPr>
          <m:t>=</m:t>
        </m:r>
        <m:rad>
          <m:radPr>
            <m:degHide m:val="1"/>
            <m:ctrlPr>
              <w:rPr>
                <w:rFonts w:hint="default" w:ascii="Cambria Math"/>
                <w:i/>
                <w:color w:val="auto"/>
                <w:sz w:val="28"/>
                <w:szCs w:val="28"/>
                <w:highlight w:val="none"/>
              </w:rPr>
            </m:ctrlPr>
          </m:radPr>
          <m:deg>
            <m:ctrlPr>
              <w:rPr>
                <w:rFonts w:hint="default" w:ascii="Cambria Math"/>
                <w:i/>
                <w:color w:val="auto"/>
                <w:sz w:val="28"/>
                <w:szCs w:val="28"/>
                <w:highlight w:val="none"/>
              </w:rPr>
            </m:ctrlPr>
          </m:deg>
          <m:e>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yR</m:t>
                </m:r>
                <m:ctrlPr>
                  <w:rPr>
                    <w:rFonts w:hint="default" w:ascii="Cambria Math"/>
                    <w:i/>
                    <w:color w:val="auto"/>
                    <w:sz w:val="28"/>
                    <w:szCs w:val="28"/>
                    <w:highlight w:val="none"/>
                  </w:rPr>
                </m:ctrlPr>
              </m:sub>
              <m:sup>
                <m:r>
                  <m:rPr/>
                  <w:rPr>
                    <w:rFonts w:hint="default" w:ascii="Cambria Math"/>
                    <w:color w:val="auto"/>
                    <w:sz w:val="28"/>
                    <w:szCs w:val="28"/>
                    <w:highlight w:val="none"/>
                  </w:rPr>
                  <m:t>2</m:t>
                </m:r>
                <m:ctrlPr>
                  <w:rPr>
                    <w:rFonts w:hint="default" w:ascii="Cambria Math"/>
                    <w:i/>
                    <w:color w:val="auto"/>
                    <w:sz w:val="28"/>
                    <w:szCs w:val="28"/>
                    <w:highlight w:val="none"/>
                  </w:rPr>
                </m:ctrlPr>
              </m:sup>
            </m:sSubSup>
            <m:r>
              <m:rPr/>
              <w:rPr>
                <w:rFonts w:hint="default" w:ascii="Cambria Math"/>
                <w:color w:val="auto"/>
                <w:sz w:val="28"/>
                <w:szCs w:val="28"/>
                <w:highlight w:val="none"/>
              </w:rPr>
              <m:t>+</m:t>
            </m:r>
            <m:sSubSup>
              <m:sSubSupPr>
                <m:ctrlPr>
                  <w:rPr>
                    <w:rFonts w:hint="default" w:ascii="Cambria Math"/>
                    <w:i/>
                    <w:color w:val="auto"/>
                    <w:sz w:val="28"/>
                    <w:szCs w:val="28"/>
                    <w:highlight w:val="none"/>
                  </w:rPr>
                </m:ctrlPr>
              </m:sSubSupPr>
              <m:e>
                <m:r>
                  <m:rPr/>
                  <w:rPr>
                    <w:rFonts w:hint="default" w:ascii="Cambria Math"/>
                    <w:color w:val="auto"/>
                    <w:sz w:val="28"/>
                    <w:szCs w:val="28"/>
                    <w:highlight w:val="none"/>
                  </w:rPr>
                  <m:t>E</m:t>
                </m:r>
                <m:ctrlPr>
                  <w:rPr>
                    <w:rFonts w:hint="default" w:ascii="Cambria Math"/>
                    <w:i/>
                    <w:color w:val="auto"/>
                    <w:sz w:val="28"/>
                    <w:szCs w:val="28"/>
                    <w:highlight w:val="none"/>
                  </w:rPr>
                </m:ctrlPr>
              </m:e>
              <m:sub>
                <m:r>
                  <m:rPr/>
                  <w:rPr>
                    <w:rFonts w:hint="default" w:ascii="Cambria Math"/>
                    <w:color w:val="auto"/>
                    <w:sz w:val="28"/>
                    <w:szCs w:val="28"/>
                    <w:highlight w:val="none"/>
                  </w:rPr>
                  <m:t>yI</m:t>
                </m:r>
                <m:ctrlPr>
                  <w:rPr>
                    <w:rFonts w:hint="default" w:ascii="Cambria Math"/>
                    <w:i/>
                    <w:color w:val="auto"/>
                    <w:sz w:val="28"/>
                    <w:szCs w:val="28"/>
                    <w:highlight w:val="none"/>
                  </w:rPr>
                </m:ctrlPr>
              </m:sub>
              <m:sup>
                <m:r>
                  <m:rPr/>
                  <w:rPr>
                    <w:rFonts w:hint="default" w:ascii="Cambria Math"/>
                    <w:color w:val="auto"/>
                    <w:sz w:val="28"/>
                    <w:szCs w:val="28"/>
                    <w:highlight w:val="none"/>
                  </w:rPr>
                  <m:t>2</m:t>
                </m:r>
                <m:ctrlPr>
                  <w:rPr>
                    <w:rFonts w:hint="default" w:ascii="Cambria Math"/>
                    <w:i/>
                    <w:color w:val="auto"/>
                    <w:sz w:val="28"/>
                    <w:szCs w:val="28"/>
                    <w:highlight w:val="none"/>
                  </w:rPr>
                </m:ctrlPr>
              </m:sup>
            </m:sSubSup>
            <m:ctrlPr>
              <w:rPr>
                <w:rFonts w:hint="default" w:ascii="Cambria Math" w:hAnsi="Cambria Math"/>
                <w:i/>
                <w:color w:val="auto"/>
                <w:sz w:val="28"/>
                <w:szCs w:val="28"/>
                <w:highlight w:val="none"/>
              </w:rPr>
            </m:ctrlPr>
          </m:e>
        </m:rad>
      </m:oMath>
      <w:r>
        <w:rPr>
          <w:rFonts w:ascii="宋体" w:hAnsi="宋体"/>
          <w:iCs/>
          <w:color w:val="auto"/>
          <w:sz w:val="24"/>
          <w:highlight w:val="none"/>
        </w:rPr>
        <w:t>……………………</w:t>
      </w:r>
      <w:r>
        <w:rPr>
          <w:iCs/>
          <w:color w:val="auto"/>
          <w:sz w:val="24"/>
          <w:highlight w:val="none"/>
        </w:rPr>
        <w:t>（</w:t>
      </w:r>
      <w:r>
        <w:rPr>
          <w:rFonts w:hint="eastAsia"/>
          <w:iCs/>
          <w:color w:val="auto"/>
          <w:sz w:val="24"/>
          <w:highlight w:val="none"/>
        </w:rPr>
        <w:t>C</w:t>
      </w:r>
      <w:r>
        <w:rPr>
          <w:rFonts w:eastAsia="Cambria Math"/>
          <w:iCs/>
          <w:color w:val="auto"/>
          <w:sz w:val="24"/>
          <w:highlight w:val="none"/>
        </w:rPr>
        <w:t>16</w:t>
      </w:r>
      <w:r>
        <w:rPr>
          <w:iCs/>
          <w:color w:val="auto"/>
          <w:sz w:val="24"/>
          <w:highlight w:val="none"/>
        </w:rPr>
        <w:t>）</w:t>
      </w:r>
    </w:p>
    <w:p>
      <w:pPr>
        <w:adjustRightInd w:val="0"/>
        <w:snapToGrid w:val="0"/>
        <w:spacing w:line="355" w:lineRule="auto"/>
        <w:ind w:firstLine="480" w:firstLineChars="200"/>
        <w:rPr>
          <w:rFonts w:hint="default" w:ascii="Times New Roman" w:hAnsi="Times New Roman" w:cs="Times New Roman"/>
          <w:color w:val="auto"/>
          <w:sz w:val="24"/>
          <w:highlight w:val="none"/>
        </w:rPr>
      </w:pPr>
      <w:r>
        <w:rPr>
          <w:color w:val="auto"/>
          <w:sz w:val="24"/>
          <w:highlight w:val="none"/>
        </w:rPr>
        <w:t>在地面处（</w:t>
      </w:r>
      <w:r>
        <w:rPr>
          <w:i/>
          <w:iCs/>
          <w:color w:val="auto"/>
          <w:sz w:val="24"/>
          <w:highlight w:val="none"/>
        </w:rPr>
        <w:t>y</w:t>
      </w:r>
      <w:r>
        <w:rPr>
          <w:color w:val="auto"/>
          <w:sz w:val="24"/>
          <w:highlight w:val="none"/>
        </w:rPr>
        <w:t>=0）电场强度的水平分量，即</w:t>
      </w:r>
      <w:r>
        <w:rPr>
          <w:i/>
          <w:iCs/>
          <w:color w:val="auto"/>
          <w:sz w:val="24"/>
          <w:highlight w:val="none"/>
        </w:rPr>
        <w:t>E</w:t>
      </w:r>
      <w:r>
        <w:rPr>
          <w:i/>
          <w:iCs/>
          <w:color w:val="auto"/>
          <w:sz w:val="24"/>
          <w:highlight w:val="none"/>
          <w:vertAlign w:val="subscript"/>
        </w:rPr>
        <w:t>x</w:t>
      </w:r>
      <w:r>
        <w:rPr>
          <w:color w:val="auto"/>
          <w:sz w:val="24"/>
          <w:highlight w:val="none"/>
        </w:rPr>
        <w:t>=0。</w:t>
      </w:r>
    </w:p>
    <w:p>
      <w:pPr>
        <w:pStyle w:val="4"/>
        <w:spacing w:before="0" w:after="0"/>
        <w:rPr>
          <w:rFonts w:hint="default" w:ascii="Times New Roman" w:hAnsi="Times New Roman" w:eastAsia="宋体" w:cs="Times New Roman"/>
          <w:color w:val="auto"/>
          <w:szCs w:val="24"/>
          <w:highlight w:val="none"/>
        </w:rPr>
      </w:pPr>
      <w:bookmarkStart w:id="174" w:name="_Toc418713151"/>
      <w:bookmarkStart w:id="175" w:name="_Toc409709914"/>
      <w:bookmarkStart w:id="176" w:name="_Toc31994"/>
      <w:bookmarkStart w:id="177" w:name="_Toc423346906"/>
      <w:r>
        <w:rPr>
          <w:rFonts w:hint="default"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.4工频磁场计算公式</w:t>
      </w:r>
      <w:bookmarkEnd w:id="174"/>
      <w:bookmarkEnd w:id="175"/>
      <w:bookmarkEnd w:id="176"/>
      <w:bookmarkEnd w:id="177"/>
    </w:p>
    <w:p>
      <w:pPr>
        <w:adjustRightInd w:val="0"/>
        <w:snapToGrid w:val="0"/>
        <w:spacing w:line="355" w:lineRule="auto"/>
        <w:ind w:firstLine="480" w:firstLineChars="200"/>
        <w:rPr>
          <w:color w:val="auto"/>
          <w:sz w:val="24"/>
          <w:highlight w:val="none"/>
        </w:rPr>
      </w:pPr>
      <w:bookmarkStart w:id="178" w:name="_Toc423346907"/>
      <w:r>
        <w:rPr>
          <w:color w:val="auto"/>
          <w:sz w:val="24"/>
          <w:highlight w:val="none"/>
        </w:rPr>
        <w:t>根据</w:t>
      </w:r>
      <w:r>
        <w:rPr>
          <w:bCs/>
          <w:color w:val="auto"/>
          <w:sz w:val="24"/>
          <w:highlight w:val="none"/>
        </w:rPr>
        <w:t>《</w:t>
      </w:r>
      <w:r>
        <w:rPr>
          <w:color w:val="auto"/>
          <w:sz w:val="24"/>
          <w:highlight w:val="none"/>
        </w:rPr>
        <w:t>环境影响评价技术导则</w:t>
      </w:r>
      <w:r>
        <w:rPr>
          <w:rFonts w:hint="eastAsia"/>
          <w:color w:val="auto"/>
          <w:sz w:val="24"/>
          <w:highlight w:val="none"/>
        </w:rPr>
        <w:t xml:space="preserve"> </w:t>
      </w:r>
      <w:r>
        <w:rPr>
          <w:color w:val="auto"/>
          <w:sz w:val="24"/>
          <w:highlight w:val="none"/>
        </w:rPr>
        <w:t>输变电</w:t>
      </w:r>
      <w:r>
        <w:rPr>
          <w:bCs/>
          <w:color w:val="auto"/>
          <w:sz w:val="24"/>
          <w:highlight w:val="none"/>
        </w:rPr>
        <w:t>》（HJ 24-2020）</w:t>
      </w:r>
      <w:r>
        <w:rPr>
          <w:color w:val="auto"/>
          <w:sz w:val="24"/>
          <w:highlight w:val="none"/>
        </w:rPr>
        <w:t>的附录D计算高压送电线路下空间工频磁场强度。</w:t>
      </w:r>
    </w:p>
    <w:p>
      <w:pPr>
        <w:adjustRightInd w:val="0"/>
        <w:snapToGrid w:val="0"/>
        <w:spacing w:line="355" w:lineRule="auto"/>
        <w:ind w:firstLine="480" w:firstLineChars="200"/>
        <w:rPr>
          <w:color w:val="auto"/>
          <w:sz w:val="24"/>
          <w:highlight w:val="none"/>
        </w:rPr>
      </w:pPr>
      <w:r>
        <w:rPr>
          <w:rFonts w:hint="eastAsia"/>
          <w:color w:val="auto"/>
          <w:sz w:val="24"/>
          <w:highlight w:val="none"/>
        </w:rPr>
        <w:t>由于工频电磁场具有准静态特性，线路的磁场仅由电流产生。应用安培定律，将计算结果按矢量叠加，可得出导线周围的磁场强度。</w:t>
      </w:r>
    </w:p>
    <w:p>
      <w:pPr>
        <w:adjustRightInd w:val="0"/>
        <w:snapToGrid w:val="0"/>
        <w:spacing w:line="355" w:lineRule="auto"/>
        <w:ind w:firstLine="480" w:firstLineChars="200"/>
        <w:rPr>
          <w:color w:val="auto"/>
          <w:sz w:val="24"/>
          <w:highlight w:val="none"/>
        </w:rPr>
      </w:pPr>
      <w:r>
        <w:rPr>
          <w:rFonts w:hint="eastAsia"/>
          <w:color w:val="auto"/>
          <w:sz w:val="24"/>
          <w:highlight w:val="none"/>
        </w:rPr>
        <w:t>和电场强度计算不同的是关于镜像导线的考虑，与导线所处高度相比这些镜像导线位于地下很深的距离</w:t>
      </w:r>
      <w:r>
        <w:rPr>
          <w:rFonts w:hint="eastAsia"/>
          <w:i/>
          <w:iCs/>
          <w:color w:val="auto"/>
          <w:sz w:val="24"/>
          <w:highlight w:val="none"/>
        </w:rPr>
        <w:t>d</w:t>
      </w:r>
      <w:r>
        <w:rPr>
          <w:rFonts w:hint="eastAsia"/>
          <w:color w:val="auto"/>
          <w:sz w:val="24"/>
          <w:highlight w:val="none"/>
        </w:rPr>
        <w:t>：</w:t>
      </w:r>
    </w:p>
    <w:p>
      <w:pPr>
        <w:adjustRightInd w:val="0"/>
        <w:snapToGrid w:val="0"/>
        <w:spacing w:line="360" w:lineRule="auto"/>
        <w:jc w:val="center"/>
        <w:rPr>
          <w:iCs/>
          <w:color w:val="auto"/>
          <w:sz w:val="24"/>
          <w:highlight w:val="none"/>
        </w:rPr>
      </w:pPr>
      <m:oMath>
        <m:r>
          <m:rPr/>
          <w:rPr>
            <w:rFonts w:hint="default" w:ascii="Cambria Math"/>
            <w:color w:val="auto"/>
            <w:sz w:val="24"/>
            <w:highlight w:val="none"/>
          </w:rPr>
          <m:t>d=660</m:t>
        </m:r>
        <m:rad>
          <m:radPr>
            <m:degHide m:val="1"/>
            <m:ctrlPr>
              <w:rPr>
                <w:rFonts w:hint="default" w:ascii="Cambria Math"/>
                <w:i/>
                <w:color w:val="auto"/>
                <w:sz w:val="24"/>
                <w:highlight w:val="none"/>
              </w:rPr>
            </m:ctrlPr>
          </m:radPr>
          <m:deg>
            <m:ctrlPr>
              <w:rPr>
                <w:rFonts w:hint="default" w:ascii="Cambria Math"/>
                <w:i/>
                <w:color w:val="auto"/>
                <w:sz w:val="24"/>
                <w:highlight w:val="none"/>
              </w:rPr>
            </m:ctrlPr>
          </m:deg>
          <m:e>
            <m:f>
              <m:fPr>
                <m:ctrlPr>
                  <w:rPr>
                    <w:rFonts w:hint="default" w:ascii="Cambria Math"/>
                    <w:i/>
                    <w:color w:val="auto"/>
                    <w:sz w:val="24"/>
                    <w:highlight w:val="none"/>
                  </w:rPr>
                </m:ctrlPr>
              </m:fPr>
              <m:num>
                <m:r>
                  <m:rPr/>
                  <w:rPr>
                    <w:rFonts w:hint="default" w:ascii="Cambria Math" w:hAnsi="Cambria Math"/>
                    <w:color w:val="auto"/>
                    <w:sz w:val="24"/>
                    <w:highlight w:val="none"/>
                  </w:rPr>
                  <m:t>ρ</m:t>
                </m:r>
                <m:ctrlPr>
                  <w:rPr>
                    <w:rFonts w:hint="default" w:ascii="Cambria Math"/>
                    <w:i/>
                    <w:color w:val="auto"/>
                    <w:sz w:val="24"/>
                    <w:highlight w:val="none"/>
                  </w:rPr>
                </m:ctrlPr>
              </m:num>
              <m:den>
                <m:r>
                  <m:rPr/>
                  <w:rPr>
                    <w:rFonts w:hint="default" w:ascii="Cambria Math"/>
                    <w:color w:val="auto"/>
                    <w:sz w:val="24"/>
                    <w:highlight w:val="none"/>
                  </w:rPr>
                  <m:t>f</m:t>
                </m:r>
                <m:ctrlPr>
                  <w:rPr>
                    <w:rFonts w:hint="default" w:ascii="Cambria Math"/>
                    <w:i/>
                    <w:color w:val="auto"/>
                    <w:sz w:val="24"/>
                    <w:highlight w:val="none"/>
                  </w:rPr>
                </m:ctrlPr>
              </m:den>
            </m:f>
            <m:ctrlPr>
              <w:rPr>
                <w:rFonts w:hint="default" w:ascii="Cambria Math" w:hAnsi="Cambria Math"/>
                <w:i/>
                <w:color w:val="auto"/>
                <w:sz w:val="24"/>
                <w:highlight w:val="none"/>
              </w:rPr>
            </m:ctrlPr>
          </m:e>
        </m:rad>
      </m:oMath>
      <w:r>
        <w:rPr>
          <w:rFonts w:hint="eastAsia" w:ascii="宋体" w:hAnsi="宋体"/>
          <w:color w:val="auto"/>
          <w:sz w:val="24"/>
          <w:highlight w:val="none"/>
        </w:rPr>
        <w:t xml:space="preserve"> </w:t>
      </w:r>
      <w:r>
        <w:rPr>
          <w:rFonts w:hint="eastAsia"/>
          <w:color w:val="auto"/>
          <w:sz w:val="24"/>
          <w:highlight w:val="none"/>
          <w:lang w:eastAsia="zh-CN"/>
        </w:rPr>
        <w:t>（</w:t>
      </w:r>
      <w:r>
        <w:rPr>
          <w:color w:val="auto"/>
          <w:sz w:val="24"/>
          <w:highlight w:val="none"/>
        </w:rPr>
        <w:t>m</w:t>
      </w:r>
      <w:r>
        <w:rPr>
          <w:rFonts w:hint="eastAsia"/>
          <w:color w:val="auto"/>
          <w:sz w:val="24"/>
          <w:highlight w:val="none"/>
          <w:lang w:eastAsia="zh-CN"/>
        </w:rPr>
        <w:t>）</w:t>
      </w:r>
      <w:r>
        <w:rPr>
          <w:rFonts w:ascii="宋体" w:hAnsi="宋体"/>
          <w:iCs/>
          <w:color w:val="auto"/>
          <w:sz w:val="24"/>
          <w:highlight w:val="none"/>
        </w:rPr>
        <w:t>……………………</w:t>
      </w:r>
      <w:r>
        <w:rPr>
          <w:iCs/>
          <w:color w:val="auto"/>
          <w:sz w:val="24"/>
          <w:highlight w:val="none"/>
        </w:rPr>
        <w:t>（</w:t>
      </w:r>
      <w:r>
        <w:rPr>
          <w:rFonts w:hint="eastAsia"/>
          <w:iCs/>
          <w:color w:val="auto"/>
          <w:sz w:val="24"/>
          <w:highlight w:val="none"/>
        </w:rPr>
        <w:t>D</w:t>
      </w:r>
      <w:r>
        <w:rPr>
          <w:iCs/>
          <w:color w:val="auto"/>
          <w:sz w:val="24"/>
          <w:highlight w:val="none"/>
        </w:rPr>
        <w:t>1）</w:t>
      </w:r>
    </w:p>
    <w:p>
      <w:pPr>
        <w:adjustRightInd w:val="0"/>
        <w:snapToGrid w:val="0"/>
        <w:spacing w:line="360" w:lineRule="auto"/>
        <w:ind w:firstLine="480" w:firstLineChars="200"/>
        <w:rPr>
          <w:color w:val="auto"/>
          <w:sz w:val="24"/>
          <w:highlight w:val="none"/>
        </w:rPr>
      </w:pPr>
      <w:r>
        <w:rPr>
          <w:color w:val="auto"/>
          <w:sz w:val="24"/>
          <w:highlight w:val="none"/>
        </w:rPr>
        <w:t>式中：</w:t>
      </w:r>
      <m:oMath>
        <m:r>
          <m:rPr/>
          <w:rPr>
            <w:rFonts w:hint="default" w:ascii="Cambria Math" w:hAnsi="Cambria Math"/>
            <w:color w:val="auto"/>
            <w:sz w:val="24"/>
            <w:highlight w:val="none"/>
          </w:rPr>
          <m:t>ρ</m:t>
        </m:r>
      </m:oMath>
      <w:r>
        <w:rPr>
          <w:color w:val="auto"/>
          <w:sz w:val="24"/>
          <w:highlight w:val="none"/>
        </w:rPr>
        <w:t>——</w:t>
      </w:r>
      <w:r>
        <w:rPr>
          <w:rFonts w:hint="eastAsia"/>
          <w:color w:val="auto"/>
          <w:sz w:val="24"/>
          <w:highlight w:val="none"/>
        </w:rPr>
        <w:t>大地电阻率，</w:t>
      </w:r>
      <w:r>
        <w:rPr>
          <w:color w:val="auto"/>
          <w:sz w:val="24"/>
          <w:highlight w:val="none"/>
        </w:rPr>
        <w:t>Ω</w:t>
      </w:r>
      <w:r>
        <w:rPr>
          <w:rFonts w:hint="eastAsia"/>
          <w:color w:val="auto"/>
          <w:sz w:val="24"/>
          <w:highlight w:val="none"/>
        </w:rPr>
        <w:t>·m</w:t>
      </w:r>
      <w:r>
        <w:rPr>
          <w:color w:val="auto"/>
          <w:sz w:val="24"/>
          <w:highlight w:val="none"/>
        </w:rPr>
        <w:t>；</w:t>
      </w:r>
    </w:p>
    <w:p>
      <w:pPr>
        <w:adjustRightInd w:val="0"/>
        <w:snapToGrid w:val="0"/>
        <w:spacing w:line="360" w:lineRule="auto"/>
        <w:ind w:firstLine="1200" w:firstLineChars="500"/>
        <w:rPr>
          <w:color w:val="auto"/>
          <w:sz w:val="24"/>
          <w:highlight w:val="none"/>
        </w:rPr>
      </w:pPr>
      <m:oMath>
        <m:r>
          <m:rPr/>
          <w:rPr>
            <w:rFonts w:hint="default" w:ascii="Cambria Math"/>
            <w:color w:val="auto"/>
            <w:sz w:val="24"/>
            <w:highlight w:val="none"/>
          </w:rPr>
          <m:t>f</m:t>
        </m:r>
      </m:oMath>
      <w:r>
        <w:rPr>
          <w:color w:val="auto"/>
          <w:sz w:val="24"/>
          <w:highlight w:val="none"/>
        </w:rPr>
        <w:t>——</w:t>
      </w:r>
      <w:r>
        <w:rPr>
          <w:rFonts w:hint="eastAsia"/>
          <w:color w:val="auto"/>
          <w:sz w:val="24"/>
          <w:highlight w:val="none"/>
        </w:rPr>
        <w:t>频率，Hz。</w:t>
      </w:r>
    </w:p>
    <w:p>
      <w:pPr>
        <w:adjustRightInd w:val="0"/>
        <w:snapToGrid w:val="0"/>
        <w:spacing w:line="355" w:lineRule="auto"/>
        <w:ind w:firstLine="556"/>
        <w:rPr>
          <w:color w:val="auto"/>
          <w:sz w:val="24"/>
          <w:highlight w:val="none"/>
        </w:rPr>
      </w:pPr>
      <w:r>
        <w:rPr>
          <w:rFonts w:hint="eastAsia"/>
          <w:color w:val="auto"/>
          <w:sz w:val="24"/>
          <w:highlight w:val="none"/>
        </w:rPr>
        <w:t>在一般情况下，可只考虑处于空间的实际导线，忽略它的镜像进行计算，其结果已足够符合实际。如图D.1，不考虑导线</w:t>
      </w:r>
      <w:r>
        <w:rPr>
          <w:rFonts w:hint="eastAsia"/>
          <w:i/>
          <w:iCs/>
          <w:color w:val="auto"/>
          <w:sz w:val="24"/>
          <w:highlight w:val="none"/>
        </w:rPr>
        <w:t>i</w:t>
      </w:r>
      <w:r>
        <w:rPr>
          <w:rFonts w:hint="eastAsia"/>
          <w:color w:val="auto"/>
          <w:sz w:val="24"/>
          <w:highlight w:val="none"/>
        </w:rPr>
        <w:t>的镜像时，可计算其在A点产生的磁场强度：</w:t>
      </w:r>
    </w:p>
    <w:p>
      <w:pPr>
        <w:adjustRightInd w:val="0"/>
        <w:snapToGrid w:val="0"/>
        <w:spacing w:before="156" w:beforeLines="50" w:after="156" w:afterLines="50" w:line="360" w:lineRule="auto"/>
        <w:jc w:val="center"/>
        <w:rPr>
          <w:color w:val="auto"/>
          <w:sz w:val="24"/>
          <w:highlight w:val="none"/>
        </w:rPr>
      </w:pPr>
      <m:oMath>
        <m:r>
          <m:rPr/>
          <w:rPr>
            <w:rFonts w:hint="default" w:ascii="Cambria Math" w:hAnsi="Cambria Math"/>
            <w:color w:val="auto"/>
            <w:sz w:val="28"/>
            <w:szCs w:val="28"/>
            <w:highlight w:val="none"/>
          </w:rPr>
          <m:t>H=</m:t>
        </m:r>
        <m:f>
          <m:fPr>
            <m:ctrlPr>
              <w:rPr>
                <w:rFonts w:hint="default" w:ascii="Cambria Math" w:hAnsi="Cambria Math"/>
                <w:i/>
                <w:color w:val="auto"/>
                <w:sz w:val="28"/>
                <w:szCs w:val="28"/>
                <w:highlight w:val="none"/>
              </w:rPr>
            </m:ctrlPr>
          </m:fPr>
          <m:num>
            <m:r>
              <m:rPr/>
              <w:rPr>
                <w:rFonts w:hint="default" w:ascii="Cambria Math" w:hAnsi="Cambria Math"/>
                <w:color w:val="auto"/>
                <w:sz w:val="28"/>
                <w:szCs w:val="28"/>
                <w:highlight w:val="none"/>
              </w:rPr>
              <m:t>I</m:t>
            </m:r>
            <m:ctrlPr>
              <w:rPr>
                <w:rFonts w:hint="default" w:ascii="Cambria Math" w:hAnsi="Cambria Math"/>
                <w:i/>
                <w:color w:val="auto"/>
                <w:sz w:val="28"/>
                <w:szCs w:val="28"/>
                <w:highlight w:val="none"/>
              </w:rPr>
            </m:ctrlPr>
          </m:num>
          <m:den>
            <m:r>
              <m:rPr/>
              <w:rPr>
                <w:rFonts w:hint="default" w:ascii="Cambria Math" w:hAnsi="Cambria Math"/>
                <w:color w:val="auto"/>
                <w:sz w:val="28"/>
                <w:szCs w:val="28"/>
                <w:highlight w:val="none"/>
              </w:rPr>
              <m:t>2π</m:t>
            </m:r>
            <m:rad>
              <m:radPr>
                <m:degHide m:val="1"/>
                <m:ctrlPr>
                  <w:rPr>
                    <w:rFonts w:hint="default" w:ascii="Cambria Math" w:hAnsi="Cambria Math"/>
                    <w:i/>
                    <w:color w:val="auto"/>
                    <w:sz w:val="28"/>
                    <w:szCs w:val="28"/>
                    <w:highlight w:val="none"/>
                  </w:rPr>
                </m:ctrlPr>
              </m:radPr>
              <m:deg>
                <m:ctrlPr>
                  <w:rPr>
                    <w:rFonts w:hint="default" w:ascii="Cambria Math" w:hAnsi="Cambria Math"/>
                    <w:i/>
                    <w:color w:val="auto"/>
                    <w:sz w:val="28"/>
                    <w:szCs w:val="28"/>
                    <w:highlight w:val="none"/>
                  </w:rPr>
                </m:ctrlPr>
              </m:deg>
              <m:e>
                <m:sSup>
                  <m:sSupPr>
                    <m:ctrlPr>
                      <w:rPr>
                        <w:rFonts w:hint="default" w:ascii="Cambria Math" w:hAnsi="Cambria Math"/>
                        <w:i/>
                        <w:color w:val="auto"/>
                        <w:sz w:val="28"/>
                        <w:szCs w:val="28"/>
                        <w:highlight w:val="none"/>
                      </w:rPr>
                    </m:ctrlPr>
                  </m:sSupPr>
                  <m:e>
                    <m:r>
                      <m:rPr/>
                      <w:rPr>
                        <w:rFonts w:hint="default" w:ascii="Cambria Math" w:hAnsi="Cambria Math"/>
                        <w:color w:val="auto"/>
                        <w:sz w:val="28"/>
                        <w:szCs w:val="28"/>
                        <w:highlight w:val="none"/>
                      </w:rPr>
                      <m:t>ℎ</m:t>
                    </m:r>
                    <m:ctrlPr>
                      <w:rPr>
                        <w:rFonts w:hint="default" w:ascii="Cambria Math" w:hAnsi="Cambria Math"/>
                        <w:i/>
                        <w:color w:val="auto"/>
                        <w:sz w:val="28"/>
                        <w:szCs w:val="28"/>
                        <w:highlight w:val="none"/>
                      </w:rPr>
                    </m:ctrlPr>
                  </m:e>
                  <m:sup>
                    <m:r>
                      <m:rPr/>
                      <w:rPr>
                        <w:rFonts w:hint="default" w:ascii="Cambria Math" w:hAnsi="Cambria Math"/>
                        <w:color w:val="auto"/>
                        <w:sz w:val="28"/>
                        <w:szCs w:val="28"/>
                        <w:highlight w:val="none"/>
                      </w:rPr>
                      <m:t>2</m:t>
                    </m:r>
                    <m:ctrlPr>
                      <w:rPr>
                        <w:rFonts w:hint="default" w:ascii="Cambria Math" w:hAnsi="Cambria Math"/>
                        <w:i/>
                        <w:color w:val="auto"/>
                        <w:sz w:val="28"/>
                        <w:szCs w:val="28"/>
                        <w:highlight w:val="none"/>
                      </w:rPr>
                    </m:ctrlPr>
                  </m:sup>
                </m:sSup>
                <m:r>
                  <m:rPr/>
                  <w:rPr>
                    <w:rFonts w:hint="default" w:ascii="Cambria Math" w:hAnsi="Cambria Math"/>
                    <w:color w:val="auto"/>
                    <w:sz w:val="28"/>
                    <w:szCs w:val="28"/>
                    <w:highlight w:val="none"/>
                  </w:rPr>
                  <m:t>+</m:t>
                </m:r>
                <m:sSup>
                  <m:sSupPr>
                    <m:ctrlPr>
                      <w:rPr>
                        <w:rFonts w:hint="default" w:ascii="Cambria Math" w:hAnsi="Cambria Math"/>
                        <w:i/>
                        <w:color w:val="auto"/>
                        <w:sz w:val="28"/>
                        <w:szCs w:val="28"/>
                        <w:highlight w:val="none"/>
                      </w:rPr>
                    </m:ctrlPr>
                  </m:sSupPr>
                  <m:e>
                    <m:r>
                      <m:rPr/>
                      <w:rPr>
                        <w:rFonts w:hint="default" w:ascii="Cambria Math" w:hAnsi="Cambria Math"/>
                        <w:color w:val="auto"/>
                        <w:sz w:val="28"/>
                        <w:szCs w:val="28"/>
                        <w:highlight w:val="none"/>
                      </w:rPr>
                      <m:t>L</m:t>
                    </m:r>
                    <m:ctrlPr>
                      <w:rPr>
                        <w:rFonts w:hint="default" w:ascii="Cambria Math" w:hAnsi="Cambria Math"/>
                        <w:i/>
                        <w:color w:val="auto"/>
                        <w:sz w:val="28"/>
                        <w:szCs w:val="28"/>
                        <w:highlight w:val="none"/>
                      </w:rPr>
                    </m:ctrlPr>
                  </m:e>
                  <m:sup>
                    <m:r>
                      <m:rPr/>
                      <w:rPr>
                        <w:rFonts w:hint="default" w:ascii="Cambria Math" w:hAnsi="Cambria Math"/>
                        <w:color w:val="auto"/>
                        <w:sz w:val="28"/>
                        <w:szCs w:val="28"/>
                        <w:highlight w:val="none"/>
                      </w:rPr>
                      <m:t>2</m:t>
                    </m:r>
                    <m:ctrlPr>
                      <w:rPr>
                        <w:rFonts w:hint="default" w:ascii="Cambria Math" w:hAnsi="Cambria Math"/>
                        <w:i/>
                        <w:color w:val="auto"/>
                        <w:sz w:val="28"/>
                        <w:szCs w:val="28"/>
                        <w:highlight w:val="none"/>
                      </w:rPr>
                    </m:ctrlPr>
                  </m:sup>
                </m:sSup>
                <m:ctrlPr>
                  <w:rPr>
                    <w:rFonts w:hint="default" w:ascii="Cambria Math" w:hAnsi="Cambria Math"/>
                    <w:i/>
                    <w:color w:val="auto"/>
                    <w:sz w:val="28"/>
                    <w:szCs w:val="28"/>
                    <w:highlight w:val="none"/>
                  </w:rPr>
                </m:ctrlPr>
              </m:e>
            </m:rad>
            <m:ctrlPr>
              <w:rPr>
                <w:rFonts w:hint="default" w:ascii="Cambria Math" w:hAnsi="Cambria Math"/>
                <w:i/>
                <w:color w:val="auto"/>
                <w:sz w:val="28"/>
                <w:szCs w:val="28"/>
                <w:highlight w:val="none"/>
              </w:rPr>
            </m:ctrlPr>
          </m:den>
        </m:f>
      </m:oMath>
      <w:r>
        <w:rPr>
          <w:rFonts w:hint="eastAsia"/>
          <w:color w:val="auto"/>
          <w:sz w:val="24"/>
          <w:highlight w:val="none"/>
        </w:rPr>
        <w:t xml:space="preserve"> </w:t>
      </w:r>
      <w:r>
        <w:rPr>
          <w:rFonts w:hint="eastAsia"/>
          <w:color w:val="auto"/>
          <w:sz w:val="24"/>
          <w:highlight w:val="none"/>
          <w:lang w:eastAsia="zh-CN"/>
        </w:rPr>
        <w:t>（</w:t>
      </w:r>
      <w:r>
        <w:rPr>
          <w:color w:val="auto"/>
          <w:sz w:val="24"/>
          <w:highlight w:val="none"/>
        </w:rPr>
        <w:t>A/m</w:t>
      </w:r>
      <w:r>
        <w:rPr>
          <w:rFonts w:hint="eastAsia"/>
          <w:color w:val="auto"/>
          <w:sz w:val="24"/>
          <w:highlight w:val="none"/>
          <w:lang w:eastAsia="zh-CN"/>
        </w:rPr>
        <w:t>）</w:t>
      </w:r>
      <w:r>
        <w:rPr>
          <w:rFonts w:ascii="宋体" w:hAnsi="宋体"/>
          <w:iCs/>
          <w:color w:val="auto"/>
          <w:sz w:val="24"/>
          <w:highlight w:val="none"/>
        </w:rPr>
        <w:t>……………………</w:t>
      </w:r>
      <w:r>
        <w:rPr>
          <w:iCs/>
          <w:color w:val="auto"/>
          <w:sz w:val="24"/>
          <w:highlight w:val="none"/>
        </w:rPr>
        <w:t>（</w:t>
      </w:r>
      <w:r>
        <w:rPr>
          <w:rFonts w:hint="eastAsia"/>
          <w:iCs/>
          <w:color w:val="auto"/>
          <w:sz w:val="24"/>
          <w:highlight w:val="none"/>
        </w:rPr>
        <w:t>D</w:t>
      </w:r>
      <w:r>
        <w:rPr>
          <w:iCs/>
          <w:color w:val="auto"/>
          <w:sz w:val="24"/>
          <w:highlight w:val="none"/>
        </w:rPr>
        <w:t>1）</w:t>
      </w:r>
    </w:p>
    <w:p>
      <w:pPr>
        <w:adjustRightInd w:val="0"/>
        <w:snapToGrid w:val="0"/>
        <w:spacing w:line="360" w:lineRule="auto"/>
        <w:ind w:firstLine="480" w:firstLineChars="200"/>
        <w:rPr>
          <w:color w:val="auto"/>
          <w:sz w:val="24"/>
          <w:highlight w:val="none"/>
        </w:rPr>
      </w:pPr>
      <w:r>
        <w:rPr>
          <w:color w:val="auto"/>
          <w:sz w:val="24"/>
          <w:highlight w:val="none"/>
        </w:rPr>
        <w:t>式中：</w:t>
      </w:r>
      <w:r>
        <w:rPr>
          <w:i/>
          <w:iCs/>
          <w:color w:val="auto"/>
          <w:sz w:val="24"/>
          <w:highlight w:val="none"/>
        </w:rPr>
        <w:t>I</w:t>
      </w:r>
      <w:r>
        <w:rPr>
          <w:color w:val="auto"/>
          <w:sz w:val="24"/>
          <w:highlight w:val="none"/>
        </w:rPr>
        <w:t>——导线</w:t>
      </w:r>
      <w:r>
        <w:rPr>
          <w:i/>
          <w:iCs/>
          <w:color w:val="auto"/>
          <w:sz w:val="24"/>
          <w:highlight w:val="none"/>
        </w:rPr>
        <w:t>i</w:t>
      </w:r>
      <w:r>
        <w:rPr>
          <w:color w:val="auto"/>
          <w:sz w:val="24"/>
          <w:highlight w:val="none"/>
        </w:rPr>
        <w:t>中的电流值</w:t>
      </w:r>
      <w:r>
        <w:rPr>
          <w:rFonts w:hint="eastAsia"/>
          <w:color w:val="auto"/>
          <w:sz w:val="24"/>
          <w:highlight w:val="none"/>
        </w:rPr>
        <w:t>，A</w:t>
      </w:r>
      <w:r>
        <w:rPr>
          <w:color w:val="auto"/>
          <w:sz w:val="24"/>
          <w:highlight w:val="none"/>
        </w:rPr>
        <w:t>；</w:t>
      </w:r>
    </w:p>
    <w:p>
      <w:pPr>
        <w:adjustRightInd w:val="0"/>
        <w:snapToGrid w:val="0"/>
        <w:spacing w:line="360" w:lineRule="auto"/>
        <w:ind w:firstLine="1200" w:firstLineChars="500"/>
        <w:rPr>
          <w:color w:val="auto"/>
          <w:sz w:val="24"/>
          <w:highlight w:val="none"/>
        </w:rPr>
      </w:pPr>
      <w:r>
        <w:rPr>
          <w:i/>
          <w:iCs/>
          <w:color w:val="auto"/>
          <w:sz w:val="24"/>
          <w:highlight w:val="none"/>
        </w:rPr>
        <w:t>h</w:t>
      </w:r>
      <w:r>
        <w:rPr>
          <w:color w:val="auto"/>
          <w:sz w:val="24"/>
          <w:highlight w:val="none"/>
        </w:rPr>
        <w:t>——</w:t>
      </w:r>
      <w:r>
        <w:rPr>
          <w:rFonts w:hint="eastAsia"/>
          <w:color w:val="auto"/>
          <w:sz w:val="24"/>
          <w:highlight w:val="none"/>
        </w:rPr>
        <w:t>导线与预测点的高差，m</w:t>
      </w:r>
      <w:r>
        <w:rPr>
          <w:color w:val="auto"/>
          <w:sz w:val="24"/>
          <w:highlight w:val="none"/>
        </w:rPr>
        <w:t>；</w:t>
      </w:r>
    </w:p>
    <w:p>
      <w:pPr>
        <w:adjustRightInd w:val="0"/>
        <w:snapToGrid w:val="0"/>
        <w:spacing w:line="360" w:lineRule="auto"/>
        <w:ind w:firstLine="1200" w:firstLineChars="500"/>
        <w:rPr>
          <w:color w:val="auto"/>
          <w:sz w:val="24"/>
          <w:highlight w:val="none"/>
        </w:rPr>
      </w:pPr>
      <w:r>
        <w:rPr>
          <w:i/>
          <w:iCs/>
          <w:color w:val="auto"/>
          <w:sz w:val="24"/>
          <w:highlight w:val="none"/>
        </w:rPr>
        <w:t>L</w:t>
      </w:r>
      <w:r>
        <w:rPr>
          <w:color w:val="auto"/>
          <w:sz w:val="24"/>
          <w:highlight w:val="none"/>
        </w:rPr>
        <w:t>——</w:t>
      </w:r>
      <w:r>
        <w:rPr>
          <w:rFonts w:hint="eastAsia"/>
          <w:color w:val="auto"/>
          <w:sz w:val="24"/>
          <w:highlight w:val="none"/>
        </w:rPr>
        <w:t>导线与预测点</w:t>
      </w:r>
      <w:r>
        <w:rPr>
          <w:color w:val="auto"/>
          <w:sz w:val="24"/>
          <w:highlight w:val="none"/>
        </w:rPr>
        <w:t>水平距离</w:t>
      </w:r>
      <w:r>
        <w:rPr>
          <w:rFonts w:hint="eastAsia"/>
          <w:color w:val="auto"/>
          <w:sz w:val="24"/>
          <w:highlight w:val="none"/>
        </w:rPr>
        <w:t>，m</w:t>
      </w:r>
      <w:r>
        <w:rPr>
          <w:color w:val="auto"/>
          <w:sz w:val="24"/>
          <w:highlight w:val="none"/>
        </w:rPr>
        <w:t>。</w:t>
      </w:r>
    </w:p>
    <w:p>
      <w:pPr>
        <w:adjustRightInd w:val="0"/>
        <w:snapToGrid w:val="0"/>
        <w:spacing w:line="360" w:lineRule="auto"/>
        <w:ind w:firstLine="480" w:firstLineChars="200"/>
        <w:rPr>
          <w:color w:val="auto"/>
          <w:sz w:val="24"/>
          <w:highlight w:val="none"/>
        </w:rPr>
      </w:pPr>
      <w:r>
        <w:rPr>
          <w:rFonts w:hint="eastAsia"/>
          <w:color w:val="auto"/>
          <w:sz w:val="24"/>
          <w:highlight w:val="none"/>
        </w:rPr>
        <w:t>对于三相线路，由相位不同形成的磁场强度水平和垂直分量都应分别考虑电流的相角，按相位矢量来合成。合成的旋转矢量在空间的轨迹是一个椭圆。</w:t>
      </w:r>
      <w:r>
        <w:rPr>
          <w:rFonts w:hint="default" w:ascii="Times New Roman" w:hAnsi="Times New Roman" w:eastAsia="宋体" w:cs="Times New Roman"/>
          <w:color w:val="auto"/>
          <w:sz w:val="24"/>
          <w:highlight w:val="none"/>
          <w:lang w:val="en-US" w:eastAsia="zh-CN"/>
        </w:rPr>
        <w:t>为了与环境标准相对应，需要将磁场强度转换为磁感应强度。磁感应强度为矢量场量，用“B”表示，其作用在具有一定速度的带电粒子上的力等于速度与B 矢量积，再与粒子电荷的乘积，其单位为特斯拉（T）。在空气中，磁感应强度等于磁场强度乘以磁导率μ0，即B=μ0H。</w:t>
      </w:r>
    </w:p>
    <w:p>
      <w:pPr>
        <w:adjustRightInd w:val="0"/>
        <w:snapToGrid w:val="0"/>
        <w:spacing w:line="240" w:lineRule="auto"/>
        <w:ind w:firstLine="420" w:firstLineChars="200"/>
        <w:jc w:val="center"/>
        <w:rPr>
          <w:color w:val="auto"/>
          <w:sz w:val="24"/>
          <w:highlight w:val="none"/>
        </w:rPr>
      </w:pPr>
      <w:r>
        <w:rPr>
          <w:color w:val="auto"/>
          <w:highlight w:val="none"/>
        </w:rPr>
        <w:drawing>
          <wp:inline distT="0" distB="0" distL="114300" distR="114300">
            <wp:extent cx="2377440" cy="1759585"/>
            <wp:effectExtent l="0" t="0" r="3810" b="12065"/>
            <wp:docPr id="1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2"/>
                    <pic:cNvPicPr>
                      <a:picLocks noChangeAspect="1"/>
                    </pic:cNvPicPr>
                  </pic:nvPicPr>
                  <pic:blipFill>
                    <a:blip r:embed="rId32"/>
                    <a:stretch>
                      <a:fillRect/>
                    </a:stretch>
                  </pic:blipFill>
                  <pic:spPr>
                    <a:xfrm>
                      <a:off x="0" y="0"/>
                      <a:ext cx="2377440" cy="1759585"/>
                    </a:xfrm>
                    <a:prstGeom prst="rect">
                      <a:avLst/>
                    </a:prstGeom>
                    <a:noFill/>
                    <a:ln>
                      <a:noFill/>
                    </a:ln>
                  </pic:spPr>
                </pic:pic>
              </a:graphicData>
            </a:graphic>
          </wp:inline>
        </w:drawing>
      </w:r>
    </w:p>
    <w:p>
      <w:pPr>
        <w:adjustRightInd w:val="0"/>
        <w:snapToGrid w:val="0"/>
        <w:spacing w:line="240" w:lineRule="auto"/>
        <w:ind w:firstLine="480" w:firstLineChars="200"/>
        <w:jc w:val="center"/>
        <w:rPr>
          <w:rFonts w:hint="default" w:ascii="Times New Roman" w:hAnsi="Times New Roman" w:cs="Times New Roman"/>
          <w:color w:val="auto"/>
          <w:sz w:val="24"/>
          <w:highlight w:val="none"/>
        </w:rPr>
      </w:pPr>
      <w:r>
        <w:rPr>
          <w:rFonts w:hint="default" w:ascii="Times New Roman" w:hAnsi="Times New Roman" w:cs="Times New Roman"/>
          <w:b/>
          <w:bCs/>
          <w:color w:val="auto"/>
          <w:sz w:val="24"/>
          <w:highlight w:val="none"/>
        </w:rPr>
        <w:t>图D.1  磁场向量图</w:t>
      </w:r>
    </w:p>
    <w:p>
      <w:pPr>
        <w:pStyle w:val="4"/>
        <w:spacing w:before="0" w:after="0"/>
        <w:rPr>
          <w:rFonts w:hint="default" w:ascii="Times New Roman" w:hAnsi="Times New Roman" w:eastAsia="宋体" w:cs="Times New Roman"/>
          <w:color w:val="auto"/>
          <w:szCs w:val="24"/>
          <w:highlight w:val="none"/>
        </w:rPr>
      </w:pPr>
      <w:bookmarkStart w:id="179" w:name="_Toc17486"/>
      <w:r>
        <w:rPr>
          <w:rFonts w:hint="default"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.5预测参数选择</w:t>
      </w:r>
      <w:bookmarkEnd w:id="165"/>
      <w:bookmarkEnd w:id="166"/>
      <w:bookmarkEnd w:id="167"/>
      <w:bookmarkEnd w:id="178"/>
      <w:bookmarkEnd w:id="179"/>
    </w:p>
    <w:p>
      <w:pPr>
        <w:numPr>
          <w:ilvl w:val="0"/>
          <w:numId w:val="8"/>
        </w:numPr>
        <w:autoSpaceDN w:val="0"/>
        <w:spacing w:line="360" w:lineRule="auto"/>
        <w:ind w:firstLine="482"/>
        <w:rPr>
          <w:rFonts w:hint="eastAsia" w:ascii="Times New Roman" w:hAnsi="Times New Roman" w:cs="Times New Roman"/>
          <w:color w:val="auto"/>
          <w:sz w:val="24"/>
          <w:szCs w:val="24"/>
          <w:highlight w:val="none"/>
          <w:lang w:eastAsia="zh-CN"/>
        </w:rPr>
      </w:pPr>
      <w:r>
        <w:rPr>
          <w:rFonts w:hint="default" w:ascii="Times New Roman" w:hAnsi="Times New Roman" w:cs="Times New Roman"/>
          <w:color w:val="auto"/>
          <w:sz w:val="24"/>
          <w:szCs w:val="24"/>
          <w:highlight w:val="none"/>
        </w:rPr>
        <w:t>本项目新建</w:t>
      </w:r>
      <w:r>
        <w:rPr>
          <w:rFonts w:hint="eastAsia" w:ascii="Times New Roman" w:hAnsi="Times New Roman" w:cs="Times New Roman"/>
          <w:color w:val="auto"/>
          <w:sz w:val="24"/>
          <w:szCs w:val="24"/>
          <w:highlight w:val="none"/>
          <w:lang w:val="en-US" w:eastAsia="zh-CN"/>
        </w:rPr>
        <w:t>220kV</w:t>
      </w:r>
      <w:r>
        <w:rPr>
          <w:rFonts w:hint="default" w:ascii="Times New Roman" w:hAnsi="Times New Roman" w:cs="Times New Roman"/>
          <w:color w:val="auto"/>
          <w:sz w:val="24"/>
          <w:szCs w:val="24"/>
          <w:highlight w:val="none"/>
        </w:rPr>
        <w:t>线路导线型号为</w:t>
      </w:r>
      <w:r>
        <w:rPr>
          <w:rFonts w:hint="eastAsia" w:cs="Times New Roman"/>
          <w:color w:val="auto"/>
          <w:sz w:val="24"/>
          <w:szCs w:val="24"/>
          <w:highlight w:val="none"/>
          <w:lang w:eastAsia="zh-CN"/>
        </w:rPr>
        <w:t>2×JL3</w:t>
      </w:r>
      <w:r>
        <w:rPr>
          <w:rFonts w:hint="default" w:ascii="Times New Roman" w:hAnsi="Times New Roman" w:cs="Times New Roman"/>
          <w:color w:val="auto"/>
          <w:sz w:val="24"/>
          <w:szCs w:val="24"/>
          <w:highlight w:val="none"/>
        </w:rPr>
        <w:t>/G1A-400/35型钢芯铝绞线</w:t>
      </w:r>
      <w:r>
        <w:rPr>
          <w:rFonts w:hint="eastAsia" w:ascii="Times New Roman" w:hAnsi="Times New Roman" w:cs="Times New Roman"/>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highlight w:val="none"/>
        </w:rPr>
      </w:pPr>
      <w:r>
        <w:rPr>
          <w:rFonts w:hint="default" w:ascii="Times New Roman" w:hAnsi="Times New Roman" w:cs="Times New Roman"/>
          <w:color w:val="auto"/>
          <w:sz w:val="24"/>
          <w:szCs w:val="24"/>
          <w:highlight w:val="none"/>
        </w:rPr>
        <w:t>（2）本项目根据杆塔使用数量及对建成后对周边环境影响程度，本次架空输电线路预测选用经过居民区</w:t>
      </w:r>
      <w:r>
        <w:rPr>
          <w:rFonts w:hint="default" w:ascii="Times New Roman" w:hAnsi="Times New Roman" w:eastAsia="宋体" w:cs="Times New Roman"/>
          <w:color w:val="auto"/>
          <w:sz w:val="24"/>
          <w:szCs w:val="24"/>
          <w:highlight w:val="none"/>
        </w:rPr>
        <w:t>且影响最大（横担最长）</w:t>
      </w:r>
      <w:r>
        <w:rPr>
          <w:rFonts w:hint="eastAsia" w:ascii="Times New Roman" w:hAnsi="Times New Roman" w:eastAsia="宋体" w:cs="Times New Roman"/>
          <w:color w:val="auto"/>
          <w:sz w:val="24"/>
          <w:szCs w:val="24"/>
          <w:highlight w:val="none"/>
          <w:lang w:val="en-US" w:eastAsia="zh-CN"/>
        </w:rPr>
        <w:t>的</w:t>
      </w:r>
      <w:r>
        <w:rPr>
          <w:rFonts w:hint="eastAsia" w:ascii="Times New Roman" w:hAnsi="Times New Roman" w:eastAsia="宋体" w:cs="Times New Roman"/>
          <w:color w:val="auto"/>
          <w:sz w:val="24"/>
          <w:szCs w:val="24"/>
          <w:highlight w:val="none"/>
        </w:rPr>
        <w:t>220-GG11S-ZC1</w:t>
      </w:r>
      <w:r>
        <w:rPr>
          <w:rFonts w:hint="default" w:ascii="Times New Roman" w:hAnsi="Times New Roman" w:eastAsia="宋体" w:cs="Times New Roman"/>
          <w:color w:val="auto"/>
          <w:sz w:val="24"/>
          <w:szCs w:val="24"/>
          <w:highlight w:val="none"/>
        </w:rPr>
        <w:t>作为预测塔型。</w:t>
      </w:r>
    </w:p>
    <w:p>
      <w:pPr>
        <w:keepNext w:val="0"/>
        <w:keepLines w:val="0"/>
        <w:pageBreakBefore w:val="0"/>
        <w:widowControl w:val="0"/>
        <w:numPr>
          <w:ilvl w:val="0"/>
          <w:numId w:val="0"/>
        </w:numPr>
        <w:kinsoku/>
        <w:wordWrap/>
        <w:overflowPunct/>
        <w:topLinePunct w:val="0"/>
        <w:autoSpaceDE/>
        <w:autoSpaceDN w:val="0"/>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rPr>
      </w:pPr>
      <w:r>
        <w:rPr>
          <w:rFonts w:hint="default"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val="en-US" w:eastAsia="zh-CN"/>
        </w:rPr>
        <w:t>根据可行性研究报告，</w:t>
      </w:r>
      <w:r>
        <w:rPr>
          <w:rFonts w:hint="default" w:ascii="Times New Roman" w:hAnsi="Times New Roman" w:eastAsia="宋体" w:cs="Times New Roman"/>
          <w:color w:val="auto"/>
          <w:sz w:val="24"/>
          <w:szCs w:val="24"/>
          <w:highlight w:val="none"/>
        </w:rPr>
        <w:t>本项目新建双回</w:t>
      </w:r>
      <w:r>
        <w:rPr>
          <w:rFonts w:hint="eastAsia" w:ascii="Times New Roman" w:hAnsi="Times New Roman" w:eastAsia="宋体" w:cs="Times New Roman"/>
          <w:color w:val="auto"/>
          <w:sz w:val="24"/>
          <w:szCs w:val="24"/>
          <w:highlight w:val="none"/>
          <w:lang w:val="en-US" w:eastAsia="zh-CN"/>
        </w:rPr>
        <w:t>架空</w:t>
      </w:r>
      <w:r>
        <w:rPr>
          <w:rFonts w:hint="default" w:ascii="Times New Roman" w:hAnsi="Times New Roman" w:eastAsia="宋体" w:cs="Times New Roman"/>
          <w:color w:val="auto"/>
          <w:sz w:val="24"/>
          <w:szCs w:val="24"/>
          <w:highlight w:val="none"/>
        </w:rPr>
        <w:t>输电线路导线</w:t>
      </w:r>
      <w:r>
        <w:rPr>
          <w:rFonts w:hint="eastAsia" w:ascii="Times New Roman" w:hAnsi="Times New Roman" w:eastAsia="宋体" w:cs="Times New Roman"/>
          <w:color w:val="auto"/>
          <w:sz w:val="24"/>
          <w:szCs w:val="24"/>
          <w:highlight w:val="none"/>
          <w:lang w:val="en-US" w:eastAsia="zh-CN"/>
        </w:rPr>
        <w:t>按C（左）-A（中）-B（左）、C（右）-A（中）-B（右）同</w:t>
      </w:r>
      <w:r>
        <w:rPr>
          <w:rFonts w:hint="eastAsia" w:ascii="Times New Roman" w:hAnsi="Times New Roman" w:cs="Times New Roman"/>
          <w:color w:val="auto"/>
          <w:sz w:val="24"/>
          <w:szCs w:val="24"/>
          <w:highlight w:val="none"/>
          <w:lang w:val="en-US" w:eastAsia="zh-CN"/>
        </w:rPr>
        <w:t>相序</w:t>
      </w:r>
      <w:r>
        <w:rPr>
          <w:rFonts w:hint="default" w:ascii="Times New Roman" w:hAnsi="Times New Roman" w:cs="Times New Roman"/>
          <w:color w:val="auto"/>
          <w:sz w:val="24"/>
          <w:szCs w:val="24"/>
          <w:highlight w:val="none"/>
        </w:rPr>
        <w:t>排列。</w:t>
      </w:r>
    </w:p>
    <w:p>
      <w:pPr>
        <w:autoSpaceDN w:val="0"/>
        <w:spacing w:line="360" w:lineRule="auto"/>
        <w:ind w:firstLine="482"/>
        <w:rPr>
          <w:rFonts w:hint="default" w:ascii="Times New Roman" w:hAnsi="Times New Roman" w:eastAsia="宋体" w:cs="Times New Roman"/>
          <w:color w:val="auto"/>
          <w:sz w:val="24"/>
          <w:highlight w:val="none"/>
          <w:lang w:val="en-US" w:eastAsia="zh-CN"/>
        </w:rPr>
      </w:pPr>
      <w:r>
        <w:rPr>
          <w:rFonts w:hint="default" w:ascii="Times New Roman" w:hAnsi="Times New Roman" w:cs="Times New Roman"/>
          <w:color w:val="auto"/>
          <w:sz w:val="24"/>
          <w:highlight w:val="none"/>
        </w:rPr>
        <w:t>（4）根据《110kV～750kV架空输电线路设计规范》（GB50545-2010）的要求，耕养区（架空输电线路线下的耕地、园地、牧草地、畜禽饲养地、养殖水面、道路等场所）</w:t>
      </w:r>
      <w:r>
        <w:rPr>
          <w:rFonts w:hint="eastAsia" w:cs="Times New Roman"/>
          <w:color w:val="auto"/>
          <w:sz w:val="24"/>
          <w:highlight w:val="none"/>
          <w:lang w:val="en-US" w:eastAsia="zh-CN"/>
        </w:rPr>
        <w:t>22</w:t>
      </w:r>
      <w:r>
        <w:rPr>
          <w:rFonts w:hint="default" w:ascii="Times New Roman" w:hAnsi="Times New Roman" w:cs="Times New Roman"/>
          <w:color w:val="auto"/>
          <w:sz w:val="24"/>
          <w:highlight w:val="none"/>
          <w:lang w:val="en-US" w:eastAsia="zh-CN"/>
        </w:rPr>
        <w:t>0kV</w:t>
      </w:r>
      <w:r>
        <w:rPr>
          <w:rFonts w:hint="default" w:ascii="Times New Roman" w:hAnsi="Times New Roman" w:cs="Times New Roman"/>
          <w:color w:val="auto"/>
          <w:sz w:val="24"/>
          <w:highlight w:val="none"/>
        </w:rPr>
        <w:t>输电线路设计最低线高不低于6</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m</w:t>
      </w:r>
      <w:r>
        <w:rPr>
          <w:rFonts w:hint="eastAsia" w:ascii="Times New Roman" w:hAnsi="Times New Roman" w:cs="Times New Roman"/>
          <w:color w:val="auto"/>
          <w:sz w:val="24"/>
          <w:highlight w:val="none"/>
          <w:lang w:eastAsia="zh-CN"/>
        </w:rPr>
        <w:t>，</w:t>
      </w:r>
      <w:r>
        <w:rPr>
          <w:rFonts w:hint="eastAsia" w:cs="Times New Roman"/>
          <w:color w:val="auto"/>
          <w:sz w:val="24"/>
          <w:highlight w:val="none"/>
          <w:lang w:val="en-US" w:eastAsia="zh-CN"/>
        </w:rPr>
        <w:t>22</w:t>
      </w:r>
      <w:r>
        <w:rPr>
          <w:rFonts w:hint="eastAsia" w:ascii="Times New Roman" w:hAnsi="Times New Roman" w:cs="Times New Roman"/>
          <w:color w:val="auto"/>
          <w:sz w:val="24"/>
          <w:highlight w:val="none"/>
          <w:lang w:val="en-US" w:eastAsia="zh-CN"/>
        </w:rPr>
        <w:t>0kV输电线路公众曝露区设计最低线高不低于7</w:t>
      </w:r>
      <w:r>
        <w:rPr>
          <w:rFonts w:hint="eastAsia" w:cs="Times New Roman"/>
          <w:color w:val="auto"/>
          <w:sz w:val="24"/>
          <w:highlight w:val="none"/>
          <w:lang w:val="en-US" w:eastAsia="zh-CN"/>
        </w:rPr>
        <w:t>.5</w:t>
      </w:r>
      <w:r>
        <w:rPr>
          <w:rFonts w:hint="eastAsia" w:ascii="Times New Roman" w:hAnsi="Times New Roman" w:cs="Times New Roman"/>
          <w:color w:val="auto"/>
          <w:sz w:val="24"/>
          <w:highlight w:val="none"/>
          <w:lang w:val="en-US" w:eastAsia="zh-CN"/>
        </w:rPr>
        <w:t>m</w:t>
      </w:r>
      <w:r>
        <w:rPr>
          <w:rFonts w:hint="default" w:ascii="Times New Roman" w:hAnsi="Times New Roman" w:cs="Times New Roman"/>
          <w:color w:val="auto"/>
          <w:sz w:val="24"/>
          <w:highlight w:val="none"/>
        </w:rPr>
        <w:t>。</w:t>
      </w:r>
    </w:p>
    <w:p>
      <w:pPr>
        <w:autoSpaceDN w:val="0"/>
        <w:spacing w:line="360" w:lineRule="auto"/>
        <w:ind w:firstLine="482"/>
        <w:rPr>
          <w:rFonts w:hint="default" w:ascii="Times New Roman" w:hAnsi="Times New Roman" w:cs="Times New Roman"/>
          <w:b/>
          <w:color w:val="auto"/>
          <w:sz w:val="24"/>
          <w:highlight w:val="none"/>
        </w:rPr>
      </w:pPr>
      <w:r>
        <w:rPr>
          <w:rFonts w:hint="default" w:ascii="Times New Roman" w:hAnsi="Times New Roman" w:cs="Times New Roman"/>
          <w:color w:val="auto"/>
          <w:sz w:val="24"/>
          <w:highlight w:val="none"/>
        </w:rPr>
        <w:t>线路预测参数见表3-</w:t>
      </w:r>
      <w:r>
        <w:rPr>
          <w:rFonts w:hint="eastAsia" w:ascii="Times New Roman" w:hAnsi="Times New Roman" w:cs="Times New Roman"/>
          <w:color w:val="auto"/>
          <w:sz w:val="24"/>
          <w:highlight w:val="none"/>
          <w:lang w:val="en-US" w:eastAsia="zh-CN"/>
        </w:rPr>
        <w:t>1</w:t>
      </w:r>
      <w:r>
        <w:rPr>
          <w:rFonts w:hint="default" w:ascii="Times New Roman" w:hAnsi="Times New Roman" w:cs="Times New Roman"/>
          <w:color w:val="auto"/>
          <w:sz w:val="24"/>
          <w:highlight w:val="none"/>
        </w:rPr>
        <w:t>。</w:t>
      </w:r>
    </w:p>
    <w:p>
      <w:pPr>
        <w:jc w:val="center"/>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shd w:val="clear" w:color="auto" w:fill="auto"/>
        </w:rPr>
        <w:t>表3-</w:t>
      </w:r>
      <w:r>
        <w:rPr>
          <w:rFonts w:hint="eastAsia" w:ascii="Times New Roman" w:hAnsi="Times New Roman" w:cs="Times New Roman"/>
          <w:b/>
          <w:color w:val="auto"/>
          <w:sz w:val="24"/>
          <w:highlight w:val="none"/>
          <w:shd w:val="clear" w:color="auto" w:fill="auto"/>
          <w:lang w:val="en-US" w:eastAsia="zh-CN"/>
        </w:rPr>
        <w:t>1</w:t>
      </w:r>
      <w:r>
        <w:rPr>
          <w:rFonts w:hint="default" w:ascii="Times New Roman" w:hAnsi="Times New Roman" w:cs="Times New Roman"/>
          <w:b/>
          <w:color w:val="auto"/>
          <w:sz w:val="24"/>
          <w:highlight w:val="none"/>
          <w:shd w:val="clear" w:color="auto" w:fill="auto"/>
        </w:rPr>
        <w:t xml:space="preserve">  本项目新建线路预测参数</w:t>
      </w:r>
    </w:p>
    <w:tbl>
      <w:tblPr>
        <w:tblStyle w:val="30"/>
        <w:tblW w:w="4996"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561"/>
        <w:gridCol w:w="766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pacing w:val="-4"/>
                <w:szCs w:val="21"/>
                <w:highlight w:val="none"/>
              </w:rPr>
            </w:pPr>
            <w:r>
              <w:rPr>
                <w:rFonts w:hint="default" w:ascii="Times New Roman" w:hAnsi="Times New Roman" w:cs="Times New Roman"/>
                <w:b/>
                <w:bCs/>
                <w:color w:val="auto"/>
                <w:spacing w:val="-4"/>
                <w:szCs w:val="21"/>
                <w:highlight w:val="none"/>
              </w:rPr>
              <w:t>线路名称</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Cs w:val="21"/>
                <w:highlight w:val="none"/>
                <w:lang w:eastAsia="zh-CN"/>
              </w:rPr>
            </w:pPr>
            <w:r>
              <w:rPr>
                <w:rFonts w:hint="eastAsia"/>
                <w:color w:val="auto"/>
                <w:highlight w:val="none"/>
                <w:lang w:eastAsia="zh-CN"/>
              </w:rPr>
              <w:t>福州公园～福州（及凤坂）线路脱开福州（及凤坂）改接入杨亭变220千伏线路工程</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线路计算电压</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highlight w:val="none"/>
                <w:lang w:bidi="ar-SA"/>
              </w:rPr>
            </w:pPr>
            <w:r>
              <w:rPr>
                <w:rFonts w:hint="eastAsia" w:cs="Times New Roman"/>
                <w:color w:val="auto"/>
                <w:szCs w:val="21"/>
                <w:highlight w:val="none"/>
                <w:lang w:val="en-US" w:eastAsia="zh-CN"/>
              </w:rPr>
              <w:t>231</w:t>
            </w:r>
            <w:r>
              <w:rPr>
                <w:rFonts w:hint="eastAsia" w:ascii="Times New Roman" w:hAnsi="Times New Roman" w:cs="Times New Roman"/>
                <w:color w:val="auto"/>
                <w:szCs w:val="21"/>
                <w:highlight w:val="none"/>
                <w:lang w:val="en-US" w:eastAsia="zh-CN"/>
              </w:rPr>
              <w:t>kV（根据导则附录C，计算电压为额定电压1.05倍）</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回路数</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rPr>
              <w:t>双回</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预测塔型</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sz w:val="21"/>
                <w:szCs w:val="21"/>
                <w:highlight w:val="none"/>
              </w:rPr>
            </w:pPr>
            <w:r>
              <w:rPr>
                <w:rFonts w:hint="default" w:ascii="Arial" w:hAnsi="Arial" w:cs="Arial"/>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kern w:val="2"/>
                <w:sz w:val="21"/>
                <w:szCs w:val="21"/>
                <w:highlight w:val="none"/>
                <w:lang w:val="en-US" w:eastAsia="zh-CN" w:bidi="ar-SA"/>
              </w:rPr>
            </w:pPr>
            <w:r>
              <w:rPr>
                <w:rFonts w:hint="default" w:ascii="Times New Roman" w:hAnsi="Times New Roman" w:cs="Times New Roman"/>
                <w:b/>
                <w:bCs/>
                <w:color w:val="auto"/>
                <w:szCs w:val="21"/>
                <w:highlight w:val="none"/>
              </w:rPr>
              <w:t>导线型号</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cs="Times New Roman"/>
                <w:color w:val="auto"/>
                <w:kern w:val="2"/>
                <w:sz w:val="21"/>
                <w:szCs w:val="21"/>
                <w:highlight w:val="none"/>
                <w:lang w:val="en-US" w:eastAsia="zh-CN" w:bidi="ar-SA"/>
              </w:rPr>
            </w:pPr>
            <w:r>
              <w:rPr>
                <w:rFonts w:hint="eastAsia" w:cs="Times New Roman"/>
                <w:color w:val="auto"/>
                <w:sz w:val="21"/>
                <w:szCs w:val="21"/>
                <w:highlight w:val="none"/>
                <w:lang w:eastAsia="zh-CN"/>
              </w:rPr>
              <w:t>JL3</w:t>
            </w:r>
            <w:r>
              <w:rPr>
                <w:rFonts w:hint="default" w:ascii="Times New Roman" w:hAnsi="Times New Roman" w:cs="Times New Roman"/>
                <w:color w:val="auto"/>
                <w:sz w:val="21"/>
                <w:szCs w:val="21"/>
                <w:highlight w:val="none"/>
              </w:rPr>
              <w:t>/G1A-400/35型钢芯铝绞线</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46"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auto"/>
                <w:szCs w:val="21"/>
                <w:highlight w:val="none"/>
                <w:lang w:eastAsia="zh-CN"/>
              </w:rPr>
            </w:pPr>
            <w:r>
              <w:rPr>
                <w:rFonts w:hint="default" w:ascii="Times New Roman" w:hAnsi="Times New Roman" w:cs="Times New Roman"/>
                <w:b/>
                <w:bCs/>
                <w:color w:val="auto"/>
                <w:szCs w:val="21"/>
                <w:highlight w:val="none"/>
              </w:rPr>
              <w:t>导线半径</w:t>
            </w:r>
            <w:r>
              <w:rPr>
                <w:rFonts w:hint="eastAsia" w:cs="Times New Roman"/>
                <w:b/>
                <w:bCs/>
                <w:color w:val="auto"/>
                <w:szCs w:val="21"/>
                <w:highlight w:val="none"/>
                <w:lang w:eastAsia="zh-CN"/>
              </w:rPr>
              <w:t>（</w:t>
            </w:r>
            <w:r>
              <w:rPr>
                <w:rFonts w:hint="default" w:ascii="Times New Roman" w:hAnsi="Times New Roman" w:cs="Times New Roman"/>
                <w:b/>
                <w:bCs/>
                <w:color w:val="auto"/>
                <w:szCs w:val="21"/>
                <w:highlight w:val="none"/>
              </w:rPr>
              <w:t>mm</w:t>
            </w:r>
            <w:r>
              <w:rPr>
                <w:rFonts w:hint="eastAsia" w:cs="Times New Roman"/>
                <w:b/>
                <w:bCs/>
                <w:color w:val="auto"/>
                <w:szCs w:val="21"/>
                <w:highlight w:val="none"/>
                <w:lang w:eastAsia="zh-CN"/>
              </w:rPr>
              <w:t>）</w:t>
            </w:r>
          </w:p>
        </w:tc>
        <w:tc>
          <w:tcPr>
            <w:tcW w:w="4153"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Cs w:val="21"/>
                <w:highlight w:val="none"/>
                <w:lang w:val="en-US" w:eastAsia="zh-CN"/>
              </w:rPr>
              <w:t>1</w:t>
            </w:r>
            <w:r>
              <w:rPr>
                <w:rFonts w:hint="eastAsia" w:cs="Times New Roman"/>
                <w:color w:val="auto"/>
                <w:szCs w:val="21"/>
                <w:highlight w:val="none"/>
                <w:lang w:val="en-US" w:eastAsia="zh-CN"/>
              </w:rPr>
              <w:t>3.4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846"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计算电流</w:t>
            </w:r>
            <w:r>
              <w:rPr>
                <w:rFonts w:hint="eastAsia" w:cs="Times New Roman"/>
                <w:b/>
                <w:bCs/>
                <w:color w:val="auto"/>
                <w:szCs w:val="21"/>
                <w:highlight w:val="none"/>
                <w:lang w:eastAsia="zh-CN"/>
              </w:rPr>
              <w:t>（</w:t>
            </w:r>
            <w:r>
              <w:rPr>
                <w:rFonts w:hint="default" w:ascii="Times New Roman" w:hAnsi="Times New Roman" w:cs="Times New Roman"/>
                <w:b/>
                <w:bCs/>
                <w:color w:val="auto"/>
                <w:szCs w:val="21"/>
                <w:highlight w:val="none"/>
              </w:rPr>
              <w:t>A</w:t>
            </w:r>
            <w:r>
              <w:rPr>
                <w:rFonts w:hint="eastAsia" w:cs="Times New Roman"/>
                <w:b/>
                <w:bCs/>
                <w:color w:val="auto"/>
                <w:szCs w:val="21"/>
                <w:highlight w:val="none"/>
                <w:lang w:eastAsia="zh-CN"/>
              </w:rPr>
              <w:t>）</w:t>
            </w:r>
          </w:p>
        </w:tc>
        <w:tc>
          <w:tcPr>
            <w:tcW w:w="4153"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lang w:val="en-US" w:eastAsia="zh-CN"/>
              </w:rPr>
            </w:pPr>
            <w:r>
              <w:rPr>
                <w:rFonts w:hint="default" w:ascii="Arial" w:hAnsi="Arial" w:cs="Arial"/>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37" w:hRule="atLeast"/>
          <w:jc w:val="center"/>
        </w:trPr>
        <w:tc>
          <w:tcPr>
            <w:tcW w:w="846"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导线排列方式</w:t>
            </w:r>
          </w:p>
        </w:tc>
        <w:tc>
          <w:tcPr>
            <w:tcW w:w="4153" w:type="pct"/>
            <w:tcBorders>
              <w:top w:val="single" w:color="auto" w:sz="4" w:space="0"/>
              <w:left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Cs w:val="21"/>
                <w:highlight w:val="none"/>
                <w:lang w:val="en-US"/>
              </w:rPr>
            </w:pPr>
            <w:r>
              <w:rPr>
                <w:rFonts w:hint="default" w:ascii="Times New Roman" w:hAnsi="Times New Roman" w:cs="Times New Roman"/>
                <w:color w:val="auto"/>
                <w:szCs w:val="21"/>
                <w:highlight w:val="none"/>
              </w:rPr>
              <w:t>垂直排列</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b/>
                <w:bCs/>
                <w:color w:val="auto"/>
                <w:kern w:val="2"/>
                <w:sz w:val="21"/>
                <w:szCs w:val="21"/>
                <w:highlight w:val="none"/>
                <w:lang w:val="en-US" w:eastAsia="zh-CN" w:bidi="ar-SA"/>
              </w:rPr>
            </w:pPr>
            <w:r>
              <w:rPr>
                <w:rFonts w:hint="default" w:ascii="Times New Roman" w:hAnsi="Times New Roman" w:cs="Times New Roman"/>
                <w:b/>
                <w:bCs/>
                <w:color w:val="auto"/>
                <w:szCs w:val="21"/>
                <w:highlight w:val="none"/>
              </w:rPr>
              <w:t>下相导线对地最小距离</w:t>
            </w:r>
            <w:r>
              <w:rPr>
                <w:rFonts w:hint="eastAsia" w:cs="Times New Roman"/>
                <w:b/>
                <w:bCs/>
                <w:color w:val="auto"/>
                <w:spacing w:val="-8"/>
                <w:szCs w:val="21"/>
                <w:highlight w:val="none"/>
                <w:lang w:eastAsia="zh-CN"/>
              </w:rPr>
              <w:t>（</w:t>
            </w:r>
            <w:r>
              <w:rPr>
                <w:rFonts w:hint="default" w:ascii="Times New Roman" w:hAnsi="Times New Roman" w:cs="Times New Roman"/>
                <w:b/>
                <w:bCs/>
                <w:color w:val="auto"/>
                <w:spacing w:val="-8"/>
                <w:szCs w:val="21"/>
                <w:highlight w:val="none"/>
              </w:rPr>
              <w:t>m</w:t>
            </w:r>
            <w:r>
              <w:rPr>
                <w:rFonts w:hint="eastAsia" w:cs="Times New Roman"/>
                <w:b/>
                <w:bCs/>
                <w:color w:val="auto"/>
                <w:spacing w:val="-8"/>
                <w:szCs w:val="21"/>
                <w:highlight w:val="none"/>
                <w:lang w:eastAsia="zh-CN"/>
              </w:rPr>
              <w:t>）</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kern w:val="2"/>
                <w:sz w:val="21"/>
                <w:szCs w:val="21"/>
                <w:highlight w:val="none"/>
                <w:lang w:val="en-US" w:eastAsia="zh-CN" w:bidi="ar-SA"/>
              </w:rPr>
            </w:pPr>
            <w:r>
              <w:rPr>
                <w:rFonts w:hint="eastAsia" w:ascii="Times New Roman" w:hAnsi="Times New Roman" w:cs="Times New Roman"/>
                <w:color w:val="auto"/>
                <w:szCs w:val="21"/>
                <w:highlight w:val="none"/>
                <w:lang w:val="en-US" w:eastAsia="zh-CN"/>
              </w:rPr>
              <w:t>耕养区6.</w:t>
            </w:r>
            <w:r>
              <w:rPr>
                <w:rFonts w:hint="eastAsia" w:cs="Times New Roman"/>
                <w:color w:val="auto"/>
                <w:szCs w:val="21"/>
                <w:highlight w:val="none"/>
                <w:lang w:val="en-US" w:eastAsia="zh-CN"/>
              </w:rPr>
              <w:t>5</w:t>
            </w:r>
            <w:r>
              <w:rPr>
                <w:rFonts w:hint="eastAsia" w:ascii="Times New Roman" w:hAnsi="Times New Roman" w:cs="Times New Roman"/>
                <w:color w:val="auto"/>
                <w:szCs w:val="21"/>
                <w:highlight w:val="none"/>
                <w:lang w:val="en-US" w:eastAsia="zh-CN"/>
              </w:rPr>
              <w:t>/公众曝露区7.</w:t>
            </w:r>
            <w:r>
              <w:rPr>
                <w:rFonts w:hint="eastAsia" w:cs="Times New Roman"/>
                <w:color w:val="auto"/>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pacing w:val="-8"/>
                <w:szCs w:val="21"/>
                <w:highlight w:val="none"/>
              </w:rPr>
              <w:t>坐标</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cs="Times New Roman"/>
                <w:color w:val="auto"/>
                <w:szCs w:val="21"/>
                <w:highlight w:val="none"/>
                <w:lang w:val="en-US" w:eastAsia="zh-CN"/>
              </w:rPr>
              <w:t>C</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5.2</w:t>
            </w:r>
            <w:r>
              <w:rPr>
                <w:rFonts w:hint="default" w:ascii="Times New Roman" w:hAnsi="Times New Roman" w:cs="Times New Roman"/>
                <w:color w:val="auto"/>
                <w:szCs w:val="21"/>
                <w:highlight w:val="none"/>
              </w:rPr>
              <w:t>，H+</w:t>
            </w:r>
            <w:r>
              <w:rPr>
                <w:rFonts w:hint="eastAsia" w:cs="Times New Roman"/>
                <w:color w:val="auto"/>
                <w:szCs w:val="21"/>
                <w:highlight w:val="none"/>
                <w:lang w:val="en-US" w:eastAsia="zh-CN"/>
              </w:rPr>
              <w:t>13.8</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C</w:t>
            </w:r>
            <w:r>
              <w:rPr>
                <w:rFonts w:hint="eastAsia" w:ascii="Times New Roman" w:hAnsi="Times New Roman" w:cs="Times New Roman"/>
                <w:color w:val="auto"/>
                <w:szCs w:val="21"/>
                <w:highlight w:val="none"/>
                <w:lang w:val="en-US" w:eastAsia="zh-CN"/>
              </w:rPr>
              <w:t>2</w:t>
            </w:r>
            <w:r>
              <w:rPr>
                <w:rFonts w:hint="default" w:ascii="Times New Roman" w:hAnsi="Times New Roman" w:cs="Times New Roman"/>
                <w:color w:val="auto"/>
                <w:szCs w:val="21"/>
                <w:highlight w:val="none"/>
              </w:rPr>
              <w:t>（</w:t>
            </w:r>
            <w:r>
              <w:rPr>
                <w:rFonts w:hint="eastAsia" w:cs="Times New Roman"/>
                <w:color w:val="auto"/>
                <w:szCs w:val="21"/>
                <w:highlight w:val="none"/>
                <w:lang w:val="en-US" w:eastAsia="zh-CN"/>
              </w:rPr>
              <w:t>5.2</w:t>
            </w:r>
            <w:r>
              <w:rPr>
                <w:rFonts w:hint="default" w:ascii="Times New Roman" w:hAnsi="Times New Roman" w:cs="Times New Roman"/>
                <w:color w:val="auto"/>
                <w:szCs w:val="21"/>
                <w:highlight w:val="none"/>
              </w:rPr>
              <w:t>，H+</w:t>
            </w:r>
            <w:r>
              <w:rPr>
                <w:rFonts w:hint="eastAsia" w:cs="Times New Roman"/>
                <w:color w:val="auto"/>
                <w:szCs w:val="21"/>
                <w:highlight w:val="none"/>
                <w:lang w:val="en-US" w:eastAsia="zh-CN"/>
              </w:rPr>
              <w:t>13.8</w:t>
            </w:r>
            <w:r>
              <w:rPr>
                <w:rFonts w:hint="default" w:ascii="Times New Roman" w:hAnsi="Times New Roman" w:cs="Times New Roman"/>
                <w:color w:val="auto"/>
                <w:szCs w:val="21"/>
                <w:highlight w:val="none"/>
              </w:rPr>
              <w:t>）</w:t>
            </w:r>
          </w:p>
          <w:p>
            <w:pPr>
              <w:pStyle w:val="3"/>
              <w:suppressLineNumbers w:val="0"/>
              <w:spacing w:before="0" w:beforeAutospacing="0" w:after="0" w:afterAutospacing="0" w:line="240" w:lineRule="auto"/>
              <w:ind w:left="0" w:right="0"/>
              <w:jc w:val="center"/>
              <w:outlineLvl w:val="1"/>
              <w:rPr>
                <w:rFonts w:hint="default" w:ascii="Times New Roman" w:hAnsi="Times New Roman" w:cs="Times New Roman"/>
                <w:b w:val="0"/>
                <w:bCs w:val="0"/>
                <w:color w:val="auto"/>
                <w:sz w:val="21"/>
                <w:szCs w:val="21"/>
                <w:highlight w:val="none"/>
              </w:rPr>
            </w:pPr>
            <w:bookmarkStart w:id="180" w:name="_Toc14796"/>
            <w:r>
              <w:rPr>
                <w:rFonts w:hint="eastAsia" w:cs="Times New Roman"/>
                <w:b w:val="0"/>
                <w:bCs w:val="0"/>
                <w:color w:val="auto"/>
                <w:sz w:val="21"/>
                <w:szCs w:val="21"/>
                <w:highlight w:val="none"/>
                <w:lang w:val="en-US" w:eastAsia="zh-CN"/>
              </w:rPr>
              <w:t>A</w:t>
            </w:r>
            <w:r>
              <w:rPr>
                <w:rFonts w:hint="eastAsia" w:ascii="Times New Roman" w:hAnsi="Times New Roman" w:cs="Times New Roman"/>
                <w:b w:val="0"/>
                <w:bCs w:val="0"/>
                <w:color w:val="auto"/>
                <w:sz w:val="21"/>
                <w:szCs w:val="21"/>
                <w:highlight w:val="none"/>
                <w:lang w:val="en-US" w:eastAsia="zh-CN"/>
              </w:rPr>
              <w:t>1</w:t>
            </w:r>
            <w:r>
              <w:rPr>
                <w:rFonts w:hint="default" w:ascii="Times New Roman" w:hAnsi="Times New Roman" w:cs="Times New Roman"/>
                <w:b w:val="0"/>
                <w:bCs w:val="0"/>
                <w:color w:val="auto"/>
                <w:sz w:val="21"/>
                <w:szCs w:val="21"/>
                <w:highlight w:val="none"/>
              </w:rPr>
              <w:t>（-</w:t>
            </w:r>
            <w:r>
              <w:rPr>
                <w:rFonts w:hint="eastAsia" w:cs="Times New Roman"/>
                <w:b w:val="0"/>
                <w:bCs w:val="0"/>
                <w:color w:val="auto"/>
                <w:sz w:val="21"/>
                <w:szCs w:val="21"/>
                <w:highlight w:val="none"/>
                <w:lang w:val="en-US" w:eastAsia="zh-CN"/>
              </w:rPr>
              <w:t>5.4</w:t>
            </w:r>
            <w:r>
              <w:rPr>
                <w:rFonts w:hint="default" w:ascii="Times New Roman" w:hAnsi="Times New Roman" w:cs="Times New Roman"/>
                <w:b w:val="0"/>
                <w:bCs w:val="0"/>
                <w:color w:val="auto"/>
                <w:sz w:val="21"/>
                <w:szCs w:val="21"/>
                <w:highlight w:val="none"/>
              </w:rPr>
              <w:t>，H+</w:t>
            </w:r>
            <w:r>
              <w:rPr>
                <w:rFonts w:hint="eastAsia" w:cs="Times New Roman"/>
                <w:b w:val="0"/>
                <w:bCs w:val="0"/>
                <w:color w:val="auto"/>
                <w:sz w:val="21"/>
                <w:szCs w:val="21"/>
                <w:highlight w:val="none"/>
                <w:lang w:val="en-US" w:eastAsia="zh-CN"/>
              </w:rPr>
              <w:t>6.9</w:t>
            </w:r>
            <w:r>
              <w:rPr>
                <w:rFonts w:hint="default" w:ascii="Times New Roman" w:hAnsi="Times New Roman" w:cs="Times New Roman"/>
                <w:b w:val="0"/>
                <w:bCs w:val="0"/>
                <w:color w:val="auto"/>
                <w:sz w:val="21"/>
                <w:szCs w:val="21"/>
                <w:highlight w:val="none"/>
              </w:rPr>
              <w:t>），</w:t>
            </w:r>
            <w:r>
              <w:rPr>
                <w:rFonts w:hint="eastAsia" w:cs="Times New Roman"/>
                <w:b w:val="0"/>
                <w:bCs w:val="0"/>
                <w:color w:val="auto"/>
                <w:sz w:val="21"/>
                <w:szCs w:val="21"/>
                <w:highlight w:val="none"/>
                <w:lang w:val="en-US" w:eastAsia="zh-CN"/>
              </w:rPr>
              <w:t>A</w:t>
            </w:r>
            <w:r>
              <w:rPr>
                <w:rFonts w:hint="eastAsia" w:ascii="Times New Roman" w:hAnsi="Times New Roman" w:cs="Times New Roman"/>
                <w:b w:val="0"/>
                <w:bCs w:val="0"/>
                <w:color w:val="auto"/>
                <w:sz w:val="21"/>
                <w:szCs w:val="21"/>
                <w:highlight w:val="none"/>
                <w:lang w:val="en-US" w:eastAsia="zh-CN"/>
              </w:rPr>
              <w:t>2</w:t>
            </w:r>
            <w:r>
              <w:rPr>
                <w:rFonts w:hint="default" w:ascii="Times New Roman" w:hAnsi="Times New Roman" w:cs="Times New Roman"/>
                <w:b w:val="0"/>
                <w:bCs w:val="0"/>
                <w:color w:val="auto"/>
                <w:sz w:val="21"/>
                <w:szCs w:val="21"/>
                <w:highlight w:val="none"/>
              </w:rPr>
              <w:t>（</w:t>
            </w:r>
            <w:r>
              <w:rPr>
                <w:rFonts w:hint="eastAsia" w:cs="Times New Roman"/>
                <w:b w:val="0"/>
                <w:bCs w:val="0"/>
                <w:color w:val="auto"/>
                <w:sz w:val="21"/>
                <w:szCs w:val="21"/>
                <w:highlight w:val="none"/>
                <w:lang w:val="en-US" w:eastAsia="zh-CN"/>
              </w:rPr>
              <w:t>5.4</w:t>
            </w:r>
            <w:r>
              <w:rPr>
                <w:rFonts w:hint="default" w:ascii="Times New Roman" w:hAnsi="Times New Roman" w:cs="Times New Roman"/>
                <w:b w:val="0"/>
                <w:bCs w:val="0"/>
                <w:color w:val="auto"/>
                <w:sz w:val="21"/>
                <w:szCs w:val="21"/>
                <w:highlight w:val="none"/>
              </w:rPr>
              <w:t>，H+</w:t>
            </w:r>
            <w:r>
              <w:rPr>
                <w:rFonts w:hint="eastAsia" w:cs="Times New Roman"/>
                <w:b w:val="0"/>
                <w:bCs w:val="0"/>
                <w:color w:val="auto"/>
                <w:sz w:val="21"/>
                <w:szCs w:val="21"/>
                <w:highlight w:val="none"/>
                <w:lang w:val="en-US" w:eastAsia="zh-CN"/>
              </w:rPr>
              <w:t>6.9</w:t>
            </w:r>
            <w:r>
              <w:rPr>
                <w:rFonts w:hint="default" w:ascii="Times New Roman" w:hAnsi="Times New Roman" w:cs="Times New Roman"/>
                <w:b w:val="0"/>
                <w:bCs w:val="0"/>
                <w:color w:val="auto"/>
                <w:sz w:val="21"/>
                <w:szCs w:val="21"/>
                <w:highlight w:val="none"/>
              </w:rPr>
              <w:t>）</w:t>
            </w:r>
            <w:bookmarkEnd w:id="180"/>
          </w:p>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Cs w:val="21"/>
                <w:highlight w:val="none"/>
                <w:lang w:val="en-US" w:eastAsia="zh-CN"/>
              </w:rPr>
            </w:pPr>
            <w:r>
              <w:rPr>
                <w:rFonts w:hint="eastAsia" w:eastAsia="楷体_GB2312" w:cs="Times New Roman"/>
                <w:color w:val="auto"/>
                <w:szCs w:val="21"/>
                <w:highlight w:val="none"/>
                <w:lang w:val="en-US" w:eastAsia="zh-CN"/>
              </w:rPr>
              <w:t>B</w:t>
            </w:r>
            <w:r>
              <w:rPr>
                <w:rFonts w:hint="eastAsia" w:ascii="Times New Roman" w:hAnsi="Times New Roman" w:eastAsia="楷体_GB2312" w:cs="Times New Roman"/>
                <w:color w:val="auto"/>
                <w:szCs w:val="21"/>
                <w:highlight w:val="none"/>
                <w:lang w:val="en-US" w:eastAsia="zh-CN"/>
              </w:rPr>
              <w:t>1</w:t>
            </w:r>
            <w:r>
              <w:rPr>
                <w:rFonts w:hint="default" w:ascii="Times New Roman" w:hAnsi="Times New Roman" w:eastAsia="楷体_GB2312" w:cs="Times New Roman"/>
                <w:color w:val="auto"/>
                <w:szCs w:val="21"/>
                <w:highlight w:val="none"/>
              </w:rPr>
              <w:t>（-</w:t>
            </w:r>
            <w:r>
              <w:rPr>
                <w:rFonts w:hint="eastAsia" w:eastAsia="楷体_GB2312" w:cs="Times New Roman"/>
                <w:color w:val="auto"/>
                <w:szCs w:val="21"/>
                <w:highlight w:val="none"/>
                <w:lang w:val="en-US" w:eastAsia="zh-CN"/>
              </w:rPr>
              <w:t>5.6</w:t>
            </w:r>
            <w:r>
              <w:rPr>
                <w:rFonts w:hint="default" w:ascii="Times New Roman" w:hAnsi="Times New Roman" w:eastAsia="楷体_GB2312" w:cs="Times New Roman"/>
                <w:color w:val="auto"/>
                <w:szCs w:val="21"/>
                <w:highlight w:val="none"/>
              </w:rPr>
              <w:t>，H），</w:t>
            </w:r>
            <w:r>
              <w:rPr>
                <w:rFonts w:hint="eastAsia" w:eastAsia="楷体_GB2312" w:cs="Times New Roman"/>
                <w:color w:val="auto"/>
                <w:szCs w:val="21"/>
                <w:highlight w:val="none"/>
                <w:lang w:val="en-US" w:eastAsia="zh-CN"/>
              </w:rPr>
              <w:t>B</w:t>
            </w:r>
            <w:r>
              <w:rPr>
                <w:rFonts w:hint="eastAsia" w:ascii="Times New Roman" w:hAnsi="Times New Roman" w:eastAsia="楷体_GB2312" w:cs="Times New Roman"/>
                <w:color w:val="auto"/>
                <w:szCs w:val="21"/>
                <w:highlight w:val="none"/>
                <w:lang w:val="en-US" w:eastAsia="zh-CN"/>
              </w:rPr>
              <w:t>2</w:t>
            </w:r>
            <w:r>
              <w:rPr>
                <w:rFonts w:hint="default" w:ascii="Times New Roman" w:hAnsi="Times New Roman" w:eastAsia="楷体_GB2312" w:cs="Times New Roman"/>
                <w:color w:val="auto"/>
                <w:szCs w:val="21"/>
                <w:highlight w:val="none"/>
              </w:rPr>
              <w:t>（-</w:t>
            </w:r>
            <w:r>
              <w:rPr>
                <w:rFonts w:hint="eastAsia" w:eastAsia="楷体_GB2312" w:cs="Times New Roman"/>
                <w:color w:val="auto"/>
                <w:szCs w:val="21"/>
                <w:highlight w:val="none"/>
                <w:lang w:val="en-US" w:eastAsia="zh-CN"/>
              </w:rPr>
              <w:t>5.6</w:t>
            </w:r>
            <w:r>
              <w:rPr>
                <w:rFonts w:hint="default" w:ascii="Times New Roman" w:hAnsi="Times New Roman" w:eastAsia="楷体_GB2312" w:cs="Times New Roman"/>
                <w:color w:val="auto"/>
                <w:szCs w:val="21"/>
                <w:highlight w:val="none"/>
              </w:rPr>
              <w:t>，H）</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485" w:hRule="atLeast"/>
          <w:jc w:val="center"/>
        </w:trPr>
        <w:tc>
          <w:tcPr>
            <w:tcW w:w="84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b/>
                <w:bCs/>
                <w:color w:val="auto"/>
                <w:spacing w:val="-8"/>
                <w:szCs w:val="21"/>
                <w:highlight w:val="yellow"/>
              </w:rPr>
            </w:pPr>
            <w:r>
              <w:rPr>
                <w:rFonts w:hint="default" w:ascii="Times New Roman" w:hAnsi="Times New Roman" w:cs="Times New Roman"/>
                <w:b/>
                <w:bCs/>
                <w:color w:val="auto"/>
                <w:spacing w:val="-8"/>
                <w:szCs w:val="21"/>
                <w:highlight w:val="none"/>
              </w:rPr>
              <w:t>预测塔型</w:t>
            </w:r>
          </w:p>
        </w:tc>
        <w:tc>
          <w:tcPr>
            <w:tcW w:w="415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N w:val="0"/>
              <w:spacing w:before="0" w:beforeAutospacing="0" w:after="0" w:afterAutospacing="0" w:line="240" w:lineRule="auto"/>
              <w:ind w:left="0" w:right="0"/>
              <w:jc w:val="center"/>
              <w:rPr>
                <w:rFonts w:hint="default" w:ascii="Times New Roman" w:hAnsi="Times New Roman" w:eastAsia="楷体_GB2312" w:cs="Times New Roman"/>
                <w:bCs/>
                <w:color w:val="auto"/>
                <w:szCs w:val="21"/>
                <w:highlight w:val="yellow"/>
              </w:rPr>
            </w:pPr>
            <w:r>
              <w:rPr>
                <w:rFonts w:hint="default"/>
                <w:color w:val="auto"/>
              </w:rPr>
              <w:drawing>
                <wp:inline distT="0" distB="0" distL="114300" distR="114300">
                  <wp:extent cx="3454400" cy="5093970"/>
                  <wp:effectExtent l="0" t="0" r="0" b="11430"/>
                  <wp:docPr id="5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4"/>
                          <pic:cNvPicPr>
                            <a:picLocks noChangeAspect="1"/>
                          </pic:cNvPicPr>
                        </pic:nvPicPr>
                        <pic:blipFill>
                          <a:blip r:embed="rId33"/>
                          <a:stretch>
                            <a:fillRect/>
                          </a:stretch>
                        </pic:blipFill>
                        <pic:spPr>
                          <a:xfrm>
                            <a:off x="0" y="0"/>
                            <a:ext cx="3454400" cy="5093970"/>
                          </a:xfrm>
                          <a:prstGeom prst="rect">
                            <a:avLst/>
                          </a:prstGeom>
                          <a:noFill/>
                          <a:ln>
                            <a:noFill/>
                          </a:ln>
                        </pic:spPr>
                      </pic:pic>
                    </a:graphicData>
                  </a:graphic>
                </wp:inline>
              </w:drawing>
            </w:r>
          </w:p>
        </w:tc>
      </w:tr>
    </w:tbl>
    <w:p>
      <w:pPr>
        <w:adjustRightInd w:val="0"/>
        <w:snapToGrid w:val="0"/>
        <w:spacing w:line="240" w:lineRule="auto"/>
        <w:rPr>
          <w:rFonts w:hint="default" w:ascii="Times New Roman" w:hAnsi="Times New Roman" w:cs="Times New Roman"/>
          <w:color w:val="auto"/>
          <w:szCs w:val="21"/>
          <w:highlight w:val="none"/>
        </w:rPr>
        <w:sectPr>
          <w:headerReference r:id="rId16" w:type="default"/>
          <w:pgSz w:w="11906" w:h="16838"/>
          <w:pgMar w:top="12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default" w:ascii="Times New Roman" w:hAnsi="Times New Roman" w:cs="Times New Roman"/>
          <w:color w:val="auto"/>
          <w:szCs w:val="21"/>
          <w:highlight w:val="none"/>
        </w:rPr>
        <w:t>注：计算电流采用70℃温度下的允许电流；H为</w:t>
      </w:r>
      <w:r>
        <w:rPr>
          <w:rFonts w:hint="default" w:ascii="Times New Roman" w:hAnsi="Times New Roman" w:cs="Times New Roman"/>
          <w:color w:val="auto"/>
          <w:highlight w:val="none"/>
        </w:rPr>
        <w:t>下相线导线对地最低距离</w:t>
      </w:r>
      <w:r>
        <w:rPr>
          <w:rFonts w:hint="default" w:ascii="Times New Roman" w:hAnsi="Times New Roman" w:cs="Times New Roman"/>
          <w:color w:val="auto"/>
          <w:szCs w:val="21"/>
          <w:highlight w:val="none"/>
        </w:rPr>
        <w:t>。</w:t>
      </w:r>
    </w:p>
    <w:p>
      <w:pPr>
        <w:pStyle w:val="4"/>
        <w:rPr>
          <w:rFonts w:hint="default" w:ascii="Times New Roman" w:hAnsi="Times New Roman" w:eastAsia="宋体" w:cs="Times New Roman"/>
          <w:color w:val="auto"/>
          <w:szCs w:val="24"/>
          <w:highlight w:val="none"/>
        </w:rPr>
      </w:pPr>
      <w:bookmarkStart w:id="181" w:name="_Toc31638"/>
      <w:r>
        <w:rPr>
          <w:rFonts w:hint="default" w:ascii="Times New Roman" w:hAnsi="Times New Roman" w:eastAsia="宋体" w:cs="Times New Roman"/>
          <w:color w:val="auto"/>
          <w:szCs w:val="24"/>
          <w:highlight w:val="none"/>
        </w:rPr>
        <w:t>3.</w:t>
      </w:r>
      <w:r>
        <w:rPr>
          <w:rFonts w:hint="eastAsia" w:ascii="Times New Roman" w:hAnsi="Times New Roman" w:eastAsia="宋体" w:cs="Times New Roman"/>
          <w:color w:val="auto"/>
          <w:szCs w:val="24"/>
          <w:highlight w:val="none"/>
          <w:lang w:val="en-US" w:eastAsia="zh-CN"/>
        </w:rPr>
        <w:t>1</w:t>
      </w:r>
      <w:r>
        <w:rPr>
          <w:rFonts w:hint="default" w:ascii="Times New Roman" w:hAnsi="Times New Roman" w:eastAsia="宋体" w:cs="Times New Roman"/>
          <w:color w:val="auto"/>
          <w:szCs w:val="24"/>
          <w:highlight w:val="none"/>
        </w:rPr>
        <w:t>.6预测结果及分析</w:t>
      </w:r>
      <w:bookmarkEnd w:id="181"/>
    </w:p>
    <w:p>
      <w:pPr>
        <w:autoSpaceDN w:val="0"/>
        <w:spacing w:line="360" w:lineRule="auto"/>
        <w:ind w:firstLine="482"/>
        <w:outlineLvl w:val="9"/>
        <w:rPr>
          <w:rFonts w:hint="default" w:ascii="Times New Roman" w:hAnsi="Times New Roman" w:eastAsia="宋体" w:cs="Times New Roman"/>
          <w:b/>
          <w:bCs/>
          <w:color w:val="auto"/>
          <w:sz w:val="24"/>
          <w:highlight w:val="none"/>
          <w:lang w:val="en-US" w:eastAsia="zh-CN"/>
        </w:rPr>
      </w:pPr>
      <w:bookmarkStart w:id="182" w:name="_Toc348"/>
      <w:r>
        <w:rPr>
          <w:rFonts w:hint="eastAsia" w:ascii="Times New Roman" w:hAnsi="Times New Roman" w:cs="Times New Roman"/>
          <w:b/>
          <w:bCs/>
          <w:color w:val="auto"/>
          <w:sz w:val="24"/>
          <w:highlight w:val="none"/>
          <w:lang w:val="en-US" w:eastAsia="zh-CN"/>
        </w:rPr>
        <w:t>①</w:t>
      </w:r>
      <w:r>
        <w:rPr>
          <w:rFonts w:hint="default" w:ascii="Times New Roman" w:hAnsi="Times New Roman" w:cs="Times New Roman"/>
          <w:b/>
          <w:bCs/>
          <w:color w:val="auto"/>
          <w:kern w:val="0"/>
          <w:sz w:val="24"/>
          <w:highlight w:val="none"/>
        </w:rPr>
        <w:t>工频电场强度、工频磁感应强度预测结果</w:t>
      </w:r>
      <w:bookmarkEnd w:id="182"/>
    </w:p>
    <w:p>
      <w:pPr>
        <w:autoSpaceDN w:val="0"/>
        <w:spacing w:line="360" w:lineRule="auto"/>
        <w:ind w:firstLine="482"/>
        <w:rPr>
          <w:rFonts w:hint="default" w:ascii="Times New Roman" w:hAnsi="Times New Roman" w:cs="Times New Roman"/>
          <w:b/>
          <w:bCs/>
          <w:color w:val="auto"/>
          <w:sz w:val="24"/>
          <w:highlight w:val="none"/>
        </w:rPr>
      </w:pPr>
      <w:r>
        <w:rPr>
          <w:rFonts w:hint="default" w:ascii="Times New Roman" w:hAnsi="Times New Roman" w:cs="Times New Roman"/>
          <w:color w:val="auto"/>
          <w:sz w:val="24"/>
          <w:highlight w:val="none"/>
        </w:rPr>
        <w:t>为确定工频电场强度满足《电磁环境控制限值》（GB</w:t>
      </w:r>
      <w:r>
        <w:rPr>
          <w:rFonts w:hint="eastAsia" w:cs="Times New Roman"/>
          <w:color w:val="auto"/>
          <w:sz w:val="24"/>
          <w:highlight w:val="none"/>
          <w:lang w:val="en-US" w:eastAsia="zh-CN"/>
        </w:rPr>
        <w:t xml:space="preserve"> </w:t>
      </w:r>
      <w:r>
        <w:rPr>
          <w:rFonts w:hint="default" w:ascii="Times New Roman" w:hAnsi="Times New Roman" w:cs="Times New Roman"/>
          <w:color w:val="auto"/>
          <w:sz w:val="24"/>
          <w:highlight w:val="none"/>
        </w:rPr>
        <w:t>8702-2014）</w:t>
      </w:r>
      <w:r>
        <w:rPr>
          <w:color w:val="auto"/>
          <w:sz w:val="24"/>
        </w:rPr>
        <w:t>中公众曝露限值的要求时，线路导线在</w:t>
      </w:r>
      <w:r>
        <w:rPr>
          <w:rFonts w:hint="eastAsia"/>
          <w:color w:val="auto"/>
          <w:sz w:val="24"/>
        </w:rPr>
        <w:t>公众曝露区</w:t>
      </w:r>
      <w:r>
        <w:rPr>
          <w:color w:val="auto"/>
          <w:sz w:val="24"/>
        </w:rPr>
        <w:t>距地最低高度，本评价预测距地不同高度时工频电磁场</w:t>
      </w:r>
      <w:r>
        <w:rPr>
          <w:bCs/>
          <w:color w:val="auto"/>
          <w:sz w:val="24"/>
        </w:rPr>
        <w:t>。</w:t>
      </w:r>
      <w:r>
        <w:rPr>
          <w:rFonts w:hint="eastAsia"/>
          <w:bCs/>
          <w:color w:val="auto"/>
          <w:sz w:val="24"/>
        </w:rPr>
        <w:t>导线离地面不同高度时地面1.5m处工频电磁场最大值</w:t>
      </w:r>
      <w:r>
        <w:rPr>
          <w:rFonts w:hint="eastAsia"/>
          <w:bCs/>
          <w:color w:val="auto"/>
          <w:sz w:val="24"/>
          <w:lang w:eastAsia="zh-CN"/>
        </w:rPr>
        <w:t>的</w:t>
      </w:r>
      <w:r>
        <w:rPr>
          <w:bCs/>
          <w:color w:val="auto"/>
          <w:sz w:val="24"/>
        </w:rPr>
        <w:t>预测结果见表3-</w:t>
      </w:r>
      <w:r>
        <w:rPr>
          <w:rFonts w:hint="eastAsia" w:ascii="Times New Roman" w:hAnsi="Times New Roman" w:cs="Times New Roman"/>
          <w:color w:val="auto"/>
          <w:sz w:val="24"/>
          <w:highlight w:val="none"/>
          <w:lang w:val="en-US" w:eastAsia="zh-CN"/>
        </w:rPr>
        <w:t>2</w:t>
      </w:r>
      <w:r>
        <w:rPr>
          <w:rFonts w:hint="default" w:ascii="Times New Roman" w:hAnsi="Times New Roman" w:cs="Times New Roman"/>
          <w:color w:val="auto"/>
          <w:sz w:val="24"/>
          <w:highlight w:val="none"/>
        </w:rPr>
        <w:t>。</w:t>
      </w:r>
    </w:p>
    <w:p>
      <w:pPr>
        <w:jc w:val="center"/>
        <w:rPr>
          <w:rFonts w:hint="eastAsia"/>
          <w:b/>
          <w:color w:val="auto"/>
          <w:sz w:val="24"/>
          <w:highlight w:val="none"/>
        </w:rPr>
      </w:pPr>
      <w:r>
        <w:rPr>
          <w:b/>
          <w:color w:val="auto"/>
          <w:sz w:val="24"/>
          <w:highlight w:val="none"/>
        </w:rPr>
        <w:t>表3-</w:t>
      </w:r>
      <w:r>
        <w:rPr>
          <w:rFonts w:hint="eastAsia"/>
          <w:b/>
          <w:color w:val="auto"/>
          <w:sz w:val="24"/>
          <w:highlight w:val="none"/>
          <w:lang w:val="en-US" w:eastAsia="zh-CN"/>
        </w:rPr>
        <w:t>2</w:t>
      </w:r>
      <w:r>
        <w:rPr>
          <w:b/>
          <w:color w:val="auto"/>
          <w:sz w:val="24"/>
          <w:highlight w:val="none"/>
        </w:rPr>
        <w:t xml:space="preserve">  导线离地面不同高度时地面1.5m处工频电磁场最大值的预测结果</w:t>
      </w:r>
    </w:p>
    <w:tbl>
      <w:tblPr>
        <w:tblStyle w:val="30"/>
        <w:tblW w:w="923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472"/>
        <w:gridCol w:w="3921"/>
        <w:gridCol w:w="2837"/>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2" w:type="dxa"/>
            <w:tcBorders>
              <w:left w:val="single" w:color="auto" w:sz="4" w:space="0"/>
            </w:tcBorders>
            <w:noWrap w:val="0"/>
            <w:vAlign w:val="center"/>
          </w:tcPr>
          <w:p>
            <w:pPr>
              <w:pStyle w:val="14"/>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highlight w:val="none"/>
              </w:rPr>
            </w:pPr>
            <w:r>
              <w:rPr>
                <w:rFonts w:hint="default" w:ascii="Times New Roman" w:hAnsi="Times New Roman"/>
                <w:b/>
                <w:bCs/>
                <w:color w:val="auto"/>
                <w:highlight w:val="none"/>
              </w:rPr>
              <w:t>导线对地高度(m)</w:t>
            </w:r>
          </w:p>
        </w:tc>
        <w:tc>
          <w:tcPr>
            <w:tcW w:w="3921" w:type="dxa"/>
            <w:noWrap w:val="0"/>
            <w:vAlign w:val="center"/>
          </w:tcPr>
          <w:p>
            <w:pPr>
              <w:pStyle w:val="14"/>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highlight w:val="none"/>
              </w:rPr>
            </w:pPr>
            <w:r>
              <w:rPr>
                <w:rFonts w:hint="default" w:ascii="Times New Roman" w:hAnsi="Times New Roman"/>
                <w:b/>
                <w:bCs/>
                <w:color w:val="auto"/>
                <w:highlight w:val="none"/>
              </w:rPr>
              <w:t>工频电场强度（kV/m）</w:t>
            </w:r>
          </w:p>
        </w:tc>
        <w:tc>
          <w:tcPr>
            <w:tcW w:w="2837" w:type="dxa"/>
            <w:tcBorders>
              <w:right w:val="single" w:color="auto" w:sz="4" w:space="0"/>
            </w:tcBorders>
            <w:noWrap w:val="0"/>
            <w:vAlign w:val="center"/>
          </w:tcPr>
          <w:p>
            <w:pPr>
              <w:pStyle w:val="14"/>
              <w:keepNext w:val="0"/>
              <w:keepLines w:val="0"/>
              <w:suppressLineNumbers w:val="0"/>
              <w:adjustRightInd w:val="0"/>
              <w:snapToGrid w:val="0"/>
              <w:spacing w:before="0" w:beforeAutospacing="0" w:after="0" w:afterAutospacing="0"/>
              <w:ind w:left="0" w:right="0"/>
              <w:jc w:val="center"/>
              <w:rPr>
                <w:rFonts w:hint="default" w:ascii="Times New Roman" w:hAnsi="Times New Roman"/>
                <w:b/>
                <w:bCs/>
                <w:color w:val="auto"/>
                <w:highlight w:val="none"/>
              </w:rPr>
            </w:pPr>
            <w:r>
              <w:rPr>
                <w:rFonts w:hint="default" w:ascii="Times New Roman" w:hAnsi="Times New Roman"/>
                <w:b/>
                <w:bCs/>
                <w:color w:val="auto"/>
                <w:highlight w:val="none"/>
              </w:rPr>
              <w:t>工频磁感应强度（μT）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2"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6.5</w:t>
            </w:r>
          </w:p>
        </w:tc>
        <w:tc>
          <w:tcPr>
            <w:tcW w:w="392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7.180</w:t>
            </w:r>
          </w:p>
        </w:tc>
        <w:tc>
          <w:tcPr>
            <w:tcW w:w="2837" w:type="dxa"/>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16.163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2"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default" w:ascii="Times New Roman" w:hAnsi="Times New Roman" w:eastAsia="宋体" w:cs="Times New Roman"/>
                <w:color w:val="auto"/>
                <w:szCs w:val="20"/>
                <w:highlight w:val="none"/>
                <w:lang w:val="en-US" w:eastAsia="zh-CN"/>
              </w:rPr>
              <w:t>7.5</w:t>
            </w:r>
          </w:p>
        </w:tc>
        <w:tc>
          <w:tcPr>
            <w:tcW w:w="392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5.976</w:t>
            </w:r>
          </w:p>
        </w:tc>
        <w:tc>
          <w:tcPr>
            <w:tcW w:w="2837" w:type="dxa"/>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13</w:t>
            </w:r>
            <w:r>
              <w:rPr>
                <w:rFonts w:hint="default" w:ascii="Times New Roman" w:hAnsi="Times New Roman" w:eastAsia="宋体" w:cs="Times New Roman"/>
                <w:color w:val="auto"/>
                <w:szCs w:val="20"/>
                <w:highlight w:val="none"/>
                <w:lang w:val="en-US" w:eastAsia="zh-CN"/>
              </w:rPr>
              <w:t>.</w:t>
            </w:r>
            <w:r>
              <w:rPr>
                <w:rFonts w:hint="eastAsia" w:ascii="Times New Roman" w:hAnsi="Times New Roman" w:eastAsia="宋体" w:cs="Times New Roman"/>
                <w:color w:val="auto"/>
                <w:szCs w:val="20"/>
                <w:highlight w:val="none"/>
                <w:lang w:val="en-US" w:eastAsia="zh-CN"/>
              </w:rPr>
              <w:t>287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72"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1</w:t>
            </w:r>
            <w:r>
              <w:rPr>
                <w:rFonts w:hint="eastAsia" w:cs="Times New Roman"/>
                <w:color w:val="auto"/>
                <w:szCs w:val="20"/>
                <w:highlight w:val="none"/>
                <w:lang w:val="en-US" w:eastAsia="zh-CN"/>
              </w:rPr>
              <w:t>1</w:t>
            </w:r>
            <w:r>
              <w:rPr>
                <w:rFonts w:hint="eastAsia" w:ascii="Times New Roman" w:hAnsi="Times New Roman" w:eastAsia="宋体" w:cs="Times New Roman"/>
                <w:color w:val="auto"/>
                <w:szCs w:val="20"/>
                <w:highlight w:val="none"/>
                <w:lang w:val="en-US" w:eastAsia="zh-CN"/>
              </w:rPr>
              <w:t>.5</w:t>
            </w:r>
          </w:p>
        </w:tc>
        <w:tc>
          <w:tcPr>
            <w:tcW w:w="392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default"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szCs w:val="20"/>
                <w:highlight w:val="none"/>
                <w:lang w:val="en-US" w:eastAsia="zh-CN"/>
              </w:rPr>
              <w:t>741</w:t>
            </w:r>
          </w:p>
        </w:tc>
        <w:tc>
          <w:tcPr>
            <w:tcW w:w="2837" w:type="dxa"/>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7.796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72" w:type="dxa"/>
            <w:tcBorders>
              <w:lef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cs="Times New Roman"/>
                <w:color w:val="auto"/>
                <w:szCs w:val="20"/>
                <w:highlight w:val="none"/>
                <w:lang w:val="en-US" w:eastAsia="zh-CN"/>
              </w:rPr>
              <w:t>12</w:t>
            </w:r>
          </w:p>
        </w:tc>
        <w:tc>
          <w:tcPr>
            <w:tcW w:w="3921"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default" w:ascii="Times New Roman" w:hAnsi="Times New Roman" w:eastAsia="宋体" w:cs="Times New Roman"/>
                <w:color w:val="auto"/>
                <w:szCs w:val="20"/>
                <w:highlight w:val="none"/>
                <w:lang w:val="en-US" w:eastAsia="zh-CN"/>
              </w:rPr>
              <w:t>3.582</w:t>
            </w:r>
          </w:p>
        </w:tc>
        <w:tc>
          <w:tcPr>
            <w:tcW w:w="2837" w:type="dxa"/>
            <w:tcBorders>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szCs w:val="20"/>
                <w:highlight w:val="none"/>
                <w:lang w:val="en-US" w:eastAsia="zh-CN"/>
              </w:rPr>
            </w:pPr>
            <w:r>
              <w:rPr>
                <w:rFonts w:hint="eastAsia" w:ascii="Times New Roman" w:hAnsi="Times New Roman" w:eastAsia="宋体" w:cs="Times New Roman"/>
                <w:color w:val="auto"/>
                <w:szCs w:val="20"/>
                <w:highlight w:val="none"/>
                <w:lang w:val="en-US" w:eastAsia="zh-CN"/>
              </w:rPr>
              <w:t>7.412</w:t>
            </w:r>
          </w:p>
        </w:tc>
      </w:tr>
    </w:tbl>
    <w:p>
      <w:pPr>
        <w:keepNext w:val="0"/>
        <w:keepLines w:val="0"/>
        <w:widowControl/>
        <w:suppressLineNumbers w:val="0"/>
        <w:jc w:val="left"/>
        <w:rPr>
          <w:color w:val="auto"/>
          <w:sz w:val="21"/>
          <w:szCs w:val="21"/>
          <w:highlight w:val="none"/>
        </w:rPr>
      </w:pPr>
      <w:r>
        <w:rPr>
          <w:rFonts w:hint="eastAsia" w:ascii="宋体" w:hAnsi="宋体" w:eastAsia="宋体" w:cs="宋体"/>
          <w:color w:val="auto"/>
          <w:kern w:val="0"/>
          <w:sz w:val="21"/>
          <w:szCs w:val="21"/>
          <w:lang w:val="en-US" w:eastAsia="zh-CN" w:bidi="ar"/>
        </w:rPr>
        <w:t>注：从预留一定裕度空间（</w:t>
      </w:r>
      <w:r>
        <w:rPr>
          <w:rFonts w:hint="eastAsia" w:cs="Times New Roman"/>
          <w:color w:val="auto"/>
          <w:kern w:val="0"/>
          <w:sz w:val="21"/>
          <w:szCs w:val="21"/>
          <w:lang w:val="en-US" w:eastAsia="zh-CN" w:bidi="ar"/>
        </w:rPr>
        <w:t>10</w:t>
      </w:r>
      <w:r>
        <w:rPr>
          <w:rFonts w:hint="default" w:ascii="Times New Roman" w:hAnsi="Times New Roman" w:eastAsia="宋体" w:cs="Times New Roman"/>
          <w:color w:val="auto"/>
          <w:kern w:val="0"/>
          <w:sz w:val="21"/>
          <w:szCs w:val="21"/>
          <w:lang w:val="en-US" w:eastAsia="zh-CN" w:bidi="ar"/>
        </w:rPr>
        <w:t>%</w:t>
      </w:r>
      <w:r>
        <w:rPr>
          <w:rFonts w:hint="eastAsia" w:ascii="宋体" w:hAnsi="宋体" w:eastAsia="宋体" w:cs="宋体"/>
          <w:color w:val="auto"/>
          <w:kern w:val="0"/>
          <w:sz w:val="21"/>
          <w:szCs w:val="21"/>
          <w:lang w:val="en-US" w:eastAsia="zh-CN" w:bidi="ar"/>
        </w:rPr>
        <w:t>）的保守角度考虑，选择工频电场强度低于</w:t>
      </w:r>
      <w:r>
        <w:rPr>
          <w:rFonts w:hint="default" w:ascii="Times New Roman" w:hAnsi="Times New Roman" w:eastAsia="宋体" w:cs="Times New Roman"/>
          <w:color w:val="auto"/>
          <w:kern w:val="0"/>
          <w:sz w:val="21"/>
          <w:szCs w:val="21"/>
          <w:lang w:val="en-US" w:eastAsia="zh-CN" w:bidi="ar"/>
        </w:rPr>
        <w:t>3.</w:t>
      </w:r>
      <w:r>
        <w:rPr>
          <w:rFonts w:hint="eastAsia" w:cs="Times New Roman"/>
          <w:color w:val="auto"/>
          <w:kern w:val="0"/>
          <w:sz w:val="21"/>
          <w:szCs w:val="21"/>
          <w:lang w:val="en-US" w:eastAsia="zh-CN" w:bidi="ar"/>
        </w:rPr>
        <w:t>6</w:t>
      </w:r>
      <w:r>
        <w:rPr>
          <w:rFonts w:hint="default" w:ascii="Times New Roman" w:hAnsi="Times New Roman" w:eastAsia="宋体" w:cs="Times New Roman"/>
          <w:color w:val="auto"/>
          <w:kern w:val="0"/>
          <w:sz w:val="21"/>
          <w:szCs w:val="21"/>
          <w:lang w:val="en-US" w:eastAsia="zh-CN" w:bidi="ar"/>
        </w:rPr>
        <w:t>kV/m对</w:t>
      </w:r>
      <w:r>
        <w:rPr>
          <w:rFonts w:hint="eastAsia" w:ascii="宋体" w:hAnsi="宋体" w:eastAsia="宋体" w:cs="宋体"/>
          <w:color w:val="auto"/>
          <w:kern w:val="0"/>
          <w:sz w:val="21"/>
          <w:szCs w:val="21"/>
          <w:lang w:val="en-US" w:eastAsia="zh-CN" w:bidi="ar"/>
        </w:rPr>
        <w:t>应的最小高度。</w:t>
      </w:r>
    </w:p>
    <w:p>
      <w:pPr>
        <w:autoSpaceDN w:val="0"/>
        <w:spacing w:line="360" w:lineRule="auto"/>
        <w:ind w:firstLine="482"/>
        <w:rPr>
          <w:rFonts w:hint="default" w:ascii="Times New Roman" w:hAnsi="Times New Roman" w:cs="Times New Roman"/>
          <w:b/>
          <w:bCs/>
          <w:color w:val="auto"/>
          <w:sz w:val="24"/>
          <w:highlight w:val="none"/>
        </w:rPr>
      </w:pPr>
      <w:r>
        <w:rPr>
          <w:color w:val="auto"/>
          <w:sz w:val="24"/>
          <w:highlight w:val="none"/>
        </w:rPr>
        <w:t>预测结果见表3-</w:t>
      </w:r>
      <w:r>
        <w:rPr>
          <w:rFonts w:hint="eastAsia"/>
          <w:color w:val="auto"/>
          <w:sz w:val="24"/>
          <w:highlight w:val="none"/>
          <w:lang w:val="en-US" w:eastAsia="zh-CN"/>
        </w:rPr>
        <w:t>3</w:t>
      </w:r>
      <w:r>
        <w:rPr>
          <w:color w:val="auto"/>
          <w:sz w:val="24"/>
          <w:highlight w:val="none"/>
        </w:rPr>
        <w:t>、图3-</w:t>
      </w:r>
      <w:r>
        <w:rPr>
          <w:rFonts w:hint="eastAsia"/>
          <w:color w:val="auto"/>
          <w:sz w:val="24"/>
          <w:highlight w:val="none"/>
          <w:lang w:val="en-US" w:eastAsia="zh-CN"/>
        </w:rPr>
        <w:t>1</w:t>
      </w:r>
      <w:r>
        <w:rPr>
          <w:color w:val="auto"/>
          <w:sz w:val="24"/>
          <w:highlight w:val="none"/>
        </w:rPr>
        <w:t>~图3-</w:t>
      </w:r>
      <w:r>
        <w:rPr>
          <w:rFonts w:hint="eastAsia"/>
          <w:color w:val="auto"/>
          <w:sz w:val="24"/>
          <w:highlight w:val="none"/>
          <w:lang w:val="en-US" w:eastAsia="zh-CN"/>
        </w:rPr>
        <w:t>4</w:t>
      </w:r>
      <w:r>
        <w:rPr>
          <w:rFonts w:hint="default" w:ascii="Times New Roman" w:hAnsi="Times New Roman" w:cs="Times New Roman"/>
          <w:color w:val="auto"/>
          <w:sz w:val="24"/>
          <w:highlight w:val="none"/>
        </w:rPr>
        <w:t>。</w:t>
      </w:r>
    </w:p>
    <w:p>
      <w:pPr>
        <w:keepNext w:val="0"/>
        <w:keepLines w:val="0"/>
        <w:pageBreakBefore w:val="0"/>
        <w:widowControl w:val="0"/>
        <w:kinsoku/>
        <w:wordWrap/>
        <w:overflowPunct/>
        <w:topLinePunct w:val="0"/>
        <w:autoSpaceDE/>
        <w:autoSpaceDN w:val="0"/>
        <w:bidi w:val="0"/>
        <w:adjustRightInd/>
        <w:snapToGrid/>
        <w:spacing w:line="240" w:lineRule="auto"/>
        <w:ind w:firstLine="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表3-</w:t>
      </w:r>
      <w:r>
        <w:rPr>
          <w:rFonts w:hint="eastAsia" w:cs="Times New Roman"/>
          <w:b/>
          <w:bCs/>
          <w:color w:val="auto"/>
          <w:sz w:val="24"/>
          <w:highlight w:val="none"/>
          <w:lang w:val="en-US" w:eastAsia="zh-CN"/>
        </w:rPr>
        <w:t>3</w:t>
      </w:r>
      <w:r>
        <w:rPr>
          <w:rFonts w:hint="default" w:ascii="Times New Roman" w:hAnsi="Times New Roman" w:cs="Times New Roman"/>
          <w:b/>
          <w:bCs/>
          <w:color w:val="auto"/>
          <w:sz w:val="24"/>
          <w:highlight w:val="none"/>
        </w:rPr>
        <w:t xml:space="preserve">  </w:t>
      </w:r>
      <w:r>
        <w:rPr>
          <w:rFonts w:hint="eastAsia" w:ascii="Times New Roman" w:hAnsi="Times New Roman" w:cs="Times New Roman"/>
          <w:b/>
          <w:bCs/>
          <w:color w:val="auto"/>
          <w:sz w:val="24"/>
          <w:szCs w:val="24"/>
          <w:highlight w:val="none"/>
          <w:lang w:eastAsia="zh-CN"/>
        </w:rPr>
        <w:t>JL3</w:t>
      </w:r>
      <w:r>
        <w:rPr>
          <w:rFonts w:hint="default" w:ascii="Times New Roman" w:hAnsi="Times New Roman" w:cs="Times New Roman"/>
          <w:b/>
          <w:bCs/>
          <w:color w:val="auto"/>
          <w:sz w:val="24"/>
          <w:szCs w:val="24"/>
          <w:highlight w:val="none"/>
        </w:rPr>
        <w:t>/G1A-400/35型双回塔工频电</w:t>
      </w:r>
      <w:r>
        <w:rPr>
          <w:rFonts w:hint="default" w:ascii="Times New Roman" w:hAnsi="Times New Roman" w:cs="Times New Roman"/>
          <w:b/>
          <w:bCs/>
          <w:color w:val="auto"/>
          <w:sz w:val="24"/>
          <w:highlight w:val="none"/>
        </w:rPr>
        <w:t>场强度、工频磁感应强度预测结果</w:t>
      </w:r>
    </w:p>
    <w:p>
      <w:pPr>
        <w:keepNext w:val="0"/>
        <w:keepLines w:val="0"/>
        <w:pageBreakBefore w:val="0"/>
        <w:widowControl w:val="0"/>
        <w:kinsoku/>
        <w:wordWrap/>
        <w:overflowPunct/>
        <w:topLinePunct w:val="0"/>
        <w:autoSpaceDE/>
        <w:autoSpaceDN w:val="0"/>
        <w:bidi w:val="0"/>
        <w:adjustRightInd/>
        <w:snapToGrid/>
        <w:spacing w:line="240" w:lineRule="auto"/>
        <w:ind w:firstLine="0"/>
        <w:jc w:val="center"/>
        <w:textAlignment w:val="auto"/>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（单位：工频电场强度kV/m、工频磁感应强度μT）</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6"/>
        <w:gridCol w:w="1613"/>
        <w:gridCol w:w="1423"/>
        <w:gridCol w:w="1428"/>
        <w:gridCol w:w="1423"/>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预测点</w:t>
            </w:r>
          </w:p>
        </w:tc>
        <w:tc>
          <w:tcPr>
            <w:tcW w:w="874" w:type="pct"/>
            <w:vMerge w:val="restart"/>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距边导线距离（m）</w:t>
            </w:r>
          </w:p>
        </w:tc>
        <w:tc>
          <w:tcPr>
            <w:tcW w:w="2851" w:type="dxa"/>
            <w:gridSpan w:val="2"/>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耕养</w:t>
            </w:r>
            <w:r>
              <w:rPr>
                <w:rFonts w:hint="default" w:ascii="Times New Roman" w:hAnsi="Times New Roman" w:cs="Times New Roman"/>
                <w:b/>
                <w:bCs/>
                <w:color w:val="auto"/>
                <w:highlight w:val="none"/>
              </w:rPr>
              <w:t>区导线对地6.</w:t>
            </w:r>
            <w:r>
              <w:rPr>
                <w:rFonts w:hint="eastAsia" w:cs="Times New Roman"/>
                <w:b/>
                <w:bCs/>
                <w:color w:val="auto"/>
                <w:highlight w:val="none"/>
                <w:lang w:val="en-US" w:eastAsia="zh-CN"/>
              </w:rPr>
              <w:t>5</w:t>
            </w:r>
            <w:r>
              <w:rPr>
                <w:rFonts w:hint="default" w:ascii="Times New Roman" w:hAnsi="Times New Roman" w:cs="Times New Roman"/>
                <w:b/>
                <w:bCs/>
                <w:color w:val="auto"/>
                <w:highlight w:val="none"/>
              </w:rPr>
              <w:t>m</w:t>
            </w:r>
          </w:p>
        </w:tc>
        <w:tc>
          <w:tcPr>
            <w:tcW w:w="2853" w:type="dxa"/>
            <w:gridSpan w:val="2"/>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lang w:val="en-US" w:eastAsia="zh-CN"/>
              </w:rPr>
              <w:t>公众曝露</w:t>
            </w:r>
            <w:r>
              <w:rPr>
                <w:rFonts w:hint="default" w:ascii="Times New Roman" w:hAnsi="Times New Roman" w:cs="Times New Roman"/>
                <w:b/>
                <w:bCs/>
                <w:color w:val="auto"/>
                <w:highlight w:val="none"/>
              </w:rPr>
              <w:t>区导线对地</w:t>
            </w:r>
            <w:r>
              <w:rPr>
                <w:rFonts w:hint="eastAsia" w:cs="Times New Roman"/>
                <w:b/>
                <w:bCs/>
                <w:color w:val="auto"/>
                <w:highlight w:val="none"/>
                <w:lang w:val="en-US" w:eastAsia="zh-CN"/>
              </w:rPr>
              <w:t>12</w:t>
            </w:r>
            <w:r>
              <w:rPr>
                <w:rFonts w:hint="default" w:ascii="Times New Roman" w:hAnsi="Times New Roman" w:cs="Times New Roman"/>
                <w:b/>
                <w:bCs/>
                <w:color w:val="auto"/>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p>
        </w:tc>
        <w:tc>
          <w:tcPr>
            <w:tcW w:w="874"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p>
        </w:tc>
        <w:tc>
          <w:tcPr>
            <w:tcW w:w="2851" w:type="dxa"/>
            <w:gridSpan w:val="2"/>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地面1.5m</w:t>
            </w:r>
          </w:p>
        </w:tc>
        <w:tc>
          <w:tcPr>
            <w:tcW w:w="2853" w:type="dxa"/>
            <w:gridSpan w:val="2"/>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地面1.5m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p>
        </w:tc>
        <w:tc>
          <w:tcPr>
            <w:tcW w:w="874" w:type="pct"/>
            <w:vMerge w:val="continue"/>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p>
        </w:tc>
        <w:tc>
          <w:tcPr>
            <w:tcW w:w="771" w:type="pct"/>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工频电场强度</w:t>
            </w:r>
          </w:p>
        </w:tc>
        <w:tc>
          <w:tcPr>
            <w:tcW w:w="774" w:type="pct"/>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工频磁感应强度</w:t>
            </w:r>
          </w:p>
        </w:tc>
        <w:tc>
          <w:tcPr>
            <w:tcW w:w="771" w:type="pct"/>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工频电场强度</w:t>
            </w:r>
          </w:p>
        </w:tc>
        <w:tc>
          <w:tcPr>
            <w:tcW w:w="775" w:type="pct"/>
            <w:noWrap w:val="0"/>
            <w:vAlign w:val="center"/>
          </w:tcPr>
          <w:p>
            <w:pPr>
              <w:keepNext w:val="0"/>
              <w:keepLines w:val="0"/>
              <w:pageBreakBefore w:val="0"/>
              <w:widowControl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textAlignment w:val="auto"/>
              <w:rPr>
                <w:rFonts w:hint="default" w:ascii="Times New Roman" w:hAnsi="Times New Roman" w:cs="Times New Roman"/>
                <w:b/>
                <w:bCs/>
                <w:color w:val="auto"/>
                <w:highlight w:val="none"/>
              </w:rPr>
            </w:pPr>
            <w:r>
              <w:rPr>
                <w:rFonts w:hint="default" w:ascii="Times New Roman" w:hAnsi="Times New Roman" w:cs="Times New Roman"/>
                <w:b/>
                <w:bCs/>
                <w:color w:val="auto"/>
                <w:highlight w:val="none"/>
              </w:rPr>
              <w:t>工频磁感应强度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距原点0米</w:t>
            </w:r>
          </w:p>
        </w:tc>
        <w:tc>
          <w:tcPr>
            <w:tcW w:w="874"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边导线内</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5.336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8.029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3.582</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距原点1米</w:t>
            </w:r>
          </w:p>
        </w:tc>
        <w:tc>
          <w:tcPr>
            <w:tcW w:w="874"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边导线内</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5.474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8.518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3.577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7.198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距原点2米</w:t>
            </w:r>
          </w:p>
        </w:tc>
        <w:tc>
          <w:tcPr>
            <w:tcW w:w="874"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边导线内</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5.858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9.827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3.562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7.245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距原点3米</w:t>
            </w:r>
          </w:p>
        </w:tc>
        <w:tc>
          <w:tcPr>
            <w:tcW w:w="874"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边导线内</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6.388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11.617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3.530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7.309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距原点4米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边导线内</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6.899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13.502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3.472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7.371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距原点5米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rPr>
              <w:t>边导线内</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7.180</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15.081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3.381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7.411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距原点6米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color w:val="auto"/>
                <w:kern w:val="0"/>
                <w:sz w:val="21"/>
                <w:szCs w:val="21"/>
                <w:highlight w:val="none"/>
                <w:u w:val="none"/>
                <w:lang w:val="en-US" w:eastAsia="zh-CN" w:bidi="ar"/>
              </w:rPr>
              <w:t>0.4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7.066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16.014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3.251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7.412</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距原点7米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color w:val="auto"/>
                <w:kern w:val="0"/>
                <w:sz w:val="21"/>
                <w:szCs w:val="21"/>
                <w:highlight w:val="none"/>
                <w:u w:val="none"/>
                <w:lang w:val="en-US" w:eastAsia="zh-CN" w:bidi="ar"/>
              </w:rPr>
              <w:t>1.4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6.528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b/>
                <w:bCs/>
                <w:i w:val="0"/>
                <w:iCs w:val="0"/>
                <w:color w:val="auto"/>
                <w:kern w:val="0"/>
                <w:sz w:val="21"/>
                <w:szCs w:val="21"/>
                <w:highlight w:val="none"/>
                <w:u w:val="none"/>
                <w:lang w:val="en-US" w:eastAsia="zh-CN" w:bidi="ar"/>
              </w:rPr>
              <w:t>16.163</w:t>
            </w:r>
            <w:r>
              <w:rPr>
                <w:rFonts w:hint="default" w:ascii="Times New Roman" w:hAnsi="Times New Roman" w:eastAsia="宋体" w:cs="Times New Roman"/>
                <w:i w:val="0"/>
                <w:iCs w:val="0"/>
                <w:color w:val="auto"/>
                <w:kern w:val="0"/>
                <w:sz w:val="21"/>
                <w:szCs w:val="21"/>
                <w:highlight w:val="none"/>
                <w:u w:val="none"/>
                <w:lang w:val="en-US" w:eastAsia="zh-CN" w:bidi="ar"/>
              </w:rPr>
              <w:t xml:space="preserve">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3.082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7.361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距原点8米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color w:val="auto"/>
                <w:kern w:val="0"/>
                <w:sz w:val="21"/>
                <w:szCs w:val="21"/>
                <w:highlight w:val="none"/>
                <w:u w:val="none"/>
                <w:lang w:val="en-US" w:eastAsia="zh-CN" w:bidi="ar"/>
              </w:rPr>
              <w:t>2.4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5.691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15.641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2.876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7.253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距原点9米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color w:val="auto"/>
                <w:kern w:val="0"/>
                <w:sz w:val="21"/>
                <w:szCs w:val="21"/>
                <w:highlight w:val="none"/>
                <w:u w:val="none"/>
                <w:lang w:val="en-US" w:eastAsia="zh-CN" w:bidi="ar"/>
              </w:rPr>
              <w:t>3.4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4.733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14.693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2.642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7.092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距原点10米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i w:val="0"/>
                <w:iCs w:val="0"/>
                <w:color w:val="auto"/>
                <w:kern w:val="0"/>
                <w:sz w:val="21"/>
                <w:szCs w:val="21"/>
                <w:highlight w:val="none"/>
                <w:u w:val="none"/>
                <w:lang w:val="en-US" w:eastAsia="zh-CN" w:bidi="ar"/>
              </w:rPr>
              <w:t>4.4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3.798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13.556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2.390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6.883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距原点15米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rPr>
            </w:pPr>
            <w:r>
              <w:rPr>
                <w:rFonts w:hint="default" w:ascii="Times New Roman" w:hAnsi="Times New Roman" w:cs="Times New Roman"/>
                <w:i w:val="0"/>
                <w:iCs w:val="0"/>
                <w:color w:val="auto"/>
                <w:kern w:val="0"/>
                <w:sz w:val="21"/>
                <w:szCs w:val="21"/>
                <w:highlight w:val="none"/>
                <w:u w:val="none"/>
                <w:lang w:val="en-US" w:eastAsia="zh-CN" w:bidi="ar"/>
              </w:rPr>
              <w:t>9.4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0.885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8.500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1.180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5.483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距原点20米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color w:val="auto"/>
                <w:highlight w:val="none"/>
                <w:lang w:val="en-US" w:eastAsia="zh-CN"/>
              </w:rPr>
            </w:pPr>
            <w:r>
              <w:rPr>
                <w:rFonts w:hint="default" w:ascii="Times New Roman" w:hAnsi="Times New Roman" w:cs="Times New Roman"/>
                <w:color w:val="auto"/>
                <w:highlight w:val="none"/>
                <w:lang w:val="en-US" w:eastAsia="zh-CN"/>
              </w:rPr>
              <w:t>13</w:t>
            </w:r>
            <w:r>
              <w:rPr>
                <w:rFonts w:hint="default" w:ascii="Times New Roman" w:hAnsi="Times New Roman" w:cs="Times New Roman"/>
                <w:i w:val="0"/>
                <w:iCs w:val="0"/>
                <w:color w:val="auto"/>
                <w:kern w:val="0"/>
                <w:sz w:val="21"/>
                <w:szCs w:val="21"/>
                <w:highlight w:val="none"/>
                <w:u w:val="none"/>
                <w:lang w:val="en-US" w:eastAsia="zh-CN" w:bidi="ar"/>
              </w:rPr>
              <w:t>.4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0.225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5.551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0.416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4.137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距原点25米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18</w:t>
            </w:r>
            <w:r>
              <w:rPr>
                <w:rFonts w:hint="default" w:ascii="Times New Roman" w:hAnsi="Times New Roman" w:cs="Times New Roman"/>
                <w:i w:val="0"/>
                <w:iCs w:val="0"/>
                <w:color w:val="auto"/>
                <w:kern w:val="0"/>
                <w:sz w:val="21"/>
                <w:szCs w:val="21"/>
                <w:highlight w:val="none"/>
                <w:u w:val="none"/>
                <w:lang w:val="en-US" w:eastAsia="zh-CN" w:bidi="ar"/>
              </w:rPr>
              <w:t>.4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0.385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3.848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0.082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3.124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距原点30米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23</w:t>
            </w:r>
            <w:r>
              <w:rPr>
                <w:rFonts w:hint="default" w:ascii="Times New Roman" w:hAnsi="Times New Roman" w:cs="Times New Roman"/>
                <w:i w:val="0"/>
                <w:iCs w:val="0"/>
                <w:color w:val="auto"/>
                <w:kern w:val="0"/>
                <w:sz w:val="21"/>
                <w:szCs w:val="21"/>
                <w:highlight w:val="none"/>
                <w:u w:val="none"/>
                <w:lang w:val="en-US" w:eastAsia="zh-CN" w:bidi="ar"/>
              </w:rPr>
              <w:t>.4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0.416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2.801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0.156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2.399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距原点35米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28</w:t>
            </w:r>
            <w:r>
              <w:rPr>
                <w:rFonts w:hint="default" w:ascii="Times New Roman" w:hAnsi="Times New Roman" w:cs="Times New Roman"/>
                <w:i w:val="0"/>
                <w:iCs w:val="0"/>
                <w:color w:val="auto"/>
                <w:kern w:val="0"/>
                <w:sz w:val="21"/>
                <w:szCs w:val="21"/>
                <w:highlight w:val="none"/>
                <w:u w:val="none"/>
                <w:lang w:val="en-US" w:eastAsia="zh-CN" w:bidi="ar"/>
              </w:rPr>
              <w:t>.4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0.387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2.119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0.212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1.882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距原点40米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33</w:t>
            </w:r>
            <w:r>
              <w:rPr>
                <w:rFonts w:hint="default" w:ascii="Times New Roman" w:hAnsi="Times New Roman" w:cs="Times New Roman"/>
                <w:i w:val="0"/>
                <w:iCs w:val="0"/>
                <w:color w:val="auto"/>
                <w:kern w:val="0"/>
                <w:sz w:val="21"/>
                <w:szCs w:val="21"/>
                <w:highlight w:val="none"/>
                <w:u w:val="none"/>
                <w:lang w:val="en-US" w:eastAsia="zh-CN" w:bidi="ar"/>
              </w:rPr>
              <w:t>.4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0.343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1.654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0.226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1.507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距原点45米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38</w:t>
            </w:r>
            <w:r>
              <w:rPr>
                <w:rFonts w:hint="default" w:ascii="Times New Roman" w:hAnsi="Times New Roman" w:cs="Times New Roman"/>
                <w:i w:val="0"/>
                <w:iCs w:val="0"/>
                <w:color w:val="auto"/>
                <w:kern w:val="0"/>
                <w:sz w:val="21"/>
                <w:szCs w:val="21"/>
                <w:highlight w:val="none"/>
                <w:u w:val="none"/>
                <w:lang w:val="en-US" w:eastAsia="zh-CN" w:bidi="ar"/>
              </w:rPr>
              <w:t>.4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0.299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1.324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0.219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1.229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33" w:type="pct"/>
            <w:noWrap w:val="0"/>
            <w:vAlign w:val="center"/>
          </w:tcPr>
          <w:p>
            <w:pPr>
              <w:keepNext w:val="0"/>
              <w:keepLines w:val="0"/>
              <w:pageBreakBefore w:val="0"/>
              <w:suppressLineNumbers w:val="0"/>
              <w:kinsoku/>
              <w:wordWrap/>
              <w:overflowPunct/>
              <w:topLinePunct w:val="0"/>
              <w:autoSpaceDE/>
              <w:autoSpaceDN w:val="0"/>
              <w:bidi w:val="0"/>
              <w:adjustRightInd w:val="0"/>
              <w:snapToGrid w:val="0"/>
              <w:spacing w:before="0" w:beforeAutospacing="0" w:after="0" w:afterAutospacing="0" w:line="240" w:lineRule="auto"/>
              <w:ind w:left="0" w:right="0"/>
              <w:jc w:val="center"/>
              <w:rPr>
                <w:rFonts w:hint="default" w:ascii="Times New Roman" w:hAnsi="Times New Roman" w:cs="Times New Roman"/>
                <w:color w:val="auto"/>
                <w:highlight w:val="none"/>
              </w:rPr>
            </w:pPr>
            <w:r>
              <w:rPr>
                <w:rFonts w:hint="default" w:ascii="Times New Roman" w:hAnsi="Times New Roman" w:cs="Times New Roman"/>
                <w:color w:val="auto"/>
                <w:highlight w:val="none"/>
              </w:rPr>
              <w:t>距原点50米</w:t>
            </w:r>
          </w:p>
        </w:tc>
        <w:tc>
          <w:tcPr>
            <w:tcW w:w="874" w:type="pct"/>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43</w:t>
            </w:r>
            <w:r>
              <w:rPr>
                <w:rFonts w:hint="default" w:ascii="Times New Roman" w:hAnsi="Times New Roman" w:cs="Times New Roman"/>
                <w:i w:val="0"/>
                <w:iCs w:val="0"/>
                <w:color w:val="auto"/>
                <w:kern w:val="0"/>
                <w:sz w:val="21"/>
                <w:szCs w:val="21"/>
                <w:highlight w:val="none"/>
                <w:u w:val="none"/>
                <w:lang w:val="en-US" w:eastAsia="zh-CN" w:bidi="ar"/>
              </w:rPr>
              <w:t>.4</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0.260 </w:t>
            </w:r>
          </w:p>
        </w:tc>
        <w:tc>
          <w:tcPr>
            <w:tcW w:w="1428"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1.083 </w:t>
            </w:r>
          </w:p>
        </w:tc>
        <w:tc>
          <w:tcPr>
            <w:tcW w:w="1423"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0.204 </w:t>
            </w:r>
          </w:p>
        </w:tc>
        <w:tc>
          <w:tcPr>
            <w:tcW w:w="1430" w:type="dxa"/>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auto"/>
                <w:kern w:val="0"/>
                <w:sz w:val="21"/>
                <w:szCs w:val="21"/>
                <w:highlight w:val="none"/>
                <w:u w:val="none"/>
                <w:lang w:val="en-US" w:eastAsia="zh-CN" w:bidi="ar"/>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1.018 </w:t>
            </w:r>
          </w:p>
        </w:tc>
      </w:tr>
    </w:tbl>
    <w:p>
      <w:pPr>
        <w:autoSpaceDN w:val="0"/>
        <w:adjustRightInd w:val="0"/>
        <w:snapToGrid w:val="0"/>
        <w:spacing w:before="156" w:beforeLines="50"/>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drawing>
          <wp:inline distT="0" distB="0" distL="114300" distR="114300">
            <wp:extent cx="5719445" cy="2643505"/>
            <wp:effectExtent l="19050" t="19050" r="33655" b="23495"/>
            <wp:docPr id="17" name="图片 17" descr="1721026833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21026833306"/>
                    <pic:cNvPicPr>
                      <a:picLocks noChangeAspect="1"/>
                    </pic:cNvPicPr>
                  </pic:nvPicPr>
                  <pic:blipFill>
                    <a:blip r:embed="rId34"/>
                    <a:stretch>
                      <a:fillRect/>
                    </a:stretch>
                  </pic:blipFill>
                  <pic:spPr>
                    <a:xfrm>
                      <a:off x="0" y="0"/>
                      <a:ext cx="5719445" cy="2643505"/>
                    </a:xfrm>
                    <a:prstGeom prst="rect">
                      <a:avLst/>
                    </a:prstGeom>
                    <a:ln w="19050">
                      <a:solidFill>
                        <a:schemeClr val="tx1"/>
                      </a:solidFill>
                    </a:ln>
                  </pic:spPr>
                </pic:pic>
              </a:graphicData>
            </a:graphic>
          </wp:inline>
        </w:drawing>
      </w:r>
    </w:p>
    <w:p>
      <w:pPr>
        <w:autoSpaceDN w:val="0"/>
        <w:adjustRightInd w:val="0"/>
        <w:snapToGri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图3-</w:t>
      </w:r>
      <w:r>
        <w:rPr>
          <w:rFonts w:hint="eastAsia" w:ascii="Times New Roman" w:hAnsi="Times New Roman" w:cs="Times New Roman"/>
          <w:b/>
          <w:bCs/>
          <w:color w:val="auto"/>
          <w:sz w:val="24"/>
          <w:highlight w:val="none"/>
          <w:lang w:val="en-US" w:eastAsia="zh-CN"/>
        </w:rPr>
        <w:t>1</w:t>
      </w:r>
      <w:r>
        <w:rPr>
          <w:rFonts w:hint="default" w:ascii="Times New Roman" w:hAnsi="Times New Roman" w:cs="Times New Roman"/>
          <w:b/>
          <w:bCs/>
          <w:color w:val="auto"/>
          <w:sz w:val="24"/>
          <w:highlight w:val="none"/>
        </w:rPr>
        <w:t xml:space="preserve">  </w:t>
      </w:r>
      <w:r>
        <w:rPr>
          <w:rFonts w:hint="eastAsia" w:ascii="Times New Roman" w:hAnsi="Times New Roman" w:cs="Times New Roman"/>
          <w:b/>
          <w:bCs/>
          <w:color w:val="auto"/>
          <w:sz w:val="24"/>
          <w:highlight w:val="none"/>
        </w:rPr>
        <w:t>220-GG11S-ZC1</w:t>
      </w:r>
      <w:r>
        <w:rPr>
          <w:rFonts w:hint="default" w:ascii="Times New Roman" w:hAnsi="Times New Roman" w:cs="Times New Roman"/>
          <w:b/>
          <w:bCs/>
          <w:color w:val="auto"/>
          <w:sz w:val="24"/>
          <w:highlight w:val="none"/>
          <w:lang w:eastAsia="zh-CN"/>
        </w:rPr>
        <w:t>型</w:t>
      </w:r>
      <w:r>
        <w:rPr>
          <w:rFonts w:hint="default" w:ascii="Times New Roman" w:hAnsi="Times New Roman" w:cs="Times New Roman"/>
          <w:b/>
          <w:bCs/>
          <w:color w:val="auto"/>
          <w:sz w:val="24"/>
          <w:highlight w:val="none"/>
        </w:rPr>
        <w:t>双回塔工频电场强度变化曲线</w:t>
      </w:r>
    </w:p>
    <w:p>
      <w:pPr>
        <w:autoSpaceDN w:val="0"/>
        <w:adjustRightInd w:val="0"/>
        <w:snapToGrid w:val="0"/>
        <w:jc w:val="center"/>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lang w:eastAsia="zh-CN"/>
        </w:rPr>
        <w:drawing>
          <wp:inline distT="0" distB="0" distL="114300" distR="114300">
            <wp:extent cx="5720715" cy="3256915"/>
            <wp:effectExtent l="19050" t="19050" r="32385" b="19685"/>
            <wp:docPr id="18" name="图片 18" descr="1721026861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721026861326"/>
                    <pic:cNvPicPr>
                      <a:picLocks noChangeAspect="1"/>
                    </pic:cNvPicPr>
                  </pic:nvPicPr>
                  <pic:blipFill>
                    <a:blip r:embed="rId35"/>
                    <a:stretch>
                      <a:fillRect/>
                    </a:stretch>
                  </pic:blipFill>
                  <pic:spPr>
                    <a:xfrm>
                      <a:off x="0" y="0"/>
                      <a:ext cx="5720715" cy="3256915"/>
                    </a:xfrm>
                    <a:prstGeom prst="rect">
                      <a:avLst/>
                    </a:prstGeom>
                    <a:ln w="19050">
                      <a:solidFill>
                        <a:schemeClr val="tx1"/>
                      </a:solidFill>
                    </a:ln>
                  </pic:spPr>
                </pic:pic>
              </a:graphicData>
            </a:graphic>
          </wp:inline>
        </w:drawing>
      </w:r>
    </w:p>
    <w:p>
      <w:pPr>
        <w:autoSpaceDN w:val="0"/>
        <w:adjustRightInd w:val="0"/>
        <w:jc w:val="center"/>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图3-</w:t>
      </w:r>
      <w:r>
        <w:rPr>
          <w:rFonts w:hint="eastAsia" w:ascii="Times New Roman" w:hAnsi="Times New Roman" w:cs="Times New Roman"/>
          <w:b/>
          <w:bCs/>
          <w:color w:val="auto"/>
          <w:sz w:val="24"/>
          <w:highlight w:val="none"/>
          <w:lang w:val="en-US" w:eastAsia="zh-CN"/>
        </w:rPr>
        <w:t>2</w:t>
      </w:r>
      <w:r>
        <w:rPr>
          <w:rFonts w:hint="default" w:ascii="Times New Roman" w:hAnsi="Times New Roman" w:cs="Times New Roman"/>
          <w:b/>
          <w:bCs/>
          <w:color w:val="auto"/>
          <w:sz w:val="24"/>
          <w:highlight w:val="none"/>
        </w:rPr>
        <w:t xml:space="preserve">  </w:t>
      </w:r>
      <w:r>
        <w:rPr>
          <w:rFonts w:hint="eastAsia" w:ascii="Times New Roman" w:hAnsi="Times New Roman" w:cs="Times New Roman"/>
          <w:b/>
          <w:bCs/>
          <w:color w:val="auto"/>
          <w:sz w:val="24"/>
          <w:highlight w:val="none"/>
        </w:rPr>
        <w:t>220-GG11S-ZC1</w:t>
      </w:r>
      <w:r>
        <w:rPr>
          <w:rFonts w:hint="default" w:ascii="Times New Roman" w:hAnsi="Times New Roman" w:cs="Times New Roman"/>
          <w:b/>
          <w:bCs/>
          <w:color w:val="auto"/>
          <w:sz w:val="24"/>
          <w:highlight w:val="none"/>
        </w:rPr>
        <w:t>型双回塔工频磁感应强度变化曲线</w:t>
      </w:r>
    </w:p>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color w:val="auto"/>
          <w:kern w:val="0"/>
          <w:sz w:val="24"/>
          <w:szCs w:val="20"/>
          <w:highlight w:val="none"/>
          <w:lang w:eastAsia="zh-CN"/>
        </w:rPr>
      </w:pPr>
      <w:r>
        <w:rPr>
          <w:rFonts w:hint="eastAsia" w:ascii="Times New Roman" w:hAnsi="Times New Roman" w:eastAsia="宋体" w:cs="Times New Roman"/>
          <w:b/>
          <w:color w:val="auto"/>
          <w:kern w:val="0"/>
          <w:sz w:val="24"/>
          <w:szCs w:val="20"/>
          <w:highlight w:val="none"/>
          <w:lang w:eastAsia="zh-CN"/>
        </w:rPr>
        <w:drawing>
          <wp:inline distT="0" distB="0" distL="114300" distR="114300">
            <wp:extent cx="3564255" cy="4093845"/>
            <wp:effectExtent l="9525" t="9525" r="20320" b="11430"/>
            <wp:docPr id="38" name="图片 37" descr="双回电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7" descr="双回电场"/>
                    <pic:cNvPicPr>
                      <a:picLocks noChangeAspect="1"/>
                    </pic:cNvPicPr>
                  </pic:nvPicPr>
                  <pic:blipFill>
                    <a:blip r:embed="rId36"/>
                    <a:stretch>
                      <a:fillRect/>
                    </a:stretch>
                  </pic:blipFill>
                  <pic:spPr>
                    <a:xfrm>
                      <a:off x="0" y="0"/>
                      <a:ext cx="3564255" cy="4093845"/>
                    </a:xfrm>
                    <a:prstGeom prst="rect">
                      <a:avLst/>
                    </a:prstGeom>
                    <a:noFill/>
                    <a:ln w="6350" cap="flat" cmpd="sng">
                      <a:solidFill>
                        <a:srgbClr val="000000"/>
                      </a:solidFill>
                      <a:prstDash val="solid"/>
                      <a:miter/>
                      <a:headEnd type="none" w="med" len="med"/>
                      <a:tailEnd type="none" w="med" len="med"/>
                    </a:ln>
                  </pic:spPr>
                </pic:pic>
              </a:graphicData>
            </a:graphic>
          </wp:inline>
        </w:drawing>
      </w:r>
    </w:p>
    <w:p>
      <w:pPr>
        <w:keepNext w:val="0"/>
        <w:keepLines w:val="0"/>
        <w:pageBreakBefore w:val="0"/>
        <w:widowControl w:val="0"/>
        <w:kinsoku/>
        <w:wordWrap/>
        <w:overflowPunct/>
        <w:topLinePunct w:val="0"/>
        <w:autoSpaceDE/>
        <w:autoSpaceDN/>
        <w:bidi w:val="0"/>
        <w:spacing w:line="240" w:lineRule="auto"/>
        <w:ind w:firstLine="0" w:firstLineChars="0"/>
        <w:jc w:val="center"/>
        <w:textAlignment w:val="auto"/>
        <w:rPr>
          <w:rFonts w:hint="default" w:ascii="Times New Roman" w:hAnsi="Times New Roman" w:cs="Times New Roman"/>
          <w:color w:val="auto"/>
          <w:w w:val="98"/>
          <w:sz w:val="24"/>
          <w:szCs w:val="20"/>
          <w:highlight w:val="none"/>
        </w:rPr>
      </w:pPr>
      <w:r>
        <w:rPr>
          <w:rFonts w:hint="default" w:ascii="Times New Roman" w:hAnsi="Times New Roman" w:cs="Times New Roman"/>
          <w:b/>
          <w:color w:val="auto"/>
          <w:w w:val="98"/>
          <w:kern w:val="0"/>
          <w:sz w:val="24"/>
          <w:szCs w:val="20"/>
          <w:highlight w:val="none"/>
        </w:rPr>
        <w:t>图3-</w:t>
      </w:r>
      <w:r>
        <w:rPr>
          <w:rFonts w:hint="eastAsia" w:ascii="Times New Roman" w:hAnsi="Times New Roman" w:cs="Times New Roman"/>
          <w:b/>
          <w:color w:val="auto"/>
          <w:w w:val="98"/>
          <w:kern w:val="0"/>
          <w:sz w:val="24"/>
          <w:szCs w:val="20"/>
          <w:highlight w:val="none"/>
          <w:lang w:val="en-US" w:eastAsia="zh-CN"/>
        </w:rPr>
        <w:t>3</w:t>
      </w:r>
      <w:r>
        <w:rPr>
          <w:rFonts w:hint="default" w:ascii="Times New Roman" w:hAnsi="Times New Roman" w:cs="Times New Roman"/>
          <w:b/>
          <w:color w:val="auto"/>
          <w:w w:val="98"/>
          <w:kern w:val="0"/>
          <w:sz w:val="24"/>
          <w:szCs w:val="20"/>
          <w:highlight w:val="none"/>
        </w:rPr>
        <w:t xml:space="preserve"> </w:t>
      </w:r>
      <w:r>
        <w:rPr>
          <w:rFonts w:hint="default" w:ascii="Times New Roman" w:hAnsi="Times New Roman" w:cs="Times New Roman"/>
          <w:b/>
          <w:color w:val="auto"/>
          <w:w w:val="98"/>
          <w:sz w:val="24"/>
          <w:szCs w:val="20"/>
          <w:highlight w:val="none"/>
        </w:rPr>
        <w:t xml:space="preserve"> </w:t>
      </w:r>
      <w:r>
        <w:rPr>
          <w:rFonts w:hint="eastAsia" w:ascii="Times New Roman" w:hAnsi="Times New Roman" w:eastAsia="宋体" w:cs="Times New Roman"/>
          <w:b/>
          <w:color w:val="auto"/>
          <w:w w:val="98"/>
          <w:sz w:val="24"/>
          <w:szCs w:val="20"/>
          <w:highlight w:val="none"/>
          <w:lang w:eastAsia="zh-CN"/>
        </w:rPr>
        <w:t>220-GG11S-ZC1</w:t>
      </w:r>
      <w:r>
        <w:rPr>
          <w:rFonts w:hint="default" w:ascii="Times New Roman" w:hAnsi="Times New Roman" w:eastAsia="宋体" w:cs="Times New Roman"/>
          <w:b/>
          <w:color w:val="auto"/>
          <w:w w:val="98"/>
          <w:sz w:val="24"/>
          <w:szCs w:val="20"/>
          <w:highlight w:val="none"/>
        </w:rPr>
        <w:t>型双回塔线</w:t>
      </w:r>
      <w:r>
        <w:rPr>
          <w:rFonts w:hint="default" w:ascii="Times New Roman" w:hAnsi="Times New Roman" w:cs="Times New Roman"/>
          <w:b/>
          <w:color w:val="auto"/>
          <w:w w:val="98"/>
          <w:sz w:val="24"/>
          <w:szCs w:val="20"/>
          <w:highlight w:val="none"/>
        </w:rPr>
        <w:t>对地</w:t>
      </w:r>
      <w:r>
        <w:rPr>
          <w:rFonts w:hint="eastAsia" w:cs="Times New Roman"/>
          <w:b/>
          <w:color w:val="auto"/>
          <w:w w:val="98"/>
          <w:sz w:val="24"/>
          <w:szCs w:val="20"/>
          <w:highlight w:val="none"/>
          <w:lang w:val="en-US" w:eastAsia="zh-CN"/>
        </w:rPr>
        <w:t>12</w:t>
      </w:r>
      <w:r>
        <w:rPr>
          <w:rFonts w:hint="default" w:ascii="Times New Roman" w:hAnsi="Times New Roman" w:cs="Times New Roman"/>
          <w:b/>
          <w:color w:val="auto"/>
          <w:w w:val="98"/>
          <w:sz w:val="24"/>
          <w:szCs w:val="20"/>
          <w:highlight w:val="none"/>
        </w:rPr>
        <w:t>m时工频电场强度</w:t>
      </w:r>
      <w:r>
        <w:rPr>
          <w:rFonts w:hint="eastAsia" w:ascii="Times New Roman" w:hAnsi="Times New Roman" w:cs="Times New Roman"/>
          <w:b/>
          <w:color w:val="auto"/>
          <w:w w:val="98"/>
          <w:sz w:val="24"/>
          <w:szCs w:val="20"/>
          <w:highlight w:val="none"/>
          <w:lang w:val="en-US" w:eastAsia="zh-CN"/>
        </w:rPr>
        <w:t>达标等</w:t>
      </w:r>
      <w:r>
        <w:rPr>
          <w:rFonts w:hint="eastAsia" w:cs="Times New Roman"/>
          <w:b/>
          <w:color w:val="auto"/>
          <w:w w:val="98"/>
          <w:sz w:val="24"/>
          <w:szCs w:val="20"/>
          <w:highlight w:val="none"/>
          <w:lang w:val="en-US" w:eastAsia="zh-CN"/>
        </w:rPr>
        <w:t>值</w:t>
      </w:r>
      <w:r>
        <w:rPr>
          <w:rFonts w:hint="eastAsia" w:ascii="Times New Roman" w:hAnsi="Times New Roman" w:cs="Times New Roman"/>
          <w:b/>
          <w:color w:val="auto"/>
          <w:w w:val="98"/>
          <w:sz w:val="24"/>
          <w:szCs w:val="20"/>
          <w:highlight w:val="none"/>
          <w:lang w:val="en-US" w:eastAsia="zh-CN"/>
        </w:rPr>
        <w:t>线图</w:t>
      </w:r>
      <w:r>
        <w:rPr>
          <w:rFonts w:hint="default" w:ascii="Times New Roman" w:hAnsi="Times New Roman" w:cs="Times New Roman"/>
          <w:b/>
          <w:color w:val="auto"/>
          <w:w w:val="98"/>
          <w:sz w:val="24"/>
          <w:szCs w:val="20"/>
          <w:highlight w:val="none"/>
        </w:rPr>
        <w:t>（</w:t>
      </w:r>
      <w:r>
        <w:rPr>
          <w:rFonts w:hint="eastAsia" w:ascii="Times New Roman" w:hAnsi="Times New Roman" w:cs="Times New Roman"/>
          <w:b/>
          <w:color w:val="auto"/>
          <w:w w:val="98"/>
          <w:sz w:val="24"/>
          <w:szCs w:val="20"/>
          <w:highlight w:val="none"/>
          <w:lang w:val="en-US" w:eastAsia="zh-Hans"/>
        </w:rPr>
        <w:t>k</w:t>
      </w:r>
      <w:r>
        <w:rPr>
          <w:rFonts w:hint="default" w:ascii="Times New Roman" w:hAnsi="Times New Roman" w:cs="Times New Roman"/>
          <w:b/>
          <w:color w:val="auto"/>
          <w:w w:val="98"/>
          <w:sz w:val="24"/>
          <w:szCs w:val="20"/>
          <w:highlight w:val="none"/>
        </w:rPr>
        <w:t>V/m）</w:t>
      </w:r>
    </w:p>
    <w:p>
      <w:pPr>
        <w:spacing w:line="240" w:lineRule="auto"/>
        <w:jc w:val="center"/>
        <w:rPr>
          <w:rFonts w:hint="eastAsia" w:ascii="Times New Roman" w:hAnsi="Times New Roman" w:eastAsia="宋体" w:cs="Times New Roman"/>
          <w:color w:val="auto"/>
          <w:sz w:val="24"/>
          <w:szCs w:val="20"/>
          <w:highlight w:val="none"/>
          <w:lang w:eastAsia="zh-CN"/>
        </w:rPr>
      </w:pPr>
      <w:r>
        <w:rPr>
          <w:rFonts w:hint="eastAsia" w:ascii="Times New Roman" w:hAnsi="Times New Roman" w:eastAsia="宋体" w:cs="Times New Roman"/>
          <w:color w:val="auto"/>
          <w:sz w:val="24"/>
          <w:szCs w:val="20"/>
          <w:highlight w:val="none"/>
          <w:lang w:eastAsia="zh-CN"/>
        </w:rPr>
        <w:drawing>
          <wp:inline distT="0" distB="0" distL="114300" distR="114300">
            <wp:extent cx="3564255" cy="4140200"/>
            <wp:effectExtent l="9525" t="9525" r="20320" b="15875"/>
            <wp:docPr id="13" name="图片 38" descr="双回磁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8" descr="双回磁场"/>
                    <pic:cNvPicPr>
                      <a:picLocks noChangeAspect="1"/>
                    </pic:cNvPicPr>
                  </pic:nvPicPr>
                  <pic:blipFill>
                    <a:blip r:embed="rId37"/>
                    <a:stretch>
                      <a:fillRect/>
                    </a:stretch>
                  </pic:blipFill>
                  <pic:spPr>
                    <a:xfrm>
                      <a:off x="0" y="0"/>
                      <a:ext cx="3564255" cy="4140200"/>
                    </a:xfrm>
                    <a:prstGeom prst="rect">
                      <a:avLst/>
                    </a:prstGeom>
                    <a:noFill/>
                    <a:ln w="6350" cap="flat" cmpd="sng">
                      <a:solidFill>
                        <a:srgbClr val="000000"/>
                      </a:solidFill>
                      <a:prstDash val="solid"/>
                      <a:miter/>
                      <a:headEnd type="none" w="med" len="med"/>
                      <a:tailEnd type="none" w="med" len="med"/>
                    </a:ln>
                  </pic:spPr>
                </pic:pic>
              </a:graphicData>
            </a:graphic>
          </wp:inline>
        </w:drawing>
      </w:r>
    </w:p>
    <w:p>
      <w:pPr>
        <w:spacing w:line="240" w:lineRule="auto"/>
        <w:jc w:val="center"/>
        <w:rPr>
          <w:rFonts w:hint="default" w:ascii="Times New Roman" w:hAnsi="Times New Roman" w:cs="Times New Roman"/>
          <w:b/>
          <w:color w:val="auto"/>
          <w:w w:val="98"/>
          <w:sz w:val="24"/>
          <w:szCs w:val="20"/>
          <w:highlight w:val="none"/>
        </w:rPr>
      </w:pPr>
      <w:r>
        <w:rPr>
          <w:rFonts w:hint="default" w:ascii="Times New Roman" w:hAnsi="Times New Roman" w:cs="Times New Roman"/>
          <w:b/>
          <w:color w:val="auto"/>
          <w:w w:val="98"/>
          <w:kern w:val="0"/>
          <w:sz w:val="24"/>
          <w:szCs w:val="20"/>
          <w:highlight w:val="none"/>
        </w:rPr>
        <w:t>图3-</w:t>
      </w:r>
      <w:r>
        <w:rPr>
          <w:rFonts w:hint="eastAsia" w:ascii="Times New Roman" w:hAnsi="Times New Roman" w:cs="Times New Roman"/>
          <w:b/>
          <w:color w:val="auto"/>
          <w:w w:val="98"/>
          <w:kern w:val="0"/>
          <w:sz w:val="24"/>
          <w:szCs w:val="20"/>
          <w:highlight w:val="none"/>
          <w:lang w:val="en-US" w:eastAsia="zh-CN"/>
        </w:rPr>
        <w:t xml:space="preserve">4 </w:t>
      </w:r>
      <w:r>
        <w:rPr>
          <w:rFonts w:hint="default" w:ascii="Times New Roman" w:hAnsi="Times New Roman" w:cs="Times New Roman"/>
          <w:b/>
          <w:color w:val="auto"/>
          <w:w w:val="98"/>
          <w:kern w:val="0"/>
          <w:sz w:val="24"/>
          <w:szCs w:val="20"/>
          <w:highlight w:val="none"/>
        </w:rPr>
        <w:t xml:space="preserve"> </w:t>
      </w:r>
      <w:r>
        <w:rPr>
          <w:rFonts w:hint="eastAsia" w:ascii="Times New Roman" w:hAnsi="Times New Roman" w:eastAsia="宋体" w:cs="Times New Roman"/>
          <w:b/>
          <w:color w:val="auto"/>
          <w:w w:val="98"/>
          <w:sz w:val="24"/>
          <w:szCs w:val="20"/>
          <w:highlight w:val="none"/>
          <w:lang w:eastAsia="zh-CN"/>
        </w:rPr>
        <w:t>220-GG11S-ZC1</w:t>
      </w:r>
      <w:r>
        <w:rPr>
          <w:rFonts w:hint="default" w:ascii="Times New Roman" w:hAnsi="Times New Roman" w:eastAsia="宋体" w:cs="Times New Roman"/>
          <w:b/>
          <w:color w:val="auto"/>
          <w:w w:val="98"/>
          <w:sz w:val="24"/>
          <w:szCs w:val="20"/>
          <w:highlight w:val="none"/>
        </w:rPr>
        <w:t>型双回塔线</w:t>
      </w:r>
      <w:r>
        <w:rPr>
          <w:rFonts w:hint="default" w:ascii="Times New Roman" w:hAnsi="Times New Roman" w:cs="Times New Roman"/>
          <w:b/>
          <w:color w:val="auto"/>
          <w:w w:val="98"/>
          <w:sz w:val="24"/>
          <w:szCs w:val="20"/>
          <w:highlight w:val="none"/>
        </w:rPr>
        <w:t>对地</w:t>
      </w:r>
      <w:r>
        <w:rPr>
          <w:rFonts w:hint="eastAsia" w:cs="Times New Roman"/>
          <w:b/>
          <w:color w:val="auto"/>
          <w:w w:val="98"/>
          <w:sz w:val="24"/>
          <w:szCs w:val="20"/>
          <w:highlight w:val="none"/>
          <w:lang w:val="en-US" w:eastAsia="zh-CN"/>
        </w:rPr>
        <w:t>12</w:t>
      </w:r>
      <w:r>
        <w:rPr>
          <w:rFonts w:hint="default" w:ascii="Times New Roman" w:hAnsi="Times New Roman" w:cs="Times New Roman"/>
          <w:b/>
          <w:color w:val="auto"/>
          <w:w w:val="98"/>
          <w:sz w:val="24"/>
          <w:szCs w:val="20"/>
          <w:highlight w:val="none"/>
        </w:rPr>
        <w:t>m时工频磁感应强度</w:t>
      </w:r>
      <w:r>
        <w:rPr>
          <w:rFonts w:hint="eastAsia" w:ascii="Times New Roman" w:hAnsi="Times New Roman" w:cs="Times New Roman"/>
          <w:b/>
          <w:color w:val="auto"/>
          <w:w w:val="98"/>
          <w:sz w:val="24"/>
          <w:szCs w:val="20"/>
          <w:highlight w:val="none"/>
          <w:lang w:val="en-US" w:eastAsia="zh-CN"/>
        </w:rPr>
        <w:t>达标等</w:t>
      </w:r>
      <w:r>
        <w:rPr>
          <w:rFonts w:hint="eastAsia" w:cs="Times New Roman"/>
          <w:b/>
          <w:color w:val="auto"/>
          <w:w w:val="98"/>
          <w:sz w:val="24"/>
          <w:szCs w:val="20"/>
          <w:highlight w:val="none"/>
          <w:lang w:val="en-US" w:eastAsia="zh-CN"/>
        </w:rPr>
        <w:t>值</w:t>
      </w:r>
      <w:r>
        <w:rPr>
          <w:rFonts w:hint="eastAsia" w:ascii="Times New Roman" w:hAnsi="Times New Roman" w:cs="Times New Roman"/>
          <w:b/>
          <w:color w:val="auto"/>
          <w:w w:val="98"/>
          <w:sz w:val="24"/>
          <w:szCs w:val="20"/>
          <w:highlight w:val="none"/>
          <w:lang w:val="en-US" w:eastAsia="zh-CN"/>
        </w:rPr>
        <w:t>线图</w:t>
      </w:r>
      <w:r>
        <w:rPr>
          <w:rFonts w:hint="default" w:ascii="Times New Roman" w:hAnsi="Times New Roman" w:cs="Times New Roman"/>
          <w:b/>
          <w:color w:val="auto"/>
          <w:w w:val="98"/>
          <w:sz w:val="24"/>
          <w:szCs w:val="20"/>
          <w:highlight w:val="none"/>
        </w:rPr>
        <w:t>（μT）</w:t>
      </w:r>
    </w:p>
    <w:p>
      <w:pPr>
        <w:autoSpaceDN w:val="0"/>
        <w:spacing w:line="360" w:lineRule="auto"/>
        <w:ind w:firstLine="482"/>
        <w:rPr>
          <w:rFonts w:hint="eastAsia" w:ascii="宋体" w:hAnsi="宋体" w:eastAsia="宋体"/>
          <w:color w:val="auto"/>
          <w:sz w:val="24"/>
          <w:szCs w:val="24"/>
          <w:highlight w:val="none"/>
        </w:rPr>
      </w:pPr>
      <w:r>
        <w:rPr>
          <w:color w:val="auto"/>
          <w:sz w:val="24"/>
          <w:szCs w:val="24"/>
        </w:rPr>
        <w:t>由表</w:t>
      </w:r>
      <w:r>
        <w:rPr>
          <w:rFonts w:hint="eastAsia"/>
          <w:color w:val="auto"/>
          <w:sz w:val="24"/>
          <w:szCs w:val="24"/>
          <w:lang w:val="en-US" w:eastAsia="zh-CN"/>
        </w:rPr>
        <w:t>3-3</w:t>
      </w:r>
      <w:r>
        <w:rPr>
          <w:color w:val="auto"/>
          <w:sz w:val="24"/>
          <w:szCs w:val="24"/>
        </w:rPr>
        <w:t>可见，</w:t>
      </w:r>
      <w:r>
        <w:rPr>
          <w:rFonts w:hint="eastAsia" w:ascii="宋体" w:hAnsi="宋体" w:eastAsia="宋体"/>
          <w:color w:val="auto"/>
          <w:sz w:val="24"/>
          <w:szCs w:val="24"/>
        </w:rPr>
        <w:t>线下工频电场强度最大值出现在边导线地面投影附近，并随着离开边导线水平距离的增加场强值逐渐降低。</w:t>
      </w:r>
    </w:p>
    <w:p>
      <w:pPr>
        <w:autoSpaceDN w:val="0"/>
        <w:spacing w:line="360" w:lineRule="auto"/>
        <w:ind w:firstLine="482"/>
        <w:rPr>
          <w:color w:val="auto"/>
          <w:sz w:val="24"/>
          <w:szCs w:val="24"/>
          <w:highlight w:val="none"/>
        </w:rPr>
      </w:pPr>
      <w:r>
        <w:rPr>
          <w:rFonts w:hint="eastAsia" w:ascii="宋体" w:hAnsi="宋体" w:eastAsia="宋体"/>
          <w:color w:val="auto"/>
          <w:sz w:val="24"/>
          <w:szCs w:val="24"/>
          <w:highlight w:val="none"/>
          <w:lang w:val="en-US" w:eastAsia="zh-CN"/>
        </w:rPr>
        <w:t>耕养区：在</w:t>
      </w:r>
      <w:r>
        <w:rPr>
          <w:color w:val="auto"/>
          <w:sz w:val="24"/>
          <w:szCs w:val="24"/>
          <w:highlight w:val="none"/>
        </w:rPr>
        <w:t>下相线对地高度为</w:t>
      </w:r>
      <w:r>
        <w:rPr>
          <w:rFonts w:hint="eastAsia"/>
          <w:color w:val="auto"/>
          <w:sz w:val="24"/>
          <w:szCs w:val="24"/>
          <w:highlight w:val="none"/>
          <w:lang w:val="en-US" w:eastAsia="zh-CN"/>
        </w:rPr>
        <w:t>6.</w:t>
      </w:r>
      <w:r>
        <w:rPr>
          <w:rFonts w:hint="eastAsia" w:ascii="Times New Roman" w:hAnsi="Times New Roman" w:eastAsia="宋体" w:cs="Times New Roman"/>
          <w:color w:val="auto"/>
          <w:sz w:val="24"/>
          <w:szCs w:val="24"/>
          <w:highlight w:val="none"/>
          <w:lang w:val="en-US" w:eastAsia="zh-CN"/>
        </w:rPr>
        <w:t>5</w:t>
      </w:r>
      <w:r>
        <w:rPr>
          <w:rFonts w:ascii="Times New Roman" w:hAnsi="Times New Roman" w:eastAsia="宋体" w:cs="Times New Roman"/>
          <w:color w:val="auto"/>
          <w:sz w:val="24"/>
          <w:szCs w:val="24"/>
          <w:highlight w:val="none"/>
        </w:rPr>
        <w:t>m时，地面1.5m高处的工频电场强度最大值为</w:t>
      </w:r>
      <w:r>
        <w:rPr>
          <w:rFonts w:hint="eastAsia" w:ascii="Times New Roman" w:hAnsi="Times New Roman" w:eastAsia="宋体" w:cs="Times New Roman"/>
          <w:color w:val="auto"/>
          <w:sz w:val="24"/>
          <w:szCs w:val="24"/>
          <w:highlight w:val="none"/>
          <w:lang w:val="en-US" w:eastAsia="zh-CN"/>
        </w:rPr>
        <w:t>7.</w:t>
      </w:r>
      <w:r>
        <w:rPr>
          <w:rFonts w:hint="eastAsia" w:cs="Times New Roman"/>
          <w:color w:val="auto"/>
          <w:sz w:val="24"/>
          <w:szCs w:val="24"/>
          <w:highlight w:val="none"/>
          <w:lang w:val="en-US" w:eastAsia="zh-CN"/>
        </w:rPr>
        <w:t>180</w:t>
      </w:r>
      <w:r>
        <w:rPr>
          <w:rFonts w:ascii="Times New Roman" w:hAnsi="Times New Roman" w:eastAsia="宋体" w:cs="Times New Roman"/>
          <w:color w:val="auto"/>
          <w:sz w:val="24"/>
          <w:szCs w:val="24"/>
          <w:highlight w:val="none"/>
        </w:rPr>
        <w:t>kV/m，工频磁感应强度为</w:t>
      </w:r>
      <w:r>
        <w:rPr>
          <w:rFonts w:hint="eastAsia" w:ascii="Times New Roman" w:hAnsi="Times New Roman" w:eastAsia="宋体" w:cs="Times New Roman"/>
          <w:color w:val="auto"/>
          <w:sz w:val="24"/>
          <w:szCs w:val="24"/>
          <w:highlight w:val="none"/>
          <w:lang w:val="en-US" w:eastAsia="zh-CN"/>
        </w:rPr>
        <w:t>16.163</w:t>
      </w:r>
      <w:r>
        <w:rPr>
          <w:rFonts w:ascii="Times New Roman" w:hAnsi="Times New Roman" w:eastAsia="宋体" w:cs="Times New Roman"/>
          <w:color w:val="auto"/>
          <w:sz w:val="24"/>
          <w:szCs w:val="24"/>
          <w:highlight w:val="none"/>
        </w:rPr>
        <w:t>μT，满足耕地、园地、牧草地、畜禽饲养地、养殖水面、道路等场所处10kV/m和100μT的限值</w:t>
      </w:r>
      <w:r>
        <w:rPr>
          <w:color w:val="auto"/>
          <w:sz w:val="24"/>
          <w:szCs w:val="24"/>
          <w:highlight w:val="none"/>
        </w:rPr>
        <w:t>要求。</w:t>
      </w:r>
    </w:p>
    <w:p>
      <w:pPr>
        <w:autoSpaceDN w:val="0"/>
        <w:spacing w:line="360" w:lineRule="auto"/>
        <w:ind w:firstLine="482"/>
        <w:rPr>
          <w:rFonts w:hint="default" w:ascii="Times New Roman" w:hAnsi="Times New Roman" w:cs="Times New Roman"/>
          <w:b/>
          <w:bCs/>
          <w:color w:val="auto"/>
          <w:kern w:val="0"/>
          <w:sz w:val="24"/>
          <w:szCs w:val="21"/>
          <w:highlight w:val="none"/>
        </w:rPr>
      </w:pPr>
      <w:r>
        <w:rPr>
          <w:rFonts w:hint="eastAsia"/>
          <w:color w:val="auto"/>
          <w:sz w:val="24"/>
          <w:highlight w:val="none"/>
          <w:lang w:val="en-US" w:eastAsia="zh-CN"/>
        </w:rPr>
        <w:t>公众曝露区：</w:t>
      </w:r>
      <w:r>
        <w:rPr>
          <w:rFonts w:hint="eastAsia"/>
          <w:color w:val="auto"/>
          <w:sz w:val="24"/>
          <w:szCs w:val="24"/>
          <w:highlight w:val="none"/>
          <w:lang w:val="en-US" w:eastAsia="zh-CN"/>
        </w:rPr>
        <w:t>在</w:t>
      </w:r>
      <w:r>
        <w:rPr>
          <w:color w:val="auto"/>
          <w:sz w:val="24"/>
          <w:szCs w:val="24"/>
          <w:highlight w:val="none"/>
        </w:rPr>
        <w:t>下相线对地高度为</w:t>
      </w:r>
      <w:r>
        <w:rPr>
          <w:rFonts w:hint="eastAsia"/>
          <w:color w:val="auto"/>
          <w:sz w:val="24"/>
          <w:szCs w:val="24"/>
          <w:highlight w:val="none"/>
          <w:lang w:val="en-US" w:eastAsia="zh-CN"/>
        </w:rPr>
        <w:t>12</w:t>
      </w:r>
      <w:r>
        <w:rPr>
          <w:color w:val="auto"/>
          <w:sz w:val="24"/>
          <w:szCs w:val="24"/>
          <w:highlight w:val="none"/>
        </w:rPr>
        <w:t>m时，地面1.5m高处的工频电场强度最大值为</w:t>
      </w:r>
      <w:r>
        <w:rPr>
          <w:rFonts w:hint="eastAsia"/>
          <w:color w:val="auto"/>
          <w:sz w:val="24"/>
          <w:szCs w:val="24"/>
          <w:highlight w:val="none"/>
        </w:rPr>
        <w:t>3.</w:t>
      </w:r>
      <w:r>
        <w:rPr>
          <w:rFonts w:hint="eastAsia"/>
          <w:color w:val="auto"/>
          <w:sz w:val="24"/>
          <w:szCs w:val="24"/>
          <w:highlight w:val="none"/>
          <w:lang w:val="en-US" w:eastAsia="zh-CN"/>
        </w:rPr>
        <w:t>582</w:t>
      </w:r>
      <w:r>
        <w:rPr>
          <w:color w:val="auto"/>
          <w:sz w:val="24"/>
          <w:szCs w:val="24"/>
          <w:highlight w:val="none"/>
        </w:rPr>
        <w:t>kV/m</w:t>
      </w:r>
      <w:r>
        <w:rPr>
          <w:rFonts w:hint="eastAsia" w:ascii="Times New Roman" w:hAnsi="Times New Roman" w:eastAsia="宋体" w:cs="Times New Roman"/>
          <w:bCs/>
          <w:color w:val="auto"/>
          <w:sz w:val="24"/>
          <w:szCs w:val="24"/>
          <w:highlight w:val="none"/>
        </w:rPr>
        <w:t>（距原点</w:t>
      </w:r>
      <w:r>
        <w:rPr>
          <w:rFonts w:hint="eastAsia" w:cs="Times New Roman"/>
          <w:bCs/>
          <w:color w:val="auto"/>
          <w:sz w:val="24"/>
          <w:szCs w:val="24"/>
          <w:highlight w:val="none"/>
          <w:lang w:val="en-US" w:eastAsia="zh-CN"/>
        </w:rPr>
        <w:t>0</w:t>
      </w:r>
      <w:r>
        <w:rPr>
          <w:rFonts w:ascii="Times New Roman" w:hAnsi="Times New Roman" w:eastAsia="宋体" w:cs="Times New Roman"/>
          <w:bCs/>
          <w:color w:val="auto"/>
          <w:sz w:val="24"/>
          <w:szCs w:val="24"/>
          <w:highlight w:val="none"/>
        </w:rPr>
        <w:t>m</w:t>
      </w:r>
      <w:r>
        <w:rPr>
          <w:rFonts w:hint="eastAsia" w:ascii="Times New Roman" w:hAnsi="Times New Roman" w:eastAsia="宋体" w:cs="Times New Roman"/>
          <w:bCs/>
          <w:color w:val="auto"/>
          <w:sz w:val="24"/>
          <w:szCs w:val="24"/>
          <w:highlight w:val="none"/>
        </w:rPr>
        <w:t>）</w:t>
      </w:r>
      <w:r>
        <w:rPr>
          <w:rFonts w:hint="eastAsia"/>
          <w:color w:val="auto"/>
          <w:sz w:val="24"/>
          <w:szCs w:val="24"/>
          <w:highlight w:val="none"/>
          <w:lang w:val="en-US" w:eastAsia="zh-CN"/>
        </w:rPr>
        <w:t>；</w:t>
      </w:r>
      <w:r>
        <w:rPr>
          <w:color w:val="auto"/>
          <w:sz w:val="24"/>
          <w:szCs w:val="24"/>
          <w:highlight w:val="none"/>
        </w:rPr>
        <w:t>工频磁感应强度最大值为</w:t>
      </w:r>
      <w:r>
        <w:rPr>
          <w:rFonts w:hint="eastAsia"/>
          <w:color w:val="auto"/>
          <w:sz w:val="24"/>
          <w:szCs w:val="24"/>
          <w:highlight w:val="none"/>
          <w:lang w:val="en-US" w:eastAsia="zh-CN"/>
        </w:rPr>
        <w:t>7.412</w:t>
      </w:r>
      <w:r>
        <w:rPr>
          <w:color w:val="auto"/>
          <w:sz w:val="24"/>
          <w:szCs w:val="24"/>
          <w:highlight w:val="none"/>
        </w:rPr>
        <w:t>μT</w:t>
      </w:r>
      <w:r>
        <w:rPr>
          <w:rFonts w:hint="eastAsia"/>
          <w:color w:val="auto"/>
          <w:sz w:val="24"/>
          <w:szCs w:val="24"/>
          <w:highlight w:val="none"/>
        </w:rPr>
        <w:t>（距原点</w:t>
      </w:r>
      <w:r>
        <w:rPr>
          <w:rFonts w:hint="eastAsia"/>
          <w:color w:val="auto"/>
          <w:sz w:val="24"/>
          <w:szCs w:val="24"/>
          <w:highlight w:val="none"/>
          <w:lang w:val="en-US" w:eastAsia="zh-CN"/>
        </w:rPr>
        <w:t>6</w:t>
      </w:r>
      <w:r>
        <w:rPr>
          <w:rFonts w:hint="eastAsia"/>
          <w:color w:val="auto"/>
          <w:sz w:val="24"/>
          <w:szCs w:val="24"/>
          <w:highlight w:val="none"/>
        </w:rPr>
        <w:t>m）</w:t>
      </w:r>
      <w:r>
        <w:rPr>
          <w:rFonts w:hint="eastAsia"/>
          <w:color w:val="auto"/>
          <w:sz w:val="24"/>
          <w:szCs w:val="24"/>
          <w:highlight w:val="none"/>
          <w:lang w:val="en-US" w:eastAsia="zh-CN"/>
        </w:rPr>
        <w:t>，</w:t>
      </w:r>
      <w:r>
        <w:rPr>
          <w:color w:val="auto"/>
          <w:sz w:val="24"/>
          <w:szCs w:val="24"/>
          <w:highlight w:val="none"/>
        </w:rPr>
        <w:t>输电线路运行产生的工频电磁场强度均分别小于4kV/m、100μT的公众曝露限值要求</w:t>
      </w:r>
      <w:r>
        <w:rPr>
          <w:rFonts w:hint="default" w:ascii="Times New Roman" w:hAnsi="Times New Roman" w:cs="Times New Roman"/>
          <w:color w:val="auto"/>
          <w:sz w:val="24"/>
          <w:highlight w:val="none"/>
        </w:rPr>
        <w:t>。</w:t>
      </w:r>
    </w:p>
    <w:p>
      <w:pPr>
        <w:tabs>
          <w:tab w:val="left" w:pos="6292"/>
        </w:tabs>
        <w:spacing w:line="360" w:lineRule="auto"/>
        <w:outlineLvl w:val="1"/>
        <w:rPr>
          <w:rFonts w:hint="default" w:ascii="Times New Roman" w:hAnsi="Times New Roman" w:cs="Times New Roman"/>
          <w:b/>
          <w:color w:val="auto"/>
          <w:sz w:val="24"/>
          <w:highlight w:val="none"/>
        </w:rPr>
      </w:pPr>
      <w:bookmarkStart w:id="183" w:name="_Toc31148"/>
      <w:r>
        <w:rPr>
          <w:rFonts w:hint="default" w:ascii="Times New Roman" w:hAnsi="Times New Roman" w:cs="Times New Roman"/>
          <w:b/>
          <w:color w:val="auto"/>
          <w:sz w:val="24"/>
          <w:highlight w:val="none"/>
        </w:rPr>
        <w:t>3.</w:t>
      </w:r>
      <w:r>
        <w:rPr>
          <w:rFonts w:hint="eastAsia" w:ascii="Times New Roman" w:hAnsi="Times New Roman" w:cs="Times New Roman"/>
          <w:b/>
          <w:color w:val="auto"/>
          <w:sz w:val="24"/>
          <w:highlight w:val="none"/>
          <w:lang w:val="en-US" w:eastAsia="zh-CN"/>
        </w:rPr>
        <w:t>2</w:t>
      </w:r>
      <w:r>
        <w:rPr>
          <w:rFonts w:hint="default" w:ascii="Times New Roman" w:hAnsi="Times New Roman" w:cs="Times New Roman"/>
          <w:b/>
          <w:color w:val="auto"/>
          <w:sz w:val="24"/>
          <w:highlight w:val="none"/>
        </w:rPr>
        <w:t>电缆线路电磁环境影响分析</w:t>
      </w:r>
      <w:bookmarkEnd w:id="183"/>
    </w:p>
    <w:p>
      <w:pPr>
        <w:pStyle w:val="72"/>
        <w:adjustRightInd/>
        <w:snapToGrid/>
        <w:spacing w:line="360" w:lineRule="auto"/>
        <w:ind w:firstLine="482"/>
        <w:outlineLvl w:val="2"/>
        <w:rPr>
          <w:b/>
          <w:color w:val="auto"/>
          <w:highlight w:val="none"/>
        </w:rPr>
      </w:pPr>
      <w:bookmarkStart w:id="184" w:name="_Toc32052"/>
      <w:r>
        <w:rPr>
          <w:b/>
          <w:color w:val="auto"/>
          <w:highlight w:val="none"/>
        </w:rPr>
        <w:t>（1）类比对象选择</w:t>
      </w:r>
      <w:bookmarkEnd w:id="184"/>
    </w:p>
    <w:p>
      <w:pPr>
        <w:tabs>
          <w:tab w:val="left" w:pos="6540"/>
        </w:tabs>
        <w:spacing w:line="348" w:lineRule="auto"/>
        <w:ind w:firstLine="480" w:firstLineChars="200"/>
        <w:jc w:val="left"/>
        <w:rPr>
          <w:rFonts w:hint="default" w:ascii="Times New Roman" w:hAnsi="Times New Roman" w:cs="Times New Roman"/>
          <w:b/>
          <w:color w:val="auto"/>
          <w:sz w:val="24"/>
          <w:highlight w:val="none"/>
        </w:rPr>
      </w:pPr>
      <w:r>
        <w:rPr>
          <w:rFonts w:hint="default" w:ascii="Times New Roman" w:hAnsi="Times New Roman" w:cs="Times New Roman"/>
          <w:color w:val="auto"/>
          <w:sz w:val="24"/>
        </w:rPr>
        <w:t>本项目电缆线路类比监测数据选择福建福州董奉（洽屿）220千伏输变电工程的</w:t>
      </w:r>
      <w:r>
        <w:rPr>
          <w:rFonts w:hint="eastAsia" w:ascii="Times New Roman" w:hAnsi="Times New Roman" w:cs="Times New Roman"/>
          <w:color w:val="auto"/>
          <w:sz w:val="24"/>
          <w:lang w:eastAsia="zh-CN"/>
        </w:rPr>
        <w:t>旗山</w:t>
      </w:r>
      <w:r>
        <w:rPr>
          <w:rFonts w:hint="eastAsia" w:cs="Times New Roman"/>
          <w:color w:val="auto"/>
          <w:sz w:val="24"/>
          <w:lang w:eastAsia="zh-CN"/>
        </w:rPr>
        <w:t>～</w:t>
      </w:r>
      <w:r>
        <w:rPr>
          <w:rFonts w:hint="eastAsia" w:ascii="Times New Roman" w:hAnsi="Times New Roman" w:cs="Times New Roman"/>
          <w:color w:val="auto"/>
          <w:sz w:val="24"/>
          <w:lang w:eastAsia="zh-CN"/>
        </w:rPr>
        <w:t>昆石开断进董奉（洽屿）变电站220kV线路工程</w:t>
      </w:r>
      <w:r>
        <w:rPr>
          <w:rFonts w:hint="default" w:ascii="Times New Roman" w:hAnsi="Times New Roman" w:eastAsia="宋体" w:cs="Times New Roman"/>
          <w:color w:val="auto"/>
          <w:sz w:val="24"/>
        </w:rPr>
        <w:t>电缆段作为类比对象，类比线路与本项目电缆线路电压等级</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eastAsia="zh-CN"/>
        </w:rPr>
        <w:t>电缆回数</w:t>
      </w:r>
      <w:r>
        <w:rPr>
          <w:rFonts w:hint="default" w:ascii="Times New Roman" w:hAnsi="Times New Roman" w:eastAsia="宋体" w:cs="Times New Roman"/>
          <w:color w:val="auto"/>
          <w:sz w:val="24"/>
        </w:rPr>
        <w:t>及电缆型号相同，线路沿线环境情况类似，具有较好的可比性。本项目线路与类比工程对比资料见表3-</w:t>
      </w:r>
      <w:r>
        <w:rPr>
          <w:rFonts w:hint="eastAsia" w:cs="Times New Roman"/>
          <w:color w:val="auto"/>
          <w:sz w:val="24"/>
          <w:lang w:val="en-US" w:eastAsia="zh-CN"/>
        </w:rPr>
        <w:t>4</w:t>
      </w:r>
      <w:r>
        <w:rPr>
          <w:rFonts w:hint="default" w:ascii="Times New Roman" w:hAnsi="Times New Roman" w:eastAsia="宋体" w:cs="Times New Roman"/>
          <w:color w:val="auto"/>
          <w:sz w:val="24"/>
        </w:rPr>
        <w:t>。</w:t>
      </w:r>
    </w:p>
    <w:p>
      <w:pPr>
        <w:tabs>
          <w:tab w:val="left" w:pos="6540"/>
        </w:tabs>
        <w:jc w:val="center"/>
        <w:rPr>
          <w:rFonts w:hint="default" w:ascii="Times New Roman" w:hAnsi="Times New Roman" w:eastAsia="宋体" w:cs="Times New Roman"/>
          <w:b/>
          <w:color w:val="auto"/>
          <w:sz w:val="24"/>
          <w:highlight w:val="none"/>
        </w:rPr>
      </w:pPr>
      <w:r>
        <w:rPr>
          <w:rFonts w:hint="default" w:ascii="Times New Roman" w:hAnsi="Times New Roman" w:eastAsia="宋体" w:cs="Times New Roman"/>
          <w:b/>
          <w:color w:val="auto"/>
          <w:sz w:val="24"/>
          <w:highlight w:val="none"/>
        </w:rPr>
        <w:t>表</w:t>
      </w:r>
      <w:r>
        <w:rPr>
          <w:rFonts w:hint="default" w:ascii="Times New Roman" w:hAnsi="Times New Roman" w:eastAsia="宋体" w:cs="Times New Roman"/>
          <w:b/>
          <w:color w:val="auto"/>
          <w:sz w:val="24"/>
          <w:highlight w:val="none"/>
          <w:lang w:val="en-US" w:eastAsia="zh-CN"/>
        </w:rPr>
        <w:t>3-</w:t>
      </w:r>
      <w:r>
        <w:rPr>
          <w:rFonts w:hint="eastAsia" w:cs="Times New Roman"/>
          <w:b/>
          <w:color w:val="auto"/>
          <w:sz w:val="24"/>
          <w:highlight w:val="none"/>
          <w:lang w:val="en-US" w:eastAsia="zh-CN"/>
        </w:rPr>
        <w:t>4</w:t>
      </w:r>
      <w:r>
        <w:rPr>
          <w:rFonts w:hint="default" w:ascii="Times New Roman" w:hAnsi="Times New Roman" w:eastAsia="宋体" w:cs="Times New Roman"/>
          <w:b/>
          <w:color w:val="auto"/>
          <w:sz w:val="24"/>
          <w:highlight w:val="none"/>
        </w:rPr>
        <w:t xml:space="preserve">  </w:t>
      </w:r>
      <w:r>
        <w:rPr>
          <w:rFonts w:hint="eastAsia" w:ascii="Times New Roman" w:hAnsi="Times New Roman" w:eastAsia="宋体" w:cs="Times New Roman"/>
          <w:b/>
          <w:color w:val="auto"/>
          <w:sz w:val="24"/>
          <w:highlight w:val="none"/>
          <w:lang w:val="en-US" w:eastAsia="zh-CN"/>
        </w:rPr>
        <w:t>本项目电缆段</w:t>
      </w:r>
      <w:r>
        <w:rPr>
          <w:rFonts w:hint="default" w:ascii="Times New Roman" w:hAnsi="Times New Roman" w:eastAsia="宋体" w:cs="Times New Roman"/>
          <w:b/>
          <w:color w:val="auto"/>
          <w:sz w:val="24"/>
          <w:highlight w:val="none"/>
          <w:lang w:val="en-US" w:eastAsia="zh-CN"/>
        </w:rPr>
        <w:t>与</w:t>
      </w:r>
      <w:r>
        <w:rPr>
          <w:rFonts w:hint="default" w:ascii="Times New Roman" w:hAnsi="Times New Roman" w:eastAsia="宋体" w:cs="Times New Roman"/>
          <w:b/>
          <w:bCs/>
          <w:color w:val="auto"/>
          <w:sz w:val="24"/>
          <w:highlight w:val="none"/>
          <w:lang w:eastAsia="zh-CN"/>
        </w:rPr>
        <w:t>类比工程</w:t>
      </w:r>
      <w:r>
        <w:rPr>
          <w:rFonts w:hint="default" w:ascii="Times New Roman" w:hAnsi="Times New Roman" w:eastAsia="宋体" w:cs="Times New Roman"/>
          <w:b/>
          <w:color w:val="auto"/>
          <w:sz w:val="24"/>
          <w:highlight w:val="none"/>
        </w:rPr>
        <w:t>对比一览表</w:t>
      </w:r>
    </w:p>
    <w:tbl>
      <w:tblPr>
        <w:tblStyle w:val="30"/>
        <w:tblW w:w="4996" w:type="pct"/>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1103"/>
        <w:gridCol w:w="2768"/>
        <w:gridCol w:w="3220"/>
        <w:gridCol w:w="2132"/>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Times New Roman" w:cs="Times New Roman"/>
                <w:b/>
                <w:bCs/>
                <w:color w:val="auto"/>
                <w:szCs w:val="21"/>
                <w:highlight w:val="none"/>
                <w:lang w:eastAsia="zh-Hans"/>
              </w:rPr>
            </w:pPr>
            <w:r>
              <w:rPr>
                <w:rFonts w:hint="eastAsia" w:ascii="Times New Roman" w:hAnsi="Times New Roman" w:cs="Times New Roman"/>
                <w:b/>
                <w:bCs/>
                <w:color w:val="auto"/>
                <w:szCs w:val="21"/>
                <w:highlight w:val="none"/>
                <w:lang w:val="en-US" w:eastAsia="zh-Hans"/>
              </w:rPr>
              <w:t>线路名称</w:t>
            </w:r>
          </w:p>
        </w:tc>
        <w:tc>
          <w:tcPr>
            <w:tcW w:w="1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Times New Roman" w:cs="Times New Roman"/>
                <w:b w:val="0"/>
                <w:bCs w:val="0"/>
                <w:color w:val="auto"/>
                <w:szCs w:val="21"/>
                <w:highlight w:val="none"/>
                <w:lang w:eastAsia="zh-Hans"/>
              </w:rPr>
            </w:pPr>
            <w:r>
              <w:rPr>
                <w:rFonts w:hint="eastAsia" w:ascii="Times New Roman" w:hAnsi="Times New Roman" w:cs="Times New Roman"/>
                <w:b/>
                <w:bCs/>
                <w:color w:val="auto"/>
                <w:sz w:val="21"/>
                <w:szCs w:val="21"/>
                <w:lang w:val="en-US" w:eastAsia="zh-Hans"/>
              </w:rPr>
              <w:t>本项目电缆线路</w:t>
            </w:r>
          </w:p>
        </w:tc>
        <w:tc>
          <w:tcPr>
            <w:tcW w:w="1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val="0"/>
                <w:bCs w:val="0"/>
                <w:color w:val="auto"/>
                <w:szCs w:val="21"/>
                <w:highlight w:val="yellow"/>
              </w:rPr>
            </w:pPr>
            <w:r>
              <w:rPr>
                <w:rFonts w:hint="eastAsia" w:ascii="Times New Roman" w:hAnsi="Times New Roman" w:cs="Times New Roman"/>
                <w:b/>
                <w:bCs/>
                <w:color w:val="auto"/>
                <w:sz w:val="21"/>
                <w:szCs w:val="21"/>
                <w:lang w:eastAsia="zh-CN"/>
              </w:rPr>
              <w:t>旗山~昆石开断进董奉（洽屿）变电站220kV输电线路工程</w:t>
            </w:r>
            <w:r>
              <w:rPr>
                <w:rFonts w:hint="default" w:ascii="Times New Roman" w:hAnsi="Times New Roman" w:cs="Times New Roman"/>
                <w:b/>
                <w:bCs/>
                <w:color w:val="auto"/>
                <w:sz w:val="21"/>
                <w:szCs w:val="21"/>
              </w:rPr>
              <w:t>电缆段</w:t>
            </w:r>
          </w:p>
        </w:tc>
        <w:tc>
          <w:tcPr>
            <w:tcW w:w="1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可比性分析</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282" w:hRule="atLeast"/>
          <w:jc w:val="center"/>
        </w:trPr>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电压等级</w:t>
            </w:r>
          </w:p>
        </w:tc>
        <w:tc>
          <w:tcPr>
            <w:tcW w:w="1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cs="Times New Roman"/>
                <w:color w:val="auto"/>
                <w:sz w:val="21"/>
                <w:szCs w:val="21"/>
                <w:highlight w:val="none"/>
                <w:lang w:val="en-US" w:eastAsia="zh-CN"/>
              </w:rPr>
              <w:t>22</w:t>
            </w:r>
            <w:r>
              <w:rPr>
                <w:rFonts w:hint="default" w:ascii="Times New Roman" w:hAnsi="Times New Roman" w:eastAsia="宋体" w:cs="Times New Roman"/>
                <w:color w:val="auto"/>
                <w:sz w:val="21"/>
                <w:szCs w:val="21"/>
                <w:highlight w:val="none"/>
                <w:lang w:val="en-US" w:eastAsia="zh-CN"/>
              </w:rPr>
              <w:t>0kV</w:t>
            </w:r>
          </w:p>
        </w:tc>
        <w:tc>
          <w:tcPr>
            <w:tcW w:w="1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yellow"/>
              </w:rPr>
            </w:pPr>
            <w:r>
              <w:rPr>
                <w:rFonts w:hint="eastAsia" w:ascii="Times New Roman" w:hAnsi="Times New Roman" w:cs="Times New Roman"/>
                <w:color w:val="auto"/>
                <w:sz w:val="21"/>
                <w:szCs w:val="21"/>
                <w:lang w:val="en-US" w:eastAsia="zh-CN"/>
              </w:rPr>
              <w:t>22</w:t>
            </w:r>
            <w:r>
              <w:rPr>
                <w:rFonts w:hint="default" w:ascii="Times New Roman" w:hAnsi="Times New Roman" w:cs="Times New Roman"/>
                <w:color w:val="auto"/>
                <w:sz w:val="21"/>
                <w:szCs w:val="21"/>
              </w:rPr>
              <w:t>0kV</w:t>
            </w:r>
          </w:p>
        </w:tc>
        <w:tc>
          <w:tcPr>
            <w:tcW w:w="1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电压等级相同</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b/>
                <w:bCs/>
                <w:color w:val="auto"/>
                <w:szCs w:val="21"/>
                <w:highlight w:val="none"/>
                <w:lang w:eastAsia="zh-CN"/>
              </w:rPr>
            </w:pPr>
            <w:r>
              <w:rPr>
                <w:rFonts w:hint="default" w:ascii="Times New Roman" w:hAnsi="Times New Roman" w:eastAsia="宋体" w:cs="Times New Roman"/>
                <w:b/>
                <w:bCs/>
                <w:color w:val="auto"/>
                <w:sz w:val="21"/>
                <w:szCs w:val="21"/>
                <w:highlight w:val="none"/>
                <w:lang w:val="en-US" w:eastAsia="zh-CN"/>
              </w:rPr>
              <w:t>22</w:t>
            </w:r>
            <w:r>
              <w:rPr>
                <w:rFonts w:hint="default" w:ascii="Times New Roman" w:hAnsi="Times New Roman" w:eastAsia="宋体" w:cs="Times New Roman"/>
                <w:b/>
                <w:bCs/>
                <w:color w:val="auto"/>
                <w:sz w:val="21"/>
                <w:szCs w:val="21"/>
                <w:highlight w:val="none"/>
              </w:rPr>
              <w:t>0kV</w:t>
            </w:r>
            <w:r>
              <w:rPr>
                <w:rFonts w:hint="default" w:ascii="Times New Roman" w:hAnsi="Times New Roman" w:eastAsia="宋体" w:cs="Times New Roman"/>
                <w:b/>
                <w:bCs/>
                <w:color w:val="auto"/>
                <w:sz w:val="21"/>
                <w:szCs w:val="21"/>
                <w:highlight w:val="none"/>
                <w:lang w:eastAsia="zh-CN"/>
              </w:rPr>
              <w:t>电缆回数</w:t>
            </w:r>
          </w:p>
        </w:tc>
        <w:tc>
          <w:tcPr>
            <w:tcW w:w="1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ascii="Times New Roman" w:hAnsi="Times New Roman" w:cs="Times New Roman"/>
                <w:color w:val="auto"/>
                <w:sz w:val="21"/>
                <w:szCs w:val="21"/>
                <w:lang w:val="en-US" w:eastAsia="zh-CN"/>
              </w:rPr>
              <w:t>双回电缆敷设</w:t>
            </w:r>
          </w:p>
        </w:tc>
        <w:tc>
          <w:tcPr>
            <w:tcW w:w="1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yellow"/>
                <w:lang w:val="en-US" w:eastAsia="zh-CN"/>
              </w:rPr>
            </w:pPr>
            <w:r>
              <w:rPr>
                <w:rFonts w:hint="eastAsia" w:ascii="Times New Roman" w:hAnsi="Times New Roman" w:cs="Times New Roman"/>
                <w:color w:val="auto"/>
                <w:sz w:val="21"/>
                <w:szCs w:val="21"/>
                <w:lang w:val="en-US" w:eastAsia="zh-CN"/>
              </w:rPr>
              <w:t>双回电缆敷设</w:t>
            </w:r>
          </w:p>
        </w:tc>
        <w:tc>
          <w:tcPr>
            <w:tcW w:w="1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color w:val="auto"/>
              </w:rPr>
            </w:pPr>
            <w:r>
              <w:rPr>
                <w:rFonts w:hint="eastAsia" w:eastAsia="宋体"/>
                <w:color w:val="auto"/>
                <w:lang w:val="en-US" w:eastAsia="zh-CN"/>
              </w:rPr>
              <w:t>敷设方式相同</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156" w:hRule="atLeast"/>
          <w:jc w:val="center"/>
        </w:trPr>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b/>
                <w:bCs/>
                <w:color w:val="auto"/>
                <w:szCs w:val="21"/>
                <w:highlight w:val="none"/>
              </w:rPr>
            </w:pPr>
            <w:r>
              <w:rPr>
                <w:rFonts w:hint="default" w:ascii="Times New Roman" w:hAnsi="Times New Roman" w:cs="Times New Roman"/>
                <w:b/>
                <w:bCs/>
                <w:color w:val="auto"/>
                <w:szCs w:val="21"/>
                <w:highlight w:val="none"/>
              </w:rPr>
              <w:t>电缆型号</w:t>
            </w:r>
          </w:p>
        </w:tc>
        <w:tc>
          <w:tcPr>
            <w:tcW w:w="1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Cs w:val="21"/>
                <w:highlight w:val="none"/>
              </w:rPr>
            </w:pPr>
            <w:r>
              <w:rPr>
                <w:rFonts w:hint="eastAsia" w:ascii="Times New Roman" w:hAnsi="Times New Roman" w:eastAsia="宋体" w:cs="Times New Roman"/>
                <w:color w:val="auto"/>
                <w:sz w:val="21"/>
                <w:szCs w:val="21"/>
                <w:highlight w:val="none"/>
                <w:lang w:val="en-US" w:eastAsia="zh-CN"/>
              </w:rPr>
              <w:t>ZC-YJLW02-Z-127/220-1</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sz w:val="21"/>
                <w:szCs w:val="21"/>
                <w:highlight w:val="none"/>
                <w:lang w:val="en-US" w:eastAsia="zh-CN"/>
              </w:rPr>
              <w:t>1600型交联聚乙烯电缆</w:t>
            </w:r>
          </w:p>
        </w:tc>
        <w:tc>
          <w:tcPr>
            <w:tcW w:w="1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Times New Roman" w:hAnsi="Times New Roman" w:eastAsia="宋体" w:cs="Times New Roman"/>
                <w:color w:val="auto"/>
                <w:szCs w:val="21"/>
                <w:highlight w:val="yellow"/>
                <w:lang w:val="en-US" w:eastAsia="zh-CN"/>
              </w:rPr>
            </w:pPr>
            <w:r>
              <w:rPr>
                <w:rFonts w:hint="default" w:ascii="Times New Roman" w:hAnsi="Times New Roman" w:eastAsia="宋体"/>
                <w:caps w:val="0"/>
                <w:smallCaps w:val="0"/>
                <w:color w:val="auto"/>
                <w:sz w:val="21"/>
                <w:szCs w:val="21"/>
                <w:highlight w:val="none"/>
              </w:rPr>
              <w:t>ZC-</w:t>
            </w:r>
            <w:r>
              <w:rPr>
                <w:rFonts w:hint="default" w:ascii="Times New Roman" w:hAnsi="Times New Roman" w:eastAsia="宋体" w:cs="Times New Roman"/>
                <w:color w:val="auto"/>
                <w:kern w:val="0"/>
                <w:sz w:val="21"/>
                <w:szCs w:val="21"/>
                <w:lang w:val="en-US" w:eastAsia="zh-CN" w:bidi="ar"/>
              </w:rPr>
              <w:t>YJLW0</w:t>
            </w:r>
            <w:r>
              <w:rPr>
                <w:rFonts w:hint="eastAsia" w:ascii="Times New Roman" w:hAnsi="Times New Roman" w:eastAsia="宋体" w:cs="Times New Roman"/>
                <w:color w:val="auto"/>
                <w:kern w:val="0"/>
                <w:sz w:val="21"/>
                <w:szCs w:val="21"/>
                <w:lang w:val="en-US" w:eastAsia="zh-CN" w:bidi="ar"/>
              </w:rPr>
              <w:t>2</w:t>
            </w:r>
            <w:r>
              <w:rPr>
                <w:rFonts w:hint="default" w:ascii="Times New Roman" w:hAnsi="Times New Roman" w:eastAsia="宋体" w:cs="Times New Roman"/>
                <w:color w:val="auto"/>
                <w:kern w:val="0"/>
                <w:sz w:val="21"/>
                <w:szCs w:val="21"/>
                <w:lang w:val="en-US" w:eastAsia="zh-CN" w:bidi="ar"/>
              </w:rPr>
              <w:t>-Z</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127/220</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1</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eastAsia="宋体" w:cs="Times New Roman"/>
                <w:color w:val="auto"/>
                <w:kern w:val="0"/>
                <w:sz w:val="21"/>
                <w:szCs w:val="21"/>
                <w:lang w:val="en-US" w:eastAsia="zh-CN" w:bidi="ar"/>
              </w:rPr>
              <w:t>16</w:t>
            </w:r>
            <w:r>
              <w:rPr>
                <w:rFonts w:hint="default" w:ascii="Times New Roman" w:hAnsi="Times New Roman" w:eastAsia="宋体" w:cs="Times New Roman"/>
                <w:color w:val="auto"/>
                <w:kern w:val="0"/>
                <w:sz w:val="21"/>
                <w:szCs w:val="21"/>
                <w:lang w:val="en-US" w:eastAsia="zh-CN" w:bidi="ar"/>
              </w:rPr>
              <w:t>00</w:t>
            </w:r>
            <w:r>
              <w:rPr>
                <w:rFonts w:hint="default" w:ascii="Times New Roman" w:hAnsi="Times New Roman" w:eastAsia="宋体" w:cs="Times New Roman"/>
                <w:color w:val="auto"/>
                <w:sz w:val="21"/>
                <w:szCs w:val="21"/>
                <w:lang w:eastAsia="zh-CN"/>
              </w:rPr>
              <w:t>mm</w:t>
            </w:r>
            <w:r>
              <w:rPr>
                <w:rFonts w:hint="default" w:ascii="Times New Roman" w:hAnsi="Times New Roman" w:eastAsia="宋体" w:cs="Times New Roman"/>
                <w:color w:val="auto"/>
                <w:sz w:val="21"/>
                <w:szCs w:val="21"/>
                <w:vertAlign w:val="superscript"/>
                <w:lang w:eastAsia="zh-CN"/>
              </w:rPr>
              <w:t>2</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220kV</w:t>
            </w:r>
            <w:r>
              <w:rPr>
                <w:rFonts w:hint="eastAsia" w:ascii="Times New Roman" w:hAnsi="Times New Roman" w:eastAsia="宋体" w:cs="Times New Roman"/>
                <w:color w:val="auto"/>
                <w:kern w:val="0"/>
                <w:sz w:val="21"/>
                <w:szCs w:val="21"/>
                <w:lang w:val="en-US" w:eastAsia="zh-CN" w:bidi="ar"/>
              </w:rPr>
              <w:t>旗董</w:t>
            </w:r>
            <w:r>
              <w:rPr>
                <w:rFonts w:hint="default" w:ascii="Times New Roman" w:hAnsi="Times New Roman" w:eastAsia="宋体" w:cs="Times New Roman"/>
                <w:color w:val="auto"/>
                <w:kern w:val="0"/>
                <w:sz w:val="21"/>
                <w:szCs w:val="21"/>
                <w:lang w:val="en-US" w:eastAsia="zh-CN" w:bidi="ar"/>
              </w:rPr>
              <w:t>I</w:t>
            </w:r>
            <w:r>
              <w:rPr>
                <w:rFonts w:hint="eastAsia" w:ascii="Times New Roman" w:hAnsi="Times New Roman" w:eastAsia="宋体" w:cs="Times New Roman"/>
                <w:color w:val="auto"/>
                <w:kern w:val="0"/>
                <w:sz w:val="21"/>
                <w:szCs w:val="21"/>
                <w:lang w:val="en-US" w:eastAsia="zh-CN" w:bidi="ar"/>
              </w:rPr>
              <w:t>、</w:t>
            </w:r>
            <w:r>
              <w:rPr>
                <w:rFonts w:hint="default" w:ascii="Times New Roman" w:hAnsi="Times New Roman" w:eastAsia="宋体" w:cs="Times New Roman"/>
                <w:color w:val="auto"/>
                <w:kern w:val="0"/>
                <w:sz w:val="21"/>
                <w:szCs w:val="21"/>
                <w:lang w:val="en-US" w:eastAsia="zh-CN" w:bidi="ar"/>
              </w:rPr>
              <w:t>II</w:t>
            </w:r>
            <w:r>
              <w:rPr>
                <w:rFonts w:hint="eastAsia" w:ascii="Times New Roman" w:hAnsi="Times New Roman" w:eastAsia="宋体" w:cs="Times New Roman"/>
                <w:color w:val="auto"/>
                <w:kern w:val="0"/>
                <w:sz w:val="21"/>
                <w:szCs w:val="21"/>
                <w:lang w:val="en-US" w:eastAsia="zh-CN" w:bidi="ar"/>
              </w:rPr>
              <w:t>路）</w:t>
            </w:r>
          </w:p>
        </w:tc>
        <w:tc>
          <w:tcPr>
            <w:tcW w:w="1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电缆型号</w:t>
            </w:r>
            <w:r>
              <w:rPr>
                <w:rFonts w:hint="eastAsia" w:ascii="Times New Roman" w:hAnsi="Times New Roman" w:cs="Times New Roman"/>
                <w:color w:val="auto"/>
                <w:sz w:val="21"/>
                <w:szCs w:val="21"/>
                <w:lang w:val="en-US" w:eastAsia="zh-CN"/>
              </w:rPr>
              <w:t>相同</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bCs/>
                <w:color w:val="auto"/>
                <w:szCs w:val="21"/>
                <w:highlight w:val="none"/>
                <w:lang w:val="en-US" w:eastAsia="zh-CN"/>
              </w:rPr>
            </w:pPr>
            <w:r>
              <w:rPr>
                <w:rFonts w:hint="eastAsia" w:ascii="Times New Roman" w:hAnsi="Times New Roman" w:cs="Times New Roman"/>
                <w:b/>
                <w:bCs/>
                <w:color w:val="auto"/>
                <w:szCs w:val="21"/>
                <w:highlight w:val="none"/>
                <w:lang w:val="en-US" w:eastAsia="zh-CN"/>
              </w:rPr>
              <w:t>四周环境</w:t>
            </w:r>
          </w:p>
        </w:tc>
        <w:tc>
          <w:tcPr>
            <w:tcW w:w="1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道路</w:t>
            </w:r>
          </w:p>
        </w:tc>
        <w:tc>
          <w:tcPr>
            <w:tcW w:w="1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cs="Times New Roman"/>
                <w:color w:val="auto"/>
                <w:szCs w:val="21"/>
                <w:highlight w:val="none"/>
                <w:lang w:val="en-US" w:eastAsia="zh-CN"/>
              </w:rPr>
              <w:t>道路</w:t>
            </w:r>
          </w:p>
        </w:tc>
        <w:tc>
          <w:tcPr>
            <w:tcW w:w="1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四周环境相似</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594" w:hRule="atLeast"/>
          <w:jc w:val="center"/>
        </w:trPr>
        <w:tc>
          <w:tcPr>
            <w:tcW w:w="59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b/>
                <w:bCs/>
                <w:color w:val="auto"/>
                <w:kern w:val="2"/>
                <w:sz w:val="21"/>
                <w:szCs w:val="24"/>
                <w:highlight w:val="none"/>
                <w:lang w:val="en-US" w:eastAsia="zh-CN" w:bidi="ar-SA"/>
              </w:rPr>
            </w:pPr>
            <w:r>
              <w:rPr>
                <w:rFonts w:hint="eastAsia"/>
                <w:b/>
                <w:bCs/>
                <w:color w:val="auto"/>
                <w:highlight w:val="none"/>
              </w:rPr>
              <w:t>运行工况</w:t>
            </w:r>
          </w:p>
        </w:tc>
        <w:tc>
          <w:tcPr>
            <w:tcW w:w="15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color w:val="auto"/>
                <w:kern w:val="2"/>
                <w:sz w:val="21"/>
                <w:szCs w:val="24"/>
                <w:highlight w:val="none"/>
                <w:lang w:val="en-US" w:eastAsia="zh-CN" w:bidi="ar-SA"/>
              </w:rPr>
            </w:pPr>
            <w:r>
              <w:rPr>
                <w:rFonts w:hint="eastAsia"/>
                <w:color w:val="auto"/>
                <w:szCs w:val="21"/>
                <w:highlight w:val="none"/>
              </w:rPr>
              <w:t>/</w:t>
            </w:r>
          </w:p>
        </w:tc>
        <w:tc>
          <w:tcPr>
            <w:tcW w:w="174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rPr>
              <w:t>运行电压已达到设计额定电压等级，运行正常</w:t>
            </w:r>
          </w:p>
        </w:tc>
        <w:tc>
          <w:tcPr>
            <w:tcW w:w="11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类比输电线路</w:t>
            </w:r>
            <w:r>
              <w:rPr>
                <w:rFonts w:hint="default" w:ascii="Times New Roman" w:hAnsi="Times New Roman" w:cs="Times New Roman"/>
                <w:color w:val="auto"/>
                <w:sz w:val="21"/>
                <w:szCs w:val="21"/>
              </w:rPr>
              <w:t>已达到设计额定电压，运行正常</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highlight w:val="none"/>
        </w:rPr>
      </w:pPr>
      <w:r>
        <w:rPr>
          <w:rFonts w:hint="default" w:ascii="Times New Roman" w:hAnsi="Times New Roman" w:eastAsia="宋体" w:cs="Times New Roman"/>
          <w:color w:val="auto"/>
          <w:sz w:val="24"/>
          <w:highlight w:val="none"/>
        </w:rPr>
        <w:t>由表</w:t>
      </w:r>
      <w:r>
        <w:rPr>
          <w:rFonts w:hint="default" w:ascii="Times New Roman" w:hAnsi="Times New Roman" w:eastAsia="宋体" w:cs="Times New Roman"/>
          <w:color w:val="auto"/>
          <w:sz w:val="24"/>
          <w:highlight w:val="none"/>
          <w:lang w:val="en-US" w:eastAsia="zh-CN"/>
        </w:rPr>
        <w:t>3-</w:t>
      </w:r>
      <w:r>
        <w:rPr>
          <w:rFonts w:hint="eastAsia" w:ascii="Times New Roman" w:hAnsi="Times New Roman" w:eastAsia="宋体" w:cs="Times New Roman"/>
          <w:color w:val="auto"/>
          <w:sz w:val="24"/>
          <w:highlight w:val="none"/>
          <w:lang w:val="en-US" w:eastAsia="zh-CN"/>
        </w:rPr>
        <w:t>7</w:t>
      </w:r>
      <w:r>
        <w:rPr>
          <w:rFonts w:hint="default" w:ascii="Times New Roman" w:hAnsi="Times New Roman" w:cs="Times New Roman"/>
          <w:color w:val="auto"/>
          <w:sz w:val="24"/>
          <w:szCs w:val="24"/>
          <w:highlight w:val="none"/>
        </w:rPr>
        <w:t>对比资料可以看出</w:t>
      </w:r>
      <w:r>
        <w:rPr>
          <w:color w:val="auto"/>
          <w:sz w:val="24"/>
          <w:szCs w:val="24"/>
          <w:highlight w:val="none"/>
        </w:rPr>
        <w:t>，本项目</w:t>
      </w:r>
      <w:r>
        <w:rPr>
          <w:rFonts w:hint="eastAsia"/>
          <w:color w:val="auto"/>
          <w:sz w:val="24"/>
          <w:szCs w:val="24"/>
          <w:highlight w:val="none"/>
        </w:rPr>
        <w:t>电缆</w:t>
      </w:r>
      <w:r>
        <w:rPr>
          <w:color w:val="auto"/>
          <w:sz w:val="24"/>
          <w:szCs w:val="24"/>
          <w:highlight w:val="none"/>
        </w:rPr>
        <w:t>线路与类比线路在电压等级</w:t>
      </w:r>
      <w:r>
        <w:rPr>
          <w:rFonts w:hint="eastAsia"/>
          <w:color w:val="auto"/>
          <w:sz w:val="24"/>
          <w:szCs w:val="24"/>
          <w:highlight w:val="none"/>
          <w:lang w:val="en-US" w:eastAsia="zh-CN"/>
        </w:rPr>
        <w:t>、电缆</w:t>
      </w:r>
      <w:r>
        <w:rPr>
          <w:rFonts w:hint="default" w:ascii="Times New Roman" w:hAnsi="Times New Roman" w:eastAsia="宋体" w:cs="Times New Roman"/>
          <w:color w:val="auto"/>
          <w:sz w:val="24"/>
          <w:lang w:eastAsia="zh-CN"/>
        </w:rPr>
        <w:t>回数</w:t>
      </w:r>
      <w:r>
        <w:rPr>
          <w:rFonts w:hint="default" w:ascii="Times New Roman" w:hAnsi="Times New Roman" w:eastAsia="宋体" w:cs="Times New Roman"/>
          <w:color w:val="auto"/>
          <w:sz w:val="24"/>
        </w:rPr>
        <w:t>及电缆型号相同</w:t>
      </w:r>
      <w:r>
        <w:rPr>
          <w:rFonts w:hint="eastAsia"/>
          <w:color w:val="auto"/>
          <w:sz w:val="24"/>
          <w:szCs w:val="24"/>
          <w:highlight w:val="none"/>
        </w:rPr>
        <w:t>，</w:t>
      </w:r>
      <w:r>
        <w:rPr>
          <w:rFonts w:hint="eastAsia" w:ascii="Times New Roman" w:hAnsi="Times New Roman" w:cs="Times New Roman"/>
          <w:color w:val="auto"/>
          <w:sz w:val="24"/>
          <w:szCs w:val="24"/>
          <w:highlight w:val="none"/>
          <w:lang w:val="en-US" w:eastAsia="zh-CN"/>
        </w:rPr>
        <w:t>四周环境</w:t>
      </w:r>
      <w:r>
        <w:rPr>
          <w:rFonts w:hint="default" w:ascii="Times New Roman" w:hAnsi="Times New Roman" w:eastAsia="宋体" w:cs="Times New Roman"/>
          <w:color w:val="auto"/>
          <w:sz w:val="24"/>
          <w:szCs w:val="24"/>
          <w:highlight w:val="none"/>
          <w:lang w:val="en-US" w:eastAsia="zh-CN"/>
        </w:rPr>
        <w:t>相似，</w:t>
      </w:r>
      <w:r>
        <w:rPr>
          <w:rFonts w:hint="default" w:ascii="Times New Roman" w:hAnsi="Times New Roman" w:cs="Times New Roman"/>
          <w:color w:val="auto"/>
          <w:sz w:val="24"/>
          <w:szCs w:val="24"/>
        </w:rPr>
        <w:t>且</w:t>
      </w:r>
      <w:r>
        <w:rPr>
          <w:rFonts w:hint="default" w:ascii="Times New Roman" w:hAnsi="Times New Roman" w:cs="Times New Roman"/>
          <w:bCs/>
          <w:color w:val="auto"/>
          <w:sz w:val="24"/>
          <w:szCs w:val="24"/>
        </w:rPr>
        <w:t>类比</w:t>
      </w:r>
      <w:r>
        <w:rPr>
          <w:rFonts w:hint="eastAsia" w:ascii="Times New Roman" w:hAnsi="Times New Roman" w:cs="Times New Roman"/>
          <w:bCs/>
          <w:color w:val="auto"/>
          <w:sz w:val="24"/>
          <w:szCs w:val="24"/>
          <w:lang w:val="en-US" w:eastAsia="zh-CN"/>
        </w:rPr>
        <w:t>输电线路</w:t>
      </w:r>
      <w:r>
        <w:rPr>
          <w:rFonts w:hint="default" w:ascii="Times New Roman" w:hAnsi="Times New Roman" w:cs="Times New Roman"/>
          <w:bCs/>
          <w:color w:val="auto"/>
          <w:sz w:val="24"/>
          <w:szCs w:val="24"/>
        </w:rPr>
        <w:t>运行电压已达到设计额定电压等级，运行正常，可以反映</w:t>
      </w:r>
      <w:r>
        <w:rPr>
          <w:rFonts w:hint="eastAsia" w:ascii="Times New Roman" w:hAnsi="Times New Roman" w:cs="Times New Roman"/>
          <w:bCs/>
          <w:color w:val="auto"/>
          <w:sz w:val="24"/>
          <w:szCs w:val="24"/>
          <w:lang w:val="en-US" w:eastAsia="zh-CN"/>
        </w:rPr>
        <w:t>输电线路</w:t>
      </w:r>
      <w:r>
        <w:rPr>
          <w:rFonts w:hint="default" w:ascii="Times New Roman" w:hAnsi="Times New Roman" w:cs="Times New Roman"/>
          <w:bCs/>
          <w:color w:val="auto"/>
          <w:sz w:val="24"/>
          <w:szCs w:val="24"/>
        </w:rPr>
        <w:t>正常运行情况下的电磁水平</w:t>
      </w:r>
      <w:r>
        <w:rPr>
          <w:rFonts w:hint="default" w:ascii="Times New Roman" w:hAnsi="Times New Roman" w:cs="Times New Roman"/>
          <w:color w:val="auto"/>
          <w:sz w:val="24"/>
          <w:szCs w:val="24"/>
        </w:rPr>
        <w:t>，因此具有较好的可比性</w:t>
      </w:r>
      <w:r>
        <w:rPr>
          <w:rFonts w:hint="default" w:ascii="Times New Roman" w:hAnsi="Times New Roman" w:eastAsia="宋体" w:cs="Times New Roman"/>
          <w:color w:val="auto"/>
          <w:sz w:val="24"/>
          <w:highlight w:val="none"/>
        </w:rPr>
        <w:t>。</w:t>
      </w:r>
    </w:p>
    <w:p>
      <w:pPr>
        <w:pStyle w:val="72"/>
        <w:adjustRightInd/>
        <w:snapToGrid/>
        <w:spacing w:line="360" w:lineRule="auto"/>
        <w:ind w:firstLine="482"/>
        <w:outlineLvl w:val="2"/>
        <w:rPr>
          <w:b/>
          <w:bCs/>
          <w:color w:val="auto"/>
          <w:highlight w:val="none"/>
        </w:rPr>
      </w:pPr>
      <w:bookmarkStart w:id="185" w:name="_Toc27906"/>
      <w:r>
        <w:rPr>
          <w:rFonts w:hint="default" w:ascii="Times New Roman" w:hAnsi="Times New Roman" w:eastAsia="宋体" w:cs="Times New Roman"/>
          <w:b/>
          <w:bCs/>
          <w:color w:val="auto"/>
          <w:sz w:val="24"/>
          <w:highlight w:val="none"/>
        </w:rPr>
        <w:t>（2）</w:t>
      </w:r>
      <w:r>
        <w:rPr>
          <w:b/>
          <w:bCs/>
          <w:color w:val="auto"/>
          <w:highlight w:val="none"/>
        </w:rPr>
        <w:t>类比监测因子</w:t>
      </w:r>
      <w:bookmarkEnd w:id="185"/>
    </w:p>
    <w:p>
      <w:pPr>
        <w:pStyle w:val="72"/>
        <w:adjustRightInd/>
        <w:snapToGrid/>
        <w:spacing w:line="360" w:lineRule="auto"/>
        <w:rPr>
          <w:color w:val="auto"/>
          <w:highlight w:val="none"/>
        </w:rPr>
      </w:pPr>
      <w:r>
        <w:rPr>
          <w:color w:val="auto"/>
          <w:highlight w:val="none"/>
        </w:rPr>
        <w:t>工频电场、工频磁场。</w:t>
      </w:r>
    </w:p>
    <w:p>
      <w:pPr>
        <w:pStyle w:val="72"/>
        <w:adjustRightInd/>
        <w:snapToGrid/>
        <w:spacing w:line="360" w:lineRule="auto"/>
        <w:ind w:firstLine="482"/>
        <w:outlineLvl w:val="2"/>
        <w:rPr>
          <w:b/>
          <w:color w:val="auto"/>
          <w:highlight w:val="none"/>
        </w:rPr>
      </w:pPr>
      <w:bookmarkStart w:id="186" w:name="_Toc1945"/>
      <w:r>
        <w:rPr>
          <w:b/>
          <w:color w:val="auto"/>
          <w:highlight w:val="none"/>
        </w:rPr>
        <w:t>（3）监测方法及仪器</w:t>
      </w:r>
      <w:bookmarkEnd w:id="186"/>
    </w:p>
    <w:p>
      <w:pPr>
        <w:pStyle w:val="66"/>
        <w:spacing w:line="360" w:lineRule="auto"/>
        <w:ind w:firstLine="480" w:firstLineChars="200"/>
        <w:rPr>
          <w:color w:val="auto"/>
          <w:sz w:val="24"/>
          <w:szCs w:val="24"/>
          <w:highlight w:val="none"/>
        </w:rPr>
      </w:pPr>
      <w:r>
        <w:rPr>
          <w:color w:val="auto"/>
          <w:sz w:val="24"/>
          <w:szCs w:val="24"/>
          <w:highlight w:val="none"/>
        </w:rPr>
        <w:t>具体监测方法按</w:t>
      </w:r>
      <w:r>
        <w:rPr>
          <w:color w:val="auto"/>
          <w:sz w:val="24"/>
          <w:highlight w:val="none"/>
        </w:rPr>
        <w:t>《交流输变电工程电磁环境监测方法（试行）》（HJ</w:t>
      </w:r>
      <w:r>
        <w:rPr>
          <w:rFonts w:hint="eastAsia"/>
          <w:color w:val="auto"/>
          <w:sz w:val="24"/>
          <w:highlight w:val="none"/>
          <w:lang w:val="en-US" w:eastAsia="zh-CN"/>
        </w:rPr>
        <w:t xml:space="preserve"> </w:t>
      </w:r>
      <w:r>
        <w:rPr>
          <w:color w:val="auto"/>
          <w:sz w:val="24"/>
          <w:highlight w:val="none"/>
        </w:rPr>
        <w:t>681-2013）</w:t>
      </w:r>
      <w:r>
        <w:rPr>
          <w:color w:val="auto"/>
          <w:sz w:val="24"/>
          <w:szCs w:val="24"/>
          <w:highlight w:val="none"/>
        </w:rPr>
        <w:t>方要求进行。监测所用仪器具体情况见表3-</w:t>
      </w:r>
      <w:r>
        <w:rPr>
          <w:rFonts w:hint="eastAsia"/>
          <w:color w:val="auto"/>
          <w:sz w:val="24"/>
          <w:szCs w:val="24"/>
          <w:highlight w:val="none"/>
          <w:lang w:val="en-US" w:eastAsia="zh-CN"/>
        </w:rPr>
        <w:t>5</w:t>
      </w:r>
      <w:r>
        <w:rPr>
          <w:color w:val="auto"/>
          <w:sz w:val="24"/>
          <w:szCs w:val="24"/>
          <w:highlight w:val="none"/>
        </w:rPr>
        <w:t>。</w:t>
      </w:r>
    </w:p>
    <w:p>
      <w:pPr>
        <w:spacing w:line="240" w:lineRule="auto"/>
        <w:jc w:val="center"/>
        <w:rPr>
          <w:b/>
          <w:color w:val="auto"/>
          <w:sz w:val="24"/>
          <w:highlight w:val="none"/>
        </w:rPr>
      </w:pPr>
      <w:r>
        <w:rPr>
          <w:b/>
          <w:color w:val="auto"/>
          <w:sz w:val="24"/>
          <w:highlight w:val="none"/>
        </w:rPr>
        <w:t>表3-</w:t>
      </w:r>
      <w:r>
        <w:rPr>
          <w:rFonts w:hint="eastAsia"/>
          <w:b/>
          <w:color w:val="auto"/>
          <w:sz w:val="24"/>
          <w:highlight w:val="none"/>
          <w:lang w:val="en-US" w:eastAsia="zh-CN"/>
        </w:rPr>
        <w:t>5</w:t>
      </w:r>
      <w:r>
        <w:rPr>
          <w:b/>
          <w:color w:val="auto"/>
          <w:sz w:val="24"/>
          <w:highlight w:val="none"/>
        </w:rPr>
        <w:t xml:space="preserve">  类比电缆线路监测仪器情况一览表</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11"/>
        <w:gridCol w:w="1188"/>
        <w:gridCol w:w="1570"/>
        <w:gridCol w:w="163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4"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仪器设备名称</w:t>
            </w:r>
          </w:p>
        </w:tc>
        <w:tc>
          <w:tcPr>
            <w:tcW w:w="643"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出厂编</w:t>
            </w:r>
            <w:r>
              <w:rPr>
                <w:rFonts w:hint="default" w:ascii="Times New Roman" w:hAnsi="Times New Roman" w:cs="Times New Roman"/>
                <w:b/>
                <w:bCs/>
                <w:color w:val="auto"/>
                <w:sz w:val="21"/>
                <w:szCs w:val="21"/>
                <w:highlight w:val="none"/>
                <w:lang w:val="en-US" w:eastAsia="zh-CN"/>
              </w:rPr>
              <w:t>号</w:t>
            </w:r>
          </w:p>
        </w:tc>
        <w:tc>
          <w:tcPr>
            <w:tcW w:w="85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校准证书编号</w:t>
            </w:r>
          </w:p>
        </w:tc>
        <w:tc>
          <w:tcPr>
            <w:tcW w:w="888"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校准单位</w:t>
            </w:r>
          </w:p>
        </w:tc>
        <w:tc>
          <w:tcPr>
            <w:tcW w:w="71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904" w:type="pct"/>
            <w:tcBorders>
              <w:tl2br w:val="nil"/>
              <w:tr2bl w:val="nil"/>
            </w:tcBorders>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电磁辐射分析仪</w:t>
            </w:r>
            <w:r>
              <w:rPr>
                <w:rFonts w:hint="default" w:ascii="Times New Roman" w:hAnsi="Times New Roman" w:eastAsia="宋体" w:cs="Times New Roman"/>
                <w:color w:val="auto"/>
                <w:sz w:val="21"/>
                <w:szCs w:val="21"/>
                <w:lang w:val="en-US" w:eastAsia="zh-CN"/>
              </w:rPr>
              <w:t>NBM-550</w:t>
            </w:r>
          </w:p>
        </w:tc>
        <w:tc>
          <w:tcPr>
            <w:tcW w:w="643" w:type="pct"/>
            <w:tcBorders>
              <w:tl2br w:val="nil"/>
              <w:tr2bl w:val="nil"/>
            </w:tcBorders>
            <w:noWrap w:val="0"/>
            <w:vAlign w:val="center"/>
          </w:tcPr>
          <w:p>
            <w:pPr>
              <w:keepNext w:val="0"/>
              <w:keepLines w:val="0"/>
              <w:suppressLineNumbers w:val="0"/>
              <w:spacing w:before="0" w:beforeAutospacing="0" w:after="0" w:afterAutospacing="0"/>
              <w:ind w:left="-111" w:leftChars="-53" w:right="-107" w:rightChars="-51"/>
              <w:jc w:val="center"/>
              <w:rPr>
                <w:rFonts w:hint="eastAsia"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主机：</w:t>
            </w:r>
            <w:r>
              <w:rPr>
                <w:rFonts w:hint="eastAsia" w:ascii="Times New Roman" w:hAnsi="Times New Roman" w:cs="Times New Roman"/>
                <w:color w:val="auto"/>
                <w:lang w:val="en-US" w:eastAsia="zh-CN"/>
              </w:rPr>
              <w:t>G-0388；</w:t>
            </w:r>
          </w:p>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Cs w:val="21"/>
                <w:lang w:val="en-US" w:eastAsia="zh-CN"/>
              </w:rPr>
              <w:t>探头：000WX51010</w:t>
            </w:r>
          </w:p>
        </w:tc>
        <w:tc>
          <w:tcPr>
            <w:tcW w:w="851" w:type="pct"/>
            <w:tcBorders>
              <w:tl2br w:val="nil"/>
              <w:tr2bl w:val="nil"/>
            </w:tcBorders>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E2022-0026600</w:t>
            </w:r>
          </w:p>
        </w:tc>
        <w:tc>
          <w:tcPr>
            <w:tcW w:w="888" w:type="pct"/>
            <w:tcBorders>
              <w:tl2br w:val="nil"/>
              <w:tr2bl w:val="nil"/>
            </w:tcBorders>
            <w:noWrap w:val="0"/>
            <w:vAlign w:val="center"/>
          </w:tcPr>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江苏省计量科学研究院</w:t>
            </w:r>
          </w:p>
        </w:tc>
        <w:tc>
          <w:tcPr>
            <w:tcW w:w="711" w:type="pct"/>
            <w:tcBorders>
              <w:tl2br w:val="nil"/>
              <w:tr2bl w:val="nil"/>
            </w:tcBorders>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13</w:t>
            </w:r>
            <w:r>
              <w:rPr>
                <w:rFonts w:hint="default" w:ascii="Times New Roman" w:hAnsi="Times New Roman" w:eastAsia="宋体" w:cs="Times New Roman"/>
                <w:color w:val="auto"/>
                <w:sz w:val="21"/>
                <w:szCs w:val="21"/>
              </w:rPr>
              <w:t>~</w:t>
            </w:r>
          </w:p>
          <w:p>
            <w:pPr>
              <w:keepNext w:val="0"/>
              <w:keepLines w:val="0"/>
              <w:suppressLineNumbers w:val="0"/>
              <w:spacing w:before="0" w:beforeAutospacing="0" w:after="0" w:afterAutospacing="0"/>
              <w:ind w:left="-111" w:leftChars="-53" w:right="-107" w:rightChars="-51"/>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202</w:t>
            </w:r>
            <w:r>
              <w:rPr>
                <w:rFonts w:hint="eastAsia"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rPr>
              <w:t>.0</w:t>
            </w:r>
            <w:r>
              <w:rPr>
                <w:rFonts w:hint="eastAsia"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000" w:type="pct"/>
            <w:gridSpan w:val="5"/>
            <w:vAlign w:val="center"/>
          </w:tcPr>
          <w:p>
            <w:pPr>
              <w:keepNext w:val="0"/>
              <w:keepLines w:val="0"/>
              <w:suppressLineNumbers w:val="0"/>
              <w:adjustRightInd w:val="0"/>
              <w:snapToGrid w:val="0"/>
              <w:spacing w:before="0" w:beforeAutospacing="0" w:after="0" w:afterAutospacing="0"/>
              <w:ind w:left="0" w:right="0"/>
              <w:jc w:val="left"/>
              <w:rPr>
                <w:rFonts w:hint="default" w:ascii="Times New Roman" w:hAnsi="Times New Roman" w:cs="Times New Roman"/>
                <w:color w:val="auto"/>
                <w:szCs w:val="21"/>
              </w:rPr>
            </w:pPr>
            <w:r>
              <w:rPr>
                <w:rFonts w:hint="default" w:ascii="Times New Roman" w:hAnsi="Times New Roman" w:cs="Times New Roman"/>
                <w:color w:val="auto"/>
                <w:szCs w:val="21"/>
              </w:rPr>
              <w:t>频率范围：1Hz~400kHz；</w:t>
            </w:r>
          </w:p>
          <w:p>
            <w:pPr>
              <w:keepNext w:val="0"/>
              <w:keepLines w:val="0"/>
              <w:suppressLineNumbers w:val="0"/>
              <w:adjustRightInd w:val="0"/>
              <w:snapToGrid w:val="0"/>
              <w:spacing w:before="0" w:beforeAutospacing="0" w:after="0" w:afterAutospacing="0"/>
              <w:ind w:left="0" w:right="0"/>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pacing w:val="-6"/>
                <w:sz w:val="21"/>
                <w:szCs w:val="21"/>
              </w:rPr>
              <w:t>测量范围：工频电场强度5mV/m~1kV/m&amp;500mV/m~100kV/m，工频磁感应强度0</w:t>
            </w:r>
            <w:r>
              <w:rPr>
                <w:rFonts w:hint="default" w:ascii="Times New Roman" w:hAnsi="Times New Roman" w:cs="Times New Roman"/>
                <w:color w:val="auto"/>
                <w:spacing w:val="-6"/>
                <w:sz w:val="21"/>
                <w:szCs w:val="21"/>
                <w:lang w:val="en-US" w:eastAsia="zh-CN"/>
              </w:rPr>
              <w:t>.</w:t>
            </w:r>
            <w:r>
              <w:rPr>
                <w:rFonts w:hint="default" w:ascii="Times New Roman" w:hAnsi="Times New Roman" w:cs="Times New Roman"/>
                <w:color w:val="auto"/>
                <w:spacing w:val="-6"/>
                <w:sz w:val="21"/>
                <w:szCs w:val="21"/>
              </w:rPr>
              <w:t>3nT-100</w:t>
            </w:r>
            <w:r>
              <w:rPr>
                <w:rFonts w:hint="default" w:ascii="Times New Roman" w:hAnsi="Times New Roman" w:cs="Times New Roman"/>
                <w:color w:val="auto"/>
                <w:spacing w:val="-6"/>
                <w:sz w:val="21"/>
                <w:szCs w:val="21"/>
                <w:lang w:val="en-US" w:eastAsia="zh-CN"/>
              </w:rPr>
              <w:t>μ</w:t>
            </w:r>
            <w:r>
              <w:rPr>
                <w:rFonts w:hint="default" w:ascii="Times New Roman" w:hAnsi="Times New Roman" w:cs="Times New Roman"/>
                <w:color w:val="auto"/>
                <w:spacing w:val="-6"/>
                <w:sz w:val="21"/>
                <w:szCs w:val="21"/>
              </w:rPr>
              <w:t>T&amp;30nT-10mT</w:t>
            </w:r>
          </w:p>
        </w:tc>
      </w:tr>
    </w:tbl>
    <w:p>
      <w:pPr>
        <w:pStyle w:val="72"/>
        <w:adjustRightInd/>
        <w:snapToGrid/>
        <w:ind w:firstLine="482"/>
        <w:outlineLvl w:val="2"/>
        <w:rPr>
          <w:b/>
          <w:color w:val="auto"/>
          <w:highlight w:val="none"/>
        </w:rPr>
      </w:pPr>
      <w:bookmarkStart w:id="187" w:name="_Toc11838"/>
      <w:r>
        <w:rPr>
          <w:rFonts w:hint="eastAsia" w:ascii="Times New Roman" w:hAnsi="Times New Roman" w:eastAsia="宋体" w:cs="Times New Roman"/>
          <w:b/>
          <w:bCs/>
          <w:color w:val="auto"/>
          <w:sz w:val="24"/>
          <w:highlight w:val="none"/>
          <w:lang w:eastAsia="zh-CN"/>
        </w:rPr>
        <w:t>（</w:t>
      </w:r>
      <w:r>
        <w:rPr>
          <w:rFonts w:hint="eastAsia" w:ascii="Times New Roman" w:hAnsi="Times New Roman" w:eastAsia="宋体" w:cs="Times New Roman"/>
          <w:b/>
          <w:bCs/>
          <w:color w:val="auto"/>
          <w:sz w:val="24"/>
          <w:highlight w:val="none"/>
          <w:lang w:val="en-US" w:eastAsia="zh-CN"/>
        </w:rPr>
        <w:t>4</w:t>
      </w:r>
      <w:r>
        <w:rPr>
          <w:rFonts w:hint="eastAsia" w:ascii="Times New Roman" w:hAnsi="Times New Roman" w:eastAsia="宋体" w:cs="Times New Roman"/>
          <w:b/>
          <w:bCs/>
          <w:color w:val="auto"/>
          <w:sz w:val="24"/>
          <w:highlight w:val="none"/>
          <w:lang w:eastAsia="zh-CN"/>
        </w:rPr>
        <w:t>）</w:t>
      </w:r>
      <w:r>
        <w:rPr>
          <w:rFonts w:hint="default" w:ascii="Times New Roman" w:hAnsi="Times New Roman" w:eastAsia="宋体" w:cs="Times New Roman"/>
          <w:b/>
          <w:bCs/>
          <w:color w:val="auto"/>
          <w:sz w:val="24"/>
          <w:highlight w:val="none"/>
        </w:rPr>
        <w:t>监测条件</w:t>
      </w:r>
      <w:r>
        <w:rPr>
          <w:b/>
          <w:color w:val="auto"/>
          <w:highlight w:val="none"/>
        </w:rPr>
        <w:t>及运行工况</w:t>
      </w:r>
      <w:bookmarkEnd w:id="187"/>
    </w:p>
    <w:p>
      <w:pPr>
        <w:pStyle w:val="14"/>
        <w:autoSpaceDN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类比线路监测条件见表3-</w:t>
      </w:r>
      <w:r>
        <w:rPr>
          <w:rFonts w:hint="eastAsia" w:ascii="Times New Roman" w:hAnsi="Times New Roman"/>
          <w:color w:val="auto"/>
          <w:sz w:val="24"/>
          <w:szCs w:val="24"/>
          <w:highlight w:val="none"/>
          <w:lang w:val="en-US" w:eastAsia="zh-CN"/>
        </w:rPr>
        <w:t>6</w:t>
      </w:r>
      <w:r>
        <w:rPr>
          <w:rFonts w:ascii="Times New Roman" w:hAnsi="Times New Roman"/>
          <w:color w:val="auto"/>
          <w:sz w:val="24"/>
          <w:szCs w:val="24"/>
          <w:highlight w:val="none"/>
        </w:rPr>
        <w:t>，运行工况见表3-</w:t>
      </w:r>
      <w:r>
        <w:rPr>
          <w:rFonts w:hint="eastAsia" w:ascii="Times New Roman" w:hAnsi="Times New Roman"/>
          <w:color w:val="auto"/>
          <w:sz w:val="24"/>
          <w:szCs w:val="24"/>
          <w:highlight w:val="none"/>
          <w:lang w:val="en-US" w:eastAsia="zh-CN"/>
        </w:rPr>
        <w:t>7</w:t>
      </w:r>
      <w:r>
        <w:rPr>
          <w:rFonts w:ascii="Times New Roman" w:hAnsi="Times New Roman"/>
          <w:color w:val="auto"/>
          <w:sz w:val="24"/>
          <w:szCs w:val="24"/>
          <w:highlight w:val="none"/>
        </w:rPr>
        <w:t>。</w:t>
      </w:r>
    </w:p>
    <w:p>
      <w:pPr>
        <w:keepNext w:val="0"/>
        <w:keepLines w:val="0"/>
        <w:pageBreakBefore w:val="0"/>
        <w:kinsoku/>
        <w:wordWrap/>
        <w:overflowPunct/>
        <w:topLinePunct w:val="0"/>
        <w:autoSpaceDE/>
        <w:autoSpaceDN/>
        <w:bidi w:val="0"/>
        <w:spacing w:line="240" w:lineRule="auto"/>
        <w:jc w:val="center"/>
        <w:textAlignment w:val="auto"/>
        <w:rPr>
          <w:b/>
          <w:color w:val="auto"/>
          <w:sz w:val="24"/>
          <w:highlight w:val="none"/>
        </w:rPr>
      </w:pPr>
      <w:r>
        <w:rPr>
          <w:b/>
          <w:color w:val="auto"/>
          <w:sz w:val="24"/>
          <w:highlight w:val="none"/>
        </w:rPr>
        <w:t>表3-</w:t>
      </w:r>
      <w:r>
        <w:rPr>
          <w:rFonts w:hint="eastAsia"/>
          <w:b/>
          <w:color w:val="auto"/>
          <w:sz w:val="24"/>
          <w:highlight w:val="none"/>
          <w:lang w:val="en-US" w:eastAsia="zh-CN"/>
        </w:rPr>
        <w:t>6</w:t>
      </w:r>
      <w:r>
        <w:rPr>
          <w:b/>
          <w:color w:val="auto"/>
          <w:sz w:val="24"/>
          <w:highlight w:val="none"/>
        </w:rPr>
        <w:t xml:space="preserve">   类比电缆线路监测条件</w:t>
      </w:r>
    </w:p>
    <w:tbl>
      <w:tblPr>
        <w:tblStyle w:val="30"/>
        <w:tblW w:w="0" w:type="auto"/>
        <w:jc w:val="center"/>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Layout w:type="fixed"/>
        <w:tblCellMar>
          <w:top w:w="0" w:type="dxa"/>
          <w:left w:w="108" w:type="dxa"/>
          <w:bottom w:w="0" w:type="dxa"/>
          <w:right w:w="108" w:type="dxa"/>
        </w:tblCellMar>
      </w:tblPr>
      <w:tblGrid>
        <w:gridCol w:w="1846"/>
        <w:gridCol w:w="1846"/>
        <w:gridCol w:w="1846"/>
        <w:gridCol w:w="1846"/>
        <w:gridCol w:w="1846"/>
      </w:tblGrid>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ind w:left="0" w:right="0"/>
              <w:jc w:val="center"/>
              <w:textAlignment w:val="auto"/>
              <w:rPr>
                <w:rFonts w:hint="default"/>
                <w:b/>
                <w:bCs/>
                <w:color w:val="auto"/>
                <w:szCs w:val="21"/>
              </w:rPr>
            </w:pPr>
            <w:r>
              <w:rPr>
                <w:rFonts w:hint="default"/>
                <w:b/>
                <w:bCs/>
                <w:color w:val="auto"/>
                <w:szCs w:val="21"/>
              </w:rPr>
              <w:t>监测日期</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ind w:left="0" w:right="0"/>
              <w:jc w:val="center"/>
              <w:textAlignment w:val="auto"/>
              <w:rPr>
                <w:rFonts w:hint="default"/>
                <w:b/>
                <w:bCs/>
                <w:color w:val="auto"/>
                <w:szCs w:val="21"/>
              </w:rPr>
            </w:pPr>
            <w:r>
              <w:rPr>
                <w:rFonts w:hint="default"/>
                <w:b/>
                <w:bCs/>
                <w:color w:val="auto"/>
                <w:szCs w:val="21"/>
              </w:rPr>
              <w:t>天气</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ind w:left="0" w:right="0"/>
              <w:jc w:val="center"/>
              <w:textAlignment w:val="auto"/>
              <w:rPr>
                <w:rFonts w:hint="default"/>
                <w:b/>
                <w:bCs/>
                <w:color w:val="auto"/>
                <w:szCs w:val="21"/>
              </w:rPr>
            </w:pPr>
            <w:r>
              <w:rPr>
                <w:rFonts w:hint="default"/>
                <w:b/>
                <w:bCs/>
                <w:color w:val="auto"/>
                <w:szCs w:val="21"/>
              </w:rPr>
              <w:t>环境温度（℃）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ind w:left="0" w:right="0"/>
              <w:jc w:val="center"/>
              <w:textAlignment w:val="auto"/>
              <w:rPr>
                <w:rFonts w:hint="default"/>
                <w:b/>
                <w:bCs/>
                <w:color w:val="auto"/>
                <w:szCs w:val="21"/>
              </w:rPr>
            </w:pPr>
            <w:r>
              <w:rPr>
                <w:rFonts w:hint="default"/>
                <w:b/>
                <w:bCs/>
                <w:color w:val="auto"/>
                <w:szCs w:val="21"/>
              </w:rPr>
              <w:t>相对湿度</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ind w:left="0" w:right="0"/>
              <w:jc w:val="center"/>
              <w:textAlignment w:val="auto"/>
              <w:rPr>
                <w:rFonts w:hint="default"/>
                <w:b/>
                <w:bCs/>
                <w:color w:val="auto"/>
                <w:szCs w:val="21"/>
              </w:rPr>
            </w:pPr>
            <w:r>
              <w:rPr>
                <w:rFonts w:hint="eastAsia"/>
                <w:b/>
                <w:bCs/>
                <w:color w:val="auto"/>
                <w:szCs w:val="21"/>
                <w:lang w:val="en-US" w:eastAsia="zh-CN"/>
              </w:rPr>
              <w:t>风速</w:t>
            </w:r>
            <w:r>
              <w:rPr>
                <w:rFonts w:hint="default"/>
                <w:b/>
                <w:bCs/>
                <w:color w:val="auto"/>
                <w:szCs w:val="21"/>
              </w:rPr>
              <w:t>（m/s）</w:t>
            </w:r>
          </w:p>
        </w:tc>
      </w:tr>
      <w:tr>
        <w:tblPrEx>
          <w:tblBorders>
            <w:top w:val="single" w:color="000000" w:sz="8" w:space="0"/>
            <w:left w:val="single" w:color="000000" w:sz="8" w:space="0"/>
            <w:bottom w:val="single" w:color="000000" w:sz="8" w:space="0"/>
            <w:right w:val="single" w:color="000000" w:sz="8"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szCs w:val="21"/>
              </w:rPr>
              <w:t>202</w:t>
            </w:r>
            <w:r>
              <w:rPr>
                <w:rFonts w:hint="eastAsia" w:ascii="Times New Roman" w:hAnsi="Times New Roman" w:cs="Times New Roman"/>
                <w:color w:val="auto"/>
                <w:szCs w:val="21"/>
                <w:lang w:val="en-US" w:eastAsia="zh-CN"/>
              </w:rPr>
              <w:t>2</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08</w:t>
            </w:r>
            <w:r>
              <w:rPr>
                <w:rFonts w:hint="default" w:ascii="Times New Roman" w:hAnsi="Times New Roman" w:cs="Times New Roman"/>
                <w:color w:val="auto"/>
                <w:szCs w:val="21"/>
              </w:rPr>
              <w:t>.</w:t>
            </w:r>
            <w:r>
              <w:rPr>
                <w:rFonts w:hint="eastAsia" w:ascii="Times New Roman" w:hAnsi="Times New Roman" w:cs="Times New Roman"/>
                <w:color w:val="auto"/>
                <w:szCs w:val="21"/>
                <w:lang w:val="en-US" w:eastAsia="zh-CN"/>
              </w:rPr>
              <w:t>03</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阴</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lang w:val="en-US" w:eastAsia="zh-CN"/>
              </w:rPr>
              <w:t>28</w:t>
            </w:r>
            <w:r>
              <w:rPr>
                <w:rFonts w:hint="default" w:ascii="Times New Roman" w:hAnsi="Times New Roman" w:cs="Times New Roman"/>
                <w:color w:val="auto"/>
              </w:rPr>
              <w:t>~3</w:t>
            </w:r>
            <w:r>
              <w:rPr>
                <w:rFonts w:hint="eastAsia" w:ascii="Times New Roman" w:hAnsi="Times New Roman" w:cs="Times New Roman"/>
                <w:color w:val="auto"/>
                <w:lang w:val="en-US" w:eastAsia="zh-CN"/>
              </w:rPr>
              <w:t>7</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lang w:val="en-US" w:eastAsia="zh-CN"/>
              </w:rPr>
              <w:t>52</w:t>
            </w:r>
            <w:r>
              <w:rPr>
                <w:rFonts w:hint="default" w:ascii="Times New Roman" w:hAnsi="Times New Roman" w:cs="Times New Roman"/>
                <w:color w:val="auto"/>
              </w:rPr>
              <w:t>%</w:t>
            </w:r>
            <w:r>
              <w:rPr>
                <w:rFonts w:hint="eastAsia" w:cs="Times New Roman"/>
                <w:color w:val="auto"/>
                <w:lang w:eastAsia="zh-CN"/>
              </w:rPr>
              <w:t>～</w:t>
            </w:r>
            <w:r>
              <w:rPr>
                <w:rFonts w:hint="default" w:ascii="Times New Roman" w:hAnsi="Times New Roman" w:cs="Times New Roman"/>
                <w:color w:val="auto"/>
              </w:rPr>
              <w:t>5</w:t>
            </w:r>
            <w:r>
              <w:rPr>
                <w:rFonts w:hint="eastAsia" w:ascii="Times New Roman" w:hAnsi="Times New Roman" w:cs="Times New Roman"/>
                <w:color w:val="auto"/>
                <w:lang w:val="en-US" w:eastAsia="zh-CN"/>
              </w:rPr>
              <w:t>4</w:t>
            </w:r>
            <w:r>
              <w:rPr>
                <w:rFonts w:hint="default" w:ascii="Times New Roman" w:hAnsi="Times New Roman" w:cs="Times New Roman"/>
                <w:color w:val="auto"/>
              </w:rPr>
              <w:t>%</w:t>
            </w:r>
          </w:p>
        </w:tc>
        <w:tc>
          <w:tcPr>
            <w:tcW w:w="18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color w:val="auto"/>
                <w:kern w:val="2"/>
                <w:sz w:val="21"/>
                <w:szCs w:val="21"/>
                <w:lang w:val="en-US" w:eastAsia="zh-CN" w:bidi="ar-SA"/>
              </w:rPr>
            </w:pPr>
            <w:r>
              <w:rPr>
                <w:rFonts w:hint="eastAsia"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3</w:t>
            </w:r>
            <w:r>
              <w:rPr>
                <w:rFonts w:hint="default" w:ascii="Times New Roman" w:hAnsi="Times New Roman" w:cs="Times New Roman"/>
                <w:color w:val="auto"/>
              </w:rPr>
              <w:t>~</w:t>
            </w:r>
            <w:r>
              <w:rPr>
                <w:rFonts w:hint="eastAsia" w:ascii="Times New Roman" w:hAnsi="Times New Roman" w:cs="Times New Roman"/>
                <w:color w:val="auto"/>
                <w:lang w:val="en-US" w:eastAsia="zh-CN"/>
              </w:rPr>
              <w:t>1</w:t>
            </w:r>
            <w:r>
              <w:rPr>
                <w:rFonts w:hint="default" w:ascii="Times New Roman" w:hAnsi="Times New Roman" w:cs="Times New Roman"/>
                <w:color w:val="auto"/>
              </w:rPr>
              <w:t>.</w:t>
            </w:r>
            <w:r>
              <w:rPr>
                <w:rFonts w:hint="eastAsia" w:ascii="Times New Roman" w:hAnsi="Times New Roman" w:cs="Times New Roman"/>
                <w:color w:val="auto"/>
                <w:lang w:val="en-US" w:eastAsia="zh-CN"/>
              </w:rPr>
              <w:t>7</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b/>
          <w:color w:val="auto"/>
          <w:sz w:val="24"/>
          <w:highlight w:val="none"/>
        </w:rPr>
      </w:pPr>
      <w:r>
        <w:rPr>
          <w:b/>
          <w:color w:val="auto"/>
          <w:sz w:val="24"/>
          <w:highlight w:val="none"/>
        </w:rPr>
        <w:t>表3-</w:t>
      </w:r>
      <w:r>
        <w:rPr>
          <w:rFonts w:hint="eastAsia"/>
          <w:b/>
          <w:color w:val="auto"/>
          <w:sz w:val="24"/>
          <w:highlight w:val="none"/>
          <w:lang w:val="en-US" w:eastAsia="zh-CN"/>
        </w:rPr>
        <w:t>7</w:t>
      </w:r>
      <w:r>
        <w:rPr>
          <w:b/>
          <w:color w:val="auto"/>
          <w:sz w:val="24"/>
          <w:highlight w:val="none"/>
        </w:rPr>
        <w:t xml:space="preserve">  类比电缆线路监测运行工况</w:t>
      </w:r>
    </w:p>
    <w:tbl>
      <w:tblPr>
        <w:tblStyle w:val="3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6"/>
        <w:gridCol w:w="1967"/>
        <w:gridCol w:w="1967"/>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3326" w:type="dxa"/>
            <w:vMerge w:val="restart"/>
            <w:noWrap w:val="0"/>
            <w:vAlign w:val="center"/>
          </w:tcPr>
          <w:p>
            <w:pPr>
              <w:keepNext w:val="0"/>
              <w:keepLines w:val="0"/>
              <w:pageBreakBefore w:val="0"/>
              <w:widowControl/>
              <w:suppressLineNumbers w:val="0"/>
              <w:kinsoku/>
              <w:wordWrap/>
              <w:overflowPunct/>
              <w:topLinePunct w:val="0"/>
              <w:autoSpaceDE/>
              <w:bidi w:val="0"/>
              <w:snapToGrid w:val="0"/>
              <w:spacing w:before="0" w:beforeAutospacing="0" w:after="0" w:afterAutospacing="0" w:line="240" w:lineRule="auto"/>
              <w:ind w:left="0" w:right="0"/>
              <w:jc w:val="center"/>
              <w:textAlignment w:val="auto"/>
              <w:rPr>
                <w:rFonts w:hint="default"/>
                <w:color w:val="auto"/>
                <w:sz w:val="21"/>
                <w:szCs w:val="21"/>
                <w:highlight w:val="yellow"/>
                <w:vertAlign w:val="baseline"/>
              </w:rPr>
            </w:pPr>
            <w:r>
              <w:rPr>
                <w:rFonts w:hint="default" w:ascii="Times New Roman" w:hAnsi="Times New Roman" w:cs="Times New Roman"/>
                <w:b/>
                <w:bCs/>
                <w:color w:val="auto"/>
                <w:kern w:val="0"/>
                <w:szCs w:val="21"/>
              </w:rPr>
              <w:t>项目</w:t>
            </w:r>
          </w:p>
        </w:tc>
        <w:tc>
          <w:tcPr>
            <w:tcW w:w="5902" w:type="dxa"/>
            <w:gridSpan w:val="3"/>
            <w:noWrap w:val="0"/>
            <w:vAlign w:val="center"/>
          </w:tcPr>
          <w:p>
            <w:pPr>
              <w:keepNext w:val="0"/>
              <w:keepLines w:val="0"/>
              <w:pageBreakBefore w:val="0"/>
              <w:widowControl/>
              <w:suppressLineNumbers w:val="0"/>
              <w:kinsoku/>
              <w:wordWrap/>
              <w:overflowPunct/>
              <w:topLinePunct w:val="0"/>
              <w:autoSpaceDE/>
              <w:bidi w:val="0"/>
              <w:snapToGrid w:val="0"/>
              <w:spacing w:before="0" w:beforeAutospacing="0" w:after="0" w:afterAutospacing="0" w:line="240" w:lineRule="auto"/>
              <w:ind w:left="0" w:right="0"/>
              <w:jc w:val="center"/>
              <w:textAlignment w:val="auto"/>
              <w:rPr>
                <w:rFonts w:hint="eastAsia" w:ascii="Times New Roman" w:hAnsi="Times New Roman" w:eastAsia="宋体" w:cs="Times New Roman"/>
                <w:b/>
                <w:color w:val="auto"/>
                <w:kern w:val="0"/>
                <w:sz w:val="21"/>
                <w:szCs w:val="21"/>
                <w:highlight w:val="yellow"/>
                <w:lang w:val="en-US" w:eastAsia="zh-CN" w:bidi="ar-SA"/>
              </w:rPr>
            </w:pPr>
            <w:r>
              <w:rPr>
                <w:rFonts w:hint="default" w:ascii="Times New Roman" w:hAnsi="Times New Roman" w:cs="Times New Roman"/>
                <w:b/>
                <w:bCs/>
                <w:color w:val="auto"/>
                <w:szCs w:val="21"/>
              </w:rPr>
              <w:t>运行工况（2022年</w:t>
            </w:r>
            <w:r>
              <w:rPr>
                <w:rFonts w:hint="eastAsia" w:ascii="Times New Roman" w:hAnsi="Times New Roman" w:cs="Times New Roman"/>
                <w:b/>
                <w:bCs/>
                <w:color w:val="auto"/>
                <w:szCs w:val="21"/>
                <w:lang w:val="en-US" w:eastAsia="zh-CN"/>
              </w:rPr>
              <w:t>8</w:t>
            </w:r>
            <w:r>
              <w:rPr>
                <w:rFonts w:hint="default" w:ascii="Times New Roman" w:hAnsi="Times New Roman" w:cs="Times New Roman"/>
                <w:b/>
                <w:bCs/>
                <w:color w:val="auto"/>
                <w:szCs w:val="21"/>
              </w:rPr>
              <w:t>月</w:t>
            </w:r>
            <w:r>
              <w:rPr>
                <w:rFonts w:hint="eastAsia" w:ascii="Times New Roman" w:hAnsi="Times New Roman" w:cs="Times New Roman"/>
                <w:b/>
                <w:bCs/>
                <w:color w:val="auto"/>
                <w:szCs w:val="21"/>
                <w:lang w:val="en-US" w:eastAsia="zh-CN"/>
              </w:rPr>
              <w:t>3</w:t>
            </w:r>
            <w:r>
              <w:rPr>
                <w:rFonts w:hint="default" w:ascii="Times New Roman" w:hAnsi="Times New Roman" w:cs="Times New Roman"/>
                <w:b/>
                <w:bCs/>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6" w:type="dxa"/>
            <w:vMerge w:val="continue"/>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color w:val="auto"/>
                <w:sz w:val="21"/>
                <w:szCs w:val="21"/>
                <w:highlight w:val="yellow"/>
                <w:vertAlign w:val="baseline"/>
              </w:rPr>
            </w:pPr>
          </w:p>
        </w:tc>
        <w:tc>
          <w:tcPr>
            <w:tcW w:w="1967" w:type="dxa"/>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
                <w:sz w:val="21"/>
                <w:szCs w:val="21"/>
                <w:highlight w:val="yellow"/>
                <w:lang w:val="en-US" w:eastAsia="zh-CN" w:bidi="ar-SA"/>
              </w:rPr>
            </w:pPr>
            <w:r>
              <w:rPr>
                <w:rFonts w:hint="default" w:ascii="Times New Roman" w:hAnsi="Times New Roman" w:cs="Times New Roman"/>
                <w:b/>
                <w:bCs/>
                <w:color w:val="auto"/>
              </w:rPr>
              <w:t>电压（kV）</w:t>
            </w:r>
          </w:p>
        </w:tc>
        <w:tc>
          <w:tcPr>
            <w:tcW w:w="1967" w:type="dxa"/>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
                <w:sz w:val="21"/>
                <w:szCs w:val="21"/>
                <w:highlight w:val="yellow"/>
                <w:lang w:val="en-US" w:eastAsia="zh-CN" w:bidi="ar-SA"/>
              </w:rPr>
            </w:pPr>
            <w:r>
              <w:rPr>
                <w:rFonts w:hint="default" w:ascii="Times New Roman" w:hAnsi="Times New Roman" w:cs="Times New Roman"/>
                <w:b/>
                <w:bCs/>
                <w:color w:val="auto"/>
              </w:rPr>
              <w:t>电流（A）</w:t>
            </w:r>
          </w:p>
        </w:tc>
        <w:tc>
          <w:tcPr>
            <w:tcW w:w="1968" w:type="dxa"/>
            <w:noWrap w:val="0"/>
            <w:vAlign w:val="center"/>
          </w:tcPr>
          <w:p>
            <w:pPr>
              <w:keepNext w:val="0"/>
              <w:keepLines w:val="0"/>
              <w:pageBreakBefore w:val="0"/>
              <w:suppressLineNumbers w:val="0"/>
              <w:kinsoku/>
              <w:wordWrap/>
              <w:overflowPunct/>
              <w:topLinePunct w:val="0"/>
              <w:autoSpaceDE/>
              <w:bidi w:val="0"/>
              <w:spacing w:before="0" w:beforeAutospacing="0" w:after="0" w:afterAutospacing="0" w:line="240" w:lineRule="auto"/>
              <w:ind w:left="0" w:right="0"/>
              <w:jc w:val="center"/>
              <w:textAlignment w:val="auto"/>
              <w:rPr>
                <w:rFonts w:hint="default" w:ascii="Times New Roman" w:hAnsi="Times New Roman" w:eastAsia="宋体" w:cs="Times New Roman"/>
                <w:b/>
                <w:color w:val="auto"/>
                <w:kern w:val="2"/>
                <w:sz w:val="21"/>
                <w:szCs w:val="21"/>
                <w:highlight w:val="yellow"/>
                <w:lang w:val="en-US" w:eastAsia="zh-CN" w:bidi="ar-SA"/>
              </w:rPr>
            </w:pPr>
            <w:r>
              <w:rPr>
                <w:rFonts w:hint="default" w:ascii="Times New Roman" w:hAnsi="Times New Roman" w:cs="Times New Roman"/>
                <w:b/>
                <w:bCs/>
                <w:color w:val="auto"/>
              </w:rPr>
              <w:t>有功功率（MW）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6" w:type="dxa"/>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lang w:val="en-US" w:eastAsia="zh-CN" w:bidi="ar-SA"/>
              </w:rPr>
            </w:pPr>
            <w:r>
              <w:rPr>
                <w:rFonts w:hint="default" w:ascii="Times New Roman" w:hAnsi="Times New Roman" w:eastAsia="宋体" w:cs="Times New Roman"/>
                <w:color w:val="auto"/>
                <w:kern w:val="0"/>
                <w:sz w:val="21"/>
                <w:szCs w:val="21"/>
                <w:highlight w:val="none"/>
                <w:lang w:val="en-US" w:eastAsia="zh-CN" w:bidi="ar"/>
              </w:rPr>
              <w:t>220kV</w:t>
            </w:r>
            <w:r>
              <w:rPr>
                <w:rFonts w:hint="eastAsia" w:ascii="Times New Roman" w:hAnsi="Times New Roman" w:eastAsia="宋体" w:cs="Times New Roman"/>
                <w:color w:val="auto"/>
                <w:kern w:val="0"/>
                <w:sz w:val="21"/>
                <w:szCs w:val="21"/>
                <w:highlight w:val="none"/>
                <w:lang w:val="en-US" w:eastAsia="zh-CN" w:bidi="ar"/>
              </w:rPr>
              <w:t>旗董</w:t>
            </w:r>
            <w:r>
              <w:rPr>
                <w:rFonts w:hint="default" w:ascii="Times New Roman" w:hAnsi="Times New Roman" w:eastAsia="宋体" w:cs="Times New Roman"/>
                <w:color w:val="auto"/>
                <w:kern w:val="0"/>
                <w:sz w:val="21"/>
                <w:szCs w:val="21"/>
                <w:highlight w:val="none"/>
                <w:lang w:val="en-US" w:eastAsia="zh-CN" w:bidi="ar"/>
              </w:rPr>
              <w:t>I</w:t>
            </w:r>
            <w:r>
              <w:rPr>
                <w:rFonts w:hint="eastAsia" w:ascii="Times New Roman" w:hAnsi="Times New Roman" w:eastAsia="宋体" w:cs="Times New Roman"/>
                <w:color w:val="auto"/>
                <w:kern w:val="0"/>
                <w:sz w:val="21"/>
                <w:szCs w:val="21"/>
                <w:highlight w:val="none"/>
                <w:lang w:val="en-US" w:eastAsia="zh-CN" w:bidi="ar"/>
              </w:rPr>
              <w:t>路</w:t>
            </w:r>
          </w:p>
        </w:tc>
        <w:tc>
          <w:tcPr>
            <w:tcW w:w="1967" w:type="dxa"/>
            <w:noWrap w:val="0"/>
            <w:vAlign w:val="center"/>
          </w:tcPr>
          <w:p>
            <w:pPr>
              <w:pStyle w:val="61"/>
              <w:keepNext w:val="0"/>
              <w:keepLines w:val="0"/>
              <w:pageBreakBefore w:val="0"/>
              <w:suppressLineNumbers w:val="0"/>
              <w:kinsoku/>
              <w:wordWrap/>
              <w:overflowPunct/>
              <w:topLinePunct w:val="0"/>
              <w:autoSpaceDE/>
              <w:bidi w:val="0"/>
              <w:spacing w:before="0" w:beforeLines="0" w:beforeAutospacing="0" w:after="0" w:afterLines="0" w:afterAutospacing="0" w:line="240" w:lineRule="auto"/>
              <w:ind w:left="0" w:right="0"/>
              <w:textAlignment w:val="auto"/>
              <w:rPr>
                <w:rFonts w:hint="default" w:eastAsia="宋体"/>
                <w:color w:val="auto"/>
                <w:sz w:val="21"/>
                <w:szCs w:val="21"/>
                <w:highlight w:val="yellow"/>
                <w:vertAlign w:val="baseline"/>
                <w:lang w:val="en-US" w:eastAsia="zh-CN"/>
              </w:rPr>
            </w:pPr>
            <w:r>
              <w:rPr>
                <w:rFonts w:hint="default" w:ascii="Times New Roman" w:hAnsi="Times New Roman" w:cs="Times New Roman"/>
                <w:color w:val="auto"/>
                <w:sz w:val="21"/>
                <w:highlight w:val="none"/>
              </w:rPr>
              <w:t>229.2~230.8</w:t>
            </w:r>
          </w:p>
        </w:tc>
        <w:tc>
          <w:tcPr>
            <w:tcW w:w="1967"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eastAsia="宋体"/>
                <w:color w:val="auto"/>
                <w:sz w:val="21"/>
                <w:szCs w:val="21"/>
                <w:highlight w:val="yellow"/>
                <w:vertAlign w:val="baseline"/>
                <w:lang w:val="en-US" w:eastAsia="zh-CN"/>
              </w:rPr>
            </w:pPr>
            <w:r>
              <w:rPr>
                <w:rFonts w:hint="eastAsia" w:ascii="Times New Roman" w:hAnsi="Times New Roman" w:cs="Times New Roman"/>
                <w:color w:val="auto"/>
                <w:szCs w:val="21"/>
                <w:highlight w:val="none"/>
                <w:lang w:val="en-US" w:eastAsia="zh-CN"/>
              </w:rPr>
              <w:t>237.7~331.0</w:t>
            </w:r>
          </w:p>
        </w:tc>
        <w:tc>
          <w:tcPr>
            <w:tcW w:w="1968"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eastAsia" w:eastAsia="宋体"/>
                <w:color w:val="auto"/>
                <w:sz w:val="21"/>
                <w:szCs w:val="21"/>
                <w:highlight w:val="none"/>
                <w:vertAlign w:val="baseline"/>
                <w:lang w:val="en-US" w:eastAsia="zh-CN"/>
              </w:rPr>
            </w:pPr>
            <w:r>
              <w:rPr>
                <w:rFonts w:hint="eastAsia" w:ascii="Times New Roman" w:hAnsi="Times New Roman"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326" w:type="dxa"/>
            <w:noWrap w:val="0"/>
            <w:vAlign w:val="center"/>
          </w:tcPr>
          <w:p>
            <w:pPr>
              <w:keepNext w:val="0"/>
              <w:keepLines w:val="0"/>
              <w:pageBreakBefore w:val="0"/>
              <w:suppressLineNumbers w:val="0"/>
              <w:kinsoku/>
              <w:wordWrap/>
              <w:overflowPunct/>
              <w:topLinePunct w:val="0"/>
              <w:autoSpaceDE/>
              <w:autoSpaceDN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lang w:val="en-US" w:eastAsia="zh-CN" w:bidi="ar-SA"/>
              </w:rPr>
            </w:pPr>
            <w:r>
              <w:rPr>
                <w:rFonts w:hint="default" w:ascii="Times New Roman" w:hAnsi="Times New Roman" w:eastAsia="宋体" w:cs="Times New Roman"/>
                <w:color w:val="auto"/>
                <w:kern w:val="0"/>
                <w:sz w:val="21"/>
                <w:szCs w:val="21"/>
                <w:lang w:val="en-US" w:eastAsia="zh-CN" w:bidi="ar"/>
              </w:rPr>
              <w:t>220kV</w:t>
            </w:r>
            <w:r>
              <w:rPr>
                <w:rFonts w:hint="eastAsia" w:ascii="Times New Roman" w:hAnsi="Times New Roman" w:eastAsia="宋体" w:cs="Times New Roman"/>
                <w:color w:val="auto"/>
                <w:kern w:val="0"/>
                <w:sz w:val="21"/>
                <w:szCs w:val="21"/>
                <w:lang w:val="en-US" w:eastAsia="zh-CN" w:bidi="ar"/>
              </w:rPr>
              <w:t>旗董</w:t>
            </w:r>
            <w:r>
              <w:rPr>
                <w:rFonts w:hint="default" w:ascii="Times New Roman" w:hAnsi="Times New Roman" w:eastAsia="宋体" w:cs="Times New Roman"/>
                <w:color w:val="auto"/>
                <w:kern w:val="0"/>
                <w:sz w:val="21"/>
                <w:szCs w:val="21"/>
                <w:lang w:val="en-US" w:eastAsia="zh-CN" w:bidi="ar"/>
              </w:rPr>
              <w:t>II</w:t>
            </w:r>
            <w:r>
              <w:rPr>
                <w:rFonts w:hint="eastAsia" w:ascii="Times New Roman" w:hAnsi="Times New Roman" w:eastAsia="宋体" w:cs="Times New Roman"/>
                <w:color w:val="auto"/>
                <w:kern w:val="0"/>
                <w:sz w:val="21"/>
                <w:szCs w:val="21"/>
                <w:lang w:val="en-US" w:eastAsia="zh-CN" w:bidi="ar"/>
              </w:rPr>
              <w:t>路</w:t>
            </w:r>
          </w:p>
        </w:tc>
        <w:tc>
          <w:tcPr>
            <w:tcW w:w="1967" w:type="dxa"/>
            <w:noWrap w:val="0"/>
            <w:vAlign w:val="center"/>
          </w:tcPr>
          <w:p>
            <w:pPr>
              <w:pStyle w:val="61"/>
              <w:keepNext w:val="0"/>
              <w:keepLines w:val="0"/>
              <w:pageBreakBefore w:val="0"/>
              <w:suppressLineNumbers w:val="0"/>
              <w:kinsoku/>
              <w:wordWrap/>
              <w:overflowPunct/>
              <w:topLinePunct w:val="0"/>
              <w:autoSpaceDE/>
              <w:bidi w:val="0"/>
              <w:spacing w:before="0" w:beforeLines="0" w:beforeAutospacing="0" w:after="0" w:afterLines="0" w:afterAutospacing="0" w:line="240" w:lineRule="auto"/>
              <w:ind w:left="0" w:right="0"/>
              <w:textAlignment w:val="auto"/>
              <w:rPr>
                <w:rFonts w:hint="default" w:eastAsia="宋体"/>
                <w:color w:val="auto"/>
                <w:sz w:val="21"/>
                <w:szCs w:val="21"/>
                <w:highlight w:val="yellow"/>
                <w:vertAlign w:val="baseline"/>
                <w:lang w:val="en-US" w:eastAsia="zh-CN"/>
              </w:rPr>
            </w:pPr>
            <w:r>
              <w:rPr>
                <w:rFonts w:hint="default" w:ascii="Times New Roman" w:hAnsi="Times New Roman" w:cs="Times New Roman"/>
                <w:color w:val="auto"/>
                <w:sz w:val="21"/>
                <w:highlight w:val="none"/>
              </w:rPr>
              <w:t>229.9~231.8</w:t>
            </w:r>
          </w:p>
        </w:tc>
        <w:tc>
          <w:tcPr>
            <w:tcW w:w="1967"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eastAsia="宋体"/>
                <w:color w:val="auto"/>
                <w:sz w:val="21"/>
                <w:szCs w:val="21"/>
                <w:highlight w:val="yellow"/>
                <w:vertAlign w:val="baseline"/>
                <w:lang w:val="en-US" w:eastAsia="zh-CN"/>
              </w:rPr>
            </w:pPr>
            <w:r>
              <w:rPr>
                <w:rFonts w:hint="eastAsia" w:ascii="Times New Roman" w:hAnsi="Times New Roman" w:cs="Times New Roman"/>
                <w:color w:val="auto"/>
                <w:szCs w:val="21"/>
                <w:highlight w:val="none"/>
                <w:lang w:val="en-US" w:eastAsia="zh-CN"/>
              </w:rPr>
              <w:t>233.9~332.7</w:t>
            </w:r>
          </w:p>
        </w:tc>
        <w:tc>
          <w:tcPr>
            <w:tcW w:w="1968"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eastAsia" w:eastAsia="宋体"/>
                <w:color w:val="auto"/>
                <w:sz w:val="21"/>
                <w:szCs w:val="21"/>
                <w:highlight w:val="none"/>
                <w:vertAlign w:val="baseline"/>
                <w:lang w:val="en-US" w:eastAsia="zh-CN"/>
              </w:rPr>
            </w:pPr>
            <w:r>
              <w:rPr>
                <w:rFonts w:hint="eastAsia" w:ascii="Times New Roman" w:hAnsi="Times New Roman"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26" w:type="dxa"/>
            <w:noWrap w:val="0"/>
            <w:vAlign w:val="center"/>
          </w:tcPr>
          <w:p>
            <w:pPr>
              <w:pStyle w:val="71"/>
              <w:keepNext w:val="0"/>
              <w:keepLines w:val="0"/>
              <w:pageBreakBefore w:val="0"/>
              <w:suppressLineNumbers w:val="0"/>
              <w:kinsoku/>
              <w:wordWrap/>
              <w:overflowPunct/>
              <w:topLinePunct w:val="0"/>
              <w:autoSpaceDE/>
              <w:autoSpaceDN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lang w:val="en-US" w:eastAsia="zh-CN" w:bidi="ar-SA"/>
              </w:rPr>
            </w:pPr>
            <w:r>
              <w:rPr>
                <w:rFonts w:hint="default" w:ascii="Times New Roman" w:hAnsi="Times New Roman" w:eastAsia="宋体" w:cs="Times New Roman"/>
                <w:color w:val="auto"/>
                <w:kern w:val="0"/>
                <w:sz w:val="21"/>
                <w:szCs w:val="21"/>
                <w:lang w:val="en-US" w:eastAsia="zh-CN" w:bidi="ar"/>
              </w:rPr>
              <w:t>220kV</w:t>
            </w:r>
            <w:r>
              <w:rPr>
                <w:rFonts w:hint="eastAsia" w:ascii="Times New Roman" w:hAnsi="Times New Roman" w:eastAsia="宋体" w:cs="Times New Roman"/>
                <w:color w:val="auto"/>
                <w:kern w:val="0"/>
                <w:sz w:val="21"/>
                <w:szCs w:val="21"/>
                <w:lang w:val="en-US" w:eastAsia="zh-CN" w:bidi="ar"/>
              </w:rPr>
              <w:t>董昆</w:t>
            </w:r>
            <w:r>
              <w:rPr>
                <w:rFonts w:hint="default" w:ascii="Times New Roman" w:hAnsi="Times New Roman" w:eastAsia="宋体" w:cs="Times New Roman"/>
                <w:color w:val="auto"/>
                <w:kern w:val="0"/>
                <w:sz w:val="21"/>
                <w:szCs w:val="21"/>
                <w:lang w:val="en-US" w:eastAsia="zh-CN" w:bidi="ar"/>
              </w:rPr>
              <w:t>I</w:t>
            </w:r>
            <w:r>
              <w:rPr>
                <w:rFonts w:hint="eastAsia" w:ascii="Times New Roman" w:hAnsi="Times New Roman" w:eastAsia="宋体" w:cs="Times New Roman"/>
                <w:color w:val="auto"/>
                <w:kern w:val="0"/>
                <w:sz w:val="21"/>
                <w:szCs w:val="21"/>
                <w:lang w:val="en-US" w:eastAsia="zh-CN" w:bidi="ar"/>
              </w:rPr>
              <w:t>路</w:t>
            </w:r>
          </w:p>
        </w:tc>
        <w:tc>
          <w:tcPr>
            <w:tcW w:w="1967" w:type="dxa"/>
            <w:noWrap w:val="0"/>
            <w:vAlign w:val="center"/>
          </w:tcPr>
          <w:p>
            <w:pPr>
              <w:pStyle w:val="61"/>
              <w:keepNext w:val="0"/>
              <w:keepLines w:val="0"/>
              <w:pageBreakBefore w:val="0"/>
              <w:suppressLineNumbers w:val="0"/>
              <w:kinsoku/>
              <w:wordWrap/>
              <w:overflowPunct/>
              <w:topLinePunct w:val="0"/>
              <w:autoSpaceDE/>
              <w:bidi w:val="0"/>
              <w:spacing w:before="0" w:beforeLines="0" w:beforeAutospacing="0" w:after="0" w:afterLines="0" w:afterAutospacing="0" w:line="240" w:lineRule="auto"/>
              <w:ind w:left="0" w:right="0"/>
              <w:textAlignment w:val="auto"/>
              <w:rPr>
                <w:rFonts w:hint="default" w:eastAsia="宋体"/>
                <w:color w:val="auto"/>
                <w:sz w:val="21"/>
                <w:szCs w:val="21"/>
                <w:highlight w:val="yellow"/>
                <w:vertAlign w:val="baseline"/>
                <w:lang w:val="en-US" w:eastAsia="zh-CN"/>
              </w:rPr>
            </w:pPr>
            <w:r>
              <w:rPr>
                <w:rFonts w:hint="default" w:ascii="Times New Roman" w:hAnsi="Times New Roman" w:cs="Times New Roman"/>
                <w:color w:val="auto"/>
                <w:sz w:val="21"/>
                <w:highlight w:val="none"/>
              </w:rPr>
              <w:t>229.2~230.8</w:t>
            </w:r>
          </w:p>
        </w:tc>
        <w:tc>
          <w:tcPr>
            <w:tcW w:w="1967"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eastAsia="宋体"/>
                <w:color w:val="auto"/>
                <w:sz w:val="21"/>
                <w:szCs w:val="21"/>
                <w:highlight w:val="yellow"/>
                <w:vertAlign w:val="baseline"/>
                <w:lang w:val="en-US" w:eastAsia="zh-CN"/>
              </w:rPr>
            </w:pPr>
            <w:r>
              <w:rPr>
                <w:rFonts w:hint="eastAsia" w:ascii="Times New Roman" w:hAnsi="Times New Roman" w:cs="Times New Roman"/>
                <w:color w:val="auto"/>
                <w:szCs w:val="21"/>
                <w:highlight w:val="none"/>
                <w:lang w:val="en-US" w:eastAsia="zh-CN"/>
              </w:rPr>
              <w:t>235.1~332.9</w:t>
            </w:r>
          </w:p>
        </w:tc>
        <w:tc>
          <w:tcPr>
            <w:tcW w:w="1968"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eastAsia" w:eastAsia="宋体"/>
                <w:color w:val="auto"/>
                <w:sz w:val="21"/>
                <w:szCs w:val="21"/>
                <w:highlight w:val="none"/>
                <w:vertAlign w:val="baseline"/>
                <w:lang w:val="en-US" w:eastAsia="zh-CN"/>
              </w:rPr>
            </w:pPr>
            <w:r>
              <w:rPr>
                <w:rFonts w:hint="eastAsia" w:ascii="Times New Roman" w:hAnsi="Times New Roman" w:cs="Times New Roman"/>
                <w:color w:val="auto"/>
                <w:kern w:val="2"/>
                <w:sz w:val="21"/>
                <w:szCs w:val="21"/>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326" w:type="dxa"/>
            <w:noWrap w:val="0"/>
            <w:vAlign w:val="center"/>
          </w:tcPr>
          <w:p>
            <w:pPr>
              <w:pStyle w:val="71"/>
              <w:keepNext w:val="0"/>
              <w:keepLines w:val="0"/>
              <w:pageBreakBefore w:val="0"/>
              <w:suppressLineNumbers w:val="0"/>
              <w:kinsoku/>
              <w:wordWrap/>
              <w:overflowPunct/>
              <w:topLinePunct w:val="0"/>
              <w:autoSpaceDE/>
              <w:autoSpaceDN w:val="0"/>
              <w:bidi w:val="0"/>
              <w:spacing w:before="0" w:beforeAutospacing="0" w:after="0" w:afterAutospacing="0" w:line="240" w:lineRule="auto"/>
              <w:ind w:left="0" w:right="0"/>
              <w:jc w:val="center"/>
              <w:textAlignment w:val="auto"/>
              <w:rPr>
                <w:rFonts w:hint="default" w:ascii="Times New Roman" w:hAnsi="Times New Roman" w:eastAsia="宋体" w:cs="Times New Roman"/>
                <w:color w:val="auto"/>
                <w:kern w:val="0"/>
                <w:sz w:val="21"/>
                <w:szCs w:val="21"/>
                <w:highlight w:val="yellow"/>
                <w:lang w:val="en-US" w:eastAsia="zh-CN" w:bidi="ar-SA"/>
              </w:rPr>
            </w:pPr>
            <w:r>
              <w:rPr>
                <w:rFonts w:hint="default" w:ascii="Times New Roman" w:hAnsi="Times New Roman" w:eastAsia="宋体" w:cs="Times New Roman"/>
                <w:color w:val="auto"/>
                <w:kern w:val="0"/>
                <w:sz w:val="21"/>
                <w:szCs w:val="21"/>
                <w:lang w:val="en-US" w:eastAsia="zh-CN" w:bidi="ar"/>
              </w:rPr>
              <w:t>220kV</w:t>
            </w:r>
            <w:r>
              <w:rPr>
                <w:rFonts w:hint="eastAsia" w:ascii="Times New Roman" w:hAnsi="Times New Roman" w:eastAsia="宋体" w:cs="Times New Roman"/>
                <w:color w:val="auto"/>
                <w:kern w:val="0"/>
                <w:sz w:val="21"/>
                <w:szCs w:val="21"/>
                <w:lang w:val="en-US" w:eastAsia="zh-CN" w:bidi="ar"/>
              </w:rPr>
              <w:t>董昆</w:t>
            </w:r>
            <w:r>
              <w:rPr>
                <w:rFonts w:hint="default" w:ascii="Times New Roman" w:hAnsi="Times New Roman" w:eastAsia="宋体" w:cs="Times New Roman"/>
                <w:color w:val="auto"/>
                <w:kern w:val="0"/>
                <w:sz w:val="21"/>
                <w:szCs w:val="21"/>
                <w:lang w:val="en-US" w:eastAsia="zh-CN" w:bidi="ar"/>
              </w:rPr>
              <w:t>II</w:t>
            </w:r>
            <w:r>
              <w:rPr>
                <w:rFonts w:hint="eastAsia" w:ascii="Times New Roman" w:hAnsi="Times New Roman" w:eastAsia="宋体" w:cs="Times New Roman"/>
                <w:color w:val="auto"/>
                <w:kern w:val="0"/>
                <w:sz w:val="21"/>
                <w:szCs w:val="21"/>
                <w:lang w:val="en-US" w:eastAsia="zh-CN" w:bidi="ar"/>
              </w:rPr>
              <w:t>路</w:t>
            </w:r>
          </w:p>
        </w:tc>
        <w:tc>
          <w:tcPr>
            <w:tcW w:w="1967" w:type="dxa"/>
            <w:noWrap w:val="0"/>
            <w:vAlign w:val="center"/>
          </w:tcPr>
          <w:p>
            <w:pPr>
              <w:pStyle w:val="61"/>
              <w:keepNext w:val="0"/>
              <w:keepLines w:val="0"/>
              <w:pageBreakBefore w:val="0"/>
              <w:suppressLineNumbers w:val="0"/>
              <w:kinsoku/>
              <w:wordWrap/>
              <w:overflowPunct/>
              <w:topLinePunct w:val="0"/>
              <w:autoSpaceDE/>
              <w:bidi w:val="0"/>
              <w:spacing w:before="0" w:beforeLines="0" w:beforeAutospacing="0" w:after="0" w:afterLines="0" w:afterAutospacing="0" w:line="240" w:lineRule="auto"/>
              <w:ind w:left="0" w:right="0"/>
              <w:textAlignment w:val="auto"/>
              <w:rPr>
                <w:rFonts w:hint="default" w:eastAsia="宋体"/>
                <w:color w:val="auto"/>
                <w:sz w:val="21"/>
                <w:szCs w:val="21"/>
                <w:highlight w:val="yellow"/>
                <w:vertAlign w:val="baseline"/>
                <w:lang w:val="en-US" w:eastAsia="zh-CN"/>
              </w:rPr>
            </w:pPr>
            <w:r>
              <w:rPr>
                <w:rFonts w:hint="default" w:ascii="Times New Roman" w:hAnsi="Times New Roman" w:cs="Times New Roman"/>
                <w:color w:val="auto"/>
                <w:sz w:val="21"/>
                <w:highlight w:val="none"/>
              </w:rPr>
              <w:t>229.9~231.8</w:t>
            </w:r>
          </w:p>
        </w:tc>
        <w:tc>
          <w:tcPr>
            <w:tcW w:w="1967"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eastAsia="宋体"/>
                <w:color w:val="auto"/>
                <w:sz w:val="21"/>
                <w:szCs w:val="21"/>
                <w:highlight w:val="yellow"/>
                <w:vertAlign w:val="baseline"/>
                <w:lang w:val="en-US" w:eastAsia="zh-CN"/>
              </w:rPr>
            </w:pPr>
            <w:r>
              <w:rPr>
                <w:rFonts w:hint="eastAsia" w:ascii="Times New Roman" w:hAnsi="Times New Roman" w:cs="Times New Roman"/>
                <w:color w:val="auto"/>
                <w:szCs w:val="21"/>
                <w:highlight w:val="none"/>
                <w:lang w:val="en-US" w:eastAsia="zh-CN"/>
              </w:rPr>
              <w:t>237.2~334.6</w:t>
            </w:r>
          </w:p>
        </w:tc>
        <w:tc>
          <w:tcPr>
            <w:tcW w:w="1968" w:type="dxa"/>
            <w:noWrap w:val="0"/>
            <w:vAlign w:val="center"/>
          </w:tcPr>
          <w:p>
            <w:pPr>
              <w:keepNext w:val="0"/>
              <w:keepLines w:val="0"/>
              <w:pageBreakBefore w:val="0"/>
              <w:suppressLineNumbers w:val="0"/>
              <w:kinsoku/>
              <w:wordWrap/>
              <w:overflowPunct/>
              <w:topLinePunct w:val="0"/>
              <w:autoSpaceDE/>
              <w:bidi w:val="0"/>
              <w:adjustRightInd w:val="0"/>
              <w:snapToGrid w:val="0"/>
              <w:spacing w:before="0" w:beforeAutospacing="0" w:after="0" w:afterAutospacing="0" w:line="240" w:lineRule="auto"/>
              <w:ind w:left="0" w:right="0"/>
              <w:jc w:val="center"/>
              <w:textAlignment w:val="auto"/>
              <w:rPr>
                <w:rFonts w:hint="default" w:eastAsia="宋体"/>
                <w:color w:val="auto"/>
                <w:sz w:val="21"/>
                <w:szCs w:val="21"/>
                <w:highlight w:val="none"/>
                <w:vertAlign w:val="baseline"/>
                <w:lang w:val="en-US" w:eastAsia="zh-CN"/>
              </w:rPr>
            </w:pPr>
            <w:r>
              <w:rPr>
                <w:rFonts w:hint="eastAsia" w:ascii="Times New Roman" w:hAnsi="Times New Roman" w:cs="Times New Roman"/>
                <w:color w:val="auto"/>
                <w:kern w:val="2"/>
                <w:sz w:val="21"/>
                <w:szCs w:val="21"/>
                <w:highlight w:val="none"/>
                <w:lang w:val="en-US" w:eastAsia="zh-CN" w:bidi="ar-SA"/>
              </w:rPr>
              <w:t>/</w:t>
            </w:r>
          </w:p>
        </w:tc>
      </w:tr>
    </w:tbl>
    <w:p>
      <w:pPr>
        <w:pStyle w:val="14"/>
        <w:autoSpaceDN w:val="0"/>
        <w:spacing w:line="360" w:lineRule="auto"/>
        <w:ind w:firstLine="480" w:firstLineChars="200"/>
        <w:rPr>
          <w:rFonts w:ascii="Times New Roman" w:hAnsi="Times New Roman"/>
          <w:b/>
          <w:color w:val="auto"/>
          <w:sz w:val="24"/>
          <w:szCs w:val="24"/>
        </w:rPr>
      </w:pPr>
      <w:bookmarkStart w:id="188" w:name="_Toc31173"/>
      <w:r>
        <w:rPr>
          <w:rFonts w:ascii="Times New Roman" w:hAnsi="Times New Roman"/>
          <w:b/>
          <w:snapToGrid w:val="0"/>
          <w:color w:val="auto"/>
          <w:sz w:val="24"/>
          <w:szCs w:val="24"/>
        </w:rPr>
        <w:t>（5）监</w:t>
      </w:r>
      <w:r>
        <w:rPr>
          <w:rFonts w:ascii="Times New Roman" w:hAnsi="Times New Roman"/>
          <w:b/>
          <w:color w:val="auto"/>
          <w:sz w:val="24"/>
          <w:szCs w:val="24"/>
        </w:rPr>
        <w:t>测布点</w:t>
      </w:r>
    </w:p>
    <w:p>
      <w:pPr>
        <w:pStyle w:val="72"/>
        <w:adjustRightInd/>
        <w:snapToGrid/>
        <w:rPr>
          <w:rFonts w:hint="eastAsia" w:ascii="Times New Roman" w:hAnsi="Times New Roman" w:cs="Times New Roman"/>
          <w:color w:val="auto"/>
          <w:sz w:val="24"/>
          <w:szCs w:val="24"/>
          <w:lang w:eastAsia="zh-CN"/>
        </w:rPr>
      </w:pPr>
      <w:r>
        <w:rPr>
          <w:color w:val="auto"/>
          <w:sz w:val="24"/>
          <w:szCs w:val="24"/>
        </w:rPr>
        <w:t>从电缆投影中点（0m处）开始，沿垂直于电缆线方向进行，间距为1m，依次测量至</w:t>
      </w:r>
      <w:r>
        <w:rPr>
          <w:rFonts w:hint="eastAsia"/>
          <w:color w:val="auto"/>
          <w:sz w:val="24"/>
          <w:szCs w:val="24"/>
          <w:lang w:val="en-US" w:eastAsia="zh-CN"/>
        </w:rPr>
        <w:t>8</w:t>
      </w:r>
      <w:r>
        <w:rPr>
          <w:color w:val="auto"/>
          <w:sz w:val="24"/>
          <w:szCs w:val="24"/>
        </w:rPr>
        <w:t>m处，分别测量距地面1.5m处的工频电场强度、工频磁感应强度。</w:t>
      </w:r>
    </w:p>
    <w:p>
      <w:pPr>
        <w:keepNext w:val="0"/>
        <w:keepLines w:val="0"/>
        <w:pageBreakBefore w:val="0"/>
        <w:widowControl w:val="0"/>
        <w:kinsoku/>
        <w:wordWrap/>
        <w:overflowPunct/>
        <w:topLinePunct w:val="0"/>
        <w:autoSpaceDE/>
        <w:autoSpaceDN/>
        <w:bidi w:val="0"/>
        <w:adjustRightInd/>
        <w:snapToGrid/>
        <w:spacing w:before="156" w:beforeLines="50" w:line="360" w:lineRule="auto"/>
        <w:ind w:firstLine="480" w:firstLineChars="200"/>
        <w:jc w:val="both"/>
        <w:textAlignment w:val="auto"/>
        <w:outlineLvl w:val="2"/>
        <w:rPr>
          <w:rFonts w:hint="default" w:ascii="Times New Roman" w:hAnsi="Times New Roman" w:eastAsia="宋体" w:cs="Times New Roman"/>
          <w:b/>
          <w:bCs/>
          <w:color w:val="auto"/>
          <w:sz w:val="24"/>
          <w:highlight w:val="none"/>
        </w:rPr>
      </w:pPr>
      <w:r>
        <w:rPr>
          <w:rFonts w:hint="default" w:ascii="Times New Roman" w:hAnsi="Times New Roman" w:eastAsia="宋体" w:cs="Times New Roman"/>
          <w:b/>
          <w:bCs/>
          <w:color w:val="auto"/>
          <w:sz w:val="24"/>
          <w:highlight w:val="none"/>
        </w:rPr>
        <w:t>（</w:t>
      </w:r>
      <w:r>
        <w:rPr>
          <w:rFonts w:hint="eastAsia" w:cs="Times New Roman"/>
          <w:b/>
          <w:bCs/>
          <w:color w:val="auto"/>
          <w:sz w:val="24"/>
          <w:highlight w:val="none"/>
          <w:lang w:val="en-US" w:eastAsia="zh-CN"/>
        </w:rPr>
        <w:t>6</w:t>
      </w:r>
      <w:r>
        <w:rPr>
          <w:rFonts w:hint="default" w:ascii="Times New Roman" w:hAnsi="Times New Roman" w:eastAsia="宋体" w:cs="Times New Roman"/>
          <w:b/>
          <w:bCs/>
          <w:color w:val="auto"/>
          <w:sz w:val="24"/>
          <w:highlight w:val="none"/>
        </w:rPr>
        <w:t>）类比监测结果</w:t>
      </w:r>
      <w:bookmarkEnd w:id="188"/>
    </w:p>
    <w:p>
      <w:pPr>
        <w:spacing w:line="360" w:lineRule="auto"/>
        <w:ind w:firstLine="480" w:firstLineChars="200"/>
        <w:rPr>
          <w:rFonts w:hint="default" w:ascii="Times New Roman" w:hAnsi="Times New Roman" w:cs="Times New Roman"/>
          <w:color w:val="auto"/>
          <w:sz w:val="24"/>
        </w:rPr>
      </w:pPr>
      <w:r>
        <w:rPr>
          <w:rFonts w:hint="eastAsia" w:ascii="Times New Roman" w:hAnsi="Times New Roman" w:cs="Times New Roman"/>
          <w:color w:val="auto"/>
          <w:sz w:val="24"/>
          <w:lang w:eastAsia="zh-CN"/>
        </w:rPr>
        <w:t>旗山</w:t>
      </w:r>
      <w:r>
        <w:rPr>
          <w:rFonts w:hint="eastAsia" w:cs="Times New Roman"/>
          <w:color w:val="auto"/>
          <w:sz w:val="24"/>
          <w:lang w:eastAsia="zh-CN"/>
        </w:rPr>
        <w:t>～</w:t>
      </w:r>
      <w:r>
        <w:rPr>
          <w:rFonts w:hint="eastAsia" w:ascii="Times New Roman" w:hAnsi="Times New Roman" w:cs="Times New Roman"/>
          <w:color w:val="auto"/>
          <w:sz w:val="24"/>
          <w:lang w:eastAsia="zh-CN"/>
        </w:rPr>
        <w:t>昆石开断进董奉（洽屿）变电站220kV线路工程</w:t>
      </w:r>
      <w:r>
        <w:rPr>
          <w:rFonts w:hint="default" w:ascii="Times New Roman" w:hAnsi="Times New Roman" w:cs="Times New Roman"/>
          <w:color w:val="auto"/>
          <w:sz w:val="24"/>
        </w:rPr>
        <w:t>电缆段的工频电场、工频磁场监测结果见表3-</w:t>
      </w:r>
      <w:r>
        <w:rPr>
          <w:rFonts w:hint="eastAsia" w:cs="Times New Roman"/>
          <w:color w:val="auto"/>
          <w:sz w:val="24"/>
          <w:lang w:val="en-US" w:eastAsia="zh-CN"/>
        </w:rPr>
        <w:t>8</w:t>
      </w:r>
      <w:r>
        <w:rPr>
          <w:rFonts w:hint="default" w:ascii="Times New Roman" w:hAnsi="Times New Roman" w:cs="Times New Roman"/>
          <w:color w:val="auto"/>
          <w:sz w:val="24"/>
        </w:rPr>
        <w:t>。</w:t>
      </w:r>
    </w:p>
    <w:p>
      <w:pPr>
        <w:jc w:val="center"/>
        <w:rPr>
          <w:rFonts w:hint="default" w:ascii="Times New Roman" w:hAnsi="Times New Roman" w:cs="Times New Roman"/>
          <w:b/>
          <w:color w:val="auto"/>
          <w:sz w:val="24"/>
        </w:rPr>
      </w:pPr>
      <w:r>
        <w:rPr>
          <w:rFonts w:hint="default" w:ascii="Times New Roman" w:hAnsi="Times New Roman" w:cs="Times New Roman"/>
          <w:b/>
          <w:color w:val="auto"/>
          <w:spacing w:val="-6"/>
          <w:sz w:val="24"/>
        </w:rPr>
        <w:t>表3-</w:t>
      </w:r>
      <w:r>
        <w:rPr>
          <w:rFonts w:hint="eastAsia" w:cs="Times New Roman"/>
          <w:b/>
          <w:color w:val="auto"/>
          <w:spacing w:val="-6"/>
          <w:sz w:val="24"/>
          <w:lang w:val="en-US" w:eastAsia="zh-CN"/>
        </w:rPr>
        <w:t xml:space="preserve">8 </w:t>
      </w:r>
      <w:r>
        <w:rPr>
          <w:rFonts w:hint="default" w:ascii="Times New Roman" w:hAnsi="Times New Roman" w:cs="Times New Roman"/>
          <w:b/>
          <w:color w:val="auto"/>
          <w:spacing w:val="-6"/>
          <w:sz w:val="24"/>
        </w:rPr>
        <w:t xml:space="preserve"> </w:t>
      </w:r>
      <w:r>
        <w:rPr>
          <w:rFonts w:hint="eastAsia" w:ascii="Times New Roman" w:hAnsi="Times New Roman" w:cs="Times New Roman"/>
          <w:b/>
          <w:bCs/>
          <w:color w:val="auto"/>
          <w:sz w:val="24"/>
          <w:lang w:val="en-US" w:eastAsia="zh-CN"/>
        </w:rPr>
        <w:t>类比电缆</w:t>
      </w:r>
      <w:r>
        <w:rPr>
          <w:rFonts w:hint="default" w:ascii="Times New Roman" w:hAnsi="Times New Roman" w:cs="Times New Roman"/>
          <w:b/>
          <w:bCs/>
          <w:color w:val="auto"/>
          <w:sz w:val="24"/>
        </w:rPr>
        <w:t>线路</w:t>
      </w:r>
      <w:r>
        <w:rPr>
          <w:rFonts w:hint="eastAsia" w:ascii="Times New Roman" w:hAnsi="Times New Roman" w:cs="Times New Roman"/>
          <w:b/>
          <w:bCs/>
          <w:color w:val="auto"/>
          <w:sz w:val="24"/>
          <w:lang w:val="en-US" w:eastAsia="zh-CN"/>
        </w:rPr>
        <w:t>衰减断面</w:t>
      </w:r>
      <w:r>
        <w:rPr>
          <w:rFonts w:hint="default" w:ascii="Times New Roman" w:hAnsi="Times New Roman" w:cs="Times New Roman"/>
          <w:b/>
          <w:color w:val="auto"/>
          <w:spacing w:val="-6"/>
          <w:sz w:val="24"/>
        </w:rPr>
        <w:t>工频电场、工频磁感应强度监测结果</w:t>
      </w:r>
    </w:p>
    <w:tbl>
      <w:tblPr>
        <w:tblStyle w:val="30"/>
        <w:tblW w:w="9360" w:type="dxa"/>
        <w:jc w:val="center"/>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108" w:type="dxa"/>
          <w:bottom w:w="0" w:type="dxa"/>
          <w:right w:w="108" w:type="dxa"/>
        </w:tblCellMar>
      </w:tblPr>
      <w:tblGrid>
        <w:gridCol w:w="751"/>
        <w:gridCol w:w="1360"/>
        <w:gridCol w:w="2890"/>
        <w:gridCol w:w="921"/>
        <w:gridCol w:w="1695"/>
        <w:gridCol w:w="1743"/>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424"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序号</w:t>
            </w:r>
          </w:p>
        </w:tc>
        <w:tc>
          <w:tcPr>
            <w:tcW w:w="517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点位描述</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1.5m高处工频电场强度（V/m）</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cs="Times New Roman"/>
                <w:b/>
                <w:color w:val="auto"/>
                <w:szCs w:val="21"/>
              </w:rPr>
            </w:pPr>
            <w:r>
              <w:rPr>
                <w:rFonts w:hint="default" w:ascii="Times New Roman" w:hAnsi="Times New Roman" w:cs="Times New Roman"/>
                <w:b/>
                <w:color w:val="auto"/>
                <w:szCs w:val="21"/>
              </w:rPr>
              <w:t>1.5m高处工频磁感应强度（μT）</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bookmarkStart w:id="189" w:name="_Hlk250446656"/>
            <w:r>
              <w:rPr>
                <w:rFonts w:hint="eastAsia" w:ascii="Times New Roman" w:hAnsi="Times New Roman" w:eastAsia="宋体" w:cs="Times New Roman"/>
                <w:color w:val="auto"/>
                <w:szCs w:val="21"/>
                <w:lang w:val="en-US" w:eastAsia="zh-CN"/>
              </w:rPr>
              <w:t>18</w:t>
            </w:r>
          </w:p>
        </w:tc>
        <w:tc>
          <w:tcPr>
            <w:tcW w:w="136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rPr>
            </w:pPr>
            <w:r>
              <w:rPr>
                <w:rFonts w:hint="eastAsia" w:ascii="Times New Roman" w:hAnsi="Times New Roman" w:eastAsia="宋体" w:cs="Times New Roman"/>
                <w:color w:val="auto"/>
                <w:szCs w:val="21"/>
                <w:lang w:eastAsia="zh-CN"/>
              </w:rPr>
              <w:t>220kV</w:t>
            </w:r>
            <w:r>
              <w:rPr>
                <w:rFonts w:hint="eastAsia" w:ascii="Times New Roman" w:hAnsi="Times New Roman" w:eastAsia="宋体" w:cs="Times New Roman"/>
                <w:color w:val="auto"/>
                <w:szCs w:val="21"/>
                <w:lang w:val="en-US" w:eastAsia="zh-CN"/>
              </w:rPr>
              <w:t>双回电缆输电线路断面监测</w:t>
            </w:r>
          </w:p>
        </w:tc>
        <w:tc>
          <w:tcPr>
            <w:tcW w:w="289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220kV旗董#34~220kV董昆#1塔中间，以220kV旗董I/II路电缆中心正上</w:t>
            </w:r>
          </w:p>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lang w:eastAsia="zh-CN"/>
              </w:rPr>
              <w:t>方为起点，垂直于电缆管廊，向东北方向</w:t>
            </w: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eastAsia" w:ascii="Times New Roman" w:hAnsi="Times New Roman" w:eastAsia="宋体" w:cs="Times New Roman"/>
                <w:color w:val="auto"/>
                <w:szCs w:val="21"/>
                <w:lang w:eastAsia="zh-CN"/>
              </w:rPr>
            </w:pPr>
            <w:r>
              <w:rPr>
                <w:rFonts w:hint="default" w:ascii="Times New Roman" w:hAnsi="Times New Roman" w:eastAsia="宋体" w:cs="Times New Roman"/>
                <w:color w:val="auto"/>
                <w:szCs w:val="21"/>
              </w:rPr>
              <w:t>0m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color w:val="auto"/>
                <w:lang w:val="en-US" w:eastAsia="zh-CN"/>
              </w:rPr>
              <w:t>17.7</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color w:val="auto"/>
              </w:rPr>
              <w:t>0.</w:t>
            </w:r>
            <w:r>
              <w:rPr>
                <w:rFonts w:hint="eastAsia"/>
                <w:color w:val="auto"/>
                <w:lang w:val="en-US" w:eastAsia="zh-CN"/>
              </w:rPr>
              <w:t>359</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19</w:t>
            </w:r>
          </w:p>
        </w:tc>
        <w:tc>
          <w:tcPr>
            <w:tcW w:w="136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color w:val="auto"/>
                <w:lang w:val="en-US" w:eastAsia="zh-CN"/>
              </w:rPr>
              <w:t>17.7</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color w:val="auto"/>
              </w:rPr>
              <w:t>0.</w:t>
            </w:r>
            <w:r>
              <w:rPr>
                <w:rFonts w:hint="eastAsia"/>
                <w:color w:val="auto"/>
                <w:lang w:val="en-US" w:eastAsia="zh-CN"/>
              </w:rPr>
              <w:t>337</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20</w:t>
            </w:r>
          </w:p>
        </w:tc>
        <w:tc>
          <w:tcPr>
            <w:tcW w:w="136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w:t>
            </w:r>
            <w:r>
              <w:rPr>
                <w:rFonts w:hint="default" w:ascii="Times New Roman" w:hAnsi="Times New Roman" w:eastAsia="宋体" w:cs="Times New Roman"/>
                <w:color w:val="auto"/>
                <w:szCs w:val="21"/>
              </w:rPr>
              <w:t>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color w:val="auto"/>
                <w:lang w:val="en-US" w:eastAsia="zh-CN"/>
              </w:rPr>
              <w:t>17.6</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0.306</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21</w:t>
            </w:r>
          </w:p>
        </w:tc>
        <w:tc>
          <w:tcPr>
            <w:tcW w:w="136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w:t>
            </w:r>
            <w:r>
              <w:rPr>
                <w:rFonts w:hint="default" w:ascii="Times New Roman" w:hAnsi="Times New Roman" w:eastAsia="宋体" w:cs="Times New Roman"/>
                <w:color w:val="auto"/>
                <w:szCs w:val="21"/>
              </w:rPr>
              <w:t>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17.1</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0.291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22</w:t>
            </w:r>
          </w:p>
        </w:tc>
        <w:tc>
          <w:tcPr>
            <w:tcW w:w="136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4</w:t>
            </w:r>
            <w:r>
              <w:rPr>
                <w:rFonts w:hint="default" w:ascii="Times New Roman" w:hAnsi="Times New Roman" w:eastAsia="宋体" w:cs="Times New Roman"/>
                <w:color w:val="auto"/>
                <w:szCs w:val="21"/>
              </w:rPr>
              <w:t>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16.9</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0.264</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23</w:t>
            </w:r>
          </w:p>
        </w:tc>
        <w:tc>
          <w:tcPr>
            <w:tcW w:w="136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5</w:t>
            </w:r>
            <w:r>
              <w:rPr>
                <w:rFonts w:hint="default" w:ascii="Times New Roman" w:hAnsi="Times New Roman" w:eastAsia="宋体" w:cs="Times New Roman"/>
                <w:color w:val="auto"/>
                <w:szCs w:val="21"/>
              </w:rPr>
              <w:t>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15.1</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0.251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24</w:t>
            </w:r>
          </w:p>
        </w:tc>
        <w:tc>
          <w:tcPr>
            <w:tcW w:w="136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9"/>
              <w:rPr>
                <w:rFonts w:hint="default" w:ascii="Times New Roman" w:hAnsi="Times New Roman" w:eastAsia="宋体" w:cs="Times New Roman"/>
                <w:color w:val="auto"/>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6</w:t>
            </w:r>
            <w:r>
              <w:rPr>
                <w:rFonts w:hint="default" w:ascii="Times New Roman" w:hAnsi="Times New Roman" w:eastAsia="宋体" w:cs="Times New Roman"/>
                <w:color w:val="auto"/>
                <w:szCs w:val="21"/>
              </w:rPr>
              <w:t>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14.4</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0.241</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25</w:t>
            </w:r>
          </w:p>
        </w:tc>
        <w:tc>
          <w:tcPr>
            <w:tcW w:w="136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kern w:val="0"/>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kern w:val="0"/>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13.4</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0.223</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val="0"/>
              <w:topLinePunct w:val="0"/>
              <w:autoSpaceDE/>
              <w:autoSpaceDN/>
              <w:bidi w:val="0"/>
              <w:adjustRightInd w:val="0"/>
              <w:snapToGrid w:val="0"/>
              <w:spacing w:before="0" w:beforeAutospacing="0" w:after="0" w:afterAutospacing="0"/>
              <w:ind w:left="0" w:right="0"/>
              <w:jc w:val="center"/>
              <w:textAlignment w:val="auto"/>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26</w:t>
            </w:r>
          </w:p>
        </w:tc>
        <w:tc>
          <w:tcPr>
            <w:tcW w:w="136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kern w:val="0"/>
                <w:szCs w:val="21"/>
              </w:rPr>
            </w:pPr>
          </w:p>
        </w:tc>
        <w:tc>
          <w:tcPr>
            <w:tcW w:w="2890"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topLinePunct w:val="0"/>
              <w:autoSpaceDE/>
              <w:autoSpaceDN/>
              <w:bidi w:val="0"/>
              <w:spacing w:before="0" w:beforeAutospacing="0" w:after="0" w:afterAutospacing="0"/>
              <w:ind w:left="0" w:right="0"/>
              <w:jc w:val="center"/>
              <w:textAlignment w:val="auto"/>
              <w:rPr>
                <w:rFonts w:hint="default" w:ascii="Times New Roman" w:hAnsi="Times New Roman" w:cs="Times New Roman"/>
                <w:color w:val="auto"/>
                <w:kern w:val="0"/>
                <w:szCs w:val="21"/>
              </w:rPr>
            </w:pPr>
          </w:p>
        </w:tc>
        <w:tc>
          <w:tcPr>
            <w:tcW w:w="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8m</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7.9</w:t>
            </w:r>
          </w:p>
        </w:tc>
        <w:tc>
          <w:tcPr>
            <w:tcW w:w="17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topLinePunct w:val="0"/>
              <w:autoSpaceDE/>
              <w:autoSpaceDN/>
              <w:bidi w:val="0"/>
              <w:spacing w:before="0" w:beforeAutospacing="0" w:after="0" w:afterAutospacing="0"/>
              <w:ind w:left="0" w:right="0"/>
              <w:jc w:val="center"/>
              <w:textAlignment w:val="auto"/>
              <w:outlineLvl w:val="2"/>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0.193</w:t>
            </w:r>
          </w:p>
        </w:tc>
      </w:tr>
      <w:bookmarkEnd w:id="189"/>
    </w:tbl>
    <w:p>
      <w:pPr>
        <w:pageBreakBefore w:val="0"/>
        <w:kinsoku/>
        <w:wordWrap/>
        <w:overflowPunct/>
        <w:topLinePunct w:val="0"/>
        <w:autoSpaceDE/>
        <w:autoSpaceDN/>
        <w:bidi w:val="0"/>
        <w:adjustRightInd/>
        <w:spacing w:line="360" w:lineRule="auto"/>
        <w:ind w:right="0" w:firstLine="480" w:firstLineChars="200"/>
        <w:textAlignment w:val="auto"/>
        <w:rPr>
          <w:rFonts w:hint="default" w:ascii="Times New Roman" w:hAnsi="Times New Roman" w:cs="Times New Roman"/>
          <w:color w:val="auto"/>
          <w:kern w:val="0"/>
          <w:sz w:val="24"/>
          <w:szCs w:val="18"/>
        </w:rPr>
      </w:pPr>
      <w:r>
        <w:rPr>
          <w:rFonts w:hint="eastAsia" w:ascii="Times New Roman" w:hAnsi="Times New Roman" w:cs="Times New Roman"/>
          <w:color w:val="auto"/>
          <w:kern w:val="0"/>
          <w:sz w:val="24"/>
          <w:szCs w:val="18"/>
          <w:lang w:val="en-US" w:eastAsia="zh-CN"/>
        </w:rPr>
        <w:t>根据类比</w:t>
      </w:r>
      <w:r>
        <w:rPr>
          <w:rFonts w:hint="default" w:ascii="Times New Roman" w:hAnsi="Times New Roman" w:cs="Times New Roman"/>
          <w:color w:val="auto"/>
          <w:kern w:val="0"/>
          <w:sz w:val="24"/>
          <w:szCs w:val="18"/>
        </w:rPr>
        <w:t>监测结</w:t>
      </w:r>
      <w:r>
        <w:rPr>
          <w:rFonts w:hint="default" w:ascii="Times New Roman" w:hAnsi="Times New Roman" w:eastAsia="宋体" w:cs="Times New Roman"/>
          <w:color w:val="auto"/>
          <w:sz w:val="24"/>
          <w:lang w:val="en-US" w:eastAsia="zh-CN"/>
        </w:rPr>
        <w:t>果，</w:t>
      </w:r>
      <w:r>
        <w:rPr>
          <w:rFonts w:hint="eastAsia" w:ascii="Times New Roman" w:hAnsi="Times New Roman" w:eastAsia="宋体" w:cs="Times New Roman"/>
          <w:color w:val="auto"/>
          <w:sz w:val="24"/>
          <w:lang w:val="en-US" w:eastAsia="zh-CN"/>
        </w:rPr>
        <w:t>220kV双回电缆输电线路断面监测</w:t>
      </w:r>
      <w:r>
        <w:rPr>
          <w:rFonts w:hint="default" w:ascii="Times New Roman" w:hAnsi="Times New Roman" w:eastAsia="宋体" w:cs="Times New Roman"/>
          <w:color w:val="auto"/>
          <w:sz w:val="24"/>
          <w:lang w:val="en-US" w:eastAsia="zh-CN"/>
        </w:rPr>
        <w:t>断面处工频电场强度监测值</w:t>
      </w:r>
      <w:r>
        <w:rPr>
          <w:rFonts w:hint="eastAsia" w:ascii="Times New Roman" w:hAnsi="Times New Roman" w:eastAsia="宋体" w:cs="Times New Roman"/>
          <w:color w:val="auto"/>
          <w:sz w:val="24"/>
          <w:lang w:val="en-US" w:eastAsia="zh-CN"/>
        </w:rPr>
        <w:t>为</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7.9</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17.7</w:t>
      </w:r>
      <w:r>
        <w:rPr>
          <w:rFonts w:hint="default" w:ascii="Times New Roman" w:hAnsi="Times New Roman" w:eastAsia="宋体" w:cs="Times New Roman"/>
          <w:color w:val="auto"/>
          <w:sz w:val="24"/>
          <w:lang w:val="en-US" w:eastAsia="zh-CN"/>
        </w:rPr>
        <w:t>）V/m</w:t>
      </w:r>
      <w:r>
        <w:rPr>
          <w:rFonts w:hint="eastAsia" w:ascii="Times New Roman" w:hAnsi="Times New Roman" w:eastAsia="宋体" w:cs="Times New Roman"/>
          <w:color w:val="auto"/>
          <w:sz w:val="24"/>
          <w:lang w:val="en-US" w:eastAsia="zh-CN"/>
        </w:rPr>
        <w:t>，最大值为17.7</w:t>
      </w:r>
      <w:r>
        <w:rPr>
          <w:rFonts w:hint="default" w:ascii="Times New Roman" w:hAnsi="Times New Roman" w:eastAsia="宋体" w:cs="Times New Roman"/>
          <w:color w:val="auto"/>
          <w:sz w:val="24"/>
          <w:lang w:val="en-US" w:eastAsia="zh-CN"/>
        </w:rPr>
        <w:t>V/m，</w:t>
      </w:r>
      <w:r>
        <w:rPr>
          <w:rFonts w:hint="eastAsia" w:ascii="Times New Roman" w:hAnsi="Times New Roman" w:eastAsia="宋体" w:cs="Times New Roman"/>
          <w:color w:val="auto"/>
          <w:sz w:val="24"/>
          <w:lang w:val="en-US" w:eastAsia="zh-CN"/>
        </w:rPr>
        <w:t>出现在电缆管廊中心0m和1m处；</w:t>
      </w:r>
      <w:r>
        <w:rPr>
          <w:rFonts w:hint="default" w:ascii="Times New Roman" w:hAnsi="Times New Roman" w:eastAsia="宋体" w:cs="Times New Roman"/>
          <w:color w:val="auto"/>
          <w:sz w:val="24"/>
          <w:lang w:val="en-US" w:eastAsia="zh-CN"/>
        </w:rPr>
        <w:t>工频磁感应强度监测</w:t>
      </w:r>
      <w:r>
        <w:rPr>
          <w:rFonts w:hint="eastAsia" w:ascii="Times New Roman" w:hAnsi="Times New Roman" w:eastAsia="宋体" w:cs="Times New Roman"/>
          <w:color w:val="auto"/>
          <w:sz w:val="24"/>
          <w:lang w:val="en-US" w:eastAsia="zh-CN"/>
        </w:rPr>
        <w:t>值为（0.193</w:t>
      </w:r>
      <w:r>
        <w:rPr>
          <w:rFonts w:hint="default" w:ascii="Times New Roman" w:hAnsi="Times New Roman" w:eastAsia="宋体" w:cs="Times New Roman"/>
          <w:color w:val="auto"/>
          <w:sz w:val="24"/>
          <w:lang w:val="en-US" w:eastAsia="zh-CN"/>
        </w:rPr>
        <w:t>~</w:t>
      </w:r>
      <w:r>
        <w:rPr>
          <w:rFonts w:hint="eastAsia" w:ascii="Times New Roman" w:hAnsi="Times New Roman" w:eastAsia="宋体" w:cs="Times New Roman"/>
          <w:color w:val="auto"/>
          <w:sz w:val="24"/>
          <w:lang w:val="en-US" w:eastAsia="zh-CN"/>
        </w:rPr>
        <w:t>0.359</w:t>
      </w:r>
      <w:r>
        <w:rPr>
          <w:rFonts w:hint="default" w:ascii="Times New Roman" w:hAnsi="Times New Roman" w:eastAsia="宋体" w:cs="Times New Roman"/>
          <w:color w:val="auto"/>
          <w:sz w:val="24"/>
          <w:lang w:val="en-US" w:eastAsia="zh-CN"/>
        </w:rPr>
        <w:t>）µ</w:t>
      </w:r>
      <w:r>
        <w:rPr>
          <w:rFonts w:hint="eastAsia" w:ascii="Times New Roman" w:hAnsi="Times New Roman" w:eastAsia="宋体" w:cs="Times New Roman"/>
          <w:color w:val="auto"/>
          <w:sz w:val="24"/>
          <w:lang w:val="en-US" w:eastAsia="zh-CN"/>
        </w:rPr>
        <w:t>T，最大值为0.359</w:t>
      </w:r>
      <w:r>
        <w:rPr>
          <w:rFonts w:hint="default" w:ascii="Times New Roman" w:hAnsi="Times New Roman" w:eastAsia="宋体" w:cs="Times New Roman"/>
          <w:color w:val="auto"/>
          <w:sz w:val="24"/>
          <w:lang w:val="en-US" w:eastAsia="zh-CN"/>
        </w:rPr>
        <w:t>μT，</w:t>
      </w:r>
      <w:r>
        <w:rPr>
          <w:rFonts w:hint="eastAsia" w:ascii="Times New Roman" w:hAnsi="Times New Roman" w:eastAsia="宋体" w:cs="Times New Roman"/>
          <w:color w:val="auto"/>
          <w:sz w:val="24"/>
          <w:lang w:val="en-US" w:eastAsia="zh-CN"/>
        </w:rPr>
        <w:t>出现在电缆管廊中心0m处；电磁场监测值随着距电缆管廊中心处距离增大呈递减趋势，所有测点</w:t>
      </w:r>
      <w:r>
        <w:rPr>
          <w:rFonts w:hint="default" w:ascii="Times New Roman" w:hAnsi="Times New Roman" w:eastAsia="宋体" w:cs="Times New Roman"/>
          <w:color w:val="auto"/>
          <w:sz w:val="24"/>
          <w:lang w:val="en-US" w:eastAsia="zh-CN"/>
        </w:rPr>
        <w:t>均低于《电磁环境控制限值》（GB</w:t>
      </w:r>
      <w:r>
        <w:rPr>
          <w:rFonts w:hint="eastAsia" w:ascii="Times New Roman" w:hAnsi="Times New Roman" w:eastAsia="宋体" w:cs="Times New Roman"/>
          <w:color w:val="auto"/>
          <w:sz w:val="24"/>
          <w:lang w:val="en-US" w:eastAsia="zh-CN"/>
        </w:rPr>
        <w:t xml:space="preserve"> </w:t>
      </w:r>
      <w:r>
        <w:rPr>
          <w:rFonts w:hint="default" w:ascii="Times New Roman" w:hAnsi="Times New Roman" w:eastAsia="宋体" w:cs="Times New Roman"/>
          <w:color w:val="auto"/>
          <w:sz w:val="24"/>
          <w:lang w:val="en-US" w:eastAsia="zh-CN"/>
        </w:rPr>
        <w:t>8702-2014）中4000V/m及100μT的公众曝露控制限值要</w:t>
      </w:r>
      <w:r>
        <w:rPr>
          <w:rFonts w:hint="default" w:ascii="Times New Roman" w:hAnsi="Times New Roman" w:cs="Times New Roman"/>
          <w:color w:val="auto"/>
          <w:sz w:val="24"/>
        </w:rPr>
        <w:t>求</w:t>
      </w:r>
      <w:r>
        <w:rPr>
          <w:rFonts w:hint="default" w:ascii="Times New Roman" w:hAnsi="Times New Roman" w:cs="Times New Roman"/>
          <w:color w:val="auto"/>
          <w:kern w:val="0"/>
          <w:sz w:val="24"/>
          <w:szCs w:val="18"/>
        </w:rPr>
        <w:t>。</w:t>
      </w:r>
    </w:p>
    <w:p>
      <w:pPr>
        <w:pStyle w:val="4"/>
        <w:keepNext/>
        <w:keepLines/>
        <w:pageBreakBefore w:val="0"/>
        <w:widowControl w:val="0"/>
        <w:kinsoku/>
        <w:wordWrap/>
        <w:overflowPunct/>
        <w:topLinePunct w:val="0"/>
        <w:autoSpaceDE/>
        <w:autoSpaceDN/>
        <w:bidi w:val="0"/>
        <w:adjustRightInd/>
        <w:snapToGrid/>
        <w:spacing w:before="0" w:after="0"/>
        <w:ind w:right="0" w:firstLine="480" w:firstLineChars="200"/>
        <w:textAlignment w:val="auto"/>
        <w:rPr>
          <w:rFonts w:hint="eastAsia" w:ascii="Times New Roman" w:hAnsi="Times New Roman" w:eastAsia="宋体" w:cs="Times New Roman"/>
          <w:color w:val="auto"/>
          <w:szCs w:val="24"/>
          <w:lang w:val="en-US" w:eastAsia="zh-CN"/>
        </w:rPr>
      </w:pPr>
      <w:bookmarkStart w:id="190" w:name="_Toc13430"/>
      <w:r>
        <w:rPr>
          <w:rFonts w:hint="eastAsia" w:ascii="Times New Roman" w:hAnsi="Times New Roman" w:eastAsia="宋体" w:cs="Times New Roman"/>
          <w:b/>
          <w:bCs/>
          <w:color w:val="auto"/>
          <w:kern w:val="2"/>
          <w:sz w:val="24"/>
          <w:szCs w:val="24"/>
          <w:highlight w:val="none"/>
          <w:lang w:val="en-US" w:eastAsia="zh-CN" w:bidi="ar-SA"/>
        </w:rPr>
        <w:t>（</w:t>
      </w:r>
      <w:r>
        <w:rPr>
          <w:rFonts w:hint="eastAsia" w:eastAsia="宋体" w:cs="Times New Roman"/>
          <w:b/>
          <w:bCs/>
          <w:color w:val="auto"/>
          <w:kern w:val="2"/>
          <w:sz w:val="24"/>
          <w:szCs w:val="24"/>
          <w:highlight w:val="none"/>
          <w:lang w:val="en-US" w:eastAsia="zh-CN" w:bidi="ar-SA"/>
        </w:rPr>
        <w:t>7</w:t>
      </w:r>
      <w:r>
        <w:rPr>
          <w:rFonts w:hint="eastAsia" w:ascii="Times New Roman" w:hAnsi="Times New Roman" w:eastAsia="宋体" w:cs="Times New Roman"/>
          <w:b/>
          <w:bCs/>
          <w:color w:val="auto"/>
          <w:kern w:val="2"/>
          <w:sz w:val="24"/>
          <w:szCs w:val="24"/>
          <w:highlight w:val="none"/>
          <w:lang w:val="en-US" w:eastAsia="zh-CN" w:bidi="ar-SA"/>
        </w:rPr>
        <w:t>）</w:t>
      </w:r>
      <w:r>
        <w:rPr>
          <w:rFonts w:hint="default" w:ascii="Times New Roman" w:hAnsi="Times New Roman" w:eastAsia="宋体" w:cs="Times New Roman"/>
          <w:b/>
          <w:bCs/>
          <w:color w:val="auto"/>
          <w:kern w:val="2"/>
          <w:sz w:val="24"/>
          <w:szCs w:val="24"/>
          <w:highlight w:val="none"/>
          <w:lang w:val="en-US" w:eastAsia="zh-CN" w:bidi="ar-SA"/>
        </w:rPr>
        <w:t>类比监测结果</w:t>
      </w:r>
      <w:r>
        <w:rPr>
          <w:rFonts w:hint="eastAsia" w:ascii="Times New Roman" w:hAnsi="Times New Roman" w:eastAsia="宋体" w:cs="Times New Roman"/>
          <w:b/>
          <w:bCs/>
          <w:color w:val="auto"/>
          <w:kern w:val="2"/>
          <w:sz w:val="24"/>
          <w:szCs w:val="24"/>
          <w:highlight w:val="none"/>
          <w:lang w:val="en-US" w:eastAsia="zh-CN" w:bidi="ar-SA"/>
        </w:rPr>
        <w:t>分析</w:t>
      </w:r>
      <w:bookmarkEnd w:id="190"/>
    </w:p>
    <w:p>
      <w:pPr>
        <w:pStyle w:val="29"/>
        <w:pageBreakBefore w:val="0"/>
        <w:kinsoku/>
        <w:wordWrap/>
        <w:overflowPunct/>
        <w:topLinePunct w:val="0"/>
        <w:autoSpaceDE/>
        <w:autoSpaceDN/>
        <w:bidi w:val="0"/>
        <w:adjustRightInd/>
        <w:spacing w:before="0" w:after="0"/>
        <w:ind w:right="0"/>
        <w:textAlignment w:val="auto"/>
        <w:rPr>
          <w:rFonts w:hint="default" w:ascii="Times New Roman" w:hAnsi="Times New Roman" w:eastAsia="宋体" w:cs="Times New Roman"/>
          <w:color w:val="auto"/>
          <w:highlight w:val="none"/>
        </w:rPr>
      </w:pPr>
      <w:r>
        <w:rPr>
          <w:rFonts w:hint="default" w:ascii="Times New Roman" w:hAnsi="Times New Roman" w:cs="Times New Roman"/>
          <w:color w:val="auto"/>
        </w:rPr>
        <w:t>虽然本段电缆的周边环境与类比线路有所不同，但其周边环境差异只影响电场强度、磁感应强度的绝对值，不影响其总体变化趋势；通过对类比线路监测结果，能反映类比线路的电场强度、磁感应强度随距离的总体变化趋势。可见，本次选择与本段线路参数相近的类比线路进行类比分析，也能反映本段线路的电场强度、磁感应强度随距离的总体变化趋势。因此，通过类比分析可知，</w:t>
      </w:r>
      <w:r>
        <w:rPr>
          <w:rFonts w:hint="eastAsia" w:ascii="Times New Roman" w:hAnsi="Times New Roman" w:cs="Times New Roman"/>
          <w:color w:val="auto"/>
          <w:lang w:val="en-US" w:eastAsia="zh-Hans"/>
        </w:rPr>
        <w:t>本项目</w:t>
      </w:r>
      <w:r>
        <w:rPr>
          <w:rFonts w:hint="eastAsia" w:ascii="Times New Roman" w:hAnsi="Times New Roman" w:cs="Times New Roman"/>
          <w:color w:val="auto"/>
          <w:lang w:val="en-US" w:eastAsia="zh-CN"/>
        </w:rPr>
        <w:t>22</w:t>
      </w:r>
      <w:r>
        <w:rPr>
          <w:rFonts w:hint="eastAsia" w:ascii="Times New Roman" w:hAnsi="Times New Roman" w:cs="Times New Roman"/>
          <w:color w:val="auto"/>
          <w:lang w:val="en-US" w:eastAsia="zh-Hans"/>
        </w:rPr>
        <w:t>0kV电缆线路建成运行后其产生的工频电场强度、工频磁场强度分别满足《电磁环境控制限值》（GB8702-2014）</w:t>
      </w:r>
      <w:r>
        <w:rPr>
          <w:rFonts w:hint="eastAsia" w:ascii="Times New Roman" w:hAnsi="Times New Roman" w:cs="Times New Roman"/>
          <w:color w:val="auto"/>
          <w:lang w:val="en-US" w:eastAsia="zh-CN"/>
        </w:rPr>
        <w:t>中</w:t>
      </w:r>
      <w:r>
        <w:rPr>
          <w:rFonts w:hint="eastAsia" w:ascii="Times New Roman" w:hAnsi="Times New Roman" w:cs="Times New Roman"/>
          <w:color w:val="auto"/>
          <w:lang w:val="en-US" w:eastAsia="zh-Hans"/>
        </w:rPr>
        <w:t>4</w:t>
      </w:r>
      <w:r>
        <w:rPr>
          <w:rFonts w:hint="default" w:ascii="Times New Roman" w:hAnsi="Times New Roman" w:cs="Times New Roman"/>
          <w:color w:val="auto"/>
          <w:lang w:eastAsia="zh-Hans"/>
        </w:rPr>
        <w:t>000</w:t>
      </w:r>
      <w:r>
        <w:rPr>
          <w:rFonts w:hint="eastAsia" w:ascii="Times New Roman" w:hAnsi="Times New Roman" w:cs="Times New Roman"/>
          <w:color w:val="auto"/>
          <w:lang w:val="en-US" w:eastAsia="zh-Hans"/>
        </w:rPr>
        <w:t>V/m</w:t>
      </w:r>
      <w:r>
        <w:rPr>
          <w:rFonts w:hint="eastAsia" w:ascii="Times New Roman" w:hAnsi="Times New Roman" w:cs="Times New Roman"/>
          <w:color w:val="auto"/>
          <w:lang w:val="en-US" w:eastAsia="zh-CN"/>
        </w:rPr>
        <w:t>及</w:t>
      </w:r>
      <w:r>
        <w:rPr>
          <w:rFonts w:hint="eastAsia" w:ascii="Times New Roman" w:hAnsi="Times New Roman" w:cs="Times New Roman"/>
          <w:color w:val="auto"/>
          <w:lang w:val="en-US" w:eastAsia="zh-Hans"/>
        </w:rPr>
        <w:t>100</w:t>
      </w:r>
      <w:r>
        <w:rPr>
          <w:rFonts w:hint="default" w:ascii="Times New Roman Regular" w:hAnsi="Times New Roman Regular" w:cs="Times New Roman Regular"/>
          <w:color w:val="auto"/>
          <w:lang w:val="en-US" w:eastAsia="zh-Hans"/>
        </w:rPr>
        <w:t>μ</w:t>
      </w:r>
      <w:r>
        <w:rPr>
          <w:rFonts w:hint="eastAsia" w:ascii="Times New Roman" w:hAnsi="Times New Roman" w:cs="Times New Roman"/>
          <w:color w:val="auto"/>
          <w:lang w:val="en-US" w:eastAsia="zh-Hans"/>
        </w:rPr>
        <w:t>T的公众曝露控制限值要求。</w:t>
      </w:r>
    </w:p>
    <w:p>
      <w:pPr>
        <w:spacing w:line="360" w:lineRule="auto"/>
        <w:ind w:firstLine="420" w:firstLineChars="200"/>
        <w:rPr>
          <w:rFonts w:hint="default"/>
          <w:color w:val="auto"/>
          <w:highlight w:val="yellow"/>
        </w:rPr>
        <w:sectPr>
          <w:pgSz w:w="11906" w:h="16838"/>
          <w:pgMar w:top="12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pStyle w:val="2"/>
        <w:pBdr>
          <w:bottom w:val="single" w:color="auto" w:sz="12" w:space="1"/>
        </w:pBdr>
        <w:adjustRightInd w:val="0"/>
        <w:spacing w:before="960" w:after="960"/>
        <w:ind w:left="0" w:firstLine="0"/>
        <w:outlineLvl w:val="1"/>
        <w:rPr>
          <w:rFonts w:hint="default" w:ascii="Times New Roman" w:hAnsi="Times New Roman" w:eastAsia="宋体" w:cs="Times New Roman"/>
          <w:color w:val="auto"/>
          <w:kern w:val="32"/>
          <w:position w:val="14"/>
          <w:highlight w:val="none"/>
          <w:lang w:val="en-US" w:eastAsia="zh-CN"/>
        </w:rPr>
      </w:pPr>
      <w:bookmarkStart w:id="191" w:name="_Toc1756"/>
      <w:bookmarkStart w:id="192" w:name="_Toc24209"/>
      <w:bookmarkStart w:id="193" w:name="_Toc13961"/>
      <w:bookmarkStart w:id="194" w:name="_Toc514425158"/>
      <w:r>
        <w:rPr>
          <w:rFonts w:hint="default" w:ascii="Times New Roman" w:hAnsi="Times New Roman" w:eastAsia="宋体" w:cs="Times New Roman"/>
          <w:color w:val="auto"/>
          <w:kern w:val="32"/>
          <w:position w:val="14"/>
          <w:highlight w:val="none"/>
        </w:rPr>
        <w:t>4电磁环境</w:t>
      </w:r>
      <w:r>
        <w:rPr>
          <w:rFonts w:hint="eastAsia" w:ascii="Times New Roman" w:hAnsi="Times New Roman" w:eastAsia="宋体" w:cs="Times New Roman"/>
          <w:color w:val="auto"/>
          <w:kern w:val="32"/>
          <w:position w:val="14"/>
          <w:highlight w:val="none"/>
          <w:lang w:val="en-US" w:eastAsia="zh-CN"/>
        </w:rPr>
        <w:t>保护措施</w:t>
      </w:r>
      <w:bookmarkEnd w:id="191"/>
    </w:p>
    <w:p>
      <w:pPr>
        <w:pageBreakBefore w:val="0"/>
        <w:widowControl w:val="0"/>
        <w:kinsoku/>
        <w:wordWrap/>
        <w:overflowPunct/>
        <w:topLinePunct w:val="0"/>
        <w:autoSpaceDE/>
        <w:bidi w:val="0"/>
        <w:adjustRightInd w:val="0"/>
        <w:snapToGrid w:val="0"/>
        <w:spacing w:line="360" w:lineRule="auto"/>
        <w:ind w:left="0" w:leftChars="0" w:right="0" w:rightChars="0" w:firstLine="480" w:firstLineChars="200"/>
        <w:textAlignment w:val="auto"/>
        <w:rPr>
          <w:rFonts w:hint="default" w:ascii="Times New Roman" w:hAnsi="Times New Roman" w:cs="Times New Roman"/>
          <w:color w:val="auto"/>
          <w:kern w:val="0"/>
          <w:sz w:val="24"/>
          <w:szCs w:val="24"/>
          <w:highlight w:val="none"/>
        </w:rPr>
      </w:pPr>
      <w:r>
        <w:rPr>
          <w:rFonts w:hint="default" w:ascii="Times New Roman" w:hAnsi="Times New Roman" w:cs="Times New Roman"/>
          <w:color w:val="auto"/>
          <w:kern w:val="0"/>
          <w:sz w:val="24"/>
          <w:szCs w:val="24"/>
          <w:highlight w:val="none"/>
        </w:rPr>
        <w:t>为尽可能减小本项目输电线路对周边电磁环境的影响，本评价提出以下措施：</w:t>
      </w:r>
    </w:p>
    <w:p>
      <w:pPr>
        <w:pageBreakBefore w:val="0"/>
        <w:widowControl w:val="0"/>
        <w:kinsoku/>
        <w:wordWrap/>
        <w:overflowPunct/>
        <w:topLinePunct w:val="0"/>
        <w:autoSpaceDE/>
        <w:bidi w:val="0"/>
        <w:adjustRightInd w:val="0"/>
        <w:snapToGrid w:val="0"/>
        <w:spacing w:line="360" w:lineRule="auto"/>
        <w:ind w:left="0" w:leftChars="0" w:right="0" w:rightChars="0" w:firstLine="480" w:firstLineChars="200"/>
        <w:jc w:val="left"/>
        <w:textAlignment w:val="auto"/>
        <w:rPr>
          <w:rFonts w:hint="eastAsia" w:eastAsia="宋体"/>
          <w:color w:val="auto"/>
          <w:sz w:val="24"/>
          <w:szCs w:val="24"/>
          <w:highlight w:val="none"/>
          <w:lang w:eastAsia="zh-CN"/>
        </w:rPr>
      </w:pPr>
      <w:r>
        <w:rPr>
          <w:color w:val="auto"/>
          <w:sz w:val="24"/>
          <w:szCs w:val="24"/>
          <w:highlight w:val="none"/>
        </w:rPr>
        <w:t>（</w:t>
      </w:r>
      <w:r>
        <w:rPr>
          <w:rFonts w:hint="eastAsia"/>
          <w:color w:val="auto"/>
          <w:sz w:val="24"/>
          <w:szCs w:val="24"/>
          <w:highlight w:val="none"/>
        </w:rPr>
        <w:t>1</w:t>
      </w:r>
      <w:r>
        <w:rPr>
          <w:color w:val="auto"/>
          <w:sz w:val="24"/>
          <w:szCs w:val="24"/>
          <w:highlight w:val="none"/>
        </w:rPr>
        <w:t>）</w:t>
      </w:r>
      <w:r>
        <w:rPr>
          <w:color w:val="auto"/>
          <w:kern w:val="0"/>
          <w:sz w:val="24"/>
          <w:szCs w:val="24"/>
          <w:highlight w:val="none"/>
        </w:rPr>
        <w:t>项目经过</w:t>
      </w:r>
      <w:r>
        <w:rPr>
          <w:rFonts w:hint="eastAsia"/>
          <w:color w:val="auto"/>
          <w:kern w:val="0"/>
          <w:sz w:val="24"/>
          <w:szCs w:val="24"/>
          <w:highlight w:val="none"/>
          <w:lang w:val="en-US" w:eastAsia="zh-CN"/>
        </w:rPr>
        <w:t>耕养</w:t>
      </w:r>
      <w:r>
        <w:rPr>
          <w:rFonts w:hint="eastAsia"/>
          <w:color w:val="auto"/>
          <w:kern w:val="0"/>
          <w:sz w:val="24"/>
          <w:szCs w:val="24"/>
          <w:highlight w:val="none"/>
        </w:rPr>
        <w:t>区</w:t>
      </w:r>
      <w:r>
        <w:rPr>
          <w:color w:val="auto"/>
          <w:kern w:val="0"/>
          <w:sz w:val="24"/>
          <w:szCs w:val="24"/>
          <w:highlight w:val="none"/>
        </w:rPr>
        <w:t>时，</w:t>
      </w:r>
      <w:r>
        <w:rPr>
          <w:rFonts w:hint="eastAsia"/>
          <w:color w:val="auto"/>
          <w:kern w:val="0"/>
          <w:sz w:val="24"/>
          <w:szCs w:val="24"/>
          <w:highlight w:val="none"/>
          <w:lang w:val="en-US" w:eastAsia="zh-CN"/>
        </w:rPr>
        <w:t>本项目线路</w:t>
      </w:r>
      <w:r>
        <w:rPr>
          <w:color w:val="auto"/>
          <w:kern w:val="0"/>
          <w:sz w:val="24"/>
          <w:szCs w:val="24"/>
          <w:highlight w:val="none"/>
        </w:rPr>
        <w:t>导线对地高度不低于</w:t>
      </w:r>
      <w:r>
        <w:rPr>
          <w:rFonts w:hint="eastAsia"/>
          <w:color w:val="auto"/>
          <w:kern w:val="0"/>
          <w:sz w:val="24"/>
          <w:szCs w:val="24"/>
          <w:highlight w:val="none"/>
          <w:lang w:val="en-US" w:eastAsia="zh-CN"/>
        </w:rPr>
        <w:t>6.5</w:t>
      </w:r>
      <w:r>
        <w:rPr>
          <w:color w:val="auto"/>
          <w:kern w:val="0"/>
          <w:sz w:val="24"/>
          <w:szCs w:val="24"/>
          <w:highlight w:val="none"/>
        </w:rPr>
        <w:t>m</w:t>
      </w:r>
      <w:r>
        <w:rPr>
          <w:rFonts w:hint="eastAsia"/>
          <w:color w:val="auto"/>
          <w:kern w:val="0"/>
          <w:sz w:val="24"/>
          <w:szCs w:val="24"/>
          <w:highlight w:val="none"/>
          <w:lang w:eastAsia="zh-CN"/>
        </w:rPr>
        <w:t>；</w:t>
      </w:r>
      <w:r>
        <w:rPr>
          <w:color w:val="auto"/>
          <w:kern w:val="0"/>
          <w:sz w:val="24"/>
          <w:szCs w:val="24"/>
          <w:highlight w:val="none"/>
        </w:rPr>
        <w:t>经过</w:t>
      </w:r>
      <w:r>
        <w:rPr>
          <w:rFonts w:hint="eastAsia"/>
          <w:color w:val="auto"/>
          <w:kern w:val="0"/>
          <w:sz w:val="24"/>
          <w:szCs w:val="24"/>
          <w:highlight w:val="none"/>
          <w:lang w:val="en-US" w:eastAsia="zh-CN"/>
        </w:rPr>
        <w:t>公众曝露</w:t>
      </w:r>
      <w:r>
        <w:rPr>
          <w:rFonts w:hint="eastAsia"/>
          <w:color w:val="auto"/>
          <w:kern w:val="0"/>
          <w:sz w:val="24"/>
          <w:szCs w:val="24"/>
          <w:highlight w:val="none"/>
        </w:rPr>
        <w:t>区</w:t>
      </w:r>
      <w:r>
        <w:rPr>
          <w:color w:val="auto"/>
          <w:kern w:val="0"/>
          <w:sz w:val="24"/>
          <w:szCs w:val="24"/>
          <w:highlight w:val="none"/>
        </w:rPr>
        <w:t>时，</w:t>
      </w:r>
      <w:r>
        <w:rPr>
          <w:rFonts w:hint="eastAsia"/>
          <w:color w:val="auto"/>
          <w:kern w:val="0"/>
          <w:sz w:val="24"/>
          <w:szCs w:val="24"/>
          <w:highlight w:val="none"/>
          <w:lang w:val="en-US" w:eastAsia="zh-CN"/>
        </w:rPr>
        <w:t>本项目线路</w:t>
      </w:r>
      <w:r>
        <w:rPr>
          <w:color w:val="auto"/>
          <w:kern w:val="0"/>
          <w:sz w:val="24"/>
          <w:szCs w:val="24"/>
          <w:highlight w:val="none"/>
        </w:rPr>
        <w:t>导线对地高度不</w:t>
      </w:r>
      <w:r>
        <w:rPr>
          <w:rFonts w:hint="eastAsia"/>
          <w:color w:val="auto"/>
          <w:kern w:val="0"/>
          <w:sz w:val="24"/>
          <w:szCs w:val="24"/>
          <w:highlight w:val="none"/>
          <w:lang w:eastAsia="zh-CN"/>
        </w:rPr>
        <w:t>得低于12m</w:t>
      </w:r>
      <w:r>
        <w:rPr>
          <w:rFonts w:hint="eastAsia"/>
          <w:color w:val="auto"/>
          <w:sz w:val="24"/>
          <w:szCs w:val="24"/>
          <w:highlight w:val="none"/>
          <w:lang w:eastAsia="zh-CN"/>
        </w:rPr>
        <w:t>。</w:t>
      </w:r>
    </w:p>
    <w:p>
      <w:pPr>
        <w:pageBreakBefore w:val="0"/>
        <w:widowControl w:val="0"/>
        <w:kinsoku/>
        <w:wordWrap/>
        <w:overflowPunct/>
        <w:topLinePunct w:val="0"/>
        <w:autoSpaceDE/>
        <w:bidi w:val="0"/>
        <w:adjustRightInd w:val="0"/>
        <w:snapToGrid w:val="0"/>
        <w:spacing w:line="360" w:lineRule="auto"/>
        <w:ind w:left="0" w:leftChars="0" w:right="0" w:rightChars="0" w:firstLine="480" w:firstLineChars="200"/>
        <w:jc w:val="left"/>
        <w:textAlignment w:val="auto"/>
        <w:rPr>
          <w:rFonts w:hint="eastAsia" w:ascii="Times New Roman" w:hAnsi="Times New Roman" w:eastAsia="宋体" w:cs="Times New Roman"/>
          <w:color w:val="auto"/>
          <w:kern w:val="32"/>
          <w:position w:val="14"/>
          <w:sz w:val="24"/>
          <w:szCs w:val="24"/>
          <w:highlight w:val="none"/>
          <w:lang w:eastAsia="zh-CN"/>
        </w:rPr>
        <w:sectPr>
          <w:footerReference r:id="rId17" w:type="default"/>
          <w:pgSz w:w="11906" w:h="16838"/>
          <w:pgMar w:top="1440" w:right="1304" w:bottom="1440" w:left="1588"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color w:val="auto"/>
          <w:sz w:val="24"/>
          <w:szCs w:val="24"/>
          <w:highlight w:val="none"/>
        </w:rPr>
        <w:t>（</w:t>
      </w:r>
      <w:r>
        <w:rPr>
          <w:rFonts w:hint="eastAsia"/>
          <w:color w:val="auto"/>
          <w:sz w:val="24"/>
          <w:szCs w:val="24"/>
          <w:highlight w:val="none"/>
        </w:rPr>
        <w:t>2</w:t>
      </w:r>
      <w:r>
        <w:rPr>
          <w:color w:val="auto"/>
          <w:sz w:val="24"/>
          <w:szCs w:val="24"/>
          <w:highlight w:val="none"/>
        </w:rPr>
        <w:t>）</w:t>
      </w:r>
      <w:r>
        <w:rPr>
          <w:rFonts w:hint="eastAsia"/>
          <w:color w:val="auto"/>
          <w:kern w:val="0"/>
          <w:sz w:val="24"/>
          <w:szCs w:val="24"/>
          <w:highlight w:val="none"/>
          <w:lang w:eastAsia="zh-CN"/>
        </w:rPr>
        <w:t>输电线路</w:t>
      </w:r>
      <w:r>
        <w:rPr>
          <w:rFonts w:hint="eastAsia"/>
          <w:color w:val="auto"/>
          <w:kern w:val="0"/>
          <w:sz w:val="24"/>
          <w:szCs w:val="24"/>
          <w:highlight w:val="none"/>
          <w:lang w:val="en-US" w:eastAsia="zh-CN"/>
        </w:rPr>
        <w:t>应</w:t>
      </w:r>
      <w:r>
        <w:rPr>
          <w:rFonts w:hint="eastAsia"/>
          <w:color w:val="auto"/>
          <w:kern w:val="0"/>
          <w:sz w:val="24"/>
          <w:szCs w:val="24"/>
          <w:highlight w:val="none"/>
          <w:lang w:eastAsia="zh-CN"/>
        </w:rPr>
        <w:t>在公众容易到达的区域内设置警示和防护指示标志</w:t>
      </w:r>
      <w:r>
        <w:rPr>
          <w:rFonts w:hint="eastAsia" w:ascii="Times New Roman" w:hAnsi="Times New Roman" w:cs="Times New Roman"/>
          <w:color w:val="auto"/>
          <w:sz w:val="24"/>
          <w:szCs w:val="24"/>
          <w:highlight w:val="none"/>
          <w:lang w:eastAsia="zh-CN"/>
        </w:rPr>
        <w:t>。</w:t>
      </w:r>
    </w:p>
    <w:p>
      <w:pPr>
        <w:pageBreakBefore w:val="0"/>
        <w:widowControl w:val="0"/>
        <w:kinsoku/>
        <w:wordWrap/>
        <w:overflowPunct/>
        <w:topLinePunct w:val="0"/>
        <w:autoSpaceDE/>
        <w:bidi w:val="0"/>
        <w:spacing w:line="360" w:lineRule="auto"/>
        <w:ind w:right="0" w:rightChars="0"/>
        <w:textAlignment w:val="auto"/>
        <w:rPr>
          <w:rFonts w:hint="eastAsia" w:eastAsia="宋体"/>
          <w:color w:val="auto"/>
          <w:highlight w:val="yellow"/>
          <w:lang w:eastAsia="zh-CN"/>
        </w:rPr>
      </w:pPr>
    </w:p>
    <w:p>
      <w:pPr>
        <w:pStyle w:val="2"/>
        <w:pBdr>
          <w:bottom w:val="single" w:color="auto" w:sz="12" w:space="1"/>
        </w:pBdr>
        <w:adjustRightInd w:val="0"/>
        <w:spacing w:before="960" w:after="960"/>
        <w:ind w:left="0" w:firstLine="0"/>
        <w:outlineLvl w:val="1"/>
        <w:rPr>
          <w:rFonts w:hint="default" w:ascii="Times New Roman" w:hAnsi="Times New Roman" w:eastAsia="宋体" w:cs="Times New Roman"/>
          <w:b/>
          <w:bCs/>
          <w:color w:val="auto"/>
          <w:kern w:val="32"/>
          <w:position w:val="14"/>
          <w:highlight w:val="none"/>
        </w:rPr>
      </w:pPr>
      <w:bookmarkStart w:id="195" w:name="_Toc19526"/>
      <w:r>
        <w:rPr>
          <w:rFonts w:hint="eastAsia" w:ascii="Times New Roman" w:hAnsi="Times New Roman" w:eastAsia="宋体" w:cs="Times New Roman"/>
          <w:b/>
          <w:bCs/>
          <w:color w:val="auto"/>
          <w:kern w:val="32"/>
          <w:position w:val="14"/>
          <w:highlight w:val="none"/>
          <w:lang w:val="en-US" w:eastAsia="zh-CN"/>
        </w:rPr>
        <w:t>5</w:t>
      </w:r>
      <w:r>
        <w:rPr>
          <w:rFonts w:hint="default" w:ascii="Times New Roman" w:hAnsi="Times New Roman" w:eastAsia="宋体" w:cs="Times New Roman"/>
          <w:b/>
          <w:bCs/>
          <w:color w:val="auto"/>
          <w:kern w:val="32"/>
          <w:position w:val="14"/>
          <w:highlight w:val="none"/>
        </w:rPr>
        <w:t>电磁环境影响评价专题结论</w:t>
      </w:r>
      <w:bookmarkEnd w:id="192"/>
      <w:bookmarkEnd w:id="193"/>
      <w:bookmarkEnd w:id="194"/>
      <w:bookmarkEnd w:id="195"/>
    </w:p>
    <w:p>
      <w:pPr>
        <w:pStyle w:val="3"/>
        <w:pageBreakBefore w:val="0"/>
        <w:widowControl w:val="0"/>
        <w:kinsoku/>
        <w:wordWrap/>
        <w:overflowPunct/>
        <w:topLinePunct w:val="0"/>
        <w:autoSpaceDE/>
        <w:bidi w:val="0"/>
        <w:spacing w:before="0" w:after="0" w:line="360" w:lineRule="auto"/>
        <w:ind w:left="0" w:leftChars="0" w:right="0" w:rightChars="0"/>
        <w:textAlignment w:val="auto"/>
        <w:outlineLvl w:val="2"/>
        <w:rPr>
          <w:rFonts w:hint="default" w:ascii="Times New Roman" w:hAnsi="Times New Roman" w:cs="Times New Roman"/>
          <w:color w:val="auto"/>
          <w:sz w:val="24"/>
          <w:szCs w:val="24"/>
          <w:highlight w:val="none"/>
        </w:rPr>
      </w:pPr>
      <w:bookmarkStart w:id="196" w:name="_Toc514425159"/>
      <w:bookmarkStart w:id="197" w:name="_Toc13861"/>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.1主要结论</w:t>
      </w:r>
      <w:bookmarkEnd w:id="196"/>
      <w:bookmarkEnd w:id="197"/>
    </w:p>
    <w:p>
      <w:pPr>
        <w:pStyle w:val="4"/>
        <w:pageBreakBefore w:val="0"/>
        <w:widowControl w:val="0"/>
        <w:kinsoku/>
        <w:wordWrap/>
        <w:overflowPunct/>
        <w:topLinePunct w:val="0"/>
        <w:autoSpaceDE/>
        <w:bidi w:val="0"/>
        <w:spacing w:before="0" w:after="0" w:line="360" w:lineRule="auto"/>
        <w:ind w:left="0" w:leftChars="0" w:right="0" w:rightChars="0"/>
        <w:textAlignment w:val="auto"/>
        <w:rPr>
          <w:rFonts w:hint="default" w:ascii="Times New Roman" w:hAnsi="Times New Roman" w:eastAsia="宋体" w:cs="Times New Roman"/>
          <w:color w:val="auto"/>
          <w:szCs w:val="24"/>
          <w:highlight w:val="none"/>
        </w:rPr>
      </w:pPr>
      <w:bookmarkStart w:id="198" w:name="_Toc14942"/>
      <w:r>
        <w:rPr>
          <w:rFonts w:hint="eastAsia" w:ascii="Times New Roman" w:hAnsi="Times New Roman" w:eastAsia="宋体" w:cs="Times New Roman"/>
          <w:color w:val="auto"/>
          <w:szCs w:val="24"/>
          <w:highlight w:val="none"/>
          <w:lang w:val="en-US" w:eastAsia="zh-CN"/>
        </w:rPr>
        <w:t>5</w:t>
      </w:r>
      <w:r>
        <w:rPr>
          <w:rFonts w:hint="default" w:ascii="Times New Roman" w:hAnsi="Times New Roman" w:eastAsia="宋体" w:cs="Times New Roman"/>
          <w:color w:val="auto"/>
          <w:szCs w:val="24"/>
          <w:highlight w:val="none"/>
        </w:rPr>
        <w:t>.1.1电磁环境现状评价结论</w:t>
      </w:r>
      <w:bookmarkEnd w:id="198"/>
    </w:p>
    <w:p>
      <w:pPr>
        <w:spacing w:line="360" w:lineRule="auto"/>
        <w:ind w:firstLine="480" w:firstLineChars="200"/>
        <w:rPr>
          <w:rFonts w:hint="default" w:ascii="Times New Roman" w:hAnsi="Times New Roman" w:cs="Times New Roman"/>
          <w:color w:val="auto"/>
          <w:sz w:val="24"/>
          <w:szCs w:val="20"/>
          <w:highlight w:val="none"/>
        </w:rPr>
      </w:pPr>
      <w:r>
        <w:rPr>
          <w:rFonts w:hint="default" w:ascii="Times New Roman" w:hAnsi="Times New Roman" w:cs="Times New Roman"/>
          <w:color w:val="auto"/>
          <w:sz w:val="24"/>
          <w:szCs w:val="20"/>
          <w:highlight w:val="none"/>
        </w:rPr>
        <w:t>根据监测结果，本项目</w:t>
      </w:r>
      <w:r>
        <w:rPr>
          <w:rFonts w:hint="eastAsia" w:ascii="Times New Roman" w:hAnsi="Times New Roman" w:cs="Times New Roman"/>
          <w:color w:val="auto"/>
          <w:sz w:val="24"/>
          <w:szCs w:val="20"/>
          <w:highlight w:val="none"/>
          <w:lang w:val="en-US" w:eastAsia="zh-CN"/>
        </w:rPr>
        <w:t>新建电缆线路上方的</w:t>
      </w:r>
      <w:r>
        <w:rPr>
          <w:rFonts w:hint="default" w:ascii="Times New Roman" w:hAnsi="Times New Roman" w:cs="Times New Roman"/>
          <w:color w:val="auto"/>
          <w:sz w:val="24"/>
          <w:szCs w:val="20"/>
          <w:highlight w:val="none"/>
        </w:rPr>
        <w:t>工频电场强度</w:t>
      </w:r>
      <w:r>
        <w:rPr>
          <w:rFonts w:hint="eastAsia" w:ascii="Times New Roman" w:hAnsi="Times New Roman" w:cs="Times New Roman"/>
          <w:color w:val="auto"/>
          <w:sz w:val="24"/>
          <w:szCs w:val="20"/>
          <w:highlight w:val="none"/>
          <w:lang w:val="en-US" w:eastAsia="zh-CN"/>
        </w:rPr>
        <w:t>为</w:t>
      </w:r>
      <w:r>
        <w:rPr>
          <w:rFonts w:hint="eastAsia" w:cs="Times New Roman"/>
          <w:color w:val="auto"/>
          <w:sz w:val="24"/>
          <w:szCs w:val="20"/>
          <w:highlight w:val="none"/>
          <w:lang w:val="en-US" w:eastAsia="zh-CN"/>
        </w:rPr>
        <w:t>0.21</w:t>
      </w:r>
      <w:r>
        <w:rPr>
          <w:rFonts w:hint="default" w:ascii="Times New Roman" w:hAnsi="Times New Roman" w:cs="Times New Roman"/>
          <w:color w:val="auto"/>
          <w:sz w:val="24"/>
          <w:szCs w:val="20"/>
          <w:highlight w:val="none"/>
        </w:rPr>
        <w:t>V/m，工频磁感应强度</w:t>
      </w:r>
      <w:r>
        <w:rPr>
          <w:rFonts w:hint="eastAsia" w:ascii="Times New Roman" w:hAnsi="Times New Roman" w:cs="Times New Roman"/>
          <w:color w:val="auto"/>
          <w:sz w:val="24"/>
          <w:szCs w:val="20"/>
          <w:highlight w:val="none"/>
          <w:lang w:val="en-US" w:eastAsia="zh-CN"/>
        </w:rPr>
        <w:t>为</w:t>
      </w:r>
      <w:r>
        <w:rPr>
          <w:rFonts w:hint="eastAsia" w:cs="Times New Roman"/>
          <w:color w:val="auto"/>
          <w:sz w:val="24"/>
          <w:szCs w:val="20"/>
          <w:highlight w:val="none"/>
          <w:lang w:val="en-US" w:eastAsia="zh-CN"/>
        </w:rPr>
        <w:t>0.015</w:t>
      </w:r>
      <w:r>
        <w:rPr>
          <w:rFonts w:hint="default" w:ascii="Times New Roman" w:hAnsi="Times New Roman" w:cs="Times New Roman"/>
          <w:color w:val="auto"/>
          <w:sz w:val="24"/>
          <w:szCs w:val="20"/>
          <w:highlight w:val="none"/>
        </w:rPr>
        <w:t>μT，满足</w:t>
      </w:r>
      <w:r>
        <w:rPr>
          <w:rFonts w:hint="default" w:ascii="Times New Roman" w:hAnsi="Times New Roman" w:cs="Times New Roman"/>
          <w:color w:val="auto"/>
          <w:sz w:val="24"/>
          <w:highlight w:val="none"/>
        </w:rPr>
        <w:t>《电磁环境控制限值》（GB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8702-2014）中4000V/m及100μT的公众曝露控制限值要求</w:t>
      </w:r>
      <w:r>
        <w:rPr>
          <w:rFonts w:hint="default" w:ascii="Times New Roman" w:hAnsi="Times New Roman" w:cs="Times New Roman"/>
          <w:color w:val="auto"/>
          <w:sz w:val="24"/>
          <w:szCs w:val="20"/>
          <w:highlight w:val="none"/>
        </w:rPr>
        <w:t>。</w:t>
      </w:r>
    </w:p>
    <w:p>
      <w:pPr>
        <w:spacing w:line="360" w:lineRule="auto"/>
        <w:ind w:firstLine="480" w:firstLineChars="200"/>
        <w:rPr>
          <w:rFonts w:hint="default" w:ascii="Times New Roman" w:hAnsi="Times New Roman" w:cs="Times New Roman"/>
          <w:color w:val="auto"/>
          <w:sz w:val="24"/>
          <w:highlight w:val="none"/>
        </w:rPr>
      </w:pPr>
      <w:r>
        <w:rPr>
          <w:rFonts w:hint="eastAsia" w:cs="Times New Roman"/>
          <w:color w:val="auto"/>
          <w:sz w:val="24"/>
          <w:szCs w:val="20"/>
          <w:highlight w:val="none"/>
          <w:lang w:val="en-US" w:eastAsia="zh-CN"/>
        </w:rPr>
        <w:t>新建</w:t>
      </w:r>
      <w:r>
        <w:rPr>
          <w:rFonts w:hint="eastAsia" w:ascii="Times New Roman" w:hAnsi="Times New Roman" w:cs="Times New Roman"/>
          <w:color w:val="auto"/>
          <w:sz w:val="24"/>
          <w:szCs w:val="20"/>
          <w:highlight w:val="none"/>
          <w:lang w:val="en-US" w:eastAsia="zh-CN"/>
        </w:rPr>
        <w:t>双回架空线路下方的</w:t>
      </w:r>
      <w:r>
        <w:rPr>
          <w:rFonts w:hint="default" w:ascii="Times New Roman" w:hAnsi="Times New Roman" w:cs="Times New Roman"/>
          <w:color w:val="auto"/>
          <w:sz w:val="24"/>
          <w:szCs w:val="20"/>
          <w:highlight w:val="none"/>
        </w:rPr>
        <w:t>工频电场强度</w:t>
      </w:r>
      <w:r>
        <w:rPr>
          <w:rFonts w:hint="eastAsia" w:ascii="Times New Roman" w:hAnsi="Times New Roman" w:cs="Times New Roman"/>
          <w:color w:val="auto"/>
          <w:sz w:val="24"/>
          <w:szCs w:val="20"/>
          <w:highlight w:val="none"/>
          <w:lang w:val="en-US" w:eastAsia="zh-CN"/>
        </w:rPr>
        <w:t>为（0.15～0.31）</w:t>
      </w:r>
      <w:r>
        <w:rPr>
          <w:rFonts w:hint="default" w:ascii="Times New Roman" w:hAnsi="Times New Roman" w:cs="Times New Roman"/>
          <w:color w:val="auto"/>
          <w:sz w:val="24"/>
          <w:szCs w:val="20"/>
          <w:highlight w:val="none"/>
        </w:rPr>
        <w:t>V/m，工频磁感应强度</w:t>
      </w:r>
      <w:r>
        <w:rPr>
          <w:rFonts w:hint="eastAsia" w:ascii="Times New Roman" w:hAnsi="Times New Roman" w:cs="Times New Roman"/>
          <w:color w:val="auto"/>
          <w:sz w:val="24"/>
          <w:szCs w:val="20"/>
          <w:highlight w:val="none"/>
          <w:lang w:val="en-US" w:eastAsia="zh-CN"/>
        </w:rPr>
        <w:t>为（0.010～0.031）</w:t>
      </w:r>
      <w:r>
        <w:rPr>
          <w:rFonts w:hint="default" w:ascii="Times New Roman" w:hAnsi="Times New Roman" w:cs="Times New Roman"/>
          <w:color w:val="auto"/>
          <w:sz w:val="24"/>
          <w:szCs w:val="20"/>
          <w:highlight w:val="none"/>
        </w:rPr>
        <w:t>μT，满足</w:t>
      </w:r>
      <w:r>
        <w:rPr>
          <w:rFonts w:hint="default" w:ascii="Times New Roman" w:hAnsi="Times New Roman" w:cs="Times New Roman"/>
          <w:color w:val="auto"/>
          <w:sz w:val="24"/>
          <w:highlight w:val="none"/>
        </w:rPr>
        <w:t>《电磁环境控制限值》（GB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8702-2014）中架空输电线路线下的耕地、园地、牧草地、畜禽饲养地、养殖水面、道路等场所工频电场10kV/m及100μT的控制限值要求。</w:t>
      </w:r>
    </w:p>
    <w:p>
      <w:pPr>
        <w:pStyle w:val="4"/>
        <w:pageBreakBefore w:val="0"/>
        <w:widowControl w:val="0"/>
        <w:kinsoku/>
        <w:wordWrap/>
        <w:overflowPunct/>
        <w:topLinePunct w:val="0"/>
        <w:autoSpaceDE/>
        <w:bidi w:val="0"/>
        <w:spacing w:before="0" w:after="0" w:line="360" w:lineRule="auto"/>
        <w:ind w:left="0" w:leftChars="0" w:right="0" w:rightChars="0"/>
        <w:textAlignment w:val="auto"/>
        <w:rPr>
          <w:rFonts w:hint="default" w:ascii="Times New Roman" w:hAnsi="Times New Roman" w:eastAsia="宋体" w:cs="Times New Roman"/>
          <w:color w:val="auto"/>
          <w:szCs w:val="24"/>
          <w:highlight w:val="none"/>
        </w:rPr>
      </w:pPr>
      <w:bookmarkStart w:id="199" w:name="_Toc22437"/>
      <w:r>
        <w:rPr>
          <w:rFonts w:hint="eastAsia" w:ascii="Times New Roman" w:hAnsi="Times New Roman" w:eastAsia="宋体" w:cs="Times New Roman"/>
          <w:color w:val="auto"/>
          <w:szCs w:val="24"/>
          <w:highlight w:val="none"/>
          <w:lang w:val="en-US" w:eastAsia="zh-CN"/>
        </w:rPr>
        <w:t>5</w:t>
      </w:r>
      <w:r>
        <w:rPr>
          <w:rFonts w:hint="default" w:ascii="Times New Roman" w:hAnsi="Times New Roman" w:eastAsia="宋体" w:cs="Times New Roman"/>
          <w:color w:val="auto"/>
          <w:szCs w:val="24"/>
          <w:highlight w:val="none"/>
        </w:rPr>
        <w:t>.1.2电磁环境影响预测评价结论</w:t>
      </w:r>
      <w:bookmarkEnd w:id="199"/>
    </w:p>
    <w:p>
      <w:pPr>
        <w:pageBreakBefore w:val="0"/>
        <w:widowControl w:val="0"/>
        <w:kinsoku/>
        <w:wordWrap/>
        <w:overflowPunct/>
        <w:topLinePunct w:val="0"/>
        <w:autoSpaceDE/>
        <w:autoSpaceDN w:val="0"/>
        <w:bidi w:val="0"/>
        <w:adjustRightInd w:val="0"/>
        <w:spacing w:line="360" w:lineRule="auto"/>
        <w:ind w:left="0" w:leftChars="0" w:right="0" w:rightChars="0" w:firstLine="482" w:firstLineChars="200"/>
        <w:textAlignment w:val="auto"/>
        <w:rPr>
          <w:rFonts w:hint="default" w:ascii="Times New Roman" w:hAnsi="Times New Roman" w:cs="Times New Roman"/>
          <w:color w:val="auto"/>
          <w:sz w:val="24"/>
          <w:szCs w:val="20"/>
          <w:highlight w:val="none"/>
        </w:rPr>
      </w:pPr>
      <w:r>
        <w:rPr>
          <w:rFonts w:hint="default" w:ascii="Times New Roman" w:hAnsi="Times New Roman" w:cs="Times New Roman"/>
          <w:b/>
          <w:bCs/>
          <w:color w:val="auto"/>
          <w:sz w:val="24"/>
          <w:szCs w:val="20"/>
          <w:highlight w:val="none"/>
        </w:rPr>
        <w:t>（1）</w:t>
      </w:r>
      <w:r>
        <w:rPr>
          <w:rFonts w:hint="default" w:ascii="Times New Roman" w:hAnsi="Times New Roman" w:cs="Times New Roman"/>
          <w:b/>
          <w:color w:val="auto"/>
          <w:sz w:val="24"/>
          <w:highlight w:val="none"/>
        </w:rPr>
        <w:t>架空线路</w:t>
      </w:r>
    </w:p>
    <w:p>
      <w:pPr>
        <w:autoSpaceDN w:val="0"/>
        <w:spacing w:line="360" w:lineRule="auto"/>
        <w:ind w:firstLine="480" w:firstLineChars="200"/>
        <w:rPr>
          <w:color w:val="auto"/>
          <w:sz w:val="24"/>
          <w:highlight w:val="none"/>
        </w:rPr>
      </w:pPr>
      <w:r>
        <w:rPr>
          <w:color w:val="auto"/>
          <w:sz w:val="24"/>
          <w:highlight w:val="none"/>
        </w:rPr>
        <w:t>根据</w:t>
      </w:r>
      <w:r>
        <w:rPr>
          <w:rFonts w:hint="eastAsia"/>
          <w:color w:val="auto"/>
          <w:sz w:val="24"/>
          <w:highlight w:val="none"/>
        </w:rPr>
        <w:t>模式</w:t>
      </w:r>
      <w:r>
        <w:rPr>
          <w:color w:val="auto"/>
          <w:sz w:val="24"/>
          <w:highlight w:val="none"/>
        </w:rPr>
        <w:t>预测</w:t>
      </w:r>
      <w:r>
        <w:rPr>
          <w:rFonts w:hint="eastAsia"/>
          <w:color w:val="auto"/>
          <w:sz w:val="24"/>
          <w:highlight w:val="none"/>
        </w:rPr>
        <w:t>结果</w:t>
      </w:r>
      <w:r>
        <w:rPr>
          <w:color w:val="auto"/>
          <w:sz w:val="24"/>
          <w:highlight w:val="none"/>
        </w:rPr>
        <w:t>，</w:t>
      </w:r>
      <w:r>
        <w:rPr>
          <w:rFonts w:hint="default" w:ascii="Times New Roman" w:hAnsi="Times New Roman" w:cs="Times New Roman"/>
          <w:color w:val="auto"/>
          <w:sz w:val="24"/>
          <w:highlight w:val="none"/>
        </w:rPr>
        <w:t>本项目</w:t>
      </w:r>
      <w:r>
        <w:rPr>
          <w:rFonts w:hint="eastAsia" w:ascii="Times New Roman" w:hAnsi="Times New Roman" w:cs="Times New Roman"/>
          <w:color w:val="auto"/>
          <w:sz w:val="24"/>
          <w:highlight w:val="none"/>
          <w:lang w:val="en-US" w:eastAsia="zh-CN"/>
        </w:rPr>
        <w:t>架空</w:t>
      </w:r>
      <w:r>
        <w:rPr>
          <w:color w:val="auto"/>
          <w:sz w:val="24"/>
          <w:highlight w:val="none"/>
        </w:rPr>
        <w:t>线路经过</w:t>
      </w:r>
      <w:r>
        <w:rPr>
          <w:rFonts w:hint="eastAsia"/>
          <w:color w:val="auto"/>
          <w:sz w:val="24"/>
          <w:highlight w:val="none"/>
        </w:rPr>
        <w:t>耕养区</w:t>
      </w:r>
      <w:r>
        <w:rPr>
          <w:rFonts w:hint="eastAsia"/>
          <w:color w:val="auto"/>
          <w:sz w:val="24"/>
          <w:highlight w:val="none"/>
          <w:lang w:eastAsia="zh-CN"/>
        </w:rPr>
        <w:t>，</w:t>
      </w:r>
      <w:r>
        <w:rPr>
          <w:rFonts w:hint="default" w:ascii="Times New Roman" w:hAnsi="Times New Roman" w:cs="Times New Roman"/>
          <w:color w:val="auto"/>
          <w:sz w:val="24"/>
          <w:highlight w:val="none"/>
        </w:rPr>
        <w:t>下相线</w:t>
      </w:r>
      <w:r>
        <w:rPr>
          <w:color w:val="auto"/>
          <w:sz w:val="24"/>
          <w:highlight w:val="none"/>
        </w:rPr>
        <w:t>对地高度</w:t>
      </w:r>
      <w:r>
        <w:rPr>
          <w:rFonts w:hint="eastAsia" w:ascii="Times New Roman" w:hAnsi="Times New Roman" w:cs="Times New Roman"/>
          <w:color w:val="auto"/>
          <w:sz w:val="24"/>
          <w:highlight w:val="none"/>
          <w:lang w:val="en-US" w:eastAsia="zh-CN"/>
        </w:rPr>
        <w:t>6</w:t>
      </w:r>
      <w:r>
        <w:rPr>
          <w:rFonts w:hint="eastAsia" w:cs="Times New Roman"/>
          <w:color w:val="auto"/>
          <w:sz w:val="24"/>
          <w:highlight w:val="none"/>
          <w:lang w:val="en-US" w:eastAsia="zh-CN"/>
        </w:rPr>
        <w:t>.5</w:t>
      </w:r>
      <w:r>
        <w:rPr>
          <w:rFonts w:hint="default" w:ascii="Times New Roman" w:hAnsi="Times New Roman" w:cs="Times New Roman"/>
          <w:color w:val="auto"/>
          <w:sz w:val="24"/>
          <w:highlight w:val="none"/>
        </w:rPr>
        <w:t>m</w:t>
      </w:r>
      <w:r>
        <w:rPr>
          <w:color w:val="auto"/>
          <w:sz w:val="24"/>
          <w:highlight w:val="none"/>
        </w:rPr>
        <w:t>时，耕地、园地、牧草地、畜禽饲养地、养殖水面、道路等场所处地面1.5m高度</w:t>
      </w:r>
      <w:r>
        <w:rPr>
          <w:rFonts w:hint="eastAsia"/>
          <w:color w:val="auto"/>
          <w:sz w:val="24"/>
          <w:highlight w:val="none"/>
          <w:lang w:val="en-US" w:eastAsia="zh-CN"/>
        </w:rPr>
        <w:t>处的</w:t>
      </w:r>
      <w:r>
        <w:rPr>
          <w:rFonts w:hint="default" w:ascii="Times New Roman" w:hAnsi="Times New Roman" w:cs="Times New Roman"/>
          <w:color w:val="auto"/>
          <w:sz w:val="24"/>
          <w:highlight w:val="none"/>
        </w:rPr>
        <w:t>工频电场强度、工频磁感应强度</w:t>
      </w:r>
      <w:r>
        <w:rPr>
          <w:color w:val="auto"/>
          <w:sz w:val="24"/>
          <w:highlight w:val="none"/>
        </w:rPr>
        <w:t>满足10kV/m和100μT的限值要求</w:t>
      </w:r>
      <w:r>
        <w:rPr>
          <w:rFonts w:hint="eastAsia"/>
          <w:color w:val="auto"/>
          <w:sz w:val="24"/>
          <w:highlight w:val="none"/>
          <w:lang w:eastAsia="zh-CN"/>
        </w:rPr>
        <w:t>。</w:t>
      </w:r>
      <w:r>
        <w:rPr>
          <w:rFonts w:hint="eastAsia"/>
          <w:color w:val="auto"/>
          <w:sz w:val="24"/>
          <w:highlight w:val="none"/>
          <w:lang w:val="en-US" w:eastAsia="zh-CN"/>
        </w:rPr>
        <w:t>本项目</w:t>
      </w:r>
      <w:r>
        <w:rPr>
          <w:color w:val="auto"/>
          <w:sz w:val="24"/>
          <w:highlight w:val="none"/>
        </w:rPr>
        <w:t>架空线路经过</w:t>
      </w:r>
      <w:r>
        <w:rPr>
          <w:rFonts w:hint="eastAsia"/>
          <w:color w:val="auto"/>
          <w:sz w:val="24"/>
          <w:highlight w:val="none"/>
          <w:lang w:val="en-US" w:eastAsia="zh-CN"/>
        </w:rPr>
        <w:t>公众</w:t>
      </w:r>
      <w:r>
        <w:rPr>
          <w:color w:val="auto"/>
          <w:sz w:val="24"/>
          <w:highlight w:val="none"/>
        </w:rPr>
        <w:t>曝露区</w:t>
      </w:r>
      <w:r>
        <w:rPr>
          <w:rFonts w:hint="eastAsia"/>
          <w:color w:val="auto"/>
          <w:sz w:val="24"/>
          <w:highlight w:val="none"/>
          <w:lang w:eastAsia="zh-CN"/>
        </w:rPr>
        <w:t>，</w:t>
      </w:r>
      <w:r>
        <w:rPr>
          <w:rFonts w:hint="default" w:ascii="Times New Roman" w:hAnsi="Times New Roman" w:cs="Times New Roman"/>
          <w:color w:val="auto"/>
          <w:sz w:val="24"/>
          <w:highlight w:val="none"/>
        </w:rPr>
        <w:t>下相线</w:t>
      </w:r>
      <w:r>
        <w:rPr>
          <w:color w:val="auto"/>
          <w:sz w:val="24"/>
          <w:highlight w:val="none"/>
        </w:rPr>
        <w:t>对地高度不</w:t>
      </w:r>
      <w:r>
        <w:rPr>
          <w:rFonts w:hint="eastAsia"/>
          <w:color w:val="auto"/>
          <w:sz w:val="24"/>
          <w:highlight w:val="none"/>
          <w:lang w:eastAsia="zh-CN"/>
        </w:rPr>
        <w:t>小于12m时</w:t>
      </w:r>
      <w:r>
        <w:rPr>
          <w:color w:val="auto"/>
          <w:sz w:val="24"/>
          <w:highlight w:val="none"/>
        </w:rPr>
        <w:t>，地面1.5m高度</w:t>
      </w:r>
      <w:r>
        <w:rPr>
          <w:rFonts w:hint="eastAsia"/>
          <w:color w:val="auto"/>
          <w:sz w:val="24"/>
          <w:highlight w:val="none"/>
          <w:lang w:val="en-US" w:eastAsia="zh-CN"/>
        </w:rPr>
        <w:t>处的</w:t>
      </w:r>
      <w:r>
        <w:rPr>
          <w:rFonts w:hint="default" w:ascii="Times New Roman" w:hAnsi="Times New Roman" w:cs="Times New Roman"/>
          <w:color w:val="auto"/>
          <w:sz w:val="24"/>
          <w:highlight w:val="none"/>
        </w:rPr>
        <w:t>工频电场强度、工频磁感应强度</w:t>
      </w:r>
      <w:r>
        <w:rPr>
          <w:color w:val="auto"/>
          <w:sz w:val="24"/>
          <w:highlight w:val="none"/>
        </w:rPr>
        <w:t>满足</w:t>
      </w:r>
      <w:r>
        <w:rPr>
          <w:rFonts w:hint="eastAsia"/>
          <w:color w:val="auto"/>
          <w:sz w:val="24"/>
          <w:highlight w:val="none"/>
        </w:rPr>
        <w:t>4</w:t>
      </w:r>
      <w:r>
        <w:rPr>
          <w:rFonts w:hint="eastAsia"/>
          <w:color w:val="auto"/>
          <w:sz w:val="24"/>
          <w:highlight w:val="none"/>
          <w:lang w:val="en-US" w:eastAsia="zh-CN"/>
        </w:rPr>
        <w:t>000</w:t>
      </w:r>
      <w:r>
        <w:rPr>
          <w:color w:val="auto"/>
          <w:sz w:val="24"/>
          <w:highlight w:val="none"/>
        </w:rPr>
        <w:t>V/m、10</w:t>
      </w:r>
      <w:r>
        <w:rPr>
          <w:rFonts w:hint="eastAsia"/>
          <w:color w:val="auto"/>
          <w:sz w:val="24"/>
          <w:highlight w:val="none"/>
          <w:lang w:val="en-US" w:eastAsia="zh-CN"/>
        </w:rPr>
        <w:t>0</w:t>
      </w:r>
      <w:r>
        <w:rPr>
          <w:color w:val="auto"/>
          <w:sz w:val="24"/>
          <w:highlight w:val="none"/>
        </w:rPr>
        <w:t>μT的公众曝露限值要求</w:t>
      </w:r>
      <w:r>
        <w:rPr>
          <w:rFonts w:hint="default" w:ascii="Times New Roman" w:hAnsi="Times New Roman" w:cs="Times New Roman"/>
          <w:color w:val="auto"/>
          <w:sz w:val="24"/>
          <w:highlight w:val="none"/>
        </w:rPr>
        <w:t>。</w:t>
      </w:r>
    </w:p>
    <w:p>
      <w:pPr>
        <w:pageBreakBefore w:val="0"/>
        <w:widowControl w:val="0"/>
        <w:kinsoku/>
        <w:wordWrap/>
        <w:overflowPunct/>
        <w:topLinePunct w:val="0"/>
        <w:autoSpaceDE/>
        <w:autoSpaceDN w:val="0"/>
        <w:bidi w:val="0"/>
        <w:adjustRightInd w:val="0"/>
        <w:spacing w:line="360" w:lineRule="auto"/>
        <w:ind w:left="0" w:leftChars="0" w:right="0" w:rightChars="0" w:firstLine="482" w:firstLineChars="200"/>
        <w:textAlignment w:val="auto"/>
        <w:rPr>
          <w:rFonts w:hint="default" w:ascii="Times New Roman" w:hAnsi="Times New Roman" w:cs="Times New Roman"/>
          <w:b/>
          <w:color w:val="auto"/>
          <w:sz w:val="24"/>
          <w:highlight w:val="none"/>
        </w:rPr>
      </w:pPr>
      <w:r>
        <w:rPr>
          <w:rFonts w:hint="default" w:ascii="Times New Roman" w:hAnsi="Times New Roman" w:cs="Times New Roman"/>
          <w:b/>
          <w:color w:val="auto"/>
          <w:sz w:val="24"/>
          <w:highlight w:val="none"/>
        </w:rPr>
        <w:t>（</w:t>
      </w:r>
      <w:r>
        <w:rPr>
          <w:rFonts w:hint="eastAsia" w:cs="Times New Roman"/>
          <w:b/>
          <w:color w:val="auto"/>
          <w:sz w:val="24"/>
          <w:highlight w:val="none"/>
          <w:lang w:val="en-US" w:eastAsia="zh-CN"/>
        </w:rPr>
        <w:t>2</w:t>
      </w:r>
      <w:r>
        <w:rPr>
          <w:rFonts w:hint="default" w:ascii="Times New Roman" w:hAnsi="Times New Roman" w:cs="Times New Roman"/>
          <w:b/>
          <w:color w:val="auto"/>
          <w:sz w:val="24"/>
          <w:highlight w:val="none"/>
        </w:rPr>
        <w:t>）电缆线路</w:t>
      </w:r>
    </w:p>
    <w:p>
      <w:pPr>
        <w:pageBreakBefore w:val="0"/>
        <w:widowControl w:val="0"/>
        <w:kinsoku/>
        <w:wordWrap/>
        <w:overflowPunct/>
        <w:topLinePunct w:val="0"/>
        <w:autoSpaceDE/>
        <w:autoSpaceDN w:val="0"/>
        <w:bidi w:val="0"/>
        <w:spacing w:line="360" w:lineRule="auto"/>
        <w:ind w:left="0" w:leftChars="0" w:right="0" w:righ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szCs w:val="20"/>
          <w:highlight w:val="none"/>
        </w:rPr>
        <w:t>通过类比分析，</w:t>
      </w:r>
      <w:r>
        <w:rPr>
          <w:rFonts w:hint="default" w:ascii="Times New Roman" w:hAnsi="Times New Roman" w:cs="Times New Roman"/>
          <w:color w:val="auto"/>
          <w:sz w:val="24"/>
          <w:highlight w:val="none"/>
        </w:rPr>
        <w:t>本项目</w:t>
      </w:r>
      <w:r>
        <w:rPr>
          <w:rFonts w:hint="eastAsia" w:cs="Times New Roman"/>
          <w:color w:val="auto"/>
          <w:sz w:val="24"/>
          <w:highlight w:val="none"/>
          <w:lang w:val="en-US" w:eastAsia="zh-CN"/>
        </w:rPr>
        <w:t>22</w:t>
      </w:r>
      <w:r>
        <w:rPr>
          <w:rFonts w:hint="default" w:ascii="Times New Roman" w:hAnsi="Times New Roman" w:cs="Times New Roman"/>
          <w:color w:val="auto"/>
          <w:sz w:val="24"/>
          <w:highlight w:val="none"/>
        </w:rPr>
        <w:t>0kV电缆线路建成运行后其产生的工频电场强度、工频磁场强度分别满足《电磁环境控制限值》（GB</w:t>
      </w:r>
      <w:r>
        <w:rPr>
          <w:rFonts w:hint="eastAsia" w:ascii="Times New Roman" w:hAnsi="Times New Roman" w:cs="Times New Roman"/>
          <w:color w:val="auto"/>
          <w:sz w:val="24"/>
          <w:highlight w:val="none"/>
          <w:lang w:val="en-US" w:eastAsia="zh-CN"/>
        </w:rPr>
        <w:t xml:space="preserve"> </w:t>
      </w:r>
      <w:r>
        <w:rPr>
          <w:rFonts w:hint="default" w:ascii="Times New Roman" w:hAnsi="Times New Roman" w:cs="Times New Roman"/>
          <w:color w:val="auto"/>
          <w:sz w:val="24"/>
          <w:highlight w:val="none"/>
        </w:rPr>
        <w:t>8702-2014）</w:t>
      </w:r>
      <w:r>
        <w:rPr>
          <w:rFonts w:hint="eastAsia" w:ascii="Times New Roman" w:hAnsi="Times New Roman" w:cs="Times New Roman"/>
          <w:color w:val="auto"/>
          <w:sz w:val="24"/>
          <w:highlight w:val="none"/>
          <w:lang w:val="en-US" w:eastAsia="zh-CN"/>
        </w:rPr>
        <w:t>中</w:t>
      </w:r>
      <w:r>
        <w:rPr>
          <w:rFonts w:hint="default" w:ascii="Times New Roman" w:hAnsi="Times New Roman" w:cs="Times New Roman"/>
          <w:color w:val="auto"/>
          <w:sz w:val="24"/>
          <w:highlight w:val="none"/>
        </w:rPr>
        <w:t>的4000V/m和100μT的公众曝露控制限值要求。</w:t>
      </w:r>
    </w:p>
    <w:p>
      <w:pPr>
        <w:pStyle w:val="3"/>
        <w:pageBreakBefore w:val="0"/>
        <w:widowControl w:val="0"/>
        <w:kinsoku/>
        <w:wordWrap/>
        <w:overflowPunct/>
        <w:topLinePunct w:val="0"/>
        <w:autoSpaceDE/>
        <w:bidi w:val="0"/>
        <w:spacing w:before="0" w:after="0" w:line="360" w:lineRule="auto"/>
        <w:ind w:left="0" w:leftChars="0" w:right="0" w:rightChars="0"/>
        <w:textAlignment w:val="auto"/>
        <w:outlineLvl w:val="2"/>
        <w:rPr>
          <w:rFonts w:hint="default" w:ascii="Times New Roman" w:hAnsi="Times New Roman" w:eastAsia="宋体" w:cs="Times New Roman"/>
          <w:color w:val="auto"/>
          <w:sz w:val="24"/>
          <w:szCs w:val="24"/>
          <w:highlight w:val="none"/>
        </w:rPr>
      </w:pPr>
      <w:bookmarkStart w:id="200" w:name="_Toc29614"/>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.2电磁环境保护措施</w:t>
      </w:r>
      <w:bookmarkEnd w:id="200"/>
    </w:p>
    <w:p>
      <w:pPr>
        <w:pageBreakBefore w:val="0"/>
        <w:widowControl w:val="0"/>
        <w:kinsoku/>
        <w:wordWrap/>
        <w:overflowPunct/>
        <w:topLinePunct w:val="0"/>
        <w:autoSpaceDE/>
        <w:bidi w:val="0"/>
        <w:adjustRightInd w:val="0"/>
        <w:snapToGrid w:val="0"/>
        <w:spacing w:line="360" w:lineRule="auto"/>
        <w:ind w:left="0" w:leftChars="0" w:right="0" w:rightChars="0" w:firstLine="480" w:firstLineChars="200"/>
        <w:textAlignment w:val="auto"/>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为尽可能减小本项目输电线路对周边电磁环境的影响，本评价提出以下措施：</w:t>
      </w:r>
    </w:p>
    <w:p>
      <w:pPr>
        <w:pageBreakBefore w:val="0"/>
        <w:widowControl w:val="0"/>
        <w:kinsoku/>
        <w:wordWrap/>
        <w:overflowPunct/>
        <w:topLinePunct w:val="0"/>
        <w:autoSpaceDE/>
        <w:bidi w:val="0"/>
        <w:adjustRightInd w:val="0"/>
        <w:snapToGrid w:val="0"/>
        <w:spacing w:line="360" w:lineRule="auto"/>
        <w:ind w:left="0" w:leftChars="0" w:right="0" w:rightChars="0" w:firstLine="480" w:firstLineChars="200"/>
        <w:jc w:val="left"/>
        <w:textAlignment w:val="auto"/>
        <w:rPr>
          <w:rFonts w:hint="eastAsia" w:eastAsia="宋体"/>
          <w:color w:val="auto"/>
          <w:sz w:val="24"/>
          <w:szCs w:val="24"/>
          <w:highlight w:val="none"/>
          <w:lang w:eastAsia="zh-CN"/>
        </w:rPr>
      </w:pPr>
      <w:bookmarkStart w:id="201" w:name="_Toc514425160"/>
      <w:r>
        <w:rPr>
          <w:color w:val="auto"/>
          <w:sz w:val="24"/>
          <w:szCs w:val="24"/>
          <w:highlight w:val="none"/>
        </w:rPr>
        <w:t>（</w:t>
      </w:r>
      <w:r>
        <w:rPr>
          <w:rFonts w:hint="eastAsia"/>
          <w:color w:val="auto"/>
          <w:sz w:val="24"/>
          <w:szCs w:val="24"/>
          <w:highlight w:val="none"/>
        </w:rPr>
        <w:t>1</w:t>
      </w:r>
      <w:r>
        <w:rPr>
          <w:color w:val="auto"/>
          <w:sz w:val="24"/>
          <w:szCs w:val="24"/>
          <w:highlight w:val="none"/>
        </w:rPr>
        <w:t>）</w:t>
      </w:r>
      <w:r>
        <w:rPr>
          <w:rFonts w:hint="eastAsia"/>
          <w:color w:val="auto"/>
          <w:kern w:val="0"/>
          <w:sz w:val="24"/>
          <w:szCs w:val="24"/>
          <w:highlight w:val="none"/>
          <w:lang w:eastAsia="zh-CN"/>
        </w:rPr>
        <w:t>项目经过耕养区时，本项目线路导线对地高度不低于6.5m；经过公众曝露区时，本项目线路导线对地高度不得低于12m</w:t>
      </w:r>
      <w:r>
        <w:rPr>
          <w:rFonts w:hint="eastAsia"/>
          <w:color w:val="auto"/>
          <w:sz w:val="24"/>
          <w:szCs w:val="24"/>
          <w:highlight w:val="none"/>
          <w:lang w:eastAsia="zh-CN"/>
        </w:rPr>
        <w:t>。</w:t>
      </w:r>
    </w:p>
    <w:p>
      <w:pPr>
        <w:pageBreakBefore w:val="0"/>
        <w:widowControl w:val="0"/>
        <w:kinsoku/>
        <w:wordWrap/>
        <w:overflowPunct/>
        <w:topLinePunct w:val="0"/>
        <w:autoSpaceDE/>
        <w:bidi w:val="0"/>
        <w:adjustRightInd w:val="0"/>
        <w:snapToGrid w:val="0"/>
        <w:spacing w:line="360" w:lineRule="auto"/>
        <w:ind w:left="0" w:leftChars="0" w:right="0" w:rightChars="0" w:firstLine="480" w:firstLineChars="200"/>
        <w:jc w:val="left"/>
        <w:textAlignment w:val="auto"/>
        <w:rPr>
          <w:color w:val="auto"/>
          <w:kern w:val="0"/>
          <w:sz w:val="24"/>
          <w:highlight w:val="none"/>
        </w:rPr>
      </w:pPr>
      <w:r>
        <w:rPr>
          <w:color w:val="auto"/>
          <w:sz w:val="24"/>
          <w:szCs w:val="24"/>
          <w:highlight w:val="none"/>
        </w:rPr>
        <w:t>（</w:t>
      </w:r>
      <w:r>
        <w:rPr>
          <w:rFonts w:hint="eastAsia"/>
          <w:color w:val="auto"/>
          <w:sz w:val="24"/>
          <w:szCs w:val="24"/>
          <w:highlight w:val="none"/>
        </w:rPr>
        <w:t>2</w:t>
      </w:r>
      <w:r>
        <w:rPr>
          <w:color w:val="auto"/>
          <w:sz w:val="24"/>
          <w:szCs w:val="24"/>
          <w:highlight w:val="none"/>
        </w:rPr>
        <w:t>）</w:t>
      </w:r>
      <w:r>
        <w:rPr>
          <w:rFonts w:hint="eastAsia"/>
          <w:color w:val="auto"/>
          <w:kern w:val="0"/>
          <w:sz w:val="24"/>
          <w:szCs w:val="24"/>
          <w:highlight w:val="none"/>
          <w:lang w:eastAsia="zh-CN"/>
        </w:rPr>
        <w:t>输电线路</w:t>
      </w:r>
      <w:r>
        <w:rPr>
          <w:rFonts w:hint="eastAsia"/>
          <w:color w:val="auto"/>
          <w:kern w:val="0"/>
          <w:sz w:val="24"/>
          <w:szCs w:val="24"/>
          <w:highlight w:val="none"/>
          <w:lang w:val="en-US" w:eastAsia="zh-CN"/>
        </w:rPr>
        <w:t>应</w:t>
      </w:r>
      <w:r>
        <w:rPr>
          <w:rFonts w:hint="eastAsia"/>
          <w:color w:val="auto"/>
          <w:kern w:val="0"/>
          <w:sz w:val="24"/>
          <w:szCs w:val="24"/>
          <w:highlight w:val="none"/>
          <w:lang w:eastAsia="zh-CN"/>
        </w:rPr>
        <w:t>在公众容易到达的区域内设置警示和防护指示标志</w:t>
      </w:r>
      <w:r>
        <w:rPr>
          <w:rFonts w:hint="eastAsia"/>
          <w:color w:val="auto"/>
          <w:kern w:val="0"/>
          <w:sz w:val="24"/>
          <w:highlight w:val="none"/>
          <w:lang w:eastAsia="zh-CN"/>
        </w:rPr>
        <w:t>。</w:t>
      </w:r>
    </w:p>
    <w:p>
      <w:pPr>
        <w:pStyle w:val="3"/>
        <w:pageBreakBefore w:val="0"/>
        <w:widowControl w:val="0"/>
        <w:kinsoku/>
        <w:wordWrap/>
        <w:overflowPunct/>
        <w:topLinePunct w:val="0"/>
        <w:autoSpaceDE/>
        <w:bidi w:val="0"/>
        <w:spacing w:before="0" w:after="0" w:line="360" w:lineRule="auto"/>
        <w:ind w:left="0" w:leftChars="0" w:right="0" w:rightChars="0"/>
        <w:textAlignment w:val="auto"/>
        <w:outlineLvl w:val="2"/>
        <w:rPr>
          <w:rFonts w:hint="default" w:ascii="Times New Roman" w:hAnsi="Times New Roman" w:cs="Times New Roman"/>
          <w:color w:val="auto"/>
          <w:sz w:val="24"/>
          <w:szCs w:val="24"/>
          <w:highlight w:val="none"/>
        </w:rPr>
      </w:pPr>
      <w:bookmarkStart w:id="202" w:name="_Toc12009"/>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.3建议</w:t>
      </w:r>
      <w:bookmarkEnd w:id="201"/>
      <w:bookmarkEnd w:id="202"/>
    </w:p>
    <w:p>
      <w:pPr>
        <w:pageBreakBefore w:val="0"/>
        <w:widowControl w:val="0"/>
        <w:kinsoku/>
        <w:wordWrap/>
        <w:overflowPunct/>
        <w:topLinePunct w:val="0"/>
        <w:autoSpaceDE/>
        <w:bidi w:val="0"/>
        <w:spacing w:line="360" w:lineRule="auto"/>
        <w:ind w:left="0" w:leftChars="0" w:right="0" w:rightChars="0" w:firstLine="480" w:firstLineChars="200"/>
        <w:textAlignment w:val="auto"/>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（1）建议建设单位应加强对项目所在地居民的科普宣传和解释工作；</w:t>
      </w:r>
    </w:p>
    <w:p>
      <w:pPr>
        <w:pageBreakBefore w:val="0"/>
        <w:widowControl w:val="0"/>
        <w:kinsoku/>
        <w:wordWrap/>
        <w:overflowPunct/>
        <w:topLinePunct w:val="0"/>
        <w:autoSpaceDE/>
        <w:bidi w:val="0"/>
        <w:spacing w:line="360" w:lineRule="auto"/>
        <w:ind w:left="0" w:leftChars="0" w:right="0" w:rightChars="0" w:firstLine="480" w:firstLineChars="200"/>
        <w:textAlignment w:val="auto"/>
        <w:rPr>
          <w:rFonts w:hint="eastAsia"/>
          <w:color w:val="auto"/>
          <w:highlight w:val="yellow"/>
          <w:lang w:eastAsia="zh-CN"/>
        </w:rPr>
      </w:pPr>
      <w:r>
        <w:rPr>
          <w:rFonts w:hint="default" w:ascii="Times New Roman" w:hAnsi="Times New Roman" w:cs="Times New Roman"/>
          <w:color w:val="auto"/>
          <w:sz w:val="24"/>
          <w:highlight w:val="none"/>
        </w:rPr>
        <w:t>（2）建议建设单位加强线路日常的运行维护和管理。</w:t>
      </w:r>
    </w:p>
    <w:sectPr>
      <w:headerReference r:id="rId18" w:type="default"/>
      <w:footerReference r:id="rId19" w:type="default"/>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等线">
    <w:altName w:val="微软雅黑"/>
    <w:panose1 w:val="02010600030101010101"/>
    <w:charset w:val="86"/>
    <w:family w:val="auto"/>
    <w:pitch w:val="default"/>
    <w:sig w:usb0="00000000" w:usb1="00000000" w:usb2="00000016" w:usb3="00000000" w:csb0="0004000F" w:csb1="00000000"/>
  </w:font>
  <w:font w:name="TimesNewRomanPSMT">
    <w:altName w:val="Times New Roman"/>
    <w:panose1 w:val="02020703060505090304"/>
    <w:charset w:val="00"/>
    <w:family w:val="roman"/>
    <w:pitch w:val="default"/>
    <w:sig w:usb0="00000000" w:usb1="00000000" w:usb2="00000001" w:usb3="00000000" w:csb0="400001BF" w:csb1="DFF70000"/>
  </w:font>
  <w:font w:name="Times New Roman Regular">
    <w:altName w:val="Times New Roman"/>
    <w:panose1 w:val="02020703060505090304"/>
    <w:charset w:val="00"/>
    <w:family w:val="auto"/>
    <w:pitch w:val="default"/>
    <w:sig w:usb0="00000000" w:usb1="00000000" w:usb2="00000001" w:usb3="00000000" w:csb0="400001BF" w:csb1="DFF70000"/>
  </w:font>
  <w:font w:name="Times New Roman Bold">
    <w:altName w:val="Times New Roman"/>
    <w:panose1 w:val="02020703060505090304"/>
    <w:charset w:val="00"/>
    <w:family w:val="auto"/>
    <w:pitch w:val="default"/>
    <w:sig w:usb0="00000000" w:usb1="00000000" w:usb2="00000001" w:usb3="00000000" w:csb0="400001BF" w:csb1="DFF70000"/>
  </w:font>
  <w:font w:name="Cambria Math">
    <w:panose1 w:val="02040503050406030204"/>
    <w:charset w:val="00"/>
    <w:family w:val="roman"/>
    <w:pitch w:val="default"/>
    <w:sig w:usb0="E00002FF" w:usb1="420024FF"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156"/>
        <w:tab w:val="clear" w:pos="4153"/>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18"/>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m1mezwAAAAUBAAAPAAAAAAAAAAEAIAAAACIAAABkcnMv&#10;ZG93bnJldi54bWxQSwECFAAUAAAACACHTuJA35v57dMBAAClAwAADgAAAAAAAAABACAAAAAeAQAA&#10;ZHJzL2Uyb0RvYy54bWxQSwUGAAAAAAYABgBZAQAAYwUAAAAA&#10;">
              <v:fill on="f" focussize="0,0"/>
              <v:stroke on="f" weight="1.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0"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18"/>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2bWZ7PAAAABQEAAA8A&#10;AAAAAAAAAQAgAAAAIgAAAGRycy9kb3ducmV2LnhtbFBLAQIUABQAAAAIAIdO4kC2KTfH5wEAAMsD&#10;AAAOAAAAAAAAAAEAIAAAAB4BAABkcnMvZTJvRG9jLnhtbFBLBQYAAAAABgAGAFkBAAB3BQAAAAA=&#10;">
              <v:fill on="f" focussize="0,0"/>
              <v:stroke on="f" weight="1.5pt"/>
              <v:imagedata o:title=""/>
              <o:lock v:ext="edit" aspectratio="f"/>
              <v:textbox inset="0mm,0mm,0mm,0mm" style="mso-fit-shape-to-text:t;">
                <w:txbxContent>
                  <w:p>
                    <w:pPr>
                      <w:pStyle w:val="18"/>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center" w:y="1"/>
      <w:rPr>
        <w:rStyle w:val="35"/>
      </w:rPr>
    </w:pPr>
    <w:r>
      <w:fldChar w:fldCharType="begin"/>
    </w:r>
    <w:r>
      <w:rPr>
        <w:rStyle w:val="35"/>
      </w:rPr>
      <w:instrText xml:space="preserve">PAGE  </w:instrText>
    </w:r>
    <w:r>
      <w:fldChar w:fldCharType="separate"/>
    </w:r>
    <w:r>
      <w:fldChar w:fldCharType="end"/>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1"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ZtZns8AAAAFAQAA&#10;DwAAAAAAAAABACAAAAAiAAAAZHJzL2Rvd25yZXYueG1sUEsBAhQAFAAAAAgAh07iQDTjrejpAQAA&#10;ywMAAA4AAAAAAAAAAQAgAAAAHgEAAGRycy9lMm9Eb2MueG1sUEsFBgAAAAAGAAYAWQEAAHkFAAAA&#10;AA==&#10;">
              <v:fill on="f" focussize="0,0"/>
              <v:stroke on="f" weight="1.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dm1mezwAAAAUBAAAPAAAAAAAAAAEAIAAAACIAAABkcnMv&#10;ZG93bnJldi54bWxQSwECFAAUAAAACACHTuJAa7w0w9MBAAClAwAADgAAAAAAAAABACAAAAAeAQAA&#10;ZHJzL2Uyb0RvYy54bWxQSwUGAAAAAAYABgBZAQAAYwUAAAAA&#10;">
              <v:fill on="f" focussize="0,0"/>
              <v:stroke on="f" weight="1.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p>
    <w:pPr>
      <w:pStyle w:val="1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2bWZ7PAAAABQEAAA8AAAAAAAAAAQAgAAAAIgAAAGRycy9k&#10;b3ducmV2LnhtbFBLAQIUABQAAAAIAIdO4kCZmv6t0gEAAKUDAAAOAAAAAAAAAAEAIAAAAB4BAABk&#10;cnMvZTJvRG9jLnhtbFBLBQYAAAAABgAGAFkBAABiBQAAAAA=&#10;">
              <v:fill on="f" focussize="0,0"/>
              <v:stroke on="f" weight="1.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wps:spPr>
                    <wps:txbx>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ZtZns8AAAAFAQAADwAAAAAAAAABACAAAAAiAAAAZHJzL2Rv&#10;d25yZXYueG1sUEsBAhQAFAAAAAgAh07iQIdExunRAQAAowMAAA4AAAAAAAAAAQAgAAAAHgEAAGRy&#10;cy9lMm9Eb2MueG1sUEsFBgAAAAAGAAYAWQEAAGEFAAAAAA==&#10;">
              <v:fill on="f" focussize="0,0"/>
              <v:stroke on="f" weight="1.5pt"/>
              <v:imagedata o:title=""/>
              <o:lock v:ext="edit" aspectratio="f"/>
              <v:textbox inset="0mm,0mm,0mm,0mm" style="mso-fit-shape-to-text:t;">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176" w:hanging="176" w:hangingChars="98"/>
      <w:jc w:val="both"/>
      <w:rPr>
        <w:rFonts w:hAnsi="宋体"/>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ind w:left="176" w:hanging="176" w:hangingChars="98"/>
      <w:jc w:val="both"/>
      <w:rPr>
        <w:rFonts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1FF341"/>
    <w:multiLevelType w:val="singleLevel"/>
    <w:tmpl w:val="D41FF341"/>
    <w:lvl w:ilvl="0" w:tentative="0">
      <w:start w:val="1"/>
      <w:numFmt w:val="decimal"/>
      <w:suff w:val="nothing"/>
      <w:lvlText w:val="（%1）"/>
      <w:lvlJc w:val="left"/>
    </w:lvl>
  </w:abstractNum>
  <w:abstractNum w:abstractNumId="1">
    <w:nsid w:val="00000012"/>
    <w:multiLevelType w:val="multilevel"/>
    <w:tmpl w:val="00000012"/>
    <w:lvl w:ilvl="0" w:tentative="0">
      <w:start w:val="1"/>
      <w:numFmt w:val="decimal"/>
      <w:lvlText w:val="%1"/>
      <w:lvlJc w:val="left"/>
      <w:pPr>
        <w:tabs>
          <w:tab w:val="left" w:pos="432"/>
        </w:tabs>
        <w:ind w:left="113" w:hanging="113"/>
      </w:pPr>
      <w:rPr>
        <w:rFonts w:hint="eastAsia"/>
      </w:rPr>
    </w:lvl>
    <w:lvl w:ilvl="1" w:tentative="0">
      <w:start w:val="1"/>
      <w:numFmt w:val="decimal"/>
      <w:pStyle w:val="85"/>
      <w:lvlText w:val="%1.%2"/>
      <w:lvlJc w:val="left"/>
      <w:pPr>
        <w:tabs>
          <w:tab w:val="left" w:pos="1702"/>
        </w:tabs>
        <w:ind w:left="1701" w:hanging="1701"/>
      </w:pPr>
      <w:rPr>
        <w:rFonts w:hint="eastAsia"/>
        <w:b/>
        <w:color w:val="auto"/>
        <w:shd w:val="clear" w:color="auto" w:fill="auto"/>
      </w:rPr>
    </w:lvl>
    <w:lvl w:ilvl="2" w:tentative="0">
      <w:start w:val="1"/>
      <w:numFmt w:val="decimal"/>
      <w:lvlText w:val="%1.%2.%3"/>
      <w:lvlJc w:val="left"/>
      <w:pPr>
        <w:tabs>
          <w:tab w:val="left" w:pos="0"/>
        </w:tabs>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3C0CFA80"/>
    <w:multiLevelType w:val="singleLevel"/>
    <w:tmpl w:val="3C0CFA80"/>
    <w:lvl w:ilvl="0" w:tentative="0">
      <w:start w:val="1"/>
      <w:numFmt w:val="decimal"/>
      <w:suff w:val="nothing"/>
      <w:lvlText w:val="（%1）"/>
      <w:lvlJc w:val="left"/>
    </w:lvl>
  </w:abstractNum>
  <w:abstractNum w:abstractNumId="3">
    <w:nsid w:val="59CCE3FD"/>
    <w:multiLevelType w:val="singleLevel"/>
    <w:tmpl w:val="59CCE3FD"/>
    <w:lvl w:ilvl="0" w:tentative="0">
      <w:start w:val="1"/>
      <w:numFmt w:val="decimal"/>
      <w:suff w:val="nothing"/>
      <w:lvlText w:val="（%1）"/>
      <w:lvlJc w:val="left"/>
    </w:lvl>
  </w:abstractNum>
  <w:abstractNum w:abstractNumId="4">
    <w:nsid w:val="62C7E7AB"/>
    <w:multiLevelType w:val="singleLevel"/>
    <w:tmpl w:val="62C7E7AB"/>
    <w:lvl w:ilvl="0" w:tentative="0">
      <w:start w:val="1"/>
      <w:numFmt w:val="decimal"/>
      <w:suff w:val="nothing"/>
      <w:lvlText w:val="%1."/>
      <w:lvlJc w:val="left"/>
    </w:lvl>
  </w:abstractNum>
  <w:abstractNum w:abstractNumId="5">
    <w:nsid w:val="62FB78E2"/>
    <w:multiLevelType w:val="singleLevel"/>
    <w:tmpl w:val="62FB78E2"/>
    <w:lvl w:ilvl="0" w:tentative="0">
      <w:start w:val="1"/>
      <w:numFmt w:val="decimal"/>
      <w:suff w:val="nothing"/>
      <w:lvlText w:val="%1."/>
      <w:lvlJc w:val="left"/>
    </w:lvl>
  </w:abstractNum>
  <w:abstractNum w:abstractNumId="6">
    <w:nsid w:val="78495383"/>
    <w:multiLevelType w:val="multilevel"/>
    <w:tmpl w:val="78495383"/>
    <w:lvl w:ilvl="0" w:tentative="0">
      <w:start w:val="1"/>
      <w:numFmt w:val="decimal"/>
      <w:lvlText w:val="%1"/>
      <w:lvlJc w:val="left"/>
      <w:pPr>
        <w:tabs>
          <w:tab w:val="left" w:pos="432"/>
        </w:tabs>
        <w:ind w:left="432" w:hanging="432"/>
      </w:pPr>
      <w:rPr>
        <w:sz w:val="32"/>
        <w:szCs w:val="32"/>
      </w:r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2340"/>
        </w:tabs>
        <w:ind w:left="2340" w:hanging="720"/>
      </w:pPr>
      <w:rPr>
        <w:b/>
      </w:rPr>
    </w:lvl>
    <w:lvl w:ilvl="3" w:tentative="0">
      <w:start w:val="1"/>
      <w:numFmt w:val="decimal"/>
      <w:pStyle w:val="5"/>
      <w:lvlText w:val="%1.%2.%3.%4"/>
      <w:lvlJc w:val="left"/>
      <w:pPr>
        <w:tabs>
          <w:tab w:val="left" w:pos="1224"/>
        </w:tabs>
        <w:ind w:left="1224" w:hanging="864"/>
      </w:pPr>
    </w:lvl>
    <w:lvl w:ilvl="4" w:tentative="0">
      <w:start w:val="1"/>
      <w:numFmt w:val="decimal"/>
      <w:pStyle w:val="6"/>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7B0FD7ED"/>
    <w:multiLevelType w:val="singleLevel"/>
    <w:tmpl w:val="7B0FD7ED"/>
    <w:lvl w:ilvl="0" w:tentative="0">
      <w:start w:val="3"/>
      <w:numFmt w:val="decimal"/>
      <w:suff w:val="nothing"/>
      <w:lvlText w:val="（%1）"/>
      <w:lvlJc w:val="left"/>
    </w:lvl>
  </w:abstractNum>
  <w:num w:numId="1">
    <w:abstractNumId w:val="6"/>
  </w:num>
  <w:num w:numId="2">
    <w:abstractNumId w:val="1"/>
  </w:num>
  <w:num w:numId="3">
    <w:abstractNumId w:val="7"/>
  </w:num>
  <w:num w:numId="4">
    <w:abstractNumId w:val="4"/>
  </w:num>
  <w:num w:numId="5">
    <w:abstractNumId w:val="5"/>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iZmQwOGFkY2JkYjVjMjFlOTlkNDg5MjM3NDUzM2MifQ=="/>
  </w:docVars>
  <w:rsids>
    <w:rsidRoot w:val="00172A27"/>
    <w:rsid w:val="00001CED"/>
    <w:rsid w:val="00001E67"/>
    <w:rsid w:val="00003CD8"/>
    <w:rsid w:val="00010C75"/>
    <w:rsid w:val="000123D1"/>
    <w:rsid w:val="00014965"/>
    <w:rsid w:val="00014DB2"/>
    <w:rsid w:val="0001523A"/>
    <w:rsid w:val="00016ECB"/>
    <w:rsid w:val="000179A7"/>
    <w:rsid w:val="00023ECC"/>
    <w:rsid w:val="000269D5"/>
    <w:rsid w:val="000269F6"/>
    <w:rsid w:val="00027F15"/>
    <w:rsid w:val="00030ED1"/>
    <w:rsid w:val="00031939"/>
    <w:rsid w:val="00032D25"/>
    <w:rsid w:val="0005219D"/>
    <w:rsid w:val="0005568F"/>
    <w:rsid w:val="0006153D"/>
    <w:rsid w:val="00061B1F"/>
    <w:rsid w:val="00065617"/>
    <w:rsid w:val="0006573A"/>
    <w:rsid w:val="000664DB"/>
    <w:rsid w:val="0007127D"/>
    <w:rsid w:val="00071AE5"/>
    <w:rsid w:val="00074783"/>
    <w:rsid w:val="000801E0"/>
    <w:rsid w:val="00082A29"/>
    <w:rsid w:val="0008331D"/>
    <w:rsid w:val="00083C18"/>
    <w:rsid w:val="00090231"/>
    <w:rsid w:val="00092899"/>
    <w:rsid w:val="00095DF6"/>
    <w:rsid w:val="000A178E"/>
    <w:rsid w:val="000A557E"/>
    <w:rsid w:val="000B058F"/>
    <w:rsid w:val="000B0A3B"/>
    <w:rsid w:val="000B693F"/>
    <w:rsid w:val="000C09AC"/>
    <w:rsid w:val="000C0A63"/>
    <w:rsid w:val="000C3386"/>
    <w:rsid w:val="000C437E"/>
    <w:rsid w:val="000E383C"/>
    <w:rsid w:val="000E5F16"/>
    <w:rsid w:val="000E72A1"/>
    <w:rsid w:val="000F4452"/>
    <w:rsid w:val="000F6DA1"/>
    <w:rsid w:val="000F701B"/>
    <w:rsid w:val="000F7168"/>
    <w:rsid w:val="000F764E"/>
    <w:rsid w:val="001056A0"/>
    <w:rsid w:val="001151FA"/>
    <w:rsid w:val="00115279"/>
    <w:rsid w:val="00117459"/>
    <w:rsid w:val="0011749A"/>
    <w:rsid w:val="00127A68"/>
    <w:rsid w:val="00131686"/>
    <w:rsid w:val="00140B13"/>
    <w:rsid w:val="00141B68"/>
    <w:rsid w:val="001466DA"/>
    <w:rsid w:val="00154DE1"/>
    <w:rsid w:val="00155B40"/>
    <w:rsid w:val="00157435"/>
    <w:rsid w:val="00163EEA"/>
    <w:rsid w:val="001669D4"/>
    <w:rsid w:val="00167A07"/>
    <w:rsid w:val="0017046A"/>
    <w:rsid w:val="001704A3"/>
    <w:rsid w:val="0017504D"/>
    <w:rsid w:val="00177422"/>
    <w:rsid w:val="00180E55"/>
    <w:rsid w:val="00184F10"/>
    <w:rsid w:val="00185546"/>
    <w:rsid w:val="0019146B"/>
    <w:rsid w:val="00194398"/>
    <w:rsid w:val="001A159D"/>
    <w:rsid w:val="001A5EA2"/>
    <w:rsid w:val="001A775E"/>
    <w:rsid w:val="001A7966"/>
    <w:rsid w:val="001A7D2A"/>
    <w:rsid w:val="001B574C"/>
    <w:rsid w:val="001C0AF9"/>
    <w:rsid w:val="001C155A"/>
    <w:rsid w:val="001C391A"/>
    <w:rsid w:val="001C3FFB"/>
    <w:rsid w:val="001C4102"/>
    <w:rsid w:val="001C48C0"/>
    <w:rsid w:val="001D6726"/>
    <w:rsid w:val="001F3347"/>
    <w:rsid w:val="001F3B55"/>
    <w:rsid w:val="001F4440"/>
    <w:rsid w:val="001F69E4"/>
    <w:rsid w:val="00206A65"/>
    <w:rsid w:val="00212D31"/>
    <w:rsid w:val="002130C7"/>
    <w:rsid w:val="002218A8"/>
    <w:rsid w:val="0022306D"/>
    <w:rsid w:val="00226574"/>
    <w:rsid w:val="002278EC"/>
    <w:rsid w:val="002357C7"/>
    <w:rsid w:val="002367C4"/>
    <w:rsid w:val="00237640"/>
    <w:rsid w:val="0025679E"/>
    <w:rsid w:val="00256E5B"/>
    <w:rsid w:val="00260C68"/>
    <w:rsid w:val="002648B0"/>
    <w:rsid w:val="00275271"/>
    <w:rsid w:val="0027535E"/>
    <w:rsid w:val="00275AA6"/>
    <w:rsid w:val="002807D5"/>
    <w:rsid w:val="00282CCD"/>
    <w:rsid w:val="00292DF8"/>
    <w:rsid w:val="00293478"/>
    <w:rsid w:val="002A168C"/>
    <w:rsid w:val="002A2C48"/>
    <w:rsid w:val="002A3BA6"/>
    <w:rsid w:val="002A3EED"/>
    <w:rsid w:val="002A4A39"/>
    <w:rsid w:val="002A5A17"/>
    <w:rsid w:val="002A6425"/>
    <w:rsid w:val="002B49E2"/>
    <w:rsid w:val="002B7B00"/>
    <w:rsid w:val="002B7C44"/>
    <w:rsid w:val="002C1388"/>
    <w:rsid w:val="002C3C6A"/>
    <w:rsid w:val="002D42DB"/>
    <w:rsid w:val="002D5469"/>
    <w:rsid w:val="002E1F3A"/>
    <w:rsid w:val="002E298A"/>
    <w:rsid w:val="002F02A4"/>
    <w:rsid w:val="002F272B"/>
    <w:rsid w:val="002F7C6D"/>
    <w:rsid w:val="003027E4"/>
    <w:rsid w:val="0030332C"/>
    <w:rsid w:val="00306405"/>
    <w:rsid w:val="00312296"/>
    <w:rsid w:val="0031340E"/>
    <w:rsid w:val="00316464"/>
    <w:rsid w:val="0032073A"/>
    <w:rsid w:val="00321D8E"/>
    <w:rsid w:val="003225BA"/>
    <w:rsid w:val="003317D1"/>
    <w:rsid w:val="00333A2A"/>
    <w:rsid w:val="00334996"/>
    <w:rsid w:val="00336969"/>
    <w:rsid w:val="00336C52"/>
    <w:rsid w:val="00337CAA"/>
    <w:rsid w:val="00341B3E"/>
    <w:rsid w:val="00341B42"/>
    <w:rsid w:val="00345154"/>
    <w:rsid w:val="0034560E"/>
    <w:rsid w:val="00350523"/>
    <w:rsid w:val="00352975"/>
    <w:rsid w:val="00356868"/>
    <w:rsid w:val="0036485B"/>
    <w:rsid w:val="00370CB9"/>
    <w:rsid w:val="00373B0D"/>
    <w:rsid w:val="00376988"/>
    <w:rsid w:val="00381A72"/>
    <w:rsid w:val="003A1948"/>
    <w:rsid w:val="003A2F4B"/>
    <w:rsid w:val="003B152A"/>
    <w:rsid w:val="003B3A20"/>
    <w:rsid w:val="003B545B"/>
    <w:rsid w:val="003D3EE9"/>
    <w:rsid w:val="003D7D7B"/>
    <w:rsid w:val="003E7681"/>
    <w:rsid w:val="003F0809"/>
    <w:rsid w:val="003F611C"/>
    <w:rsid w:val="003F755C"/>
    <w:rsid w:val="00401249"/>
    <w:rsid w:val="00406F01"/>
    <w:rsid w:val="00411B36"/>
    <w:rsid w:val="004121D7"/>
    <w:rsid w:val="00412C9D"/>
    <w:rsid w:val="00416D50"/>
    <w:rsid w:val="00417772"/>
    <w:rsid w:val="00420E6A"/>
    <w:rsid w:val="00422E93"/>
    <w:rsid w:val="00433CA9"/>
    <w:rsid w:val="0043521D"/>
    <w:rsid w:val="00442024"/>
    <w:rsid w:val="0044254C"/>
    <w:rsid w:val="00443F6A"/>
    <w:rsid w:val="00450A17"/>
    <w:rsid w:val="00466321"/>
    <w:rsid w:val="004672AF"/>
    <w:rsid w:val="0046753C"/>
    <w:rsid w:val="004727B0"/>
    <w:rsid w:val="00480247"/>
    <w:rsid w:val="0048081D"/>
    <w:rsid w:val="0048117E"/>
    <w:rsid w:val="004855F6"/>
    <w:rsid w:val="00486F0C"/>
    <w:rsid w:val="0049154C"/>
    <w:rsid w:val="00494670"/>
    <w:rsid w:val="004A0EB4"/>
    <w:rsid w:val="004A3823"/>
    <w:rsid w:val="004A59BB"/>
    <w:rsid w:val="004B43A3"/>
    <w:rsid w:val="004B4C49"/>
    <w:rsid w:val="004B58A5"/>
    <w:rsid w:val="004B58F7"/>
    <w:rsid w:val="004B63D9"/>
    <w:rsid w:val="004C0882"/>
    <w:rsid w:val="004C55BE"/>
    <w:rsid w:val="004C6B47"/>
    <w:rsid w:val="004D07FA"/>
    <w:rsid w:val="004E5B30"/>
    <w:rsid w:val="004F0779"/>
    <w:rsid w:val="004F1230"/>
    <w:rsid w:val="004F173F"/>
    <w:rsid w:val="004F177C"/>
    <w:rsid w:val="004F2DCE"/>
    <w:rsid w:val="004F6464"/>
    <w:rsid w:val="0050170A"/>
    <w:rsid w:val="005039CB"/>
    <w:rsid w:val="00503CAC"/>
    <w:rsid w:val="0050558F"/>
    <w:rsid w:val="005057E0"/>
    <w:rsid w:val="00506286"/>
    <w:rsid w:val="00510813"/>
    <w:rsid w:val="00511DE0"/>
    <w:rsid w:val="00517F02"/>
    <w:rsid w:val="00524547"/>
    <w:rsid w:val="005258A2"/>
    <w:rsid w:val="00530F7C"/>
    <w:rsid w:val="00533EC9"/>
    <w:rsid w:val="00534567"/>
    <w:rsid w:val="00534F43"/>
    <w:rsid w:val="00535690"/>
    <w:rsid w:val="00535A84"/>
    <w:rsid w:val="00536889"/>
    <w:rsid w:val="00542E07"/>
    <w:rsid w:val="00543AE6"/>
    <w:rsid w:val="00546971"/>
    <w:rsid w:val="00554A7B"/>
    <w:rsid w:val="0055572C"/>
    <w:rsid w:val="0056064F"/>
    <w:rsid w:val="00561B84"/>
    <w:rsid w:val="0057136D"/>
    <w:rsid w:val="00571D98"/>
    <w:rsid w:val="005720AE"/>
    <w:rsid w:val="0058030D"/>
    <w:rsid w:val="00581F3C"/>
    <w:rsid w:val="00582045"/>
    <w:rsid w:val="00584EE6"/>
    <w:rsid w:val="00590AE3"/>
    <w:rsid w:val="005918F1"/>
    <w:rsid w:val="00593AE5"/>
    <w:rsid w:val="00595FD0"/>
    <w:rsid w:val="005A06B7"/>
    <w:rsid w:val="005A1759"/>
    <w:rsid w:val="005D0369"/>
    <w:rsid w:val="005D52E6"/>
    <w:rsid w:val="005D53FE"/>
    <w:rsid w:val="005D7A0F"/>
    <w:rsid w:val="005E0438"/>
    <w:rsid w:val="005E1791"/>
    <w:rsid w:val="005E2CE6"/>
    <w:rsid w:val="005E6324"/>
    <w:rsid w:val="005E7AE1"/>
    <w:rsid w:val="005F1EC1"/>
    <w:rsid w:val="005F228B"/>
    <w:rsid w:val="005F29CD"/>
    <w:rsid w:val="005F4DFB"/>
    <w:rsid w:val="005F6CC0"/>
    <w:rsid w:val="00603E5B"/>
    <w:rsid w:val="00603F6A"/>
    <w:rsid w:val="00604BC8"/>
    <w:rsid w:val="00604D6E"/>
    <w:rsid w:val="00606037"/>
    <w:rsid w:val="006101FE"/>
    <w:rsid w:val="006159AE"/>
    <w:rsid w:val="00615B4C"/>
    <w:rsid w:val="00615B5D"/>
    <w:rsid w:val="0062146F"/>
    <w:rsid w:val="00621BD0"/>
    <w:rsid w:val="00627AEB"/>
    <w:rsid w:val="006336FC"/>
    <w:rsid w:val="006343AF"/>
    <w:rsid w:val="006345E1"/>
    <w:rsid w:val="0063634A"/>
    <w:rsid w:val="0064250D"/>
    <w:rsid w:val="006535EB"/>
    <w:rsid w:val="00661882"/>
    <w:rsid w:val="00663016"/>
    <w:rsid w:val="00674605"/>
    <w:rsid w:val="006748B8"/>
    <w:rsid w:val="006765CB"/>
    <w:rsid w:val="0068535B"/>
    <w:rsid w:val="0068736E"/>
    <w:rsid w:val="0069290A"/>
    <w:rsid w:val="00697032"/>
    <w:rsid w:val="006975AC"/>
    <w:rsid w:val="006A15FB"/>
    <w:rsid w:val="006A5B11"/>
    <w:rsid w:val="006A5D88"/>
    <w:rsid w:val="006A6C95"/>
    <w:rsid w:val="006A72BF"/>
    <w:rsid w:val="006B332A"/>
    <w:rsid w:val="006B33BD"/>
    <w:rsid w:val="006B5983"/>
    <w:rsid w:val="006C0354"/>
    <w:rsid w:val="006C2734"/>
    <w:rsid w:val="006C3F75"/>
    <w:rsid w:val="006D170E"/>
    <w:rsid w:val="006D42BF"/>
    <w:rsid w:val="006E06AF"/>
    <w:rsid w:val="006F0F05"/>
    <w:rsid w:val="006F1789"/>
    <w:rsid w:val="00706C5D"/>
    <w:rsid w:val="007118E6"/>
    <w:rsid w:val="007225C9"/>
    <w:rsid w:val="00735CD7"/>
    <w:rsid w:val="00746F2E"/>
    <w:rsid w:val="00754034"/>
    <w:rsid w:val="00754BF1"/>
    <w:rsid w:val="00755A30"/>
    <w:rsid w:val="00755E1C"/>
    <w:rsid w:val="00756556"/>
    <w:rsid w:val="0076132B"/>
    <w:rsid w:val="007623AE"/>
    <w:rsid w:val="00770B19"/>
    <w:rsid w:val="00774FA0"/>
    <w:rsid w:val="0077522C"/>
    <w:rsid w:val="00776620"/>
    <w:rsid w:val="00777B6D"/>
    <w:rsid w:val="00781330"/>
    <w:rsid w:val="00784855"/>
    <w:rsid w:val="00784F39"/>
    <w:rsid w:val="0078545C"/>
    <w:rsid w:val="007906C4"/>
    <w:rsid w:val="007940EA"/>
    <w:rsid w:val="007967E8"/>
    <w:rsid w:val="007A63F2"/>
    <w:rsid w:val="007B2B7C"/>
    <w:rsid w:val="007B46CE"/>
    <w:rsid w:val="007B68DE"/>
    <w:rsid w:val="007C1857"/>
    <w:rsid w:val="007C514F"/>
    <w:rsid w:val="007D0F95"/>
    <w:rsid w:val="007D3EF6"/>
    <w:rsid w:val="007D7847"/>
    <w:rsid w:val="007D7ECB"/>
    <w:rsid w:val="007E25A1"/>
    <w:rsid w:val="007E4BD2"/>
    <w:rsid w:val="007E645A"/>
    <w:rsid w:val="007E7145"/>
    <w:rsid w:val="007F3916"/>
    <w:rsid w:val="00801179"/>
    <w:rsid w:val="00802479"/>
    <w:rsid w:val="0080339D"/>
    <w:rsid w:val="00805372"/>
    <w:rsid w:val="00805B7B"/>
    <w:rsid w:val="0081293E"/>
    <w:rsid w:val="00814FFB"/>
    <w:rsid w:val="00820568"/>
    <w:rsid w:val="008227C6"/>
    <w:rsid w:val="00822854"/>
    <w:rsid w:val="00825D23"/>
    <w:rsid w:val="00831A80"/>
    <w:rsid w:val="008332C8"/>
    <w:rsid w:val="00833743"/>
    <w:rsid w:val="008340A4"/>
    <w:rsid w:val="00836799"/>
    <w:rsid w:val="00837028"/>
    <w:rsid w:val="00837131"/>
    <w:rsid w:val="00845F57"/>
    <w:rsid w:val="008521E0"/>
    <w:rsid w:val="008525B0"/>
    <w:rsid w:val="00853178"/>
    <w:rsid w:val="008600FB"/>
    <w:rsid w:val="00867CBC"/>
    <w:rsid w:val="00875EAE"/>
    <w:rsid w:val="00876C30"/>
    <w:rsid w:val="00877017"/>
    <w:rsid w:val="008773C0"/>
    <w:rsid w:val="00880364"/>
    <w:rsid w:val="00886C4C"/>
    <w:rsid w:val="00886CDA"/>
    <w:rsid w:val="0088711C"/>
    <w:rsid w:val="00892ECF"/>
    <w:rsid w:val="00892F06"/>
    <w:rsid w:val="00894285"/>
    <w:rsid w:val="00895780"/>
    <w:rsid w:val="008A33EB"/>
    <w:rsid w:val="008A40AE"/>
    <w:rsid w:val="008A4E19"/>
    <w:rsid w:val="008A67C5"/>
    <w:rsid w:val="008B22E1"/>
    <w:rsid w:val="008B3C78"/>
    <w:rsid w:val="008B4AE9"/>
    <w:rsid w:val="008C2E30"/>
    <w:rsid w:val="008C30AD"/>
    <w:rsid w:val="008D068E"/>
    <w:rsid w:val="008D0F7A"/>
    <w:rsid w:val="008D5FB1"/>
    <w:rsid w:val="008D63BE"/>
    <w:rsid w:val="008E0CFF"/>
    <w:rsid w:val="008E5D6B"/>
    <w:rsid w:val="008E689B"/>
    <w:rsid w:val="008E76F0"/>
    <w:rsid w:val="008F15FE"/>
    <w:rsid w:val="008F2A94"/>
    <w:rsid w:val="008F5187"/>
    <w:rsid w:val="008F709C"/>
    <w:rsid w:val="0090312B"/>
    <w:rsid w:val="00904961"/>
    <w:rsid w:val="00911DCE"/>
    <w:rsid w:val="0091736D"/>
    <w:rsid w:val="00931001"/>
    <w:rsid w:val="00931863"/>
    <w:rsid w:val="00933165"/>
    <w:rsid w:val="00933524"/>
    <w:rsid w:val="00936F85"/>
    <w:rsid w:val="00940502"/>
    <w:rsid w:val="00941F9D"/>
    <w:rsid w:val="0094278D"/>
    <w:rsid w:val="00944147"/>
    <w:rsid w:val="00951A52"/>
    <w:rsid w:val="0095308A"/>
    <w:rsid w:val="00955AEE"/>
    <w:rsid w:val="00956F14"/>
    <w:rsid w:val="009620FD"/>
    <w:rsid w:val="0096247A"/>
    <w:rsid w:val="00965F4B"/>
    <w:rsid w:val="0096667D"/>
    <w:rsid w:val="00970F8A"/>
    <w:rsid w:val="00971A5C"/>
    <w:rsid w:val="00971FB5"/>
    <w:rsid w:val="00972D2A"/>
    <w:rsid w:val="00975CC5"/>
    <w:rsid w:val="00976328"/>
    <w:rsid w:val="00976447"/>
    <w:rsid w:val="00976B4E"/>
    <w:rsid w:val="00984458"/>
    <w:rsid w:val="00985283"/>
    <w:rsid w:val="00987322"/>
    <w:rsid w:val="009A0345"/>
    <w:rsid w:val="009A0F3B"/>
    <w:rsid w:val="009A6215"/>
    <w:rsid w:val="009A72C7"/>
    <w:rsid w:val="009B0897"/>
    <w:rsid w:val="009C3A29"/>
    <w:rsid w:val="009D0852"/>
    <w:rsid w:val="009D0CE3"/>
    <w:rsid w:val="009D1FBF"/>
    <w:rsid w:val="009D621D"/>
    <w:rsid w:val="009E399C"/>
    <w:rsid w:val="009E43C1"/>
    <w:rsid w:val="009E7E95"/>
    <w:rsid w:val="009F116F"/>
    <w:rsid w:val="009F329E"/>
    <w:rsid w:val="009F569C"/>
    <w:rsid w:val="009F7ED3"/>
    <w:rsid w:val="00A02E21"/>
    <w:rsid w:val="00A03607"/>
    <w:rsid w:val="00A047FF"/>
    <w:rsid w:val="00A04FEF"/>
    <w:rsid w:val="00A122CD"/>
    <w:rsid w:val="00A12A32"/>
    <w:rsid w:val="00A14248"/>
    <w:rsid w:val="00A14947"/>
    <w:rsid w:val="00A23DC5"/>
    <w:rsid w:val="00A34028"/>
    <w:rsid w:val="00A35568"/>
    <w:rsid w:val="00A3611F"/>
    <w:rsid w:val="00A37056"/>
    <w:rsid w:val="00A4358F"/>
    <w:rsid w:val="00A46F67"/>
    <w:rsid w:val="00A51238"/>
    <w:rsid w:val="00A54AA1"/>
    <w:rsid w:val="00A568FF"/>
    <w:rsid w:val="00A56CC8"/>
    <w:rsid w:val="00A61496"/>
    <w:rsid w:val="00A61833"/>
    <w:rsid w:val="00A624C6"/>
    <w:rsid w:val="00A63CEC"/>
    <w:rsid w:val="00A7031E"/>
    <w:rsid w:val="00A728B1"/>
    <w:rsid w:val="00A75658"/>
    <w:rsid w:val="00A763DE"/>
    <w:rsid w:val="00A803D6"/>
    <w:rsid w:val="00A81282"/>
    <w:rsid w:val="00A822C4"/>
    <w:rsid w:val="00A84A8C"/>
    <w:rsid w:val="00A8713F"/>
    <w:rsid w:val="00A91167"/>
    <w:rsid w:val="00A9171C"/>
    <w:rsid w:val="00A92FFD"/>
    <w:rsid w:val="00A95975"/>
    <w:rsid w:val="00A9708D"/>
    <w:rsid w:val="00AA236B"/>
    <w:rsid w:val="00AA2C17"/>
    <w:rsid w:val="00AA4172"/>
    <w:rsid w:val="00AB047F"/>
    <w:rsid w:val="00AB1914"/>
    <w:rsid w:val="00AB5330"/>
    <w:rsid w:val="00AB7747"/>
    <w:rsid w:val="00AC15DF"/>
    <w:rsid w:val="00AC2532"/>
    <w:rsid w:val="00AD1507"/>
    <w:rsid w:val="00AD5A70"/>
    <w:rsid w:val="00AD738B"/>
    <w:rsid w:val="00AE1BF4"/>
    <w:rsid w:val="00AE5D97"/>
    <w:rsid w:val="00AE6794"/>
    <w:rsid w:val="00B01110"/>
    <w:rsid w:val="00B02262"/>
    <w:rsid w:val="00B03CEC"/>
    <w:rsid w:val="00B10F3D"/>
    <w:rsid w:val="00B1209F"/>
    <w:rsid w:val="00B12AD0"/>
    <w:rsid w:val="00B1616B"/>
    <w:rsid w:val="00B24F30"/>
    <w:rsid w:val="00B25143"/>
    <w:rsid w:val="00B259C0"/>
    <w:rsid w:val="00B2757A"/>
    <w:rsid w:val="00B31ABF"/>
    <w:rsid w:val="00B335AE"/>
    <w:rsid w:val="00B37CE1"/>
    <w:rsid w:val="00B40ACF"/>
    <w:rsid w:val="00B46BAA"/>
    <w:rsid w:val="00B50B5F"/>
    <w:rsid w:val="00B54128"/>
    <w:rsid w:val="00B55826"/>
    <w:rsid w:val="00B56B22"/>
    <w:rsid w:val="00B57CBA"/>
    <w:rsid w:val="00B60426"/>
    <w:rsid w:val="00B622DD"/>
    <w:rsid w:val="00B63522"/>
    <w:rsid w:val="00B73EBD"/>
    <w:rsid w:val="00B751B3"/>
    <w:rsid w:val="00B76F1D"/>
    <w:rsid w:val="00B864D0"/>
    <w:rsid w:val="00B92A19"/>
    <w:rsid w:val="00B93D3E"/>
    <w:rsid w:val="00B9544C"/>
    <w:rsid w:val="00B96CA7"/>
    <w:rsid w:val="00BA29E9"/>
    <w:rsid w:val="00BB3618"/>
    <w:rsid w:val="00BB522B"/>
    <w:rsid w:val="00BC0C9E"/>
    <w:rsid w:val="00BC32DC"/>
    <w:rsid w:val="00BC72E7"/>
    <w:rsid w:val="00BD1B51"/>
    <w:rsid w:val="00BD47F6"/>
    <w:rsid w:val="00BE312D"/>
    <w:rsid w:val="00BE3FCA"/>
    <w:rsid w:val="00BE4D66"/>
    <w:rsid w:val="00BF0263"/>
    <w:rsid w:val="00BF1121"/>
    <w:rsid w:val="00C05719"/>
    <w:rsid w:val="00C10578"/>
    <w:rsid w:val="00C15DA9"/>
    <w:rsid w:val="00C17D62"/>
    <w:rsid w:val="00C21FDC"/>
    <w:rsid w:val="00C24EE7"/>
    <w:rsid w:val="00C2596A"/>
    <w:rsid w:val="00C271BE"/>
    <w:rsid w:val="00C27425"/>
    <w:rsid w:val="00C328FE"/>
    <w:rsid w:val="00C33A05"/>
    <w:rsid w:val="00C42500"/>
    <w:rsid w:val="00C4409D"/>
    <w:rsid w:val="00C455BE"/>
    <w:rsid w:val="00C45A1F"/>
    <w:rsid w:val="00C51E5F"/>
    <w:rsid w:val="00C61E4B"/>
    <w:rsid w:val="00C62E3A"/>
    <w:rsid w:val="00C64503"/>
    <w:rsid w:val="00C64A1F"/>
    <w:rsid w:val="00C64BFF"/>
    <w:rsid w:val="00C718E4"/>
    <w:rsid w:val="00C763C9"/>
    <w:rsid w:val="00C80057"/>
    <w:rsid w:val="00C82C79"/>
    <w:rsid w:val="00C84753"/>
    <w:rsid w:val="00C91611"/>
    <w:rsid w:val="00C94116"/>
    <w:rsid w:val="00CA3585"/>
    <w:rsid w:val="00CA3D5A"/>
    <w:rsid w:val="00CA4C7C"/>
    <w:rsid w:val="00CA4EF4"/>
    <w:rsid w:val="00CB0183"/>
    <w:rsid w:val="00CB1EA3"/>
    <w:rsid w:val="00CB552C"/>
    <w:rsid w:val="00CB6A9E"/>
    <w:rsid w:val="00CC2128"/>
    <w:rsid w:val="00CC6181"/>
    <w:rsid w:val="00CD2BCD"/>
    <w:rsid w:val="00CD36AA"/>
    <w:rsid w:val="00CD3791"/>
    <w:rsid w:val="00CD65B0"/>
    <w:rsid w:val="00CE02CD"/>
    <w:rsid w:val="00CE10A9"/>
    <w:rsid w:val="00CE10E9"/>
    <w:rsid w:val="00D0072E"/>
    <w:rsid w:val="00D06976"/>
    <w:rsid w:val="00D15727"/>
    <w:rsid w:val="00D16332"/>
    <w:rsid w:val="00D24972"/>
    <w:rsid w:val="00D2515E"/>
    <w:rsid w:val="00D25CF4"/>
    <w:rsid w:val="00D308ED"/>
    <w:rsid w:val="00D56178"/>
    <w:rsid w:val="00D56CF0"/>
    <w:rsid w:val="00D56F5C"/>
    <w:rsid w:val="00D704B1"/>
    <w:rsid w:val="00D70B63"/>
    <w:rsid w:val="00D72B92"/>
    <w:rsid w:val="00D72ED4"/>
    <w:rsid w:val="00D73F61"/>
    <w:rsid w:val="00D754C0"/>
    <w:rsid w:val="00D776A2"/>
    <w:rsid w:val="00D801C4"/>
    <w:rsid w:val="00D90836"/>
    <w:rsid w:val="00D91F49"/>
    <w:rsid w:val="00D95896"/>
    <w:rsid w:val="00D95CC6"/>
    <w:rsid w:val="00DA1189"/>
    <w:rsid w:val="00DA12B8"/>
    <w:rsid w:val="00DA2DA3"/>
    <w:rsid w:val="00DA6615"/>
    <w:rsid w:val="00DA76AE"/>
    <w:rsid w:val="00DB181E"/>
    <w:rsid w:val="00DB1C7A"/>
    <w:rsid w:val="00DB2983"/>
    <w:rsid w:val="00DB343D"/>
    <w:rsid w:val="00DB3D54"/>
    <w:rsid w:val="00DB5579"/>
    <w:rsid w:val="00DB5CFE"/>
    <w:rsid w:val="00DC72A6"/>
    <w:rsid w:val="00DC7DCD"/>
    <w:rsid w:val="00DD2113"/>
    <w:rsid w:val="00DD265E"/>
    <w:rsid w:val="00DF1930"/>
    <w:rsid w:val="00DF514A"/>
    <w:rsid w:val="00E01A70"/>
    <w:rsid w:val="00E0358D"/>
    <w:rsid w:val="00E06327"/>
    <w:rsid w:val="00E10A70"/>
    <w:rsid w:val="00E2064B"/>
    <w:rsid w:val="00E25239"/>
    <w:rsid w:val="00E265B1"/>
    <w:rsid w:val="00E275B0"/>
    <w:rsid w:val="00E37D8D"/>
    <w:rsid w:val="00E412D0"/>
    <w:rsid w:val="00E47CDB"/>
    <w:rsid w:val="00E51A3E"/>
    <w:rsid w:val="00E566BC"/>
    <w:rsid w:val="00E60982"/>
    <w:rsid w:val="00E60C8D"/>
    <w:rsid w:val="00E60DD2"/>
    <w:rsid w:val="00E60E7C"/>
    <w:rsid w:val="00E6162F"/>
    <w:rsid w:val="00E6311B"/>
    <w:rsid w:val="00E64D9D"/>
    <w:rsid w:val="00E65D97"/>
    <w:rsid w:val="00E67EFD"/>
    <w:rsid w:val="00E702DC"/>
    <w:rsid w:val="00E71FFB"/>
    <w:rsid w:val="00E728B4"/>
    <w:rsid w:val="00E76D1D"/>
    <w:rsid w:val="00E806F8"/>
    <w:rsid w:val="00E81129"/>
    <w:rsid w:val="00E8450A"/>
    <w:rsid w:val="00E87752"/>
    <w:rsid w:val="00E8790B"/>
    <w:rsid w:val="00E8793B"/>
    <w:rsid w:val="00E90F81"/>
    <w:rsid w:val="00E91A6D"/>
    <w:rsid w:val="00E9242D"/>
    <w:rsid w:val="00EB041C"/>
    <w:rsid w:val="00EC19AC"/>
    <w:rsid w:val="00EC5874"/>
    <w:rsid w:val="00ED192D"/>
    <w:rsid w:val="00ED30B4"/>
    <w:rsid w:val="00ED31F5"/>
    <w:rsid w:val="00ED6E09"/>
    <w:rsid w:val="00EE3596"/>
    <w:rsid w:val="00EE593B"/>
    <w:rsid w:val="00EF2759"/>
    <w:rsid w:val="00EF33C9"/>
    <w:rsid w:val="00EF45EB"/>
    <w:rsid w:val="00EF5099"/>
    <w:rsid w:val="00EF5E33"/>
    <w:rsid w:val="00F00075"/>
    <w:rsid w:val="00F06AE0"/>
    <w:rsid w:val="00F07822"/>
    <w:rsid w:val="00F11FB0"/>
    <w:rsid w:val="00F15C95"/>
    <w:rsid w:val="00F22985"/>
    <w:rsid w:val="00F241AB"/>
    <w:rsid w:val="00F31382"/>
    <w:rsid w:val="00F35829"/>
    <w:rsid w:val="00F42868"/>
    <w:rsid w:val="00F465A7"/>
    <w:rsid w:val="00F50B7C"/>
    <w:rsid w:val="00F5202D"/>
    <w:rsid w:val="00F52CF6"/>
    <w:rsid w:val="00F54496"/>
    <w:rsid w:val="00F61097"/>
    <w:rsid w:val="00F64D3A"/>
    <w:rsid w:val="00F74345"/>
    <w:rsid w:val="00F74441"/>
    <w:rsid w:val="00F77F30"/>
    <w:rsid w:val="00F82589"/>
    <w:rsid w:val="00F82B19"/>
    <w:rsid w:val="00F84DB2"/>
    <w:rsid w:val="00F90AA7"/>
    <w:rsid w:val="00F9212D"/>
    <w:rsid w:val="00FA1C80"/>
    <w:rsid w:val="00FA301A"/>
    <w:rsid w:val="00FA406A"/>
    <w:rsid w:val="00FA5CB6"/>
    <w:rsid w:val="00FB7D33"/>
    <w:rsid w:val="00FC214D"/>
    <w:rsid w:val="00FC66AC"/>
    <w:rsid w:val="00FD18F4"/>
    <w:rsid w:val="00FD266C"/>
    <w:rsid w:val="00FD74B4"/>
    <w:rsid w:val="00FF6FCE"/>
    <w:rsid w:val="00FF7518"/>
    <w:rsid w:val="00FF7FD8"/>
    <w:rsid w:val="010B405F"/>
    <w:rsid w:val="011B5F58"/>
    <w:rsid w:val="01262ADA"/>
    <w:rsid w:val="01401A8F"/>
    <w:rsid w:val="01446CE4"/>
    <w:rsid w:val="014529E5"/>
    <w:rsid w:val="01650374"/>
    <w:rsid w:val="01684DB4"/>
    <w:rsid w:val="01742AC9"/>
    <w:rsid w:val="018441CA"/>
    <w:rsid w:val="018E3051"/>
    <w:rsid w:val="01A3179F"/>
    <w:rsid w:val="01CA451D"/>
    <w:rsid w:val="01E449E1"/>
    <w:rsid w:val="01EB2A8B"/>
    <w:rsid w:val="01F07314"/>
    <w:rsid w:val="01F165E8"/>
    <w:rsid w:val="01F6218B"/>
    <w:rsid w:val="01FA195A"/>
    <w:rsid w:val="022014C6"/>
    <w:rsid w:val="022F73A2"/>
    <w:rsid w:val="023E398F"/>
    <w:rsid w:val="02517CC8"/>
    <w:rsid w:val="025F7DD5"/>
    <w:rsid w:val="0263271E"/>
    <w:rsid w:val="027C7F4F"/>
    <w:rsid w:val="028939B0"/>
    <w:rsid w:val="029049B4"/>
    <w:rsid w:val="02BD3B32"/>
    <w:rsid w:val="02C45F01"/>
    <w:rsid w:val="02CA0B4B"/>
    <w:rsid w:val="02CA42F0"/>
    <w:rsid w:val="02E64630"/>
    <w:rsid w:val="02E813F4"/>
    <w:rsid w:val="02F639C7"/>
    <w:rsid w:val="02F6491E"/>
    <w:rsid w:val="02FA4BC9"/>
    <w:rsid w:val="02FE5D34"/>
    <w:rsid w:val="031C07A5"/>
    <w:rsid w:val="032848B5"/>
    <w:rsid w:val="034A793E"/>
    <w:rsid w:val="03636A46"/>
    <w:rsid w:val="039C6FB0"/>
    <w:rsid w:val="03A81160"/>
    <w:rsid w:val="03B97D2D"/>
    <w:rsid w:val="04001E75"/>
    <w:rsid w:val="04070164"/>
    <w:rsid w:val="04122BB0"/>
    <w:rsid w:val="044275F8"/>
    <w:rsid w:val="0448453E"/>
    <w:rsid w:val="04556D94"/>
    <w:rsid w:val="0466412E"/>
    <w:rsid w:val="04A10F62"/>
    <w:rsid w:val="04AC7C83"/>
    <w:rsid w:val="04AD5D27"/>
    <w:rsid w:val="04DD2328"/>
    <w:rsid w:val="04E033E3"/>
    <w:rsid w:val="04E54320"/>
    <w:rsid w:val="04F512AE"/>
    <w:rsid w:val="04F8543F"/>
    <w:rsid w:val="05000E20"/>
    <w:rsid w:val="05061F71"/>
    <w:rsid w:val="050D6792"/>
    <w:rsid w:val="05191423"/>
    <w:rsid w:val="05250FCF"/>
    <w:rsid w:val="05381B41"/>
    <w:rsid w:val="053E2C54"/>
    <w:rsid w:val="054E6D27"/>
    <w:rsid w:val="055A3B9E"/>
    <w:rsid w:val="05742AC8"/>
    <w:rsid w:val="05750AF6"/>
    <w:rsid w:val="05834A2A"/>
    <w:rsid w:val="058361B3"/>
    <w:rsid w:val="058810B0"/>
    <w:rsid w:val="05892C45"/>
    <w:rsid w:val="05BB0E6B"/>
    <w:rsid w:val="05C87499"/>
    <w:rsid w:val="05CA2B6A"/>
    <w:rsid w:val="05CE15E0"/>
    <w:rsid w:val="05F158A3"/>
    <w:rsid w:val="062C51A3"/>
    <w:rsid w:val="062C780E"/>
    <w:rsid w:val="06352F05"/>
    <w:rsid w:val="063E7D85"/>
    <w:rsid w:val="06560E11"/>
    <w:rsid w:val="066473EA"/>
    <w:rsid w:val="067B30B6"/>
    <w:rsid w:val="06A5588A"/>
    <w:rsid w:val="070875E0"/>
    <w:rsid w:val="07247D75"/>
    <w:rsid w:val="07293586"/>
    <w:rsid w:val="07295285"/>
    <w:rsid w:val="073303E5"/>
    <w:rsid w:val="074263A2"/>
    <w:rsid w:val="074A53D1"/>
    <w:rsid w:val="074D254E"/>
    <w:rsid w:val="07514B4D"/>
    <w:rsid w:val="07592A82"/>
    <w:rsid w:val="0767050F"/>
    <w:rsid w:val="076E2FE9"/>
    <w:rsid w:val="07716B67"/>
    <w:rsid w:val="07770C56"/>
    <w:rsid w:val="077A7BB9"/>
    <w:rsid w:val="07852DBD"/>
    <w:rsid w:val="078F3299"/>
    <w:rsid w:val="0792106E"/>
    <w:rsid w:val="0792541E"/>
    <w:rsid w:val="079E5ECC"/>
    <w:rsid w:val="07D5134C"/>
    <w:rsid w:val="07EC5851"/>
    <w:rsid w:val="07ED6661"/>
    <w:rsid w:val="07EE4896"/>
    <w:rsid w:val="07F53051"/>
    <w:rsid w:val="08016186"/>
    <w:rsid w:val="08052F20"/>
    <w:rsid w:val="080D1F0C"/>
    <w:rsid w:val="081021CB"/>
    <w:rsid w:val="081B759F"/>
    <w:rsid w:val="082D5900"/>
    <w:rsid w:val="0833352F"/>
    <w:rsid w:val="083E0EDE"/>
    <w:rsid w:val="08402C65"/>
    <w:rsid w:val="08461611"/>
    <w:rsid w:val="085207C5"/>
    <w:rsid w:val="0854410A"/>
    <w:rsid w:val="08551A55"/>
    <w:rsid w:val="085B0AFD"/>
    <w:rsid w:val="08771BC4"/>
    <w:rsid w:val="08787E81"/>
    <w:rsid w:val="087A674E"/>
    <w:rsid w:val="088949B3"/>
    <w:rsid w:val="089A06BE"/>
    <w:rsid w:val="08AD6926"/>
    <w:rsid w:val="08AD7F62"/>
    <w:rsid w:val="08B3524C"/>
    <w:rsid w:val="08D30BA6"/>
    <w:rsid w:val="08D35DAA"/>
    <w:rsid w:val="08D94444"/>
    <w:rsid w:val="08DC4251"/>
    <w:rsid w:val="08E5698B"/>
    <w:rsid w:val="09045B1C"/>
    <w:rsid w:val="09067F2D"/>
    <w:rsid w:val="090C25FA"/>
    <w:rsid w:val="092217DD"/>
    <w:rsid w:val="09291D7A"/>
    <w:rsid w:val="093A7294"/>
    <w:rsid w:val="09405247"/>
    <w:rsid w:val="094B355F"/>
    <w:rsid w:val="095563A5"/>
    <w:rsid w:val="0967694C"/>
    <w:rsid w:val="096C7EAD"/>
    <w:rsid w:val="097626D1"/>
    <w:rsid w:val="097B1373"/>
    <w:rsid w:val="099F308E"/>
    <w:rsid w:val="09A56866"/>
    <w:rsid w:val="09A67B4D"/>
    <w:rsid w:val="09AE5EAD"/>
    <w:rsid w:val="09CF0ED6"/>
    <w:rsid w:val="09D02D35"/>
    <w:rsid w:val="09DB4667"/>
    <w:rsid w:val="0A0A2C1C"/>
    <w:rsid w:val="0A2315FB"/>
    <w:rsid w:val="0A300E42"/>
    <w:rsid w:val="0A460AFD"/>
    <w:rsid w:val="0A565A68"/>
    <w:rsid w:val="0A636CB9"/>
    <w:rsid w:val="0A68781C"/>
    <w:rsid w:val="0A6D006B"/>
    <w:rsid w:val="0A6F7A50"/>
    <w:rsid w:val="0A79028B"/>
    <w:rsid w:val="0A7A47E9"/>
    <w:rsid w:val="0A8A3F0E"/>
    <w:rsid w:val="0A9D21CB"/>
    <w:rsid w:val="0AC34754"/>
    <w:rsid w:val="0AD128ED"/>
    <w:rsid w:val="0AE27279"/>
    <w:rsid w:val="0AE41BA8"/>
    <w:rsid w:val="0AE71621"/>
    <w:rsid w:val="0AF42475"/>
    <w:rsid w:val="0B0A2A39"/>
    <w:rsid w:val="0B0A65BD"/>
    <w:rsid w:val="0B0C4090"/>
    <w:rsid w:val="0B120DE7"/>
    <w:rsid w:val="0B1474B3"/>
    <w:rsid w:val="0B173342"/>
    <w:rsid w:val="0B27007C"/>
    <w:rsid w:val="0B30124D"/>
    <w:rsid w:val="0B391E94"/>
    <w:rsid w:val="0B3D30B3"/>
    <w:rsid w:val="0B3F344F"/>
    <w:rsid w:val="0B5B4B5E"/>
    <w:rsid w:val="0B6A030A"/>
    <w:rsid w:val="0B6E0E7C"/>
    <w:rsid w:val="0B763D60"/>
    <w:rsid w:val="0B7F1176"/>
    <w:rsid w:val="0B8F46DD"/>
    <w:rsid w:val="0B9F4139"/>
    <w:rsid w:val="0BA457DB"/>
    <w:rsid w:val="0BC141ED"/>
    <w:rsid w:val="0BCA6B08"/>
    <w:rsid w:val="0BD27BF6"/>
    <w:rsid w:val="0BD467B4"/>
    <w:rsid w:val="0C112300"/>
    <w:rsid w:val="0C1A3CE2"/>
    <w:rsid w:val="0C1C4EEE"/>
    <w:rsid w:val="0C630236"/>
    <w:rsid w:val="0C7E7F3E"/>
    <w:rsid w:val="0C840484"/>
    <w:rsid w:val="0C884D58"/>
    <w:rsid w:val="0C8933D0"/>
    <w:rsid w:val="0C8E4BB2"/>
    <w:rsid w:val="0C990210"/>
    <w:rsid w:val="0CA56983"/>
    <w:rsid w:val="0CA961AE"/>
    <w:rsid w:val="0CB97065"/>
    <w:rsid w:val="0CC91795"/>
    <w:rsid w:val="0CCE5196"/>
    <w:rsid w:val="0CE10784"/>
    <w:rsid w:val="0CF524F7"/>
    <w:rsid w:val="0D0409BC"/>
    <w:rsid w:val="0D047368"/>
    <w:rsid w:val="0D0532FC"/>
    <w:rsid w:val="0D2210AE"/>
    <w:rsid w:val="0D3E5A4E"/>
    <w:rsid w:val="0D7473EF"/>
    <w:rsid w:val="0D7D6ADD"/>
    <w:rsid w:val="0D836FEB"/>
    <w:rsid w:val="0D9631B3"/>
    <w:rsid w:val="0DC16CF6"/>
    <w:rsid w:val="0DD759F5"/>
    <w:rsid w:val="0E0A3A76"/>
    <w:rsid w:val="0E110D06"/>
    <w:rsid w:val="0E175A3F"/>
    <w:rsid w:val="0E312C51"/>
    <w:rsid w:val="0E4B0190"/>
    <w:rsid w:val="0E550A4A"/>
    <w:rsid w:val="0E574D87"/>
    <w:rsid w:val="0E5A43D1"/>
    <w:rsid w:val="0EAD2BCE"/>
    <w:rsid w:val="0EAF453D"/>
    <w:rsid w:val="0EB00F94"/>
    <w:rsid w:val="0EBA52D0"/>
    <w:rsid w:val="0EC41F01"/>
    <w:rsid w:val="0ECB5FCD"/>
    <w:rsid w:val="0EF20D01"/>
    <w:rsid w:val="0F063CB1"/>
    <w:rsid w:val="0F0C3167"/>
    <w:rsid w:val="0F13775A"/>
    <w:rsid w:val="0F17111B"/>
    <w:rsid w:val="0F1B3716"/>
    <w:rsid w:val="0F1F44DF"/>
    <w:rsid w:val="0F222CD2"/>
    <w:rsid w:val="0F2349AC"/>
    <w:rsid w:val="0F3D36C4"/>
    <w:rsid w:val="0F49731B"/>
    <w:rsid w:val="0F5B6A7F"/>
    <w:rsid w:val="0F7C1D69"/>
    <w:rsid w:val="0F7D25CB"/>
    <w:rsid w:val="0F8E4363"/>
    <w:rsid w:val="0F91788E"/>
    <w:rsid w:val="0F9A112B"/>
    <w:rsid w:val="0FA66CC2"/>
    <w:rsid w:val="0FA77648"/>
    <w:rsid w:val="0FAC5B27"/>
    <w:rsid w:val="0FB706E0"/>
    <w:rsid w:val="0FBEE979"/>
    <w:rsid w:val="0FCE68FF"/>
    <w:rsid w:val="0FDA619B"/>
    <w:rsid w:val="0FE910D1"/>
    <w:rsid w:val="0FEF769C"/>
    <w:rsid w:val="0FF05058"/>
    <w:rsid w:val="10027DE9"/>
    <w:rsid w:val="10041392"/>
    <w:rsid w:val="10163B5A"/>
    <w:rsid w:val="103D6840"/>
    <w:rsid w:val="10555D3F"/>
    <w:rsid w:val="10573BA2"/>
    <w:rsid w:val="10597788"/>
    <w:rsid w:val="10624E9A"/>
    <w:rsid w:val="106519DD"/>
    <w:rsid w:val="106C5185"/>
    <w:rsid w:val="106D2F64"/>
    <w:rsid w:val="10810C5D"/>
    <w:rsid w:val="108D3A68"/>
    <w:rsid w:val="10913643"/>
    <w:rsid w:val="10945E1E"/>
    <w:rsid w:val="10952C47"/>
    <w:rsid w:val="10985504"/>
    <w:rsid w:val="10AB1771"/>
    <w:rsid w:val="10B63710"/>
    <w:rsid w:val="10C31887"/>
    <w:rsid w:val="10CF32FA"/>
    <w:rsid w:val="10D26947"/>
    <w:rsid w:val="10D5701B"/>
    <w:rsid w:val="10D76C46"/>
    <w:rsid w:val="10DC36B7"/>
    <w:rsid w:val="10F26896"/>
    <w:rsid w:val="10F57482"/>
    <w:rsid w:val="111C2F7A"/>
    <w:rsid w:val="111E393A"/>
    <w:rsid w:val="113013DE"/>
    <w:rsid w:val="11673C95"/>
    <w:rsid w:val="11731769"/>
    <w:rsid w:val="1186488E"/>
    <w:rsid w:val="11983B91"/>
    <w:rsid w:val="11B45297"/>
    <w:rsid w:val="11C92A81"/>
    <w:rsid w:val="11D54338"/>
    <w:rsid w:val="11D87F8D"/>
    <w:rsid w:val="11DD7525"/>
    <w:rsid w:val="11EE155E"/>
    <w:rsid w:val="11F56703"/>
    <w:rsid w:val="12046123"/>
    <w:rsid w:val="12133FB0"/>
    <w:rsid w:val="121A6C3F"/>
    <w:rsid w:val="122B06C2"/>
    <w:rsid w:val="123D6E58"/>
    <w:rsid w:val="12415302"/>
    <w:rsid w:val="124733A1"/>
    <w:rsid w:val="124B7181"/>
    <w:rsid w:val="12640E7F"/>
    <w:rsid w:val="128532A1"/>
    <w:rsid w:val="12AA54B1"/>
    <w:rsid w:val="12B7785D"/>
    <w:rsid w:val="12BA7692"/>
    <w:rsid w:val="12BD657C"/>
    <w:rsid w:val="12DA6D03"/>
    <w:rsid w:val="12E03105"/>
    <w:rsid w:val="12ED5CBA"/>
    <w:rsid w:val="12F21B19"/>
    <w:rsid w:val="13055F11"/>
    <w:rsid w:val="130C4392"/>
    <w:rsid w:val="130C7F80"/>
    <w:rsid w:val="1311032E"/>
    <w:rsid w:val="132F1A15"/>
    <w:rsid w:val="133414D9"/>
    <w:rsid w:val="133C1963"/>
    <w:rsid w:val="133E2072"/>
    <w:rsid w:val="13485E23"/>
    <w:rsid w:val="13561B87"/>
    <w:rsid w:val="136F6921"/>
    <w:rsid w:val="13951726"/>
    <w:rsid w:val="139E0D62"/>
    <w:rsid w:val="13AC15DD"/>
    <w:rsid w:val="13C22CA3"/>
    <w:rsid w:val="13C85EF5"/>
    <w:rsid w:val="13CE2C81"/>
    <w:rsid w:val="13E1729D"/>
    <w:rsid w:val="13EF05AB"/>
    <w:rsid w:val="13F7105C"/>
    <w:rsid w:val="1436559F"/>
    <w:rsid w:val="14396509"/>
    <w:rsid w:val="1447165C"/>
    <w:rsid w:val="14563883"/>
    <w:rsid w:val="14642DBD"/>
    <w:rsid w:val="14A05B7B"/>
    <w:rsid w:val="14A44BDE"/>
    <w:rsid w:val="14A47154"/>
    <w:rsid w:val="14EC447B"/>
    <w:rsid w:val="14F45F8B"/>
    <w:rsid w:val="15157664"/>
    <w:rsid w:val="15333C30"/>
    <w:rsid w:val="154F0CA1"/>
    <w:rsid w:val="155C6D80"/>
    <w:rsid w:val="155E2961"/>
    <w:rsid w:val="15654905"/>
    <w:rsid w:val="15703E7E"/>
    <w:rsid w:val="15990DAB"/>
    <w:rsid w:val="159B2572"/>
    <w:rsid w:val="15A22D8C"/>
    <w:rsid w:val="15A34EC7"/>
    <w:rsid w:val="15B43662"/>
    <w:rsid w:val="15C753FB"/>
    <w:rsid w:val="15CB7D61"/>
    <w:rsid w:val="15D05B4B"/>
    <w:rsid w:val="15D849FF"/>
    <w:rsid w:val="15F35395"/>
    <w:rsid w:val="160832C0"/>
    <w:rsid w:val="1643332B"/>
    <w:rsid w:val="1659750C"/>
    <w:rsid w:val="165A5414"/>
    <w:rsid w:val="1666E00F"/>
    <w:rsid w:val="169F72CB"/>
    <w:rsid w:val="16B22A27"/>
    <w:rsid w:val="16B9091E"/>
    <w:rsid w:val="16C35E43"/>
    <w:rsid w:val="16DB6C70"/>
    <w:rsid w:val="16F04721"/>
    <w:rsid w:val="170A7520"/>
    <w:rsid w:val="17182475"/>
    <w:rsid w:val="17304D99"/>
    <w:rsid w:val="17646931"/>
    <w:rsid w:val="17681DB3"/>
    <w:rsid w:val="17705B85"/>
    <w:rsid w:val="17735226"/>
    <w:rsid w:val="17BB1EE3"/>
    <w:rsid w:val="17C8555D"/>
    <w:rsid w:val="17D613AC"/>
    <w:rsid w:val="17D66D1D"/>
    <w:rsid w:val="18247F94"/>
    <w:rsid w:val="18276F68"/>
    <w:rsid w:val="182867D3"/>
    <w:rsid w:val="182D3FB4"/>
    <w:rsid w:val="188D7D18"/>
    <w:rsid w:val="18DC657B"/>
    <w:rsid w:val="18FE7421"/>
    <w:rsid w:val="190B50EC"/>
    <w:rsid w:val="191A24DE"/>
    <w:rsid w:val="1922272F"/>
    <w:rsid w:val="194404DD"/>
    <w:rsid w:val="196E2F81"/>
    <w:rsid w:val="197762DD"/>
    <w:rsid w:val="197C2A15"/>
    <w:rsid w:val="199B5E8F"/>
    <w:rsid w:val="19E82698"/>
    <w:rsid w:val="1A023C1A"/>
    <w:rsid w:val="1A116510"/>
    <w:rsid w:val="1A1277FD"/>
    <w:rsid w:val="1A1C66C0"/>
    <w:rsid w:val="1A1E00E5"/>
    <w:rsid w:val="1A2478C8"/>
    <w:rsid w:val="1A2F3E77"/>
    <w:rsid w:val="1A37495A"/>
    <w:rsid w:val="1A4131B9"/>
    <w:rsid w:val="1A42393B"/>
    <w:rsid w:val="1A4943F5"/>
    <w:rsid w:val="1A4C59BC"/>
    <w:rsid w:val="1A4C7F93"/>
    <w:rsid w:val="1A6BD954"/>
    <w:rsid w:val="1A9F1F85"/>
    <w:rsid w:val="1A9FD5C3"/>
    <w:rsid w:val="1ABE7282"/>
    <w:rsid w:val="1AEE6775"/>
    <w:rsid w:val="1AF971F6"/>
    <w:rsid w:val="1AFC1190"/>
    <w:rsid w:val="1AFF201C"/>
    <w:rsid w:val="1AFF47DC"/>
    <w:rsid w:val="1B0032DD"/>
    <w:rsid w:val="1B046F80"/>
    <w:rsid w:val="1B0A5205"/>
    <w:rsid w:val="1B0F1E02"/>
    <w:rsid w:val="1B25360A"/>
    <w:rsid w:val="1B2E5A6B"/>
    <w:rsid w:val="1B300A61"/>
    <w:rsid w:val="1B3267B5"/>
    <w:rsid w:val="1B3628A4"/>
    <w:rsid w:val="1B3D3A41"/>
    <w:rsid w:val="1B47005D"/>
    <w:rsid w:val="1B613BF3"/>
    <w:rsid w:val="1B6D3577"/>
    <w:rsid w:val="1B6F091B"/>
    <w:rsid w:val="1B716075"/>
    <w:rsid w:val="1B8174AA"/>
    <w:rsid w:val="1B826347"/>
    <w:rsid w:val="1B8A679C"/>
    <w:rsid w:val="1BA20F5F"/>
    <w:rsid w:val="1BA83C2A"/>
    <w:rsid w:val="1BAE281E"/>
    <w:rsid w:val="1BBA3544"/>
    <w:rsid w:val="1BBF4306"/>
    <w:rsid w:val="1BC0473A"/>
    <w:rsid w:val="1BC25DC8"/>
    <w:rsid w:val="1BC3580A"/>
    <w:rsid w:val="1BCA2EE7"/>
    <w:rsid w:val="1BCE0B92"/>
    <w:rsid w:val="1BE137BD"/>
    <w:rsid w:val="1BF61DE9"/>
    <w:rsid w:val="1BF9122C"/>
    <w:rsid w:val="1C0D7C6F"/>
    <w:rsid w:val="1C38625D"/>
    <w:rsid w:val="1C4D5BF6"/>
    <w:rsid w:val="1C56615A"/>
    <w:rsid w:val="1C5A43C0"/>
    <w:rsid w:val="1C5E7925"/>
    <w:rsid w:val="1C887FC8"/>
    <w:rsid w:val="1CB65304"/>
    <w:rsid w:val="1CB731A5"/>
    <w:rsid w:val="1CBF49A9"/>
    <w:rsid w:val="1CC20F40"/>
    <w:rsid w:val="1D1A76AB"/>
    <w:rsid w:val="1D344C92"/>
    <w:rsid w:val="1D533097"/>
    <w:rsid w:val="1D5F6196"/>
    <w:rsid w:val="1D5F7CB4"/>
    <w:rsid w:val="1D6132A5"/>
    <w:rsid w:val="1D8D403C"/>
    <w:rsid w:val="1D8E56D5"/>
    <w:rsid w:val="1DC011C6"/>
    <w:rsid w:val="1DC9768F"/>
    <w:rsid w:val="1DCF5C89"/>
    <w:rsid w:val="1DD10EA0"/>
    <w:rsid w:val="1DD45567"/>
    <w:rsid w:val="1DDC7057"/>
    <w:rsid w:val="1DDEF572"/>
    <w:rsid w:val="1DEA3142"/>
    <w:rsid w:val="1DF55185"/>
    <w:rsid w:val="1E072D02"/>
    <w:rsid w:val="1E0C6946"/>
    <w:rsid w:val="1E1653BE"/>
    <w:rsid w:val="1E202579"/>
    <w:rsid w:val="1E3D5420"/>
    <w:rsid w:val="1E412047"/>
    <w:rsid w:val="1E475386"/>
    <w:rsid w:val="1E5E1BB2"/>
    <w:rsid w:val="1E5F3D65"/>
    <w:rsid w:val="1E5F745F"/>
    <w:rsid w:val="1E744D36"/>
    <w:rsid w:val="1E7A43DA"/>
    <w:rsid w:val="1E8374C0"/>
    <w:rsid w:val="1E967206"/>
    <w:rsid w:val="1EAF2EE2"/>
    <w:rsid w:val="1EB277FE"/>
    <w:rsid w:val="1EC64E38"/>
    <w:rsid w:val="1ED95E2D"/>
    <w:rsid w:val="1EDF295B"/>
    <w:rsid w:val="1EDF3A99"/>
    <w:rsid w:val="1EE950AA"/>
    <w:rsid w:val="1EFD6528"/>
    <w:rsid w:val="1EFD946F"/>
    <w:rsid w:val="1F002D2F"/>
    <w:rsid w:val="1F133BD2"/>
    <w:rsid w:val="1F2076ED"/>
    <w:rsid w:val="1F242F00"/>
    <w:rsid w:val="1F382CE8"/>
    <w:rsid w:val="1F402B7C"/>
    <w:rsid w:val="1F404C92"/>
    <w:rsid w:val="1F4D60A5"/>
    <w:rsid w:val="1F507EF5"/>
    <w:rsid w:val="1F6A3B2D"/>
    <w:rsid w:val="1F7E737D"/>
    <w:rsid w:val="1F7FCE97"/>
    <w:rsid w:val="1FA33752"/>
    <w:rsid w:val="1FC7596E"/>
    <w:rsid w:val="1FCE34AC"/>
    <w:rsid w:val="1FE7539E"/>
    <w:rsid w:val="1FED554B"/>
    <w:rsid w:val="1FFA99B8"/>
    <w:rsid w:val="1FFD579C"/>
    <w:rsid w:val="20016901"/>
    <w:rsid w:val="201B7BB9"/>
    <w:rsid w:val="20383A7F"/>
    <w:rsid w:val="204E4D4E"/>
    <w:rsid w:val="204F54FC"/>
    <w:rsid w:val="206921CB"/>
    <w:rsid w:val="206D1050"/>
    <w:rsid w:val="207814A7"/>
    <w:rsid w:val="20841B23"/>
    <w:rsid w:val="20963CB8"/>
    <w:rsid w:val="209E55E1"/>
    <w:rsid w:val="209E6389"/>
    <w:rsid w:val="20AB4820"/>
    <w:rsid w:val="20AC2877"/>
    <w:rsid w:val="20B07FB6"/>
    <w:rsid w:val="20D14525"/>
    <w:rsid w:val="20E47EE2"/>
    <w:rsid w:val="20EC58B8"/>
    <w:rsid w:val="20F116DD"/>
    <w:rsid w:val="20F63F8C"/>
    <w:rsid w:val="2100628B"/>
    <w:rsid w:val="211C2FD5"/>
    <w:rsid w:val="211F5C00"/>
    <w:rsid w:val="213052AE"/>
    <w:rsid w:val="213B74B1"/>
    <w:rsid w:val="214F02F5"/>
    <w:rsid w:val="215A2310"/>
    <w:rsid w:val="216E6F99"/>
    <w:rsid w:val="21DE318A"/>
    <w:rsid w:val="21EF5B80"/>
    <w:rsid w:val="220B1CB9"/>
    <w:rsid w:val="22102C1E"/>
    <w:rsid w:val="22486CB5"/>
    <w:rsid w:val="224A7F74"/>
    <w:rsid w:val="225406AD"/>
    <w:rsid w:val="22576990"/>
    <w:rsid w:val="22610FBB"/>
    <w:rsid w:val="2272593D"/>
    <w:rsid w:val="227B2CE7"/>
    <w:rsid w:val="227F6868"/>
    <w:rsid w:val="22803793"/>
    <w:rsid w:val="228A2D0F"/>
    <w:rsid w:val="22990D52"/>
    <w:rsid w:val="229C4EAB"/>
    <w:rsid w:val="22B16BCC"/>
    <w:rsid w:val="22BA1F8E"/>
    <w:rsid w:val="22C42B12"/>
    <w:rsid w:val="22DA1654"/>
    <w:rsid w:val="22DA3695"/>
    <w:rsid w:val="22DC61E4"/>
    <w:rsid w:val="22EB31F1"/>
    <w:rsid w:val="22ED4D3C"/>
    <w:rsid w:val="22ED6F45"/>
    <w:rsid w:val="22F40CF1"/>
    <w:rsid w:val="2319281B"/>
    <w:rsid w:val="2336747F"/>
    <w:rsid w:val="233C4D4E"/>
    <w:rsid w:val="235C18E7"/>
    <w:rsid w:val="238D4504"/>
    <w:rsid w:val="238E1D7A"/>
    <w:rsid w:val="23910595"/>
    <w:rsid w:val="23964320"/>
    <w:rsid w:val="239E0802"/>
    <w:rsid w:val="23B12EAD"/>
    <w:rsid w:val="23B217A7"/>
    <w:rsid w:val="23BB22C1"/>
    <w:rsid w:val="23C76A5D"/>
    <w:rsid w:val="23F87E17"/>
    <w:rsid w:val="23FE3883"/>
    <w:rsid w:val="24024244"/>
    <w:rsid w:val="24065E29"/>
    <w:rsid w:val="2406607D"/>
    <w:rsid w:val="240F64C6"/>
    <w:rsid w:val="24160470"/>
    <w:rsid w:val="2428686D"/>
    <w:rsid w:val="243461E8"/>
    <w:rsid w:val="245758BA"/>
    <w:rsid w:val="24592A14"/>
    <w:rsid w:val="245A2A83"/>
    <w:rsid w:val="247663BB"/>
    <w:rsid w:val="249B226D"/>
    <w:rsid w:val="24FE7365"/>
    <w:rsid w:val="251470D6"/>
    <w:rsid w:val="251E0E64"/>
    <w:rsid w:val="252B4AA6"/>
    <w:rsid w:val="252D53FE"/>
    <w:rsid w:val="253976CF"/>
    <w:rsid w:val="2549244E"/>
    <w:rsid w:val="254D2342"/>
    <w:rsid w:val="255A1166"/>
    <w:rsid w:val="2578112B"/>
    <w:rsid w:val="25943F3E"/>
    <w:rsid w:val="25D02FFD"/>
    <w:rsid w:val="25DD7243"/>
    <w:rsid w:val="25EC2D81"/>
    <w:rsid w:val="25F7F964"/>
    <w:rsid w:val="260A4C4C"/>
    <w:rsid w:val="26203F19"/>
    <w:rsid w:val="26320E12"/>
    <w:rsid w:val="263E3A06"/>
    <w:rsid w:val="264528BD"/>
    <w:rsid w:val="26530A49"/>
    <w:rsid w:val="26550EFF"/>
    <w:rsid w:val="26557F83"/>
    <w:rsid w:val="269A2386"/>
    <w:rsid w:val="269F43B2"/>
    <w:rsid w:val="26A77692"/>
    <w:rsid w:val="270B7843"/>
    <w:rsid w:val="27294B4A"/>
    <w:rsid w:val="272C74A5"/>
    <w:rsid w:val="27337E75"/>
    <w:rsid w:val="274433D7"/>
    <w:rsid w:val="274E35ED"/>
    <w:rsid w:val="27554BA8"/>
    <w:rsid w:val="27732853"/>
    <w:rsid w:val="277D5407"/>
    <w:rsid w:val="27880587"/>
    <w:rsid w:val="278C22D3"/>
    <w:rsid w:val="279161A8"/>
    <w:rsid w:val="2799099A"/>
    <w:rsid w:val="27AC4D02"/>
    <w:rsid w:val="27AC70D9"/>
    <w:rsid w:val="27B47209"/>
    <w:rsid w:val="27B564F8"/>
    <w:rsid w:val="27BE7487"/>
    <w:rsid w:val="27C33B54"/>
    <w:rsid w:val="27D15DD1"/>
    <w:rsid w:val="27D522C5"/>
    <w:rsid w:val="27E01AC4"/>
    <w:rsid w:val="27EE0615"/>
    <w:rsid w:val="27F52753"/>
    <w:rsid w:val="27F81244"/>
    <w:rsid w:val="27FE1978"/>
    <w:rsid w:val="281917B9"/>
    <w:rsid w:val="282038FD"/>
    <w:rsid w:val="28546DB9"/>
    <w:rsid w:val="285E0D94"/>
    <w:rsid w:val="28602F17"/>
    <w:rsid w:val="287075D9"/>
    <w:rsid w:val="28786F25"/>
    <w:rsid w:val="2884497D"/>
    <w:rsid w:val="28906994"/>
    <w:rsid w:val="28A078B9"/>
    <w:rsid w:val="28A527E8"/>
    <w:rsid w:val="28A76295"/>
    <w:rsid w:val="28AE41DF"/>
    <w:rsid w:val="28CA0A1F"/>
    <w:rsid w:val="28D66A23"/>
    <w:rsid w:val="28DB0EB4"/>
    <w:rsid w:val="28E678DE"/>
    <w:rsid w:val="28F17E5A"/>
    <w:rsid w:val="290C194A"/>
    <w:rsid w:val="29206EB8"/>
    <w:rsid w:val="29280710"/>
    <w:rsid w:val="292C7DA1"/>
    <w:rsid w:val="292E2404"/>
    <w:rsid w:val="293F6E36"/>
    <w:rsid w:val="294477BE"/>
    <w:rsid w:val="2959155B"/>
    <w:rsid w:val="295C4635"/>
    <w:rsid w:val="295E4B00"/>
    <w:rsid w:val="298358BB"/>
    <w:rsid w:val="299A71DE"/>
    <w:rsid w:val="29AF7D87"/>
    <w:rsid w:val="29BC0FA6"/>
    <w:rsid w:val="29BC618E"/>
    <w:rsid w:val="29E325E0"/>
    <w:rsid w:val="29E62F9A"/>
    <w:rsid w:val="29F01EC0"/>
    <w:rsid w:val="2A0411F8"/>
    <w:rsid w:val="2A0705D3"/>
    <w:rsid w:val="2A260612"/>
    <w:rsid w:val="2A274870"/>
    <w:rsid w:val="2A3111A3"/>
    <w:rsid w:val="2A452503"/>
    <w:rsid w:val="2A4E591D"/>
    <w:rsid w:val="2A502F97"/>
    <w:rsid w:val="2A5512E7"/>
    <w:rsid w:val="2A7F1910"/>
    <w:rsid w:val="2A897858"/>
    <w:rsid w:val="2A9B29DF"/>
    <w:rsid w:val="2AE818B3"/>
    <w:rsid w:val="2AEE7C41"/>
    <w:rsid w:val="2AF404DD"/>
    <w:rsid w:val="2B203671"/>
    <w:rsid w:val="2B3A76CD"/>
    <w:rsid w:val="2B4C2D98"/>
    <w:rsid w:val="2B570A55"/>
    <w:rsid w:val="2B6E26E8"/>
    <w:rsid w:val="2B7F2F04"/>
    <w:rsid w:val="2B934A8D"/>
    <w:rsid w:val="2BA936A8"/>
    <w:rsid w:val="2BB0349C"/>
    <w:rsid w:val="2BC1277E"/>
    <w:rsid w:val="2BC4128F"/>
    <w:rsid w:val="2BF46367"/>
    <w:rsid w:val="2BFD807B"/>
    <w:rsid w:val="2C0461E6"/>
    <w:rsid w:val="2C076ACB"/>
    <w:rsid w:val="2C1B3C51"/>
    <w:rsid w:val="2C30494C"/>
    <w:rsid w:val="2C315A5A"/>
    <w:rsid w:val="2C5475A4"/>
    <w:rsid w:val="2C697A7A"/>
    <w:rsid w:val="2CAB47C4"/>
    <w:rsid w:val="2CB75037"/>
    <w:rsid w:val="2CBF4EAB"/>
    <w:rsid w:val="2CEC62C6"/>
    <w:rsid w:val="2CED3C41"/>
    <w:rsid w:val="2D131486"/>
    <w:rsid w:val="2D19510F"/>
    <w:rsid w:val="2D195A01"/>
    <w:rsid w:val="2D306845"/>
    <w:rsid w:val="2D320A41"/>
    <w:rsid w:val="2D392079"/>
    <w:rsid w:val="2D5C7A2D"/>
    <w:rsid w:val="2D687FBF"/>
    <w:rsid w:val="2D73AC3E"/>
    <w:rsid w:val="2D7828F8"/>
    <w:rsid w:val="2D7B3786"/>
    <w:rsid w:val="2D7B3D66"/>
    <w:rsid w:val="2D803540"/>
    <w:rsid w:val="2D8737C0"/>
    <w:rsid w:val="2D8E699F"/>
    <w:rsid w:val="2D917516"/>
    <w:rsid w:val="2D9E56F5"/>
    <w:rsid w:val="2DA25B52"/>
    <w:rsid w:val="2DA44024"/>
    <w:rsid w:val="2DA86A73"/>
    <w:rsid w:val="2DB551D5"/>
    <w:rsid w:val="2DB6031F"/>
    <w:rsid w:val="2DBE4A3A"/>
    <w:rsid w:val="2DCE3324"/>
    <w:rsid w:val="2DFF363A"/>
    <w:rsid w:val="2DFF53FC"/>
    <w:rsid w:val="2E0E3593"/>
    <w:rsid w:val="2E115F03"/>
    <w:rsid w:val="2E1275C8"/>
    <w:rsid w:val="2E1F43A1"/>
    <w:rsid w:val="2E1F5D77"/>
    <w:rsid w:val="2E350962"/>
    <w:rsid w:val="2E4D6BE5"/>
    <w:rsid w:val="2E5C5D76"/>
    <w:rsid w:val="2E667F96"/>
    <w:rsid w:val="2E6F47F4"/>
    <w:rsid w:val="2E783835"/>
    <w:rsid w:val="2E8226AB"/>
    <w:rsid w:val="2E8B63AC"/>
    <w:rsid w:val="2EAD39C9"/>
    <w:rsid w:val="2EC32B9A"/>
    <w:rsid w:val="2ED93263"/>
    <w:rsid w:val="2EEF2BD3"/>
    <w:rsid w:val="2EFA2494"/>
    <w:rsid w:val="2F0D52C2"/>
    <w:rsid w:val="2F173B76"/>
    <w:rsid w:val="2F1A2F04"/>
    <w:rsid w:val="2F1C2CCF"/>
    <w:rsid w:val="2F27586A"/>
    <w:rsid w:val="2F316182"/>
    <w:rsid w:val="2F3E36CD"/>
    <w:rsid w:val="2F6C045C"/>
    <w:rsid w:val="2F723377"/>
    <w:rsid w:val="2F73442F"/>
    <w:rsid w:val="2F7D3E00"/>
    <w:rsid w:val="2F7F7B43"/>
    <w:rsid w:val="2F832C79"/>
    <w:rsid w:val="2F8B4C6C"/>
    <w:rsid w:val="2F9D1E12"/>
    <w:rsid w:val="2FA31782"/>
    <w:rsid w:val="2FAA48BF"/>
    <w:rsid w:val="2FB23741"/>
    <w:rsid w:val="2FB33015"/>
    <w:rsid w:val="2FBD46AB"/>
    <w:rsid w:val="2FBE7D2D"/>
    <w:rsid w:val="2FEF2D58"/>
    <w:rsid w:val="2FFD3E2D"/>
    <w:rsid w:val="300E269C"/>
    <w:rsid w:val="3012696E"/>
    <w:rsid w:val="30360CCE"/>
    <w:rsid w:val="303D7295"/>
    <w:rsid w:val="304D43D2"/>
    <w:rsid w:val="304F36B8"/>
    <w:rsid w:val="30580BC9"/>
    <w:rsid w:val="306629E1"/>
    <w:rsid w:val="307113BE"/>
    <w:rsid w:val="3078E013"/>
    <w:rsid w:val="307A770A"/>
    <w:rsid w:val="30804DD0"/>
    <w:rsid w:val="30DD099C"/>
    <w:rsid w:val="30E43B75"/>
    <w:rsid w:val="310E0C1A"/>
    <w:rsid w:val="3116129E"/>
    <w:rsid w:val="311E2ED7"/>
    <w:rsid w:val="3130747E"/>
    <w:rsid w:val="31330879"/>
    <w:rsid w:val="314636BD"/>
    <w:rsid w:val="314C7C84"/>
    <w:rsid w:val="315C449C"/>
    <w:rsid w:val="3164733B"/>
    <w:rsid w:val="3167555A"/>
    <w:rsid w:val="317822F1"/>
    <w:rsid w:val="317C59DB"/>
    <w:rsid w:val="318839B6"/>
    <w:rsid w:val="319E3F78"/>
    <w:rsid w:val="31AA329C"/>
    <w:rsid w:val="31B22A3B"/>
    <w:rsid w:val="31B82709"/>
    <w:rsid w:val="31C6177B"/>
    <w:rsid w:val="31C63636"/>
    <w:rsid w:val="31DB4BFE"/>
    <w:rsid w:val="31E77BD1"/>
    <w:rsid w:val="31EA6CC4"/>
    <w:rsid w:val="31F80CDD"/>
    <w:rsid w:val="31FC5965"/>
    <w:rsid w:val="31FF9ECF"/>
    <w:rsid w:val="320F2DE9"/>
    <w:rsid w:val="32107F7E"/>
    <w:rsid w:val="32221084"/>
    <w:rsid w:val="32243817"/>
    <w:rsid w:val="32400B34"/>
    <w:rsid w:val="3254258E"/>
    <w:rsid w:val="3261677A"/>
    <w:rsid w:val="32655415"/>
    <w:rsid w:val="326C50BB"/>
    <w:rsid w:val="32846F5E"/>
    <w:rsid w:val="3289460C"/>
    <w:rsid w:val="328D5C59"/>
    <w:rsid w:val="329E6876"/>
    <w:rsid w:val="32B10E4E"/>
    <w:rsid w:val="330B149E"/>
    <w:rsid w:val="3355548A"/>
    <w:rsid w:val="33817365"/>
    <w:rsid w:val="3393092C"/>
    <w:rsid w:val="33B24327"/>
    <w:rsid w:val="33D426B9"/>
    <w:rsid w:val="33D934D4"/>
    <w:rsid w:val="33E57706"/>
    <w:rsid w:val="33E9344B"/>
    <w:rsid w:val="33FD39EC"/>
    <w:rsid w:val="33FE2F6A"/>
    <w:rsid w:val="34255A9B"/>
    <w:rsid w:val="342A7754"/>
    <w:rsid w:val="343624AE"/>
    <w:rsid w:val="345E2778"/>
    <w:rsid w:val="34742D83"/>
    <w:rsid w:val="34863867"/>
    <w:rsid w:val="348E7CE9"/>
    <w:rsid w:val="34AFFFCD"/>
    <w:rsid w:val="34B84723"/>
    <w:rsid w:val="34D81D38"/>
    <w:rsid w:val="34F62354"/>
    <w:rsid w:val="352752D8"/>
    <w:rsid w:val="35527ED3"/>
    <w:rsid w:val="355D638C"/>
    <w:rsid w:val="355E4500"/>
    <w:rsid w:val="35944E12"/>
    <w:rsid w:val="35AA173E"/>
    <w:rsid w:val="35AF50E1"/>
    <w:rsid w:val="35B069A7"/>
    <w:rsid w:val="35B06B95"/>
    <w:rsid w:val="35B1432E"/>
    <w:rsid w:val="35BC25F6"/>
    <w:rsid w:val="35DA4FB3"/>
    <w:rsid w:val="35EC35D8"/>
    <w:rsid w:val="35ED2ADA"/>
    <w:rsid w:val="35F55E59"/>
    <w:rsid w:val="35FE3BB6"/>
    <w:rsid w:val="360276AA"/>
    <w:rsid w:val="36074A7F"/>
    <w:rsid w:val="361D1CFC"/>
    <w:rsid w:val="36220472"/>
    <w:rsid w:val="362D6FF5"/>
    <w:rsid w:val="36570464"/>
    <w:rsid w:val="36636936"/>
    <w:rsid w:val="3671117B"/>
    <w:rsid w:val="3685370F"/>
    <w:rsid w:val="36923549"/>
    <w:rsid w:val="36B1081A"/>
    <w:rsid w:val="36B75FBF"/>
    <w:rsid w:val="36B80FD2"/>
    <w:rsid w:val="36C57565"/>
    <w:rsid w:val="36D569BF"/>
    <w:rsid w:val="36D97016"/>
    <w:rsid w:val="36EB62D4"/>
    <w:rsid w:val="36FB4891"/>
    <w:rsid w:val="370E28A9"/>
    <w:rsid w:val="37192551"/>
    <w:rsid w:val="37336D5E"/>
    <w:rsid w:val="374B0690"/>
    <w:rsid w:val="374C6E61"/>
    <w:rsid w:val="375759D3"/>
    <w:rsid w:val="375B1126"/>
    <w:rsid w:val="377C6CB8"/>
    <w:rsid w:val="37B86D2C"/>
    <w:rsid w:val="37BFBE2F"/>
    <w:rsid w:val="37D41F8B"/>
    <w:rsid w:val="37DB4F39"/>
    <w:rsid w:val="37F54FE4"/>
    <w:rsid w:val="37F83842"/>
    <w:rsid w:val="37FB3969"/>
    <w:rsid w:val="37FCF5C8"/>
    <w:rsid w:val="37FFF5B8"/>
    <w:rsid w:val="38150959"/>
    <w:rsid w:val="381570B4"/>
    <w:rsid w:val="38406E91"/>
    <w:rsid w:val="3869241B"/>
    <w:rsid w:val="3878341B"/>
    <w:rsid w:val="387D17A0"/>
    <w:rsid w:val="387E5915"/>
    <w:rsid w:val="38951052"/>
    <w:rsid w:val="389D27B1"/>
    <w:rsid w:val="38A86BF7"/>
    <w:rsid w:val="38B44A00"/>
    <w:rsid w:val="38C17B79"/>
    <w:rsid w:val="38CE1AD7"/>
    <w:rsid w:val="38E21F68"/>
    <w:rsid w:val="38F12CD3"/>
    <w:rsid w:val="38F94775"/>
    <w:rsid w:val="390E424A"/>
    <w:rsid w:val="39175A66"/>
    <w:rsid w:val="391937B7"/>
    <w:rsid w:val="392971ED"/>
    <w:rsid w:val="394769AA"/>
    <w:rsid w:val="395F671A"/>
    <w:rsid w:val="39622FFD"/>
    <w:rsid w:val="39832036"/>
    <w:rsid w:val="398B79AD"/>
    <w:rsid w:val="399355FF"/>
    <w:rsid w:val="39943B44"/>
    <w:rsid w:val="39975C4A"/>
    <w:rsid w:val="39B132DB"/>
    <w:rsid w:val="39BE0D20"/>
    <w:rsid w:val="39C10F46"/>
    <w:rsid w:val="39E609B0"/>
    <w:rsid w:val="39E74A2A"/>
    <w:rsid w:val="39F11ADB"/>
    <w:rsid w:val="39F71FAB"/>
    <w:rsid w:val="39F8179D"/>
    <w:rsid w:val="3A0C7E4D"/>
    <w:rsid w:val="3A287454"/>
    <w:rsid w:val="3A37887A"/>
    <w:rsid w:val="3A491B08"/>
    <w:rsid w:val="3A8A2E97"/>
    <w:rsid w:val="3A9F1827"/>
    <w:rsid w:val="3AB278E1"/>
    <w:rsid w:val="3AD07353"/>
    <w:rsid w:val="3AD706A1"/>
    <w:rsid w:val="3AD931A3"/>
    <w:rsid w:val="3AE13BBA"/>
    <w:rsid w:val="3AF6F7FD"/>
    <w:rsid w:val="3AFB68D0"/>
    <w:rsid w:val="3B1B2B15"/>
    <w:rsid w:val="3B202E2B"/>
    <w:rsid w:val="3B2714BA"/>
    <w:rsid w:val="3B3763D1"/>
    <w:rsid w:val="3B3F4A55"/>
    <w:rsid w:val="3B517B78"/>
    <w:rsid w:val="3B5C4C1F"/>
    <w:rsid w:val="3B6F7F63"/>
    <w:rsid w:val="3B6F84F5"/>
    <w:rsid w:val="3B7F4801"/>
    <w:rsid w:val="3B9319A1"/>
    <w:rsid w:val="3BA06EDB"/>
    <w:rsid w:val="3BAF1793"/>
    <w:rsid w:val="3BBB7AB1"/>
    <w:rsid w:val="3BC3395D"/>
    <w:rsid w:val="3BDA29D0"/>
    <w:rsid w:val="3BDE60A2"/>
    <w:rsid w:val="3BEE1FD7"/>
    <w:rsid w:val="3BFB233C"/>
    <w:rsid w:val="3BFDE43C"/>
    <w:rsid w:val="3BFF740F"/>
    <w:rsid w:val="3C0A07F9"/>
    <w:rsid w:val="3C341241"/>
    <w:rsid w:val="3C3D5C06"/>
    <w:rsid w:val="3C511BBD"/>
    <w:rsid w:val="3C5A7B8F"/>
    <w:rsid w:val="3C7E26B0"/>
    <w:rsid w:val="3C8F37BA"/>
    <w:rsid w:val="3CA90AC9"/>
    <w:rsid w:val="3CB26B91"/>
    <w:rsid w:val="3CC82828"/>
    <w:rsid w:val="3CCFFE86"/>
    <w:rsid w:val="3CD81C1C"/>
    <w:rsid w:val="3CDA245A"/>
    <w:rsid w:val="3CEE0A37"/>
    <w:rsid w:val="3CF7A7D3"/>
    <w:rsid w:val="3CFB4418"/>
    <w:rsid w:val="3D100992"/>
    <w:rsid w:val="3D1E2EDF"/>
    <w:rsid w:val="3D525D90"/>
    <w:rsid w:val="3D606F05"/>
    <w:rsid w:val="3D65276D"/>
    <w:rsid w:val="3D6E364D"/>
    <w:rsid w:val="3D7870B3"/>
    <w:rsid w:val="3D7E19FA"/>
    <w:rsid w:val="3D832D66"/>
    <w:rsid w:val="3D8C1AF2"/>
    <w:rsid w:val="3D9D65A5"/>
    <w:rsid w:val="3DAA0D4D"/>
    <w:rsid w:val="3DBF2353"/>
    <w:rsid w:val="3DDB6CAA"/>
    <w:rsid w:val="3DDF1BAD"/>
    <w:rsid w:val="3DF17B5D"/>
    <w:rsid w:val="3DF7B919"/>
    <w:rsid w:val="3DF9774C"/>
    <w:rsid w:val="3E0313F5"/>
    <w:rsid w:val="3E2C56BD"/>
    <w:rsid w:val="3E33190F"/>
    <w:rsid w:val="3E453DE3"/>
    <w:rsid w:val="3E495BEB"/>
    <w:rsid w:val="3E4F6DBB"/>
    <w:rsid w:val="3E530AFD"/>
    <w:rsid w:val="3E5720B6"/>
    <w:rsid w:val="3E5F2EE9"/>
    <w:rsid w:val="3E5FF543"/>
    <w:rsid w:val="3E6E5F2F"/>
    <w:rsid w:val="3E855FA9"/>
    <w:rsid w:val="3E921869"/>
    <w:rsid w:val="3E935FB8"/>
    <w:rsid w:val="3EA177D5"/>
    <w:rsid w:val="3EA98100"/>
    <w:rsid w:val="3EB04714"/>
    <w:rsid w:val="3EBE0387"/>
    <w:rsid w:val="3EE793DB"/>
    <w:rsid w:val="3EF05D28"/>
    <w:rsid w:val="3EF061F0"/>
    <w:rsid w:val="3EFD8B48"/>
    <w:rsid w:val="3F025B69"/>
    <w:rsid w:val="3F037BCB"/>
    <w:rsid w:val="3F1260DE"/>
    <w:rsid w:val="3F29364E"/>
    <w:rsid w:val="3F370A20"/>
    <w:rsid w:val="3F3B7013"/>
    <w:rsid w:val="3F3F202F"/>
    <w:rsid w:val="3F4D3EC8"/>
    <w:rsid w:val="3F56236D"/>
    <w:rsid w:val="3F660E74"/>
    <w:rsid w:val="3F7E7BB9"/>
    <w:rsid w:val="3F9275F0"/>
    <w:rsid w:val="3F9B6834"/>
    <w:rsid w:val="3FB36011"/>
    <w:rsid w:val="3FB553CB"/>
    <w:rsid w:val="3FC62645"/>
    <w:rsid w:val="3FC748BA"/>
    <w:rsid w:val="3FDA4D4C"/>
    <w:rsid w:val="3FDDCC69"/>
    <w:rsid w:val="3FE97F04"/>
    <w:rsid w:val="3FED1E48"/>
    <w:rsid w:val="3FEDC822"/>
    <w:rsid w:val="3FEF9AD1"/>
    <w:rsid w:val="3FEFFB40"/>
    <w:rsid w:val="3FF57C8F"/>
    <w:rsid w:val="3FF7023D"/>
    <w:rsid w:val="3FF7FD23"/>
    <w:rsid w:val="3FF954EF"/>
    <w:rsid w:val="3FFC5434"/>
    <w:rsid w:val="3FFF97DD"/>
    <w:rsid w:val="4041301D"/>
    <w:rsid w:val="40486923"/>
    <w:rsid w:val="4053647F"/>
    <w:rsid w:val="40694322"/>
    <w:rsid w:val="40694CDB"/>
    <w:rsid w:val="407A0167"/>
    <w:rsid w:val="407A6407"/>
    <w:rsid w:val="40935858"/>
    <w:rsid w:val="40A91259"/>
    <w:rsid w:val="40B41CD7"/>
    <w:rsid w:val="40B54757"/>
    <w:rsid w:val="40DA4163"/>
    <w:rsid w:val="40DB0020"/>
    <w:rsid w:val="40FC7553"/>
    <w:rsid w:val="41021DAB"/>
    <w:rsid w:val="41142244"/>
    <w:rsid w:val="412E12DF"/>
    <w:rsid w:val="412F7CDA"/>
    <w:rsid w:val="41A4359F"/>
    <w:rsid w:val="41CE0EAC"/>
    <w:rsid w:val="41CF4C7F"/>
    <w:rsid w:val="41DE4DE7"/>
    <w:rsid w:val="41E744C6"/>
    <w:rsid w:val="41EE19F7"/>
    <w:rsid w:val="41F361EC"/>
    <w:rsid w:val="42002358"/>
    <w:rsid w:val="42082433"/>
    <w:rsid w:val="421504C2"/>
    <w:rsid w:val="423647E2"/>
    <w:rsid w:val="423A3BCC"/>
    <w:rsid w:val="42537038"/>
    <w:rsid w:val="428B1286"/>
    <w:rsid w:val="429B2968"/>
    <w:rsid w:val="42A11B51"/>
    <w:rsid w:val="42A57503"/>
    <w:rsid w:val="42AF5A4E"/>
    <w:rsid w:val="42B15F4F"/>
    <w:rsid w:val="42B33E2E"/>
    <w:rsid w:val="42B94352"/>
    <w:rsid w:val="42BF519B"/>
    <w:rsid w:val="42C07429"/>
    <w:rsid w:val="42C410E6"/>
    <w:rsid w:val="42D425F9"/>
    <w:rsid w:val="42F00CE9"/>
    <w:rsid w:val="42F73764"/>
    <w:rsid w:val="43021601"/>
    <w:rsid w:val="430A1DED"/>
    <w:rsid w:val="433873F8"/>
    <w:rsid w:val="433A6FE6"/>
    <w:rsid w:val="433D7EE3"/>
    <w:rsid w:val="434E0EDE"/>
    <w:rsid w:val="4350713C"/>
    <w:rsid w:val="435968D0"/>
    <w:rsid w:val="43650DD1"/>
    <w:rsid w:val="436653E0"/>
    <w:rsid w:val="437943F5"/>
    <w:rsid w:val="43882D11"/>
    <w:rsid w:val="438F42D7"/>
    <w:rsid w:val="439A116D"/>
    <w:rsid w:val="43A02171"/>
    <w:rsid w:val="43A279E8"/>
    <w:rsid w:val="43AD109A"/>
    <w:rsid w:val="43C46D42"/>
    <w:rsid w:val="43CA332C"/>
    <w:rsid w:val="43DC7DE9"/>
    <w:rsid w:val="43DF0E42"/>
    <w:rsid w:val="43E40F8A"/>
    <w:rsid w:val="43F03736"/>
    <w:rsid w:val="43F774F3"/>
    <w:rsid w:val="441A0B48"/>
    <w:rsid w:val="441A1755"/>
    <w:rsid w:val="441B7577"/>
    <w:rsid w:val="44227F78"/>
    <w:rsid w:val="443A225E"/>
    <w:rsid w:val="44446C38"/>
    <w:rsid w:val="44661A8A"/>
    <w:rsid w:val="4476567A"/>
    <w:rsid w:val="447715A9"/>
    <w:rsid w:val="4477F117"/>
    <w:rsid w:val="44794DBB"/>
    <w:rsid w:val="447B026D"/>
    <w:rsid w:val="44975F78"/>
    <w:rsid w:val="44A1408B"/>
    <w:rsid w:val="44A252D9"/>
    <w:rsid w:val="44B15F96"/>
    <w:rsid w:val="44CD14E0"/>
    <w:rsid w:val="44D254FC"/>
    <w:rsid w:val="45132AAF"/>
    <w:rsid w:val="451D7861"/>
    <w:rsid w:val="45296EC7"/>
    <w:rsid w:val="453727C7"/>
    <w:rsid w:val="453E36AC"/>
    <w:rsid w:val="45540AE1"/>
    <w:rsid w:val="455B5B51"/>
    <w:rsid w:val="45656434"/>
    <w:rsid w:val="457C57AD"/>
    <w:rsid w:val="458946E9"/>
    <w:rsid w:val="458C41C6"/>
    <w:rsid w:val="45A820E6"/>
    <w:rsid w:val="45B2084E"/>
    <w:rsid w:val="45B84D0D"/>
    <w:rsid w:val="45CB7749"/>
    <w:rsid w:val="45D60A18"/>
    <w:rsid w:val="45FE7611"/>
    <w:rsid w:val="462669C0"/>
    <w:rsid w:val="46395A25"/>
    <w:rsid w:val="465A5E74"/>
    <w:rsid w:val="4664681C"/>
    <w:rsid w:val="46724461"/>
    <w:rsid w:val="4683745A"/>
    <w:rsid w:val="46860997"/>
    <w:rsid w:val="46905F36"/>
    <w:rsid w:val="46B80B2E"/>
    <w:rsid w:val="46B96EEB"/>
    <w:rsid w:val="46CE6FF4"/>
    <w:rsid w:val="46D955A7"/>
    <w:rsid w:val="46DD4032"/>
    <w:rsid w:val="46DF724B"/>
    <w:rsid w:val="47017682"/>
    <w:rsid w:val="47133957"/>
    <w:rsid w:val="471B4EDC"/>
    <w:rsid w:val="473343B8"/>
    <w:rsid w:val="473C4CC5"/>
    <w:rsid w:val="476A2E5A"/>
    <w:rsid w:val="476F7BCD"/>
    <w:rsid w:val="47727F60"/>
    <w:rsid w:val="4779329E"/>
    <w:rsid w:val="4790704D"/>
    <w:rsid w:val="479C6675"/>
    <w:rsid w:val="47A07E0C"/>
    <w:rsid w:val="47C0535D"/>
    <w:rsid w:val="47CB1594"/>
    <w:rsid w:val="47D3554C"/>
    <w:rsid w:val="47E56FEA"/>
    <w:rsid w:val="47E77E5C"/>
    <w:rsid w:val="47F7CF5E"/>
    <w:rsid w:val="4806377A"/>
    <w:rsid w:val="481E6D74"/>
    <w:rsid w:val="482A2880"/>
    <w:rsid w:val="48635911"/>
    <w:rsid w:val="48636F6C"/>
    <w:rsid w:val="48643D4D"/>
    <w:rsid w:val="486D0108"/>
    <w:rsid w:val="4870272E"/>
    <w:rsid w:val="48702C44"/>
    <w:rsid w:val="48800939"/>
    <w:rsid w:val="488F6BFF"/>
    <w:rsid w:val="489D6C31"/>
    <w:rsid w:val="48B36B4D"/>
    <w:rsid w:val="48B73426"/>
    <w:rsid w:val="48D02F99"/>
    <w:rsid w:val="48DB71B9"/>
    <w:rsid w:val="48E17CD0"/>
    <w:rsid w:val="48E356D8"/>
    <w:rsid w:val="490323B4"/>
    <w:rsid w:val="490B48FE"/>
    <w:rsid w:val="492D05E3"/>
    <w:rsid w:val="4947688A"/>
    <w:rsid w:val="49846A33"/>
    <w:rsid w:val="49B5119D"/>
    <w:rsid w:val="49CC7919"/>
    <w:rsid w:val="49DC7715"/>
    <w:rsid w:val="49EF0E71"/>
    <w:rsid w:val="4A023139"/>
    <w:rsid w:val="4A20184C"/>
    <w:rsid w:val="4A34702F"/>
    <w:rsid w:val="4A491C3B"/>
    <w:rsid w:val="4A5D2988"/>
    <w:rsid w:val="4A69791E"/>
    <w:rsid w:val="4A7B576F"/>
    <w:rsid w:val="4A8D40FF"/>
    <w:rsid w:val="4AB4263E"/>
    <w:rsid w:val="4ABD5729"/>
    <w:rsid w:val="4AC0336D"/>
    <w:rsid w:val="4AD44A60"/>
    <w:rsid w:val="4AED33DC"/>
    <w:rsid w:val="4AF3060E"/>
    <w:rsid w:val="4AF41389"/>
    <w:rsid w:val="4B13463C"/>
    <w:rsid w:val="4B1355B6"/>
    <w:rsid w:val="4B174E8C"/>
    <w:rsid w:val="4B295B17"/>
    <w:rsid w:val="4B300DE6"/>
    <w:rsid w:val="4B3A3F22"/>
    <w:rsid w:val="4B4D64FC"/>
    <w:rsid w:val="4B7245A3"/>
    <w:rsid w:val="4B76256C"/>
    <w:rsid w:val="4B9F6E77"/>
    <w:rsid w:val="4BA34252"/>
    <w:rsid w:val="4BA46EB1"/>
    <w:rsid w:val="4BBA756B"/>
    <w:rsid w:val="4BBB1791"/>
    <w:rsid w:val="4BC458C9"/>
    <w:rsid w:val="4BCF5152"/>
    <w:rsid w:val="4BD737D4"/>
    <w:rsid w:val="4C147838"/>
    <w:rsid w:val="4C29537A"/>
    <w:rsid w:val="4C4A0649"/>
    <w:rsid w:val="4C507DF0"/>
    <w:rsid w:val="4C6072BF"/>
    <w:rsid w:val="4C6E2D5E"/>
    <w:rsid w:val="4C90124D"/>
    <w:rsid w:val="4CAA1A24"/>
    <w:rsid w:val="4CC71BE2"/>
    <w:rsid w:val="4CCA08DD"/>
    <w:rsid w:val="4CCB2496"/>
    <w:rsid w:val="4CDE3246"/>
    <w:rsid w:val="4CE470D3"/>
    <w:rsid w:val="4CE83D53"/>
    <w:rsid w:val="4D2B1699"/>
    <w:rsid w:val="4D345935"/>
    <w:rsid w:val="4D3E1863"/>
    <w:rsid w:val="4D423F31"/>
    <w:rsid w:val="4D8E608C"/>
    <w:rsid w:val="4D94777C"/>
    <w:rsid w:val="4D9D1B7A"/>
    <w:rsid w:val="4DA41653"/>
    <w:rsid w:val="4DC869FE"/>
    <w:rsid w:val="4DD55508"/>
    <w:rsid w:val="4DD6656D"/>
    <w:rsid w:val="4DDB052F"/>
    <w:rsid w:val="4DDE2B0C"/>
    <w:rsid w:val="4DEC4FB0"/>
    <w:rsid w:val="4DF31C1E"/>
    <w:rsid w:val="4DFD1240"/>
    <w:rsid w:val="4DFE7DB3"/>
    <w:rsid w:val="4E002483"/>
    <w:rsid w:val="4E031145"/>
    <w:rsid w:val="4E075D8A"/>
    <w:rsid w:val="4E1C29D4"/>
    <w:rsid w:val="4E370F6F"/>
    <w:rsid w:val="4E4769BE"/>
    <w:rsid w:val="4E4F171A"/>
    <w:rsid w:val="4E521961"/>
    <w:rsid w:val="4E583E63"/>
    <w:rsid w:val="4E6401C3"/>
    <w:rsid w:val="4E791BD4"/>
    <w:rsid w:val="4E915D7A"/>
    <w:rsid w:val="4E9FB16B"/>
    <w:rsid w:val="4EA13990"/>
    <w:rsid w:val="4EAA46F2"/>
    <w:rsid w:val="4EADDE37"/>
    <w:rsid w:val="4ECE41B3"/>
    <w:rsid w:val="4ED46F4A"/>
    <w:rsid w:val="4EE74D90"/>
    <w:rsid w:val="4EF31987"/>
    <w:rsid w:val="4EF3EAC4"/>
    <w:rsid w:val="4EF81CE8"/>
    <w:rsid w:val="4EFA3D89"/>
    <w:rsid w:val="4EFD76E9"/>
    <w:rsid w:val="4F027E1C"/>
    <w:rsid w:val="4F3473FC"/>
    <w:rsid w:val="4F4339BF"/>
    <w:rsid w:val="4F4F03E8"/>
    <w:rsid w:val="4F5BA0ED"/>
    <w:rsid w:val="4F7F11CB"/>
    <w:rsid w:val="4F9725B3"/>
    <w:rsid w:val="4F9B2CC6"/>
    <w:rsid w:val="4F9F415C"/>
    <w:rsid w:val="4FA9063E"/>
    <w:rsid w:val="4FBB60AF"/>
    <w:rsid w:val="4FC175C0"/>
    <w:rsid w:val="4FC537C5"/>
    <w:rsid w:val="4FC62A8C"/>
    <w:rsid w:val="4FCB26F5"/>
    <w:rsid w:val="4FCB286A"/>
    <w:rsid w:val="4FD572DE"/>
    <w:rsid w:val="4FE20F0D"/>
    <w:rsid w:val="4FEE4206"/>
    <w:rsid w:val="4FFA1A7C"/>
    <w:rsid w:val="4FFD05E3"/>
    <w:rsid w:val="4FFFD218"/>
    <w:rsid w:val="502356BC"/>
    <w:rsid w:val="502C214B"/>
    <w:rsid w:val="50504C4B"/>
    <w:rsid w:val="50514D04"/>
    <w:rsid w:val="505E4B9C"/>
    <w:rsid w:val="506F7733"/>
    <w:rsid w:val="50824275"/>
    <w:rsid w:val="509251CF"/>
    <w:rsid w:val="509C6E7C"/>
    <w:rsid w:val="50B60EBE"/>
    <w:rsid w:val="50B766E5"/>
    <w:rsid w:val="50C94839"/>
    <w:rsid w:val="50CD520C"/>
    <w:rsid w:val="50D47A85"/>
    <w:rsid w:val="50EC2B32"/>
    <w:rsid w:val="510132FE"/>
    <w:rsid w:val="510E71AE"/>
    <w:rsid w:val="511A6920"/>
    <w:rsid w:val="51223905"/>
    <w:rsid w:val="51252717"/>
    <w:rsid w:val="51283C23"/>
    <w:rsid w:val="512D45D5"/>
    <w:rsid w:val="513E22D6"/>
    <w:rsid w:val="514209A3"/>
    <w:rsid w:val="5162104E"/>
    <w:rsid w:val="51737D36"/>
    <w:rsid w:val="517E55B3"/>
    <w:rsid w:val="51835EDD"/>
    <w:rsid w:val="5185547B"/>
    <w:rsid w:val="518E569B"/>
    <w:rsid w:val="51AF75B5"/>
    <w:rsid w:val="51D517F0"/>
    <w:rsid w:val="51FD403F"/>
    <w:rsid w:val="52046E9E"/>
    <w:rsid w:val="52067E35"/>
    <w:rsid w:val="521A6D80"/>
    <w:rsid w:val="521C68BA"/>
    <w:rsid w:val="52302EF2"/>
    <w:rsid w:val="52925F7A"/>
    <w:rsid w:val="52A3FDCA"/>
    <w:rsid w:val="52B253D5"/>
    <w:rsid w:val="52BE405A"/>
    <w:rsid w:val="52C15509"/>
    <w:rsid w:val="52C673B2"/>
    <w:rsid w:val="53044C37"/>
    <w:rsid w:val="530801EC"/>
    <w:rsid w:val="53156568"/>
    <w:rsid w:val="531E3481"/>
    <w:rsid w:val="53422EDD"/>
    <w:rsid w:val="535449BE"/>
    <w:rsid w:val="53715570"/>
    <w:rsid w:val="53750408"/>
    <w:rsid w:val="537A4CC7"/>
    <w:rsid w:val="53803003"/>
    <w:rsid w:val="53876EDC"/>
    <w:rsid w:val="539349F0"/>
    <w:rsid w:val="53992E65"/>
    <w:rsid w:val="53A039CC"/>
    <w:rsid w:val="53A1505A"/>
    <w:rsid w:val="53A53682"/>
    <w:rsid w:val="53CA75A4"/>
    <w:rsid w:val="53CB76C6"/>
    <w:rsid w:val="53D81F98"/>
    <w:rsid w:val="53F17F89"/>
    <w:rsid w:val="53F817ED"/>
    <w:rsid w:val="53FF5B1F"/>
    <w:rsid w:val="54063E08"/>
    <w:rsid w:val="540838C8"/>
    <w:rsid w:val="54084068"/>
    <w:rsid w:val="54312EF5"/>
    <w:rsid w:val="543437E8"/>
    <w:rsid w:val="54361907"/>
    <w:rsid w:val="54A46D81"/>
    <w:rsid w:val="54B05100"/>
    <w:rsid w:val="54BF8661"/>
    <w:rsid w:val="54C81F56"/>
    <w:rsid w:val="54CA5DF6"/>
    <w:rsid w:val="54CE78AC"/>
    <w:rsid w:val="54E83EF7"/>
    <w:rsid w:val="54EA382C"/>
    <w:rsid w:val="551735C6"/>
    <w:rsid w:val="551B1C37"/>
    <w:rsid w:val="5543373A"/>
    <w:rsid w:val="554D5B69"/>
    <w:rsid w:val="554D75DC"/>
    <w:rsid w:val="556B6115"/>
    <w:rsid w:val="55732F0E"/>
    <w:rsid w:val="55741E1E"/>
    <w:rsid w:val="5575431F"/>
    <w:rsid w:val="559B174B"/>
    <w:rsid w:val="559C6851"/>
    <w:rsid w:val="55A04087"/>
    <w:rsid w:val="55AE6AFA"/>
    <w:rsid w:val="55C45E2B"/>
    <w:rsid w:val="55CE0CF4"/>
    <w:rsid w:val="55D275BE"/>
    <w:rsid w:val="55F62EDB"/>
    <w:rsid w:val="55FD3BFE"/>
    <w:rsid w:val="55FF55FD"/>
    <w:rsid w:val="56045222"/>
    <w:rsid w:val="56092232"/>
    <w:rsid w:val="56167C42"/>
    <w:rsid w:val="56205857"/>
    <w:rsid w:val="5625177D"/>
    <w:rsid w:val="562F1D40"/>
    <w:rsid w:val="56372E34"/>
    <w:rsid w:val="565E5FD4"/>
    <w:rsid w:val="567A6E1F"/>
    <w:rsid w:val="568D67AD"/>
    <w:rsid w:val="569201FA"/>
    <w:rsid w:val="56B22A9C"/>
    <w:rsid w:val="56B44351"/>
    <w:rsid w:val="56DA5E47"/>
    <w:rsid w:val="56EF0ADA"/>
    <w:rsid w:val="56EF6CFF"/>
    <w:rsid w:val="56F51B3F"/>
    <w:rsid w:val="56FC11F9"/>
    <w:rsid w:val="570010E5"/>
    <w:rsid w:val="5706424B"/>
    <w:rsid w:val="570C3488"/>
    <w:rsid w:val="572E23A0"/>
    <w:rsid w:val="5737087F"/>
    <w:rsid w:val="575D3554"/>
    <w:rsid w:val="576739AC"/>
    <w:rsid w:val="57705CA7"/>
    <w:rsid w:val="577C1F60"/>
    <w:rsid w:val="577F4640"/>
    <w:rsid w:val="578E316A"/>
    <w:rsid w:val="57991EE2"/>
    <w:rsid w:val="579D5817"/>
    <w:rsid w:val="57A04676"/>
    <w:rsid w:val="57B72A76"/>
    <w:rsid w:val="57F72223"/>
    <w:rsid w:val="580F562A"/>
    <w:rsid w:val="582F3E29"/>
    <w:rsid w:val="582F759C"/>
    <w:rsid w:val="583377B6"/>
    <w:rsid w:val="583F7200"/>
    <w:rsid w:val="584A2724"/>
    <w:rsid w:val="585B234B"/>
    <w:rsid w:val="587A45D1"/>
    <w:rsid w:val="58B141AE"/>
    <w:rsid w:val="58B5354D"/>
    <w:rsid w:val="58BD38F0"/>
    <w:rsid w:val="58CF4704"/>
    <w:rsid w:val="58D021C0"/>
    <w:rsid w:val="58D35AF4"/>
    <w:rsid w:val="58DB2144"/>
    <w:rsid w:val="58E56D52"/>
    <w:rsid w:val="590031B7"/>
    <w:rsid w:val="59294AF3"/>
    <w:rsid w:val="59392D01"/>
    <w:rsid w:val="593C268A"/>
    <w:rsid w:val="59555E03"/>
    <w:rsid w:val="595639C1"/>
    <w:rsid w:val="595E40F7"/>
    <w:rsid w:val="597C05F6"/>
    <w:rsid w:val="59972C6A"/>
    <w:rsid w:val="59987D0A"/>
    <w:rsid w:val="59B5716B"/>
    <w:rsid w:val="59C04F91"/>
    <w:rsid w:val="59DC120E"/>
    <w:rsid w:val="59E770A7"/>
    <w:rsid w:val="59EC6B32"/>
    <w:rsid w:val="5A1C1FDE"/>
    <w:rsid w:val="5A2C4E54"/>
    <w:rsid w:val="5A3B5A30"/>
    <w:rsid w:val="5A3C747D"/>
    <w:rsid w:val="5A4F1D45"/>
    <w:rsid w:val="5A7EBD3D"/>
    <w:rsid w:val="5A7F5D95"/>
    <w:rsid w:val="5A920E73"/>
    <w:rsid w:val="5A9FED82"/>
    <w:rsid w:val="5ABA7CC2"/>
    <w:rsid w:val="5ABE2233"/>
    <w:rsid w:val="5ACF7E0F"/>
    <w:rsid w:val="5AE158A7"/>
    <w:rsid w:val="5AEB0EA6"/>
    <w:rsid w:val="5AEF904A"/>
    <w:rsid w:val="5AF76BAB"/>
    <w:rsid w:val="5AF91D0F"/>
    <w:rsid w:val="5AFC1946"/>
    <w:rsid w:val="5B09664D"/>
    <w:rsid w:val="5B136F0D"/>
    <w:rsid w:val="5B1519CB"/>
    <w:rsid w:val="5B276D18"/>
    <w:rsid w:val="5B3F67FC"/>
    <w:rsid w:val="5B494961"/>
    <w:rsid w:val="5B741D5F"/>
    <w:rsid w:val="5B7C26CC"/>
    <w:rsid w:val="5B817BB4"/>
    <w:rsid w:val="5BA149D0"/>
    <w:rsid w:val="5BB34B1C"/>
    <w:rsid w:val="5BD116A8"/>
    <w:rsid w:val="5BD16397"/>
    <w:rsid w:val="5BDF05E6"/>
    <w:rsid w:val="5BDF5D95"/>
    <w:rsid w:val="5BE524DD"/>
    <w:rsid w:val="5BEF0338"/>
    <w:rsid w:val="5BEF04A4"/>
    <w:rsid w:val="5BFF787C"/>
    <w:rsid w:val="5C02206C"/>
    <w:rsid w:val="5C03437B"/>
    <w:rsid w:val="5C0903A3"/>
    <w:rsid w:val="5C096014"/>
    <w:rsid w:val="5C0A4D69"/>
    <w:rsid w:val="5C141AE1"/>
    <w:rsid w:val="5C191F64"/>
    <w:rsid w:val="5C232D04"/>
    <w:rsid w:val="5C357F52"/>
    <w:rsid w:val="5C4E3B8C"/>
    <w:rsid w:val="5C6F628D"/>
    <w:rsid w:val="5C7F2AAC"/>
    <w:rsid w:val="5CB571A6"/>
    <w:rsid w:val="5CE479A5"/>
    <w:rsid w:val="5CEC1D17"/>
    <w:rsid w:val="5D123920"/>
    <w:rsid w:val="5D3F041A"/>
    <w:rsid w:val="5D3FFC65"/>
    <w:rsid w:val="5D5BAF14"/>
    <w:rsid w:val="5D722610"/>
    <w:rsid w:val="5D972780"/>
    <w:rsid w:val="5DA2673D"/>
    <w:rsid w:val="5DAA68B9"/>
    <w:rsid w:val="5DAE7C0A"/>
    <w:rsid w:val="5DAF6625"/>
    <w:rsid w:val="5DD13342"/>
    <w:rsid w:val="5DDF13C1"/>
    <w:rsid w:val="5DE64DD9"/>
    <w:rsid w:val="5DED672F"/>
    <w:rsid w:val="5DF87A0F"/>
    <w:rsid w:val="5DF9641C"/>
    <w:rsid w:val="5DFC55C5"/>
    <w:rsid w:val="5DFD7428"/>
    <w:rsid w:val="5DFF8951"/>
    <w:rsid w:val="5DFFA3CE"/>
    <w:rsid w:val="5E3E24F3"/>
    <w:rsid w:val="5E5EF714"/>
    <w:rsid w:val="5E6FDA98"/>
    <w:rsid w:val="5E7ECDF8"/>
    <w:rsid w:val="5E8A585C"/>
    <w:rsid w:val="5E920286"/>
    <w:rsid w:val="5E9B626B"/>
    <w:rsid w:val="5E9D1037"/>
    <w:rsid w:val="5E9D3013"/>
    <w:rsid w:val="5EAC7B8F"/>
    <w:rsid w:val="5EB24E8A"/>
    <w:rsid w:val="5EB80892"/>
    <w:rsid w:val="5EC25B43"/>
    <w:rsid w:val="5ED31C0D"/>
    <w:rsid w:val="5EDEB077"/>
    <w:rsid w:val="5EEB7E23"/>
    <w:rsid w:val="5EF77150"/>
    <w:rsid w:val="5EF916B9"/>
    <w:rsid w:val="5EF976A8"/>
    <w:rsid w:val="5EFFF592"/>
    <w:rsid w:val="5F0C4BB1"/>
    <w:rsid w:val="5F132C0E"/>
    <w:rsid w:val="5F1A2B43"/>
    <w:rsid w:val="5F2A2A36"/>
    <w:rsid w:val="5F2D76BD"/>
    <w:rsid w:val="5F3B6DD6"/>
    <w:rsid w:val="5F425EE3"/>
    <w:rsid w:val="5F485969"/>
    <w:rsid w:val="5F5A0DF4"/>
    <w:rsid w:val="5F61060E"/>
    <w:rsid w:val="5F675552"/>
    <w:rsid w:val="5F865DBB"/>
    <w:rsid w:val="5FAD7930"/>
    <w:rsid w:val="5FB777F4"/>
    <w:rsid w:val="5FB837BB"/>
    <w:rsid w:val="5FC86518"/>
    <w:rsid w:val="5FDBA0F8"/>
    <w:rsid w:val="5FDF5E2D"/>
    <w:rsid w:val="5FE200CF"/>
    <w:rsid w:val="5FEAA2B2"/>
    <w:rsid w:val="5FEB5354"/>
    <w:rsid w:val="5FEF63CD"/>
    <w:rsid w:val="5FF7AB5B"/>
    <w:rsid w:val="5FFDB23F"/>
    <w:rsid w:val="5FFE5517"/>
    <w:rsid w:val="5FFE97A9"/>
    <w:rsid w:val="5FFF872C"/>
    <w:rsid w:val="601850E3"/>
    <w:rsid w:val="6018550F"/>
    <w:rsid w:val="60486268"/>
    <w:rsid w:val="604A23EF"/>
    <w:rsid w:val="60525027"/>
    <w:rsid w:val="60530D0F"/>
    <w:rsid w:val="606F1089"/>
    <w:rsid w:val="609C6ACD"/>
    <w:rsid w:val="609D03C8"/>
    <w:rsid w:val="60B44CEE"/>
    <w:rsid w:val="60D273FD"/>
    <w:rsid w:val="60DF3F53"/>
    <w:rsid w:val="60F042E1"/>
    <w:rsid w:val="610A40AE"/>
    <w:rsid w:val="611466AD"/>
    <w:rsid w:val="61151009"/>
    <w:rsid w:val="61245840"/>
    <w:rsid w:val="612B4FB0"/>
    <w:rsid w:val="614C629E"/>
    <w:rsid w:val="615334E6"/>
    <w:rsid w:val="616567B6"/>
    <w:rsid w:val="61671FBA"/>
    <w:rsid w:val="617646CA"/>
    <w:rsid w:val="617C2D86"/>
    <w:rsid w:val="61A13872"/>
    <w:rsid w:val="61A21AC2"/>
    <w:rsid w:val="61A44D62"/>
    <w:rsid w:val="61A86601"/>
    <w:rsid w:val="61B82A13"/>
    <w:rsid w:val="61C457B5"/>
    <w:rsid w:val="61C47581"/>
    <w:rsid w:val="61E07A46"/>
    <w:rsid w:val="61E84026"/>
    <w:rsid w:val="621B5BEA"/>
    <w:rsid w:val="621D4A13"/>
    <w:rsid w:val="62364782"/>
    <w:rsid w:val="6249295A"/>
    <w:rsid w:val="624A0866"/>
    <w:rsid w:val="625F3B34"/>
    <w:rsid w:val="62641638"/>
    <w:rsid w:val="62681DED"/>
    <w:rsid w:val="626C6150"/>
    <w:rsid w:val="626F38D4"/>
    <w:rsid w:val="62790E49"/>
    <w:rsid w:val="62831A8D"/>
    <w:rsid w:val="62854876"/>
    <w:rsid w:val="628A237C"/>
    <w:rsid w:val="628E28E5"/>
    <w:rsid w:val="62A4517E"/>
    <w:rsid w:val="62AF39A4"/>
    <w:rsid w:val="62B062BA"/>
    <w:rsid w:val="62B52227"/>
    <w:rsid w:val="62CD7FAF"/>
    <w:rsid w:val="63062551"/>
    <w:rsid w:val="63082938"/>
    <w:rsid w:val="63086B35"/>
    <w:rsid w:val="631908BB"/>
    <w:rsid w:val="63463B25"/>
    <w:rsid w:val="635B352C"/>
    <w:rsid w:val="635D3B57"/>
    <w:rsid w:val="6362133B"/>
    <w:rsid w:val="63803CE1"/>
    <w:rsid w:val="638807E9"/>
    <w:rsid w:val="63B44A9D"/>
    <w:rsid w:val="63B56B16"/>
    <w:rsid w:val="63D3652E"/>
    <w:rsid w:val="63D36FC3"/>
    <w:rsid w:val="63D40BE9"/>
    <w:rsid w:val="63E0211F"/>
    <w:rsid w:val="63E96CA3"/>
    <w:rsid w:val="63FF7B0E"/>
    <w:rsid w:val="640E04A5"/>
    <w:rsid w:val="64112E19"/>
    <w:rsid w:val="642C2D7F"/>
    <w:rsid w:val="64304671"/>
    <w:rsid w:val="643855B6"/>
    <w:rsid w:val="644A412B"/>
    <w:rsid w:val="6464192A"/>
    <w:rsid w:val="649F6315"/>
    <w:rsid w:val="64B97B09"/>
    <w:rsid w:val="64CF6EB7"/>
    <w:rsid w:val="64E04304"/>
    <w:rsid w:val="64E52D66"/>
    <w:rsid w:val="64EB3602"/>
    <w:rsid w:val="6513571A"/>
    <w:rsid w:val="65165F77"/>
    <w:rsid w:val="65167B31"/>
    <w:rsid w:val="651B0F2C"/>
    <w:rsid w:val="65265057"/>
    <w:rsid w:val="6533605F"/>
    <w:rsid w:val="65373578"/>
    <w:rsid w:val="6544101B"/>
    <w:rsid w:val="65496951"/>
    <w:rsid w:val="65543E9C"/>
    <w:rsid w:val="655A16D9"/>
    <w:rsid w:val="659C0B79"/>
    <w:rsid w:val="65A45331"/>
    <w:rsid w:val="65A62A83"/>
    <w:rsid w:val="65B12B79"/>
    <w:rsid w:val="65C70CB0"/>
    <w:rsid w:val="65DE4CE7"/>
    <w:rsid w:val="65E030A5"/>
    <w:rsid w:val="65FD908A"/>
    <w:rsid w:val="660A5ADC"/>
    <w:rsid w:val="661C580F"/>
    <w:rsid w:val="662F1C49"/>
    <w:rsid w:val="663A283E"/>
    <w:rsid w:val="663D2CDD"/>
    <w:rsid w:val="6663343E"/>
    <w:rsid w:val="66636F9A"/>
    <w:rsid w:val="669435F8"/>
    <w:rsid w:val="66B021E7"/>
    <w:rsid w:val="66B608D4"/>
    <w:rsid w:val="66C765D1"/>
    <w:rsid w:val="66CB1961"/>
    <w:rsid w:val="66D409D6"/>
    <w:rsid w:val="66D42499"/>
    <w:rsid w:val="671D1E21"/>
    <w:rsid w:val="671E4595"/>
    <w:rsid w:val="672C3827"/>
    <w:rsid w:val="67385FFA"/>
    <w:rsid w:val="673F2C7A"/>
    <w:rsid w:val="675E97CC"/>
    <w:rsid w:val="676352C6"/>
    <w:rsid w:val="676F2D48"/>
    <w:rsid w:val="676F9E13"/>
    <w:rsid w:val="67716434"/>
    <w:rsid w:val="678A4C44"/>
    <w:rsid w:val="6796EAD5"/>
    <w:rsid w:val="67A32E56"/>
    <w:rsid w:val="67AC25A4"/>
    <w:rsid w:val="67AC671F"/>
    <w:rsid w:val="67BB5D2D"/>
    <w:rsid w:val="67DB5010"/>
    <w:rsid w:val="67DFCA06"/>
    <w:rsid w:val="67FD39C3"/>
    <w:rsid w:val="67FEA65E"/>
    <w:rsid w:val="681404F1"/>
    <w:rsid w:val="681F6961"/>
    <w:rsid w:val="68223326"/>
    <w:rsid w:val="68254181"/>
    <w:rsid w:val="68326494"/>
    <w:rsid w:val="684C1710"/>
    <w:rsid w:val="68564051"/>
    <w:rsid w:val="68610A2F"/>
    <w:rsid w:val="686E0957"/>
    <w:rsid w:val="68805514"/>
    <w:rsid w:val="68883DCF"/>
    <w:rsid w:val="68C17A1D"/>
    <w:rsid w:val="68CF5C78"/>
    <w:rsid w:val="68D27714"/>
    <w:rsid w:val="68F55EA4"/>
    <w:rsid w:val="69050BD8"/>
    <w:rsid w:val="693A1675"/>
    <w:rsid w:val="693E2331"/>
    <w:rsid w:val="694C1F68"/>
    <w:rsid w:val="694E2071"/>
    <w:rsid w:val="69555930"/>
    <w:rsid w:val="696C75A4"/>
    <w:rsid w:val="697477BE"/>
    <w:rsid w:val="697A3B33"/>
    <w:rsid w:val="698C182D"/>
    <w:rsid w:val="69975CCF"/>
    <w:rsid w:val="699E2456"/>
    <w:rsid w:val="69A578B8"/>
    <w:rsid w:val="69BA02A2"/>
    <w:rsid w:val="69BC2E05"/>
    <w:rsid w:val="69CC113B"/>
    <w:rsid w:val="69DB1620"/>
    <w:rsid w:val="69F947F4"/>
    <w:rsid w:val="69FF79E4"/>
    <w:rsid w:val="6A05690D"/>
    <w:rsid w:val="6A38310D"/>
    <w:rsid w:val="6A3E66FD"/>
    <w:rsid w:val="6A497A2E"/>
    <w:rsid w:val="6A4A02D9"/>
    <w:rsid w:val="6A583521"/>
    <w:rsid w:val="6A583992"/>
    <w:rsid w:val="6A6B6EA8"/>
    <w:rsid w:val="6A6F3531"/>
    <w:rsid w:val="6A872851"/>
    <w:rsid w:val="6A8A3E6E"/>
    <w:rsid w:val="6A8C44DA"/>
    <w:rsid w:val="6A9109C2"/>
    <w:rsid w:val="6AA73632"/>
    <w:rsid w:val="6AAB31CB"/>
    <w:rsid w:val="6AD86E0C"/>
    <w:rsid w:val="6ADF0128"/>
    <w:rsid w:val="6AEDD02D"/>
    <w:rsid w:val="6AF26B3F"/>
    <w:rsid w:val="6AFB10FA"/>
    <w:rsid w:val="6AFB55E5"/>
    <w:rsid w:val="6AFE45F5"/>
    <w:rsid w:val="6B125BEF"/>
    <w:rsid w:val="6B322639"/>
    <w:rsid w:val="6B3F4DDC"/>
    <w:rsid w:val="6B6B6025"/>
    <w:rsid w:val="6B6C4457"/>
    <w:rsid w:val="6B6F5148"/>
    <w:rsid w:val="6B7A21E2"/>
    <w:rsid w:val="6B7B7D93"/>
    <w:rsid w:val="6B7D28AC"/>
    <w:rsid w:val="6B7E61B7"/>
    <w:rsid w:val="6B82714F"/>
    <w:rsid w:val="6B8A6C24"/>
    <w:rsid w:val="6B8DF370"/>
    <w:rsid w:val="6B9C29D3"/>
    <w:rsid w:val="6B9E0A74"/>
    <w:rsid w:val="6BB77764"/>
    <w:rsid w:val="6BB86631"/>
    <w:rsid w:val="6BB95B8B"/>
    <w:rsid w:val="6BCB4995"/>
    <w:rsid w:val="6BE8523A"/>
    <w:rsid w:val="6BECE381"/>
    <w:rsid w:val="6BEDAB73"/>
    <w:rsid w:val="6BF21CD3"/>
    <w:rsid w:val="6BFB5BC3"/>
    <w:rsid w:val="6C0B42B4"/>
    <w:rsid w:val="6C206556"/>
    <w:rsid w:val="6C330679"/>
    <w:rsid w:val="6C461898"/>
    <w:rsid w:val="6C467153"/>
    <w:rsid w:val="6C4851CE"/>
    <w:rsid w:val="6C636C38"/>
    <w:rsid w:val="6C79B3CF"/>
    <w:rsid w:val="6C803E02"/>
    <w:rsid w:val="6C8E0AE9"/>
    <w:rsid w:val="6CA067CC"/>
    <w:rsid w:val="6CBC7D8F"/>
    <w:rsid w:val="6CEF4951"/>
    <w:rsid w:val="6D056FFD"/>
    <w:rsid w:val="6D082649"/>
    <w:rsid w:val="6D2D0AF0"/>
    <w:rsid w:val="6D321304"/>
    <w:rsid w:val="6D481409"/>
    <w:rsid w:val="6D4D2752"/>
    <w:rsid w:val="6D516F3B"/>
    <w:rsid w:val="6D567FF3"/>
    <w:rsid w:val="6D596335"/>
    <w:rsid w:val="6D771AA6"/>
    <w:rsid w:val="6D7838A9"/>
    <w:rsid w:val="6D79345F"/>
    <w:rsid w:val="6D79785F"/>
    <w:rsid w:val="6D807E30"/>
    <w:rsid w:val="6D865C4A"/>
    <w:rsid w:val="6D896A5E"/>
    <w:rsid w:val="6DA07480"/>
    <w:rsid w:val="6DB34098"/>
    <w:rsid w:val="6DB545B6"/>
    <w:rsid w:val="6DBA7515"/>
    <w:rsid w:val="6DBE7969"/>
    <w:rsid w:val="6DCB6FD9"/>
    <w:rsid w:val="6DCD7D03"/>
    <w:rsid w:val="6DCF54BF"/>
    <w:rsid w:val="6DE367CF"/>
    <w:rsid w:val="6DEB41DB"/>
    <w:rsid w:val="6DEED149"/>
    <w:rsid w:val="6DF9A937"/>
    <w:rsid w:val="6DFD716C"/>
    <w:rsid w:val="6E0D31BD"/>
    <w:rsid w:val="6E2B2C1E"/>
    <w:rsid w:val="6E35178F"/>
    <w:rsid w:val="6E3D5B8A"/>
    <w:rsid w:val="6E4375A0"/>
    <w:rsid w:val="6E514CED"/>
    <w:rsid w:val="6E5F310C"/>
    <w:rsid w:val="6E657663"/>
    <w:rsid w:val="6E703058"/>
    <w:rsid w:val="6E79491A"/>
    <w:rsid w:val="6E7F2DDF"/>
    <w:rsid w:val="6E857F22"/>
    <w:rsid w:val="6E860410"/>
    <w:rsid w:val="6E9C6A1B"/>
    <w:rsid w:val="6EB563D5"/>
    <w:rsid w:val="6EBB54EB"/>
    <w:rsid w:val="6ECE59E4"/>
    <w:rsid w:val="6ECF8CA8"/>
    <w:rsid w:val="6ED138EE"/>
    <w:rsid w:val="6ED35BF9"/>
    <w:rsid w:val="6EEBC361"/>
    <w:rsid w:val="6EFF56A8"/>
    <w:rsid w:val="6EFF6E2D"/>
    <w:rsid w:val="6F015363"/>
    <w:rsid w:val="6F0C4B35"/>
    <w:rsid w:val="6F1EAE70"/>
    <w:rsid w:val="6F225983"/>
    <w:rsid w:val="6F2797A1"/>
    <w:rsid w:val="6F2EF341"/>
    <w:rsid w:val="6F3516F0"/>
    <w:rsid w:val="6F3B5EE3"/>
    <w:rsid w:val="6F406427"/>
    <w:rsid w:val="6F4A02C3"/>
    <w:rsid w:val="6F4B1EE4"/>
    <w:rsid w:val="6F4F2BDA"/>
    <w:rsid w:val="6F57660D"/>
    <w:rsid w:val="6F6618A9"/>
    <w:rsid w:val="6F7F1DD7"/>
    <w:rsid w:val="6F7F4797"/>
    <w:rsid w:val="6F7F9284"/>
    <w:rsid w:val="6F97A48E"/>
    <w:rsid w:val="6FA06177"/>
    <w:rsid w:val="6FA94C56"/>
    <w:rsid w:val="6FB399F0"/>
    <w:rsid w:val="6FBD86CE"/>
    <w:rsid w:val="6FBE43F3"/>
    <w:rsid w:val="6FBF553D"/>
    <w:rsid w:val="6FC54E78"/>
    <w:rsid w:val="6FD1756C"/>
    <w:rsid w:val="6FDE1EEA"/>
    <w:rsid w:val="6FDF5A14"/>
    <w:rsid w:val="6FE30F1F"/>
    <w:rsid w:val="6FE766E1"/>
    <w:rsid w:val="6FEFB570"/>
    <w:rsid w:val="6FF8A2F0"/>
    <w:rsid w:val="6FFC5590"/>
    <w:rsid w:val="6FFFC0F6"/>
    <w:rsid w:val="70086FB6"/>
    <w:rsid w:val="70163822"/>
    <w:rsid w:val="70274213"/>
    <w:rsid w:val="70301DA3"/>
    <w:rsid w:val="703877EC"/>
    <w:rsid w:val="70393E6E"/>
    <w:rsid w:val="703D3848"/>
    <w:rsid w:val="70482C11"/>
    <w:rsid w:val="706D1DD0"/>
    <w:rsid w:val="707149AA"/>
    <w:rsid w:val="70856B87"/>
    <w:rsid w:val="70A03BD4"/>
    <w:rsid w:val="70A739B8"/>
    <w:rsid w:val="70C479AB"/>
    <w:rsid w:val="70CA5D5A"/>
    <w:rsid w:val="70CD7354"/>
    <w:rsid w:val="70D527EE"/>
    <w:rsid w:val="70E44EAE"/>
    <w:rsid w:val="711350A8"/>
    <w:rsid w:val="712052B1"/>
    <w:rsid w:val="713BA7FB"/>
    <w:rsid w:val="715B5300"/>
    <w:rsid w:val="715F4BD7"/>
    <w:rsid w:val="716C32B5"/>
    <w:rsid w:val="71820E9E"/>
    <w:rsid w:val="71826D5D"/>
    <w:rsid w:val="719E090F"/>
    <w:rsid w:val="71AE2D3E"/>
    <w:rsid w:val="71AE3684"/>
    <w:rsid w:val="71CC633B"/>
    <w:rsid w:val="71CF1988"/>
    <w:rsid w:val="71D27F8A"/>
    <w:rsid w:val="71E97186"/>
    <w:rsid w:val="71EA4A14"/>
    <w:rsid w:val="71EC5C85"/>
    <w:rsid w:val="71F744C6"/>
    <w:rsid w:val="71F960CF"/>
    <w:rsid w:val="72277C40"/>
    <w:rsid w:val="723E274B"/>
    <w:rsid w:val="72451411"/>
    <w:rsid w:val="7258372B"/>
    <w:rsid w:val="727D2E18"/>
    <w:rsid w:val="728B6CF1"/>
    <w:rsid w:val="72920EEB"/>
    <w:rsid w:val="729A01AF"/>
    <w:rsid w:val="72A03324"/>
    <w:rsid w:val="72B66B56"/>
    <w:rsid w:val="72B82418"/>
    <w:rsid w:val="72BF3A05"/>
    <w:rsid w:val="72DE6C60"/>
    <w:rsid w:val="72EB809E"/>
    <w:rsid w:val="72F3ADC0"/>
    <w:rsid w:val="73060EA9"/>
    <w:rsid w:val="730E64E0"/>
    <w:rsid w:val="731F5D5E"/>
    <w:rsid w:val="732E461F"/>
    <w:rsid w:val="737500B9"/>
    <w:rsid w:val="73814F04"/>
    <w:rsid w:val="7396AAFE"/>
    <w:rsid w:val="73A23E26"/>
    <w:rsid w:val="73A6EB4A"/>
    <w:rsid w:val="73A748D9"/>
    <w:rsid w:val="73AFAC08"/>
    <w:rsid w:val="73DF9F0A"/>
    <w:rsid w:val="73E72A80"/>
    <w:rsid w:val="73EA1526"/>
    <w:rsid w:val="73EC5FAD"/>
    <w:rsid w:val="73F77E1A"/>
    <w:rsid w:val="73FDADB1"/>
    <w:rsid w:val="74074200"/>
    <w:rsid w:val="7414459E"/>
    <w:rsid w:val="741E09A4"/>
    <w:rsid w:val="741E793C"/>
    <w:rsid w:val="74251C95"/>
    <w:rsid w:val="74321774"/>
    <w:rsid w:val="74427650"/>
    <w:rsid w:val="74445CBB"/>
    <w:rsid w:val="74494BA9"/>
    <w:rsid w:val="746740F9"/>
    <w:rsid w:val="746C3005"/>
    <w:rsid w:val="748A01DD"/>
    <w:rsid w:val="74962C31"/>
    <w:rsid w:val="74BB58F5"/>
    <w:rsid w:val="74C90910"/>
    <w:rsid w:val="74D2057F"/>
    <w:rsid w:val="74D46740"/>
    <w:rsid w:val="74D549F4"/>
    <w:rsid w:val="74E03C1D"/>
    <w:rsid w:val="74EB75BE"/>
    <w:rsid w:val="74EE4A2F"/>
    <w:rsid w:val="74F030DE"/>
    <w:rsid w:val="74F8480C"/>
    <w:rsid w:val="750F045B"/>
    <w:rsid w:val="751C7242"/>
    <w:rsid w:val="753BC0BF"/>
    <w:rsid w:val="758D75E2"/>
    <w:rsid w:val="7593C7FF"/>
    <w:rsid w:val="759F3AC5"/>
    <w:rsid w:val="75B550C6"/>
    <w:rsid w:val="75B80AFC"/>
    <w:rsid w:val="75B87B9B"/>
    <w:rsid w:val="75DF1AFF"/>
    <w:rsid w:val="75E62C59"/>
    <w:rsid w:val="75E7CE8F"/>
    <w:rsid w:val="75EB3E97"/>
    <w:rsid w:val="75EF3438"/>
    <w:rsid w:val="75F74B7D"/>
    <w:rsid w:val="75F7CC3F"/>
    <w:rsid w:val="75FD6129"/>
    <w:rsid w:val="75FF5E29"/>
    <w:rsid w:val="7612654A"/>
    <w:rsid w:val="761E2EDE"/>
    <w:rsid w:val="7625582F"/>
    <w:rsid w:val="762E2EF7"/>
    <w:rsid w:val="765D75DB"/>
    <w:rsid w:val="76906D1C"/>
    <w:rsid w:val="769536D8"/>
    <w:rsid w:val="76993375"/>
    <w:rsid w:val="76BC5452"/>
    <w:rsid w:val="76CF5934"/>
    <w:rsid w:val="76DFD77B"/>
    <w:rsid w:val="76F61765"/>
    <w:rsid w:val="770C2D36"/>
    <w:rsid w:val="7718792D"/>
    <w:rsid w:val="77363A2F"/>
    <w:rsid w:val="7737390E"/>
    <w:rsid w:val="7737710D"/>
    <w:rsid w:val="77423D65"/>
    <w:rsid w:val="774E6954"/>
    <w:rsid w:val="774F4B3D"/>
    <w:rsid w:val="77762421"/>
    <w:rsid w:val="777FFB50"/>
    <w:rsid w:val="778F949B"/>
    <w:rsid w:val="779147DC"/>
    <w:rsid w:val="779C8680"/>
    <w:rsid w:val="779F188A"/>
    <w:rsid w:val="77AA7DC4"/>
    <w:rsid w:val="77B54D1E"/>
    <w:rsid w:val="77B736BC"/>
    <w:rsid w:val="77BC09C9"/>
    <w:rsid w:val="77C712BE"/>
    <w:rsid w:val="77CAA702"/>
    <w:rsid w:val="77CD2BCB"/>
    <w:rsid w:val="77DEA410"/>
    <w:rsid w:val="77EF179D"/>
    <w:rsid w:val="77EF718D"/>
    <w:rsid w:val="77F008AA"/>
    <w:rsid w:val="77F100A3"/>
    <w:rsid w:val="77F3CCDF"/>
    <w:rsid w:val="77F600AB"/>
    <w:rsid w:val="77FA0ED6"/>
    <w:rsid w:val="77FBED06"/>
    <w:rsid w:val="77FE133D"/>
    <w:rsid w:val="77FF1205"/>
    <w:rsid w:val="780F09F4"/>
    <w:rsid w:val="78283BA0"/>
    <w:rsid w:val="782B2D7B"/>
    <w:rsid w:val="782D7472"/>
    <w:rsid w:val="78522065"/>
    <w:rsid w:val="78650950"/>
    <w:rsid w:val="788C1275"/>
    <w:rsid w:val="788E7D80"/>
    <w:rsid w:val="789C4F47"/>
    <w:rsid w:val="78A90480"/>
    <w:rsid w:val="78A93D86"/>
    <w:rsid w:val="78D333FB"/>
    <w:rsid w:val="78EA0BB7"/>
    <w:rsid w:val="79007C7F"/>
    <w:rsid w:val="790769C0"/>
    <w:rsid w:val="790F162F"/>
    <w:rsid w:val="79446BB1"/>
    <w:rsid w:val="79464862"/>
    <w:rsid w:val="79515378"/>
    <w:rsid w:val="795BCF5B"/>
    <w:rsid w:val="796308B5"/>
    <w:rsid w:val="796B01E8"/>
    <w:rsid w:val="79771103"/>
    <w:rsid w:val="797947D3"/>
    <w:rsid w:val="797A5A56"/>
    <w:rsid w:val="79811327"/>
    <w:rsid w:val="79891A1F"/>
    <w:rsid w:val="7995420F"/>
    <w:rsid w:val="79A07B9F"/>
    <w:rsid w:val="79B53B59"/>
    <w:rsid w:val="79C97604"/>
    <w:rsid w:val="79CD4CD5"/>
    <w:rsid w:val="79E837C3"/>
    <w:rsid w:val="79F917A4"/>
    <w:rsid w:val="79FFBB9D"/>
    <w:rsid w:val="7A0120B0"/>
    <w:rsid w:val="7A0279B8"/>
    <w:rsid w:val="7A0B63B5"/>
    <w:rsid w:val="7A0E93BC"/>
    <w:rsid w:val="7A1A4334"/>
    <w:rsid w:val="7A1E07F5"/>
    <w:rsid w:val="7A1E5B77"/>
    <w:rsid w:val="7A314668"/>
    <w:rsid w:val="7A364017"/>
    <w:rsid w:val="7A4F6B92"/>
    <w:rsid w:val="7A5F5842"/>
    <w:rsid w:val="7A5F7C62"/>
    <w:rsid w:val="7A664EA9"/>
    <w:rsid w:val="7A78DE71"/>
    <w:rsid w:val="7A7F7D32"/>
    <w:rsid w:val="7A8265E1"/>
    <w:rsid w:val="7AA9210B"/>
    <w:rsid w:val="7AB73035"/>
    <w:rsid w:val="7ABC63C6"/>
    <w:rsid w:val="7ABD848B"/>
    <w:rsid w:val="7AE53A4B"/>
    <w:rsid w:val="7AF00E9B"/>
    <w:rsid w:val="7AFEC975"/>
    <w:rsid w:val="7B1745FA"/>
    <w:rsid w:val="7B3B6184"/>
    <w:rsid w:val="7B3D2AFA"/>
    <w:rsid w:val="7B520CEF"/>
    <w:rsid w:val="7B547650"/>
    <w:rsid w:val="7B551150"/>
    <w:rsid w:val="7B6444E4"/>
    <w:rsid w:val="7B686D42"/>
    <w:rsid w:val="7B692F27"/>
    <w:rsid w:val="7B6FB621"/>
    <w:rsid w:val="7B77CB96"/>
    <w:rsid w:val="7B7862BD"/>
    <w:rsid w:val="7B7C9048"/>
    <w:rsid w:val="7B7F3BB4"/>
    <w:rsid w:val="7B7FF8EF"/>
    <w:rsid w:val="7B841746"/>
    <w:rsid w:val="7B9D16B9"/>
    <w:rsid w:val="7B9D8087"/>
    <w:rsid w:val="7B9E9602"/>
    <w:rsid w:val="7BA21F54"/>
    <w:rsid w:val="7BAF0077"/>
    <w:rsid w:val="7BB0282A"/>
    <w:rsid w:val="7BB71C1B"/>
    <w:rsid w:val="7BBB2FD5"/>
    <w:rsid w:val="7BBD71C9"/>
    <w:rsid w:val="7BBF0BB4"/>
    <w:rsid w:val="7BBFA098"/>
    <w:rsid w:val="7BC22E9D"/>
    <w:rsid w:val="7BC77047"/>
    <w:rsid w:val="7BC83CE1"/>
    <w:rsid w:val="7BC9BF54"/>
    <w:rsid w:val="7BDD1A50"/>
    <w:rsid w:val="7BDFE337"/>
    <w:rsid w:val="7BE86D5A"/>
    <w:rsid w:val="7BEB10D1"/>
    <w:rsid w:val="7BF738BE"/>
    <w:rsid w:val="7BFB5990"/>
    <w:rsid w:val="7BFFB6A1"/>
    <w:rsid w:val="7C1128B7"/>
    <w:rsid w:val="7C1A6E9E"/>
    <w:rsid w:val="7C2C3DEA"/>
    <w:rsid w:val="7C3FF6F0"/>
    <w:rsid w:val="7C5469B2"/>
    <w:rsid w:val="7C6254D8"/>
    <w:rsid w:val="7C6675D4"/>
    <w:rsid w:val="7C672C70"/>
    <w:rsid w:val="7C6A4020"/>
    <w:rsid w:val="7C6D2F72"/>
    <w:rsid w:val="7C6F7729"/>
    <w:rsid w:val="7C7A941E"/>
    <w:rsid w:val="7C7B6686"/>
    <w:rsid w:val="7C976E5F"/>
    <w:rsid w:val="7CB6091C"/>
    <w:rsid w:val="7CD30A54"/>
    <w:rsid w:val="7CDF910D"/>
    <w:rsid w:val="7CE21209"/>
    <w:rsid w:val="7CF78DC4"/>
    <w:rsid w:val="7CFE47EA"/>
    <w:rsid w:val="7CFF528C"/>
    <w:rsid w:val="7CFFF74F"/>
    <w:rsid w:val="7D0239FF"/>
    <w:rsid w:val="7D18E06E"/>
    <w:rsid w:val="7D1BA07B"/>
    <w:rsid w:val="7D276DD0"/>
    <w:rsid w:val="7D5C5E0F"/>
    <w:rsid w:val="7D5DC257"/>
    <w:rsid w:val="7D5E40CD"/>
    <w:rsid w:val="7D693BED"/>
    <w:rsid w:val="7D6D826F"/>
    <w:rsid w:val="7D727AA6"/>
    <w:rsid w:val="7D7D2AFF"/>
    <w:rsid w:val="7D8D001B"/>
    <w:rsid w:val="7D9F5ADD"/>
    <w:rsid w:val="7D9F787F"/>
    <w:rsid w:val="7DAA8BD9"/>
    <w:rsid w:val="7DAE0FEB"/>
    <w:rsid w:val="7DB739ED"/>
    <w:rsid w:val="7DBD278B"/>
    <w:rsid w:val="7DD7D661"/>
    <w:rsid w:val="7DDEB06B"/>
    <w:rsid w:val="7DDFA05C"/>
    <w:rsid w:val="7DF672AB"/>
    <w:rsid w:val="7DFB19BF"/>
    <w:rsid w:val="7DFD3642"/>
    <w:rsid w:val="7DFE1463"/>
    <w:rsid w:val="7DFF3A4B"/>
    <w:rsid w:val="7DFFB402"/>
    <w:rsid w:val="7E0935BC"/>
    <w:rsid w:val="7E0B01EB"/>
    <w:rsid w:val="7E0B7C31"/>
    <w:rsid w:val="7E0C7201"/>
    <w:rsid w:val="7E28502A"/>
    <w:rsid w:val="7E2F3616"/>
    <w:rsid w:val="7E6FBA84"/>
    <w:rsid w:val="7E718EE7"/>
    <w:rsid w:val="7E7D45E7"/>
    <w:rsid w:val="7E835DF8"/>
    <w:rsid w:val="7E8B5E0B"/>
    <w:rsid w:val="7EA266D7"/>
    <w:rsid w:val="7EA43EDE"/>
    <w:rsid w:val="7EAFC714"/>
    <w:rsid w:val="7EB86C1C"/>
    <w:rsid w:val="7EBFA55B"/>
    <w:rsid w:val="7EC84D69"/>
    <w:rsid w:val="7ED117C0"/>
    <w:rsid w:val="7ED23871"/>
    <w:rsid w:val="7ED3EE8C"/>
    <w:rsid w:val="7EDBDFBE"/>
    <w:rsid w:val="7EDC50E6"/>
    <w:rsid w:val="7EE06F82"/>
    <w:rsid w:val="7EE10F4C"/>
    <w:rsid w:val="7EE91DC1"/>
    <w:rsid w:val="7EEB0F32"/>
    <w:rsid w:val="7EEE57BC"/>
    <w:rsid w:val="7EEF579E"/>
    <w:rsid w:val="7EEFD980"/>
    <w:rsid w:val="7EF37DCA"/>
    <w:rsid w:val="7EF5E23A"/>
    <w:rsid w:val="7EF679D8"/>
    <w:rsid w:val="7EF6E30D"/>
    <w:rsid w:val="7EF95DA4"/>
    <w:rsid w:val="7EFB373A"/>
    <w:rsid w:val="7EFC6123"/>
    <w:rsid w:val="7EFFC96E"/>
    <w:rsid w:val="7F1CD8BC"/>
    <w:rsid w:val="7F1F0621"/>
    <w:rsid w:val="7F24576E"/>
    <w:rsid w:val="7F2763C5"/>
    <w:rsid w:val="7F343014"/>
    <w:rsid w:val="7F4454C2"/>
    <w:rsid w:val="7F4D0962"/>
    <w:rsid w:val="7F4E3F71"/>
    <w:rsid w:val="7F512369"/>
    <w:rsid w:val="7F5B3C23"/>
    <w:rsid w:val="7F5C22B2"/>
    <w:rsid w:val="7F5CAC74"/>
    <w:rsid w:val="7F5D287A"/>
    <w:rsid w:val="7F5E4DBF"/>
    <w:rsid w:val="7F6E1A19"/>
    <w:rsid w:val="7F6F5EBE"/>
    <w:rsid w:val="7F7A2B97"/>
    <w:rsid w:val="7F7AA413"/>
    <w:rsid w:val="7F7B74D1"/>
    <w:rsid w:val="7F7F307D"/>
    <w:rsid w:val="7F7F5E81"/>
    <w:rsid w:val="7F7FC270"/>
    <w:rsid w:val="7F804204"/>
    <w:rsid w:val="7F9F4281"/>
    <w:rsid w:val="7FA2692E"/>
    <w:rsid w:val="7FA77AA0"/>
    <w:rsid w:val="7FAD11CA"/>
    <w:rsid w:val="7FB715A2"/>
    <w:rsid w:val="7FB7F230"/>
    <w:rsid w:val="7FBD4A97"/>
    <w:rsid w:val="7FBF4E6B"/>
    <w:rsid w:val="7FBF6E31"/>
    <w:rsid w:val="7FBFA99B"/>
    <w:rsid w:val="7FCCF09A"/>
    <w:rsid w:val="7FCD6D7D"/>
    <w:rsid w:val="7FCF1AEC"/>
    <w:rsid w:val="7FD55B49"/>
    <w:rsid w:val="7FD71286"/>
    <w:rsid w:val="7FDA9149"/>
    <w:rsid w:val="7FDB1133"/>
    <w:rsid w:val="7FDF2905"/>
    <w:rsid w:val="7FE06B47"/>
    <w:rsid w:val="7FE47E50"/>
    <w:rsid w:val="7FE7832B"/>
    <w:rsid w:val="7FEC8B85"/>
    <w:rsid w:val="7FEF2EDE"/>
    <w:rsid w:val="7FEF81C3"/>
    <w:rsid w:val="7FEFF495"/>
    <w:rsid w:val="7FEFF4AB"/>
    <w:rsid w:val="7FF3329D"/>
    <w:rsid w:val="7FF42B71"/>
    <w:rsid w:val="7FF47F72"/>
    <w:rsid w:val="7FF634C9"/>
    <w:rsid w:val="7FF7358A"/>
    <w:rsid w:val="7FF77856"/>
    <w:rsid w:val="7FF79A71"/>
    <w:rsid w:val="7FF93894"/>
    <w:rsid w:val="7FFB0203"/>
    <w:rsid w:val="7FFD211F"/>
    <w:rsid w:val="7FFD8281"/>
    <w:rsid w:val="7FFDBF21"/>
    <w:rsid w:val="7FFDD063"/>
    <w:rsid w:val="7FFE3A8D"/>
    <w:rsid w:val="7FFED8BD"/>
    <w:rsid w:val="7FFF2CCB"/>
    <w:rsid w:val="7FFF2DA4"/>
    <w:rsid w:val="7FFF2FDC"/>
    <w:rsid w:val="7FFF3094"/>
    <w:rsid w:val="7FFF73FB"/>
    <w:rsid w:val="7FFFED59"/>
    <w:rsid w:val="83A36390"/>
    <w:rsid w:val="87FBD5F4"/>
    <w:rsid w:val="8B1F3EA0"/>
    <w:rsid w:val="8DBBD4C0"/>
    <w:rsid w:val="8EF7C686"/>
    <w:rsid w:val="8FBB922C"/>
    <w:rsid w:val="8FF793B2"/>
    <w:rsid w:val="942D487F"/>
    <w:rsid w:val="95AA1492"/>
    <w:rsid w:val="96BF2789"/>
    <w:rsid w:val="9757F918"/>
    <w:rsid w:val="97DBD2F4"/>
    <w:rsid w:val="97EEDE22"/>
    <w:rsid w:val="97EF8B88"/>
    <w:rsid w:val="99FF706B"/>
    <w:rsid w:val="9EFDE0B9"/>
    <w:rsid w:val="9F0FA982"/>
    <w:rsid w:val="9FEFE2F6"/>
    <w:rsid w:val="9FFF364F"/>
    <w:rsid w:val="9FFFA66E"/>
    <w:rsid w:val="A5BD1DEC"/>
    <w:rsid w:val="A6D6B209"/>
    <w:rsid w:val="A8EFE488"/>
    <w:rsid w:val="AA6A84F3"/>
    <w:rsid w:val="ACFF5552"/>
    <w:rsid w:val="ADB521C7"/>
    <w:rsid w:val="ADBFACB9"/>
    <w:rsid w:val="ADD526DD"/>
    <w:rsid w:val="AEF6A938"/>
    <w:rsid w:val="AEFF0A3B"/>
    <w:rsid w:val="AF5FE422"/>
    <w:rsid w:val="AF7774F1"/>
    <w:rsid w:val="AF7CD2BD"/>
    <w:rsid w:val="AF7EA750"/>
    <w:rsid w:val="AFCDDA92"/>
    <w:rsid w:val="AFD50B28"/>
    <w:rsid w:val="AFFF3C21"/>
    <w:rsid w:val="B4AD9377"/>
    <w:rsid w:val="B5EFA934"/>
    <w:rsid w:val="B796CD88"/>
    <w:rsid w:val="B7DD1F67"/>
    <w:rsid w:val="B7F7C676"/>
    <w:rsid w:val="B7FD88CA"/>
    <w:rsid w:val="B7FE94EE"/>
    <w:rsid w:val="B7FF4F75"/>
    <w:rsid w:val="B7FF8DE0"/>
    <w:rsid w:val="B8D55950"/>
    <w:rsid w:val="BA8F237C"/>
    <w:rsid w:val="BADE6084"/>
    <w:rsid w:val="BAFAFDFC"/>
    <w:rsid w:val="BB6F73D9"/>
    <w:rsid w:val="BBEB32E6"/>
    <w:rsid w:val="BBF7FFD3"/>
    <w:rsid w:val="BBFFF8A3"/>
    <w:rsid w:val="BCE713FA"/>
    <w:rsid w:val="BDFE0733"/>
    <w:rsid w:val="BDFFB516"/>
    <w:rsid w:val="BE770E21"/>
    <w:rsid w:val="BEBF2E8E"/>
    <w:rsid w:val="BEE6C54E"/>
    <w:rsid w:val="BEFF21C3"/>
    <w:rsid w:val="BEFFF2B6"/>
    <w:rsid w:val="BF1FF4C4"/>
    <w:rsid w:val="BF578A4C"/>
    <w:rsid w:val="BF6B7A13"/>
    <w:rsid w:val="BF7650B9"/>
    <w:rsid w:val="BFBB2F13"/>
    <w:rsid w:val="BFBC15C6"/>
    <w:rsid w:val="BFBD2D53"/>
    <w:rsid w:val="BFBDF33E"/>
    <w:rsid w:val="BFF3C0E3"/>
    <w:rsid w:val="BFFF1A97"/>
    <w:rsid w:val="BFFF94BF"/>
    <w:rsid w:val="C2BF5958"/>
    <w:rsid w:val="C3FBEF84"/>
    <w:rsid w:val="C5E141F7"/>
    <w:rsid w:val="C7154646"/>
    <w:rsid w:val="C7FFC20C"/>
    <w:rsid w:val="CAFFBC27"/>
    <w:rsid w:val="CBEF3C01"/>
    <w:rsid w:val="CBFB6C1C"/>
    <w:rsid w:val="CC7D0806"/>
    <w:rsid w:val="CDA7F2DE"/>
    <w:rsid w:val="CDB31545"/>
    <w:rsid w:val="CDFBACE3"/>
    <w:rsid w:val="CE3F9FDD"/>
    <w:rsid w:val="CEDF9FDE"/>
    <w:rsid w:val="CEEF0766"/>
    <w:rsid w:val="CF798454"/>
    <w:rsid w:val="CFDD6A9E"/>
    <w:rsid w:val="CFDF9E58"/>
    <w:rsid w:val="CFE6A298"/>
    <w:rsid w:val="CFFD972C"/>
    <w:rsid w:val="CFFE4555"/>
    <w:rsid w:val="D2CEB49C"/>
    <w:rsid w:val="D2DF4004"/>
    <w:rsid w:val="D2FFDDD9"/>
    <w:rsid w:val="D34395C5"/>
    <w:rsid w:val="D37E600B"/>
    <w:rsid w:val="D3EA98E7"/>
    <w:rsid w:val="D3F5F320"/>
    <w:rsid w:val="D634536B"/>
    <w:rsid w:val="D673DF90"/>
    <w:rsid w:val="D6FD5CA6"/>
    <w:rsid w:val="D77B46B4"/>
    <w:rsid w:val="D77FCB4F"/>
    <w:rsid w:val="D78D6665"/>
    <w:rsid w:val="D7EED33F"/>
    <w:rsid w:val="D7EFDB21"/>
    <w:rsid w:val="D7F5A755"/>
    <w:rsid w:val="D7F5C9C9"/>
    <w:rsid w:val="D7F9C5D7"/>
    <w:rsid w:val="D9E5AF96"/>
    <w:rsid w:val="D9FE8A5B"/>
    <w:rsid w:val="DAAF851B"/>
    <w:rsid w:val="DB3F1F87"/>
    <w:rsid w:val="DB7BE8EF"/>
    <w:rsid w:val="DB9BF7F7"/>
    <w:rsid w:val="DBBE2C12"/>
    <w:rsid w:val="DBFDEF84"/>
    <w:rsid w:val="DBFFF135"/>
    <w:rsid w:val="DC9794FA"/>
    <w:rsid w:val="DD2F8A7C"/>
    <w:rsid w:val="DDEDE925"/>
    <w:rsid w:val="DDFFEB5E"/>
    <w:rsid w:val="DE7AEFA3"/>
    <w:rsid w:val="DEFF44F6"/>
    <w:rsid w:val="DF6E3DEA"/>
    <w:rsid w:val="DF71C9CD"/>
    <w:rsid w:val="DF776D38"/>
    <w:rsid w:val="DF7B2D10"/>
    <w:rsid w:val="DF7D32E6"/>
    <w:rsid w:val="DFB2570C"/>
    <w:rsid w:val="DFBA8627"/>
    <w:rsid w:val="DFD8D718"/>
    <w:rsid w:val="DFDBE8A8"/>
    <w:rsid w:val="DFDD4932"/>
    <w:rsid w:val="DFEAB4D0"/>
    <w:rsid w:val="DFEE8E4E"/>
    <w:rsid w:val="DFF37FF8"/>
    <w:rsid w:val="DFF5327C"/>
    <w:rsid w:val="DFFF80FA"/>
    <w:rsid w:val="E29F33F8"/>
    <w:rsid w:val="E369BEDE"/>
    <w:rsid w:val="E3E9ACC0"/>
    <w:rsid w:val="E3F9B3DA"/>
    <w:rsid w:val="E3FC1A22"/>
    <w:rsid w:val="E4CC43BF"/>
    <w:rsid w:val="E5AFF000"/>
    <w:rsid w:val="E5FCC640"/>
    <w:rsid w:val="E71F99CB"/>
    <w:rsid w:val="E72E7805"/>
    <w:rsid w:val="E7B19A44"/>
    <w:rsid w:val="E7B79DBD"/>
    <w:rsid w:val="E7BB42C4"/>
    <w:rsid w:val="E7DF95FC"/>
    <w:rsid w:val="E7ED9AD2"/>
    <w:rsid w:val="E7F32EEF"/>
    <w:rsid w:val="E7F522C5"/>
    <w:rsid w:val="E99F7F71"/>
    <w:rsid w:val="E9F9133E"/>
    <w:rsid w:val="EAFF90DE"/>
    <w:rsid w:val="EB5FEB12"/>
    <w:rsid w:val="EB7715C3"/>
    <w:rsid w:val="EBB7C7DD"/>
    <w:rsid w:val="EBBF8ED7"/>
    <w:rsid w:val="EBFBE69D"/>
    <w:rsid w:val="EBFF86EA"/>
    <w:rsid w:val="EC5FDBE1"/>
    <w:rsid w:val="ECB4C2EE"/>
    <w:rsid w:val="ECFF85BE"/>
    <w:rsid w:val="ED67DD41"/>
    <w:rsid w:val="ED7C5639"/>
    <w:rsid w:val="ED899377"/>
    <w:rsid w:val="EDD797DB"/>
    <w:rsid w:val="EDEF47B0"/>
    <w:rsid w:val="EDFBF8EE"/>
    <w:rsid w:val="EDFFD4DC"/>
    <w:rsid w:val="EE8FACA6"/>
    <w:rsid w:val="EEB7E4B4"/>
    <w:rsid w:val="EEDDC3A9"/>
    <w:rsid w:val="EEED8B14"/>
    <w:rsid w:val="EEEEB6C2"/>
    <w:rsid w:val="EF33E5AC"/>
    <w:rsid w:val="EF3FCE10"/>
    <w:rsid w:val="EF9E834A"/>
    <w:rsid w:val="EFA51A26"/>
    <w:rsid w:val="EFB7CB42"/>
    <w:rsid w:val="EFBF9BB1"/>
    <w:rsid w:val="EFED344D"/>
    <w:rsid w:val="EFF64133"/>
    <w:rsid w:val="EFF95086"/>
    <w:rsid w:val="EFFDDF4E"/>
    <w:rsid w:val="F07FC1FC"/>
    <w:rsid w:val="F0F2CB29"/>
    <w:rsid w:val="F0FEE253"/>
    <w:rsid w:val="F17FEC02"/>
    <w:rsid w:val="F19EBBAB"/>
    <w:rsid w:val="F1D1A70D"/>
    <w:rsid w:val="F1EADDF0"/>
    <w:rsid w:val="F234A08D"/>
    <w:rsid w:val="F2E7991E"/>
    <w:rsid w:val="F37FD8FD"/>
    <w:rsid w:val="F391FC01"/>
    <w:rsid w:val="F3B4BF4E"/>
    <w:rsid w:val="F3EED84C"/>
    <w:rsid w:val="F3F91F2D"/>
    <w:rsid w:val="F3F9B563"/>
    <w:rsid w:val="F4FB65B2"/>
    <w:rsid w:val="F5B4F235"/>
    <w:rsid w:val="F5DB40CE"/>
    <w:rsid w:val="F5E7BD31"/>
    <w:rsid w:val="F5EA381C"/>
    <w:rsid w:val="F5FF78B9"/>
    <w:rsid w:val="F6773886"/>
    <w:rsid w:val="F6CFE152"/>
    <w:rsid w:val="F6F7ECA3"/>
    <w:rsid w:val="F6FD5FD2"/>
    <w:rsid w:val="F6FF29A8"/>
    <w:rsid w:val="F73B75FE"/>
    <w:rsid w:val="F73FC968"/>
    <w:rsid w:val="F7536A2A"/>
    <w:rsid w:val="F75BAE89"/>
    <w:rsid w:val="F79E1880"/>
    <w:rsid w:val="F7BDD4BF"/>
    <w:rsid w:val="F7BF5BD3"/>
    <w:rsid w:val="F7DF580D"/>
    <w:rsid w:val="F7EA6A3D"/>
    <w:rsid w:val="F7EE23B3"/>
    <w:rsid w:val="F7F61AFB"/>
    <w:rsid w:val="F7F77A95"/>
    <w:rsid w:val="F7FB0ACC"/>
    <w:rsid w:val="F7FB0C60"/>
    <w:rsid w:val="F7FB2F66"/>
    <w:rsid w:val="F81F56AA"/>
    <w:rsid w:val="FA738E4F"/>
    <w:rsid w:val="FA76E5EA"/>
    <w:rsid w:val="FA7E1C9A"/>
    <w:rsid w:val="FAB32CFC"/>
    <w:rsid w:val="FADF1A02"/>
    <w:rsid w:val="FADF7EEF"/>
    <w:rsid w:val="FAF33AA3"/>
    <w:rsid w:val="FAFE246F"/>
    <w:rsid w:val="FB5F0244"/>
    <w:rsid w:val="FB5FB6E3"/>
    <w:rsid w:val="FB6C9BC8"/>
    <w:rsid w:val="FB7F79E0"/>
    <w:rsid w:val="FB8F356C"/>
    <w:rsid w:val="FBBB65F1"/>
    <w:rsid w:val="FBBB6C25"/>
    <w:rsid w:val="FBEF0C0A"/>
    <w:rsid w:val="FBF32D37"/>
    <w:rsid w:val="FBF7A66F"/>
    <w:rsid w:val="FBFF64DB"/>
    <w:rsid w:val="FC3ECDA0"/>
    <w:rsid w:val="FC7D3CC5"/>
    <w:rsid w:val="FCFBC4D3"/>
    <w:rsid w:val="FD774A50"/>
    <w:rsid w:val="FD939088"/>
    <w:rsid w:val="FDB3F44F"/>
    <w:rsid w:val="FDDF2E22"/>
    <w:rsid w:val="FDEF9D01"/>
    <w:rsid w:val="FDF01AB5"/>
    <w:rsid w:val="FDFE8FB4"/>
    <w:rsid w:val="FDFF1E09"/>
    <w:rsid w:val="FDFF71BF"/>
    <w:rsid w:val="FE6718CA"/>
    <w:rsid w:val="FE6FD70E"/>
    <w:rsid w:val="FE7700EC"/>
    <w:rsid w:val="FE775E2F"/>
    <w:rsid w:val="FE790FEA"/>
    <w:rsid w:val="FE7A1454"/>
    <w:rsid w:val="FE7B3484"/>
    <w:rsid w:val="FE7D2656"/>
    <w:rsid w:val="FE7F7DEF"/>
    <w:rsid w:val="FE89888D"/>
    <w:rsid w:val="FE8FFCC8"/>
    <w:rsid w:val="FEA3ED36"/>
    <w:rsid w:val="FEB71192"/>
    <w:rsid w:val="FEEF1F6F"/>
    <w:rsid w:val="FEEF358E"/>
    <w:rsid w:val="FEEF36E4"/>
    <w:rsid w:val="FEF079CE"/>
    <w:rsid w:val="FEF79282"/>
    <w:rsid w:val="FEF7BE3D"/>
    <w:rsid w:val="FEF7E46A"/>
    <w:rsid w:val="FEF8A141"/>
    <w:rsid w:val="FEFB2B77"/>
    <w:rsid w:val="FEFDE795"/>
    <w:rsid w:val="FEFED78D"/>
    <w:rsid w:val="FEFF36F3"/>
    <w:rsid w:val="FEFF6E81"/>
    <w:rsid w:val="FEFF9629"/>
    <w:rsid w:val="FF26065F"/>
    <w:rsid w:val="FF3B61D1"/>
    <w:rsid w:val="FF635279"/>
    <w:rsid w:val="FF65E932"/>
    <w:rsid w:val="FF676371"/>
    <w:rsid w:val="FF6F0174"/>
    <w:rsid w:val="FF773C68"/>
    <w:rsid w:val="FF77FEB8"/>
    <w:rsid w:val="FF7A5504"/>
    <w:rsid w:val="FF7D36EC"/>
    <w:rsid w:val="FF7D488A"/>
    <w:rsid w:val="FF7E6690"/>
    <w:rsid w:val="FF7FBB1A"/>
    <w:rsid w:val="FF9389EF"/>
    <w:rsid w:val="FF971839"/>
    <w:rsid w:val="FF97D7C9"/>
    <w:rsid w:val="FF9D601C"/>
    <w:rsid w:val="FFA1328C"/>
    <w:rsid w:val="FFA68D17"/>
    <w:rsid w:val="FFA7E840"/>
    <w:rsid w:val="FFA987ED"/>
    <w:rsid w:val="FFAE7606"/>
    <w:rsid w:val="FFBD3958"/>
    <w:rsid w:val="FFBD8977"/>
    <w:rsid w:val="FFBE3196"/>
    <w:rsid w:val="FFBF1497"/>
    <w:rsid w:val="FFBF24A0"/>
    <w:rsid w:val="FFBF3894"/>
    <w:rsid w:val="FFBFB15A"/>
    <w:rsid w:val="FFC415D9"/>
    <w:rsid w:val="FFD41F35"/>
    <w:rsid w:val="FFD66976"/>
    <w:rsid w:val="FFDF114C"/>
    <w:rsid w:val="FFDF474E"/>
    <w:rsid w:val="FFDF8FF0"/>
    <w:rsid w:val="FFDFE88A"/>
    <w:rsid w:val="FFDFFB02"/>
    <w:rsid w:val="FFE7B096"/>
    <w:rsid w:val="FFEF9742"/>
    <w:rsid w:val="FFEFA0D4"/>
    <w:rsid w:val="FFEFD5B2"/>
    <w:rsid w:val="FFF2839D"/>
    <w:rsid w:val="FFF5AE9C"/>
    <w:rsid w:val="FFF6CEF6"/>
    <w:rsid w:val="FFF72A76"/>
    <w:rsid w:val="FFF77E7E"/>
    <w:rsid w:val="FFF7D49A"/>
    <w:rsid w:val="FFF903B6"/>
    <w:rsid w:val="FFF906A3"/>
    <w:rsid w:val="FFFB6FBB"/>
    <w:rsid w:val="FFFB7114"/>
    <w:rsid w:val="FFFB766F"/>
    <w:rsid w:val="FFFCCDEE"/>
    <w:rsid w:val="FFFDD087"/>
    <w:rsid w:val="FFFE4E88"/>
    <w:rsid w:val="FFFE8692"/>
    <w:rsid w:val="FFFF5CC6"/>
    <w:rsid w:val="FFFF76C6"/>
    <w:rsid w:val="FFFFD890"/>
    <w:rsid w:val="FFFFE5D4"/>
    <w:rsid w:val="FFFFF6F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3">
    <w:name w:val="heading 2"/>
    <w:basedOn w:val="1"/>
    <w:next w:val="1"/>
    <w:qFormat/>
    <w:uiPriority w:val="0"/>
    <w:pPr>
      <w:keepNext/>
      <w:keepLines/>
      <w:spacing w:before="120" w:after="120" w:line="360" w:lineRule="auto"/>
      <w:jc w:val="left"/>
      <w:outlineLvl w:val="1"/>
    </w:pPr>
    <w:rPr>
      <w:rFonts w:eastAsia="黑体"/>
      <w:b/>
      <w:bCs/>
      <w:sz w:val="28"/>
      <w:szCs w:val="32"/>
    </w:rPr>
  </w:style>
  <w:style w:type="paragraph" w:styleId="4">
    <w:name w:val="heading 3"/>
    <w:basedOn w:val="1"/>
    <w:next w:val="1"/>
    <w:qFormat/>
    <w:uiPriority w:val="0"/>
    <w:pPr>
      <w:keepNext/>
      <w:keepLines/>
      <w:spacing w:before="20" w:after="20" w:line="360" w:lineRule="auto"/>
      <w:jc w:val="left"/>
      <w:outlineLvl w:val="2"/>
    </w:pPr>
    <w:rPr>
      <w:rFonts w:eastAsia="黑体"/>
      <w:b/>
      <w:bCs/>
      <w:sz w:val="24"/>
      <w:szCs w:val="32"/>
    </w:rPr>
  </w:style>
  <w:style w:type="paragraph" w:styleId="5">
    <w:name w:val="heading 4"/>
    <w:basedOn w:val="1"/>
    <w:next w:val="1"/>
    <w:qFormat/>
    <w:uiPriority w:val="0"/>
    <w:pPr>
      <w:keepNext/>
      <w:keepLines/>
      <w:numPr>
        <w:ilvl w:val="3"/>
        <w:numId w:val="1"/>
      </w:numPr>
      <w:tabs>
        <w:tab w:val="left" w:pos="864"/>
        <w:tab w:val="clear" w:pos="1224"/>
      </w:tabs>
      <w:adjustRightInd/>
      <w:spacing w:before="280" w:after="290" w:line="372" w:lineRule="auto"/>
      <w:jc w:val="both"/>
      <w:textAlignment w:val="auto"/>
      <w:outlineLvl w:val="3"/>
    </w:pPr>
    <w:rPr>
      <w:rFonts w:ascii="Arial" w:hAnsi="Arial" w:eastAsia="黑体"/>
      <w:b/>
      <w:bCs/>
      <w:kern w:val="2"/>
      <w:sz w:val="28"/>
      <w:szCs w:val="28"/>
    </w:rPr>
  </w:style>
  <w:style w:type="paragraph" w:styleId="6">
    <w:name w:val="heading 5"/>
    <w:basedOn w:val="1"/>
    <w:next w:val="1"/>
    <w:qFormat/>
    <w:uiPriority w:val="0"/>
    <w:pPr>
      <w:keepNext/>
      <w:keepLines/>
      <w:numPr>
        <w:ilvl w:val="4"/>
        <w:numId w:val="1"/>
      </w:numPr>
      <w:tabs>
        <w:tab w:val="left" w:pos="432"/>
      </w:tabs>
      <w:spacing w:line="360" w:lineRule="auto"/>
      <w:jc w:val="both"/>
      <w:outlineLvl w:val="4"/>
    </w:pPr>
    <w:rPr>
      <w:b/>
      <w:kern w:val="2"/>
      <w:szCs w:val="24"/>
    </w:rPr>
  </w:style>
  <w:style w:type="character" w:default="1" w:styleId="32">
    <w:name w:val="Default Paragraph Font"/>
    <w:link w:val="33"/>
    <w:semiHidden/>
    <w:qFormat/>
    <w:uiPriority w:val="0"/>
    <w:rPr>
      <w:szCs w:val="20"/>
    </w:rPr>
  </w:style>
  <w:style w:type="table" w:default="1" w:styleId="3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te Heading"/>
    <w:basedOn w:val="1"/>
    <w:next w:val="1"/>
    <w:qFormat/>
    <w:uiPriority w:val="0"/>
    <w:pPr>
      <w:jc w:val="left"/>
    </w:pPr>
  </w:style>
  <w:style w:type="paragraph" w:styleId="8">
    <w:name w:val="Normal Indent"/>
    <w:basedOn w:val="1"/>
    <w:qFormat/>
    <w:uiPriority w:val="0"/>
    <w:pPr>
      <w:adjustRightInd w:val="0"/>
      <w:spacing w:line="300" w:lineRule="auto"/>
      <w:ind w:firstLine="480"/>
    </w:pPr>
    <w:rPr>
      <w:sz w:val="24"/>
      <w:szCs w:val="20"/>
    </w:rPr>
  </w:style>
  <w:style w:type="paragraph" w:styleId="9">
    <w:name w:val="caption"/>
    <w:basedOn w:val="1"/>
    <w:next w:val="1"/>
    <w:qFormat/>
    <w:uiPriority w:val="0"/>
    <w:pPr>
      <w:jc w:val="left"/>
    </w:pPr>
    <w:rPr>
      <w:rFonts w:ascii="Arial" w:hAnsi="Arial" w:eastAsia="黑体" w:cs="Arial"/>
      <w:szCs w:val="20"/>
    </w:rPr>
  </w:style>
  <w:style w:type="paragraph" w:styleId="10">
    <w:name w:val="annotation text"/>
    <w:basedOn w:val="1"/>
    <w:link w:val="41"/>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0"/>
      <w:sz w:val="24"/>
      <w:szCs w:val="20"/>
      <w:lang w:val="en-US" w:eastAsia="zh-CN" w:bidi="ar"/>
    </w:rPr>
  </w:style>
  <w:style w:type="paragraph" w:styleId="11">
    <w:name w:val="Body Text 3"/>
    <w:basedOn w:val="1"/>
    <w:qFormat/>
    <w:uiPriority w:val="0"/>
    <w:rPr>
      <w:b/>
      <w:bCs/>
      <w:sz w:val="28"/>
      <w:szCs w:val="28"/>
    </w:rPr>
  </w:style>
  <w:style w:type="paragraph" w:styleId="12">
    <w:name w:val="Body Text"/>
    <w:basedOn w:val="1"/>
    <w:next w:val="1"/>
    <w:link w:val="42"/>
    <w:qFormat/>
    <w:uiPriority w:val="0"/>
    <w:pPr>
      <w:widowControl/>
      <w:snapToGrid w:val="0"/>
      <w:spacing w:before="60" w:after="160" w:line="259" w:lineRule="auto"/>
      <w:ind w:right="113"/>
    </w:pPr>
    <w:rPr>
      <w:kern w:val="0"/>
      <w:sz w:val="18"/>
      <w:szCs w:val="18"/>
    </w:rPr>
  </w:style>
  <w:style w:type="paragraph" w:styleId="13">
    <w:name w:val="Body Text Indent"/>
    <w:basedOn w:val="1"/>
    <w:link w:val="43"/>
    <w:semiHidden/>
    <w:qFormat/>
    <w:uiPriority w:val="0"/>
    <w:pPr>
      <w:spacing w:after="120"/>
      <w:ind w:left="420" w:leftChars="200"/>
    </w:pPr>
  </w:style>
  <w:style w:type="paragraph" w:styleId="14">
    <w:name w:val="Plain Text"/>
    <w:basedOn w:val="1"/>
    <w:qFormat/>
    <w:uiPriority w:val="0"/>
    <w:rPr>
      <w:rFonts w:ascii="宋体" w:hAnsi="Courier New" w:cs="宋体"/>
      <w:szCs w:val="21"/>
    </w:rPr>
  </w:style>
  <w:style w:type="paragraph" w:styleId="15">
    <w:name w:val="Date"/>
    <w:basedOn w:val="1"/>
    <w:next w:val="1"/>
    <w:link w:val="44"/>
    <w:qFormat/>
    <w:uiPriority w:val="0"/>
    <w:pPr>
      <w:ind w:left="100" w:leftChars="2500"/>
    </w:pPr>
    <w:rPr>
      <w:kern w:val="0"/>
      <w:sz w:val="20"/>
    </w:rPr>
  </w:style>
  <w:style w:type="paragraph" w:styleId="16">
    <w:name w:val="Body Text Indent 2"/>
    <w:basedOn w:val="1"/>
    <w:qFormat/>
    <w:uiPriority w:val="0"/>
    <w:pPr>
      <w:spacing w:line="312" w:lineRule="auto"/>
      <w:ind w:firstLine="480"/>
    </w:pPr>
    <w:rPr>
      <w:rFonts w:ascii="宋体"/>
      <w:sz w:val="24"/>
      <w:szCs w:val="20"/>
    </w:rPr>
  </w:style>
  <w:style w:type="paragraph" w:styleId="17">
    <w:name w:val="Balloon Text"/>
    <w:basedOn w:val="1"/>
    <w:link w:val="45"/>
    <w:semiHidden/>
    <w:qFormat/>
    <w:uiPriority w:val="0"/>
    <w:rPr>
      <w:sz w:val="18"/>
      <w:szCs w:val="18"/>
    </w:rPr>
  </w:style>
  <w:style w:type="paragraph" w:styleId="18">
    <w:name w:val="footer"/>
    <w:basedOn w:val="1"/>
    <w:link w:val="46"/>
    <w:qFormat/>
    <w:uiPriority w:val="99"/>
    <w:pPr>
      <w:tabs>
        <w:tab w:val="center" w:pos="4153"/>
        <w:tab w:val="right" w:pos="8306"/>
      </w:tabs>
      <w:snapToGrid w:val="0"/>
      <w:jc w:val="left"/>
    </w:pPr>
    <w:rPr>
      <w:sz w:val="18"/>
      <w:szCs w:val="18"/>
    </w:rPr>
  </w:style>
  <w:style w:type="paragraph" w:styleId="19">
    <w:name w:val="envelope return"/>
    <w:basedOn w:val="1"/>
    <w:semiHidden/>
    <w:qFormat/>
    <w:uiPriority w:val="0"/>
    <w:pPr>
      <w:snapToGrid w:val="0"/>
    </w:pPr>
    <w:rPr>
      <w:rFonts w:ascii="Arial" w:hAnsi="Arial" w:cs="Arial"/>
    </w:rPr>
  </w:style>
  <w:style w:type="paragraph" w:styleId="20">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line="360" w:lineRule="auto"/>
    </w:pPr>
    <w:rPr>
      <w:sz w:val="24"/>
    </w:rPr>
  </w:style>
  <w:style w:type="paragraph" w:styleId="22">
    <w:name w:val="index heading"/>
    <w:basedOn w:val="1"/>
    <w:next w:val="23"/>
    <w:qFormat/>
    <w:uiPriority w:val="0"/>
    <w:rPr>
      <w:rFonts w:ascii="Arial" w:hAnsi="Arial" w:cs="Arial"/>
      <w:b/>
      <w:bCs/>
    </w:rPr>
  </w:style>
  <w:style w:type="paragraph" w:styleId="23">
    <w:name w:val="index 1"/>
    <w:basedOn w:val="1"/>
    <w:next w:val="1"/>
    <w:qFormat/>
    <w:uiPriority w:val="0"/>
    <w:pPr>
      <w:jc w:val="center"/>
    </w:pPr>
    <w:rPr>
      <w:rFonts w:eastAsia="仿宋_GB2312"/>
      <w:szCs w:val="21"/>
    </w:rPr>
  </w:style>
  <w:style w:type="paragraph" w:styleId="24">
    <w:name w:val="Body Text Indent 3"/>
    <w:basedOn w:val="1"/>
    <w:qFormat/>
    <w:uiPriority w:val="0"/>
    <w:pPr>
      <w:snapToGrid w:val="0"/>
      <w:spacing w:line="360" w:lineRule="auto"/>
      <w:ind w:firstLine="521" w:firstLineChars="217"/>
    </w:pPr>
    <w:rPr>
      <w:rFonts w:eastAsia="楷体_GB2312"/>
      <w:kern w:val="2"/>
      <w:sz w:val="24"/>
    </w:rPr>
  </w:style>
  <w:style w:type="paragraph" w:styleId="25">
    <w:name w:val="toc 2"/>
    <w:basedOn w:val="1"/>
    <w:next w:val="1"/>
    <w:qFormat/>
    <w:uiPriority w:val="39"/>
    <w:pPr>
      <w:ind w:left="359" w:leftChars="171" w:right="210" w:rightChars="100"/>
    </w:pPr>
    <w:rPr>
      <w:smallCaps/>
      <w:sz w:val="24"/>
      <w:szCs w:val="20"/>
    </w:rPr>
  </w:style>
  <w:style w:type="paragraph" w:styleId="26">
    <w:name w:val="Normal (Web)"/>
    <w:basedOn w:val="1"/>
    <w:link w:val="48"/>
    <w:qFormat/>
    <w:uiPriority w:val="0"/>
    <w:pPr>
      <w:widowControl/>
      <w:spacing w:before="100" w:beforeAutospacing="1" w:after="100" w:afterAutospacing="1"/>
      <w:jc w:val="left"/>
    </w:pPr>
    <w:rPr>
      <w:rFonts w:ascii="宋体" w:hAnsi="宋体"/>
      <w:kern w:val="0"/>
      <w:sz w:val="24"/>
    </w:rPr>
  </w:style>
  <w:style w:type="paragraph" w:styleId="27">
    <w:name w:val="Title"/>
    <w:basedOn w:val="1"/>
    <w:next w:val="1"/>
    <w:qFormat/>
    <w:uiPriority w:val="0"/>
    <w:pPr>
      <w:spacing w:before="240" w:after="60"/>
      <w:jc w:val="center"/>
      <w:outlineLvl w:val="0"/>
    </w:pPr>
    <w:rPr>
      <w:rFonts w:ascii="Arial" w:hAnsi="Arial" w:cs="Arial"/>
      <w:b/>
      <w:bCs/>
      <w:sz w:val="32"/>
      <w:szCs w:val="32"/>
    </w:rPr>
  </w:style>
  <w:style w:type="paragraph" w:styleId="28">
    <w:name w:val="annotation subject"/>
    <w:basedOn w:val="10"/>
    <w:next w:val="10"/>
    <w:link w:val="49"/>
    <w:semiHidden/>
    <w:qFormat/>
    <w:uiPriority w:val="0"/>
    <w:rPr>
      <w:b/>
      <w:bCs/>
    </w:rPr>
  </w:style>
  <w:style w:type="paragraph" w:styleId="29">
    <w:name w:val="Body Text First Indent"/>
    <w:basedOn w:val="12"/>
    <w:next w:val="1"/>
    <w:qFormat/>
    <w:uiPriority w:val="0"/>
    <w:pPr>
      <w:spacing w:line="360" w:lineRule="auto"/>
      <w:ind w:firstLine="480" w:firstLineChars="200"/>
      <w:jc w:val="left"/>
    </w:pPr>
    <w:rPr>
      <w:sz w:val="24"/>
    </w:rPr>
  </w:style>
  <w:style w:type="table" w:styleId="31">
    <w:name w:val="Table Grid"/>
    <w:basedOn w:val="30"/>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Char2"/>
    <w:basedOn w:val="1"/>
    <w:link w:val="32"/>
    <w:qFormat/>
    <w:uiPriority w:val="0"/>
    <w:rPr>
      <w:szCs w:val="20"/>
    </w:rPr>
  </w:style>
  <w:style w:type="character" w:styleId="34">
    <w:name w:val="Strong"/>
    <w:qFormat/>
    <w:uiPriority w:val="0"/>
    <w:rPr>
      <w:b/>
    </w:rPr>
  </w:style>
  <w:style w:type="character" w:styleId="35">
    <w:name w:val="page number"/>
    <w:qFormat/>
    <w:uiPriority w:val="0"/>
  </w:style>
  <w:style w:type="character" w:styleId="36">
    <w:name w:val="Emphasis"/>
    <w:qFormat/>
    <w:uiPriority w:val="0"/>
    <w:rPr>
      <w:i/>
    </w:rPr>
  </w:style>
  <w:style w:type="character" w:styleId="37">
    <w:name w:val="Hyperlink"/>
    <w:unhideWhenUsed/>
    <w:qFormat/>
    <w:uiPriority w:val="99"/>
    <w:rPr>
      <w:color w:val="3366CC"/>
      <w:u w:val="none"/>
    </w:rPr>
  </w:style>
  <w:style w:type="character" w:styleId="38">
    <w:name w:val="annotation reference"/>
    <w:qFormat/>
    <w:uiPriority w:val="0"/>
    <w:rPr>
      <w:sz w:val="21"/>
    </w:rPr>
  </w:style>
  <w:style w:type="paragraph" w:customStyle="1" w:styleId="39">
    <w:name w:val="目录 51"/>
    <w:basedOn w:val="1"/>
    <w:next w:val="1"/>
    <w:qFormat/>
    <w:locked/>
    <w:uiPriority w:val="39"/>
    <w:pPr>
      <w:ind w:left="1120"/>
      <w:jc w:val="left"/>
    </w:pPr>
    <w:rPr>
      <w:sz w:val="18"/>
      <w:szCs w:val="18"/>
    </w:rPr>
  </w:style>
  <w:style w:type="paragraph" w:customStyle="1" w:styleId="40">
    <w:name w:val="报告正文"/>
    <w:basedOn w:val="1"/>
    <w:qFormat/>
    <w:uiPriority w:val="0"/>
    <w:pPr>
      <w:ind w:firstLine="200"/>
    </w:pPr>
    <w:rPr>
      <w:color w:val="FF0000"/>
    </w:rPr>
  </w:style>
  <w:style w:type="character" w:customStyle="1" w:styleId="41">
    <w:name w:val="批注文字 字符2"/>
    <w:link w:val="10"/>
    <w:qFormat/>
    <w:uiPriority w:val="0"/>
    <w:rPr>
      <w:sz w:val="24"/>
    </w:rPr>
  </w:style>
  <w:style w:type="character" w:customStyle="1" w:styleId="42">
    <w:name w:val="正文文本 字符"/>
    <w:link w:val="12"/>
    <w:qFormat/>
    <w:uiPriority w:val="0"/>
    <w:rPr>
      <w:sz w:val="18"/>
    </w:rPr>
  </w:style>
  <w:style w:type="character" w:customStyle="1" w:styleId="43">
    <w:name w:val="正文文本缩进 字符"/>
    <w:link w:val="13"/>
    <w:semiHidden/>
    <w:qFormat/>
    <w:uiPriority w:val="0"/>
    <w:rPr>
      <w:rFonts w:ascii="Times New Roman" w:hAnsi="Times New Roman" w:eastAsia="宋体" w:cs="Times New Roman"/>
      <w:sz w:val="24"/>
      <w:szCs w:val="24"/>
    </w:rPr>
  </w:style>
  <w:style w:type="character" w:customStyle="1" w:styleId="44">
    <w:name w:val="日期 字符1"/>
    <w:link w:val="15"/>
    <w:qFormat/>
    <w:uiPriority w:val="0"/>
    <w:rPr>
      <w:rFonts w:ascii="Times New Roman" w:hAnsi="Times New Roman" w:eastAsia="宋体"/>
      <w:sz w:val="24"/>
    </w:rPr>
  </w:style>
  <w:style w:type="character" w:customStyle="1" w:styleId="45">
    <w:name w:val="批注框文本 字符"/>
    <w:link w:val="17"/>
    <w:semiHidden/>
    <w:qFormat/>
    <w:uiPriority w:val="0"/>
    <w:rPr>
      <w:rFonts w:ascii="Times New Roman" w:hAnsi="Times New Roman" w:eastAsia="宋体" w:cs="Times New Roman"/>
      <w:sz w:val="18"/>
      <w:szCs w:val="18"/>
    </w:rPr>
  </w:style>
  <w:style w:type="character" w:customStyle="1" w:styleId="46">
    <w:name w:val="页脚 字符"/>
    <w:link w:val="18"/>
    <w:qFormat/>
    <w:uiPriority w:val="99"/>
    <w:rPr>
      <w:rFonts w:cs="Times New Roman"/>
      <w:sz w:val="18"/>
      <w:szCs w:val="18"/>
    </w:rPr>
  </w:style>
  <w:style w:type="character" w:customStyle="1" w:styleId="47">
    <w:name w:val="页眉 字符"/>
    <w:link w:val="20"/>
    <w:qFormat/>
    <w:uiPriority w:val="0"/>
    <w:rPr>
      <w:rFonts w:cs="Times New Roman"/>
      <w:sz w:val="18"/>
      <w:szCs w:val="18"/>
    </w:rPr>
  </w:style>
  <w:style w:type="character" w:customStyle="1" w:styleId="48">
    <w:name w:val="普通(网站) 字符"/>
    <w:link w:val="26"/>
    <w:qFormat/>
    <w:uiPriority w:val="0"/>
    <w:rPr>
      <w:rFonts w:ascii="宋体" w:hAnsi="宋体" w:eastAsia="宋体"/>
      <w:sz w:val="24"/>
    </w:rPr>
  </w:style>
  <w:style w:type="character" w:customStyle="1" w:styleId="49">
    <w:name w:val="批注主题 字符"/>
    <w:link w:val="28"/>
    <w:semiHidden/>
    <w:qFormat/>
    <w:uiPriority w:val="0"/>
    <w:rPr>
      <w:rFonts w:cs="Times New Roman"/>
      <w:b/>
      <w:bCs/>
      <w:kern w:val="2"/>
      <w:szCs w:val="24"/>
    </w:rPr>
  </w:style>
  <w:style w:type="character" w:customStyle="1" w:styleId="50">
    <w:name w:val="普通(网站) Char"/>
    <w:qFormat/>
    <w:uiPriority w:val="0"/>
    <w:rPr>
      <w:rFonts w:ascii="宋体" w:hAnsi="宋体" w:eastAsia="宋体"/>
      <w:sz w:val="24"/>
    </w:rPr>
  </w:style>
  <w:style w:type="character" w:customStyle="1" w:styleId="51">
    <w:name w:val="批注文字 字符1"/>
    <w:qFormat/>
    <w:uiPriority w:val="99"/>
    <w:rPr>
      <w:rFonts w:ascii="Times New Roman" w:hAnsi="Times New Roman" w:eastAsia="宋体" w:cs="Times New Roman"/>
      <w:sz w:val="24"/>
      <w:szCs w:val="24"/>
    </w:rPr>
  </w:style>
  <w:style w:type="character" w:customStyle="1" w:styleId="52">
    <w:name w:val="页眉 字符1"/>
    <w:semiHidden/>
    <w:qFormat/>
    <w:uiPriority w:val="0"/>
    <w:rPr>
      <w:rFonts w:eastAsia="宋体"/>
      <w:kern w:val="2"/>
      <w:sz w:val="18"/>
      <w:szCs w:val="18"/>
      <w:lang w:val="en-US" w:eastAsia="zh-CN" w:bidi="ar-SA"/>
    </w:rPr>
  </w:style>
  <w:style w:type="character" w:customStyle="1" w:styleId="53">
    <w:name w:val="Comment Text Char"/>
    <w:qFormat/>
    <w:uiPriority w:val="0"/>
    <w:rPr>
      <w:rFonts w:ascii="Times New Roman" w:hAnsi="Times New Roman" w:eastAsia="宋体"/>
      <w:sz w:val="24"/>
    </w:rPr>
  </w:style>
  <w:style w:type="character" w:customStyle="1" w:styleId="54">
    <w:name w:val="君邦正文 Char1"/>
    <w:link w:val="55"/>
    <w:qFormat/>
    <w:uiPriority w:val="0"/>
    <w:rPr>
      <w:rFonts w:ascii="宋体" w:hAnsi="宋体" w:eastAsia="宋体" w:cs="Times New Roman"/>
      <w:bCs/>
      <w:snapToGrid w:val="0"/>
      <w:sz w:val="24"/>
      <w:lang w:val="en-US" w:eastAsia="zh-CN" w:bidi="ar-SA"/>
    </w:rPr>
  </w:style>
  <w:style w:type="paragraph" w:customStyle="1" w:styleId="55">
    <w:name w:val="君邦正文"/>
    <w:link w:val="54"/>
    <w:qFormat/>
    <w:uiPriority w:val="0"/>
    <w:pPr>
      <w:spacing w:after="60" w:line="360" w:lineRule="auto"/>
      <w:ind w:firstLine="480" w:firstLineChars="200"/>
      <w:jc w:val="both"/>
    </w:pPr>
    <w:rPr>
      <w:rFonts w:ascii="宋体" w:hAnsi="宋体" w:eastAsia="宋体" w:cs="Times New Roman"/>
      <w:bCs/>
      <w:snapToGrid w:val="0"/>
      <w:sz w:val="24"/>
      <w:lang w:val="en-US" w:eastAsia="zh-CN" w:bidi="ar-SA"/>
    </w:rPr>
  </w:style>
  <w:style w:type="character" w:customStyle="1" w:styleId="56">
    <w:name w:val="正文文本 字符1"/>
    <w:semiHidden/>
    <w:qFormat/>
    <w:uiPriority w:val="0"/>
    <w:rPr>
      <w:rFonts w:ascii="Times New Roman" w:hAnsi="Times New Roman" w:eastAsia="宋体" w:cs="Times New Roman"/>
      <w:sz w:val="24"/>
      <w:szCs w:val="24"/>
    </w:rPr>
  </w:style>
  <w:style w:type="character" w:customStyle="1" w:styleId="57">
    <w:name w:val="标题 3 Char Char"/>
    <w:qFormat/>
    <w:uiPriority w:val="0"/>
    <w:rPr>
      <w:rFonts w:ascii="Arial" w:hAnsi="Arial" w:eastAsia="黑体" w:cs="宋体"/>
      <w:b/>
      <w:bCs/>
      <w:kern w:val="44"/>
      <w:sz w:val="32"/>
      <w:szCs w:val="32"/>
      <w:lang w:val="en-US" w:eastAsia="zh-CN" w:bidi="ar-SA"/>
    </w:rPr>
  </w:style>
  <w:style w:type="character" w:customStyle="1" w:styleId="58">
    <w:name w:val="编制日期"/>
    <w:semiHidden/>
    <w:qFormat/>
    <w:uiPriority w:val="0"/>
    <w:rPr>
      <w:rFonts w:ascii="Verdana" w:hAnsi="Verdana" w:eastAsia="黑体"/>
      <w:sz w:val="30"/>
    </w:rPr>
  </w:style>
  <w:style w:type="character" w:customStyle="1" w:styleId="59">
    <w:name w:val="批注文字 字符"/>
    <w:qFormat/>
    <w:uiPriority w:val="0"/>
    <w:rPr>
      <w:kern w:val="2"/>
      <w:sz w:val="21"/>
      <w:szCs w:val="24"/>
    </w:rPr>
  </w:style>
  <w:style w:type="character" w:customStyle="1" w:styleId="60">
    <w:name w:val="表格 Char"/>
    <w:link w:val="61"/>
    <w:qFormat/>
    <w:uiPriority w:val="0"/>
    <w:rPr>
      <w:rFonts w:ascii="宋体"/>
      <w:sz w:val="21"/>
    </w:rPr>
  </w:style>
  <w:style w:type="paragraph" w:customStyle="1" w:styleId="61">
    <w:name w:val="表格"/>
    <w:basedOn w:val="14"/>
    <w:next w:val="1"/>
    <w:link w:val="60"/>
    <w:qFormat/>
    <w:uiPriority w:val="0"/>
    <w:pPr>
      <w:adjustRightInd w:val="0"/>
      <w:snapToGrid w:val="0"/>
      <w:spacing w:beforeLines="10" w:afterLines="10" w:line="259" w:lineRule="auto"/>
      <w:jc w:val="center"/>
    </w:pPr>
    <w:rPr>
      <w:rFonts w:ascii="宋体"/>
      <w:kern w:val="0"/>
      <w:sz w:val="20"/>
      <w:szCs w:val="21"/>
    </w:rPr>
  </w:style>
  <w:style w:type="character" w:customStyle="1" w:styleId="62">
    <w:name w:val="日期 字符"/>
    <w:semiHidden/>
    <w:qFormat/>
    <w:uiPriority w:val="0"/>
    <w:rPr>
      <w:rFonts w:ascii="Times New Roman" w:hAnsi="Times New Roman" w:eastAsia="宋体" w:cs="Times New Roman"/>
      <w:sz w:val="24"/>
      <w:szCs w:val="24"/>
    </w:rPr>
  </w:style>
  <w:style w:type="paragraph" w:customStyle="1" w:styleId="63">
    <w:name w:val="样式 (符号) 宋体 小四 行距: 1.5 倍行距"/>
    <w:basedOn w:val="1"/>
    <w:qFormat/>
    <w:uiPriority w:val="0"/>
    <w:pPr>
      <w:spacing w:line="360" w:lineRule="auto"/>
      <w:ind w:firstLine="480" w:firstLineChars="200"/>
    </w:pPr>
    <w:rPr>
      <w:rFonts w:hAnsi="宋体" w:cs="宋体"/>
      <w:sz w:val="24"/>
      <w:szCs w:val="20"/>
    </w:rPr>
  </w:style>
  <w:style w:type="paragraph" w:customStyle="1" w:styleId="64">
    <w:name w:val="xl59"/>
    <w:basedOn w:val="1"/>
    <w:qFormat/>
    <w:uiPriority w:val="0"/>
    <w:pPr>
      <w:widowControl/>
      <w:pBdr>
        <w:left w:val="single" w:color="auto" w:sz="8" w:space="0"/>
        <w:bottom w:val="single" w:color="auto" w:sz="4" w:space="0"/>
        <w:right w:val="single" w:color="auto" w:sz="4" w:space="0"/>
      </w:pBdr>
      <w:adjustRightInd/>
      <w:spacing w:before="100" w:beforeAutospacing="1" w:after="100" w:afterAutospacing="1" w:line="240" w:lineRule="auto"/>
      <w:jc w:val="center"/>
      <w:textAlignment w:val="center"/>
    </w:pPr>
    <w:rPr>
      <w:rFonts w:ascii="宋体" w:hAnsi="宋体"/>
      <w:szCs w:val="24"/>
    </w:rPr>
  </w:style>
  <w:style w:type="paragraph" w:customStyle="1" w:styleId="65">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66">
    <w:name w:val="p0"/>
    <w:basedOn w:val="1"/>
    <w:qFormat/>
    <w:uiPriority w:val="0"/>
    <w:pPr>
      <w:widowControl/>
    </w:pPr>
    <w:rPr>
      <w:kern w:val="0"/>
      <w:szCs w:val="21"/>
    </w:rPr>
  </w:style>
  <w:style w:type="paragraph" w:styleId="67">
    <w:name w:val="List Paragraph"/>
    <w:basedOn w:val="1"/>
    <w:qFormat/>
    <w:uiPriority w:val="34"/>
    <w:pPr>
      <w:ind w:firstLine="420" w:firstLineChars="200"/>
    </w:pPr>
  </w:style>
  <w:style w:type="paragraph" w:customStyle="1" w:styleId="68">
    <w:name w:val="表格内正文"/>
    <w:basedOn w:val="1"/>
    <w:qFormat/>
    <w:uiPriority w:val="0"/>
    <w:pPr>
      <w:adjustRightInd/>
      <w:spacing w:line="360" w:lineRule="auto"/>
      <w:jc w:val="center"/>
      <w:textAlignment w:val="auto"/>
    </w:pPr>
    <w:rPr>
      <w:kern w:val="2"/>
      <w:sz w:val="21"/>
      <w:szCs w:val="21"/>
    </w:rPr>
  </w:style>
  <w:style w:type="paragraph" w:customStyle="1" w:styleId="69">
    <w:name w:val="表文"/>
    <w:basedOn w:val="1"/>
    <w:qFormat/>
    <w:uiPriority w:val="0"/>
    <w:pPr>
      <w:overflowPunct w:val="0"/>
      <w:jc w:val="center"/>
      <w:textAlignment w:val="baseline"/>
    </w:pPr>
    <w:rPr>
      <w:sz w:val="24"/>
      <w:szCs w:val="20"/>
    </w:rPr>
  </w:style>
  <w:style w:type="paragraph" w:customStyle="1" w:styleId="70">
    <w:name w:val="正文缩进28磅"/>
    <w:basedOn w:val="1"/>
    <w:qFormat/>
    <w:uiPriority w:val="0"/>
    <w:pPr>
      <w:spacing w:line="348" w:lineRule="auto"/>
      <w:ind w:right="238" w:firstLine="480" w:firstLineChars="200"/>
    </w:pPr>
    <w:rPr>
      <w:bCs/>
      <w:snapToGrid w:val="0"/>
      <w:kern w:val="0"/>
      <w:sz w:val="24"/>
      <w:szCs w:val="20"/>
    </w:rPr>
  </w:style>
  <w:style w:type="paragraph" w:customStyle="1" w:styleId="71">
    <w:name w:val="表内格式"/>
    <w:basedOn w:val="1"/>
    <w:qFormat/>
    <w:uiPriority w:val="0"/>
    <w:pPr>
      <w:spacing w:line="240" w:lineRule="atLeast"/>
      <w:jc w:val="center"/>
    </w:pPr>
    <w:rPr>
      <w:rFonts w:ascii="宋体" w:hAnsi="宋体" w:cs="宋体"/>
      <w:szCs w:val="21"/>
    </w:rPr>
  </w:style>
  <w:style w:type="paragraph" w:customStyle="1" w:styleId="72">
    <w:name w:val="正文 + 首行缩进:  2 字符"/>
    <w:basedOn w:val="1"/>
    <w:qFormat/>
    <w:uiPriority w:val="0"/>
    <w:pPr>
      <w:tabs>
        <w:tab w:val="left" w:pos="2940"/>
      </w:tabs>
      <w:adjustRightInd w:val="0"/>
      <w:snapToGrid w:val="0"/>
      <w:spacing w:line="360" w:lineRule="auto"/>
      <w:ind w:firstLine="480" w:firstLineChars="200"/>
    </w:pPr>
    <w:rPr>
      <w:snapToGrid w:val="0"/>
      <w:sz w:val="24"/>
      <w:szCs w:val="20"/>
    </w:rPr>
  </w:style>
  <w:style w:type="paragraph" w:customStyle="1" w:styleId="73">
    <w:name w:val="样式（ 正文）"/>
    <w:basedOn w:val="8"/>
    <w:qFormat/>
    <w:uiPriority w:val="0"/>
    <w:pPr>
      <w:snapToGrid w:val="0"/>
      <w:spacing w:line="360" w:lineRule="auto"/>
      <w:ind w:firstLineChars="200"/>
    </w:pPr>
    <w:rPr>
      <w:rFonts w:ascii="宋体" w:hAnsi="宋体"/>
      <w:bCs/>
      <w:color w:val="800080"/>
      <w:szCs w:val="32"/>
    </w:rPr>
  </w:style>
  <w:style w:type="paragraph" w:customStyle="1" w:styleId="74">
    <w:name w:val="Default"/>
    <w:next w:val="75"/>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75">
    <w:name w:val="样式1"/>
    <w:basedOn w:val="22"/>
    <w:next w:val="1"/>
    <w:qFormat/>
    <w:uiPriority w:val="0"/>
    <w:pPr>
      <w:spacing w:after="40" w:line="300" w:lineRule="atLeast"/>
      <w:jc w:val="center"/>
      <w:outlineLvl w:val="2"/>
    </w:pPr>
    <w:rPr>
      <w:rFonts w:eastAsia="楷体_GB2312"/>
      <w:szCs w:val="21"/>
    </w:rPr>
  </w:style>
  <w:style w:type="paragraph" w:customStyle="1" w:styleId="76">
    <w:name w:val="表头样式1"/>
    <w:basedOn w:val="1"/>
    <w:qFormat/>
    <w:uiPriority w:val="0"/>
    <w:pPr>
      <w:autoSpaceDN w:val="0"/>
      <w:spacing w:before="120" w:beforeLines="0" w:after="80" w:afterLines="0" w:line="360" w:lineRule="auto"/>
      <w:ind w:firstLine="2402" w:firstLineChars="1000"/>
    </w:pPr>
    <w:rPr>
      <w:rFonts w:eastAsia="楷体_GB2312"/>
      <w:b/>
      <w:bCs/>
      <w:color w:val="000000"/>
      <w:sz w:val="24"/>
    </w:rPr>
  </w:style>
  <w:style w:type="paragraph" w:customStyle="1" w:styleId="77">
    <w:name w:val="正文格式"/>
    <w:basedOn w:val="78"/>
    <w:qFormat/>
    <w:uiPriority w:val="0"/>
    <w:pPr>
      <w:adjustRightInd w:val="0"/>
      <w:snapToGrid w:val="0"/>
      <w:spacing w:line="550" w:lineRule="exact"/>
      <w:ind w:firstLine="640" w:firstLineChars="200"/>
    </w:pPr>
    <w:rPr>
      <w:rFonts w:ascii="仿宋_GB2312" w:hAnsi="宋体" w:eastAsia="仿宋_GB2312" w:cs="宋体"/>
      <w:color w:val="000000"/>
      <w:sz w:val="32"/>
      <w:szCs w:val="21"/>
    </w:rPr>
  </w:style>
  <w:style w:type="paragraph" w:customStyle="1" w:styleId="78">
    <w:name w:val="样式 (西文) Times New Roman (中文) 宋体 首行缩进:  2 字符"/>
    <w:basedOn w:val="1"/>
    <w:qFormat/>
    <w:uiPriority w:val="0"/>
    <w:pPr>
      <w:ind w:firstLine="560"/>
    </w:pPr>
    <w:rPr>
      <w:rFonts w:ascii="Times New Roman" w:hAnsi="Times New Roman" w:cs="宋体"/>
    </w:rPr>
  </w:style>
  <w:style w:type="paragraph" w:customStyle="1" w:styleId="79">
    <w:name w:val="样式 正文5 + 两端对齐 首行缩进:  2 字符"/>
    <w:basedOn w:val="80"/>
    <w:qFormat/>
    <w:uiPriority w:val="0"/>
    <w:pPr>
      <w:jc w:val="both"/>
    </w:pPr>
  </w:style>
  <w:style w:type="paragraph" w:customStyle="1" w:styleId="80">
    <w:name w:val="正文5"/>
    <w:basedOn w:val="1"/>
    <w:qFormat/>
    <w:uiPriority w:val="0"/>
    <w:pPr>
      <w:adjustRightInd w:val="0"/>
      <w:spacing w:line="500" w:lineRule="exact"/>
      <w:ind w:firstLine="200" w:firstLineChars="200"/>
      <w:jc w:val="left"/>
      <w:textAlignment w:val="baseline"/>
    </w:pPr>
    <w:rPr>
      <w:rFonts w:ascii="仿宋_GB2312" w:hAnsi="宋体" w:eastAsia="仿宋_GB2312"/>
      <w:kern w:val="0"/>
      <w:sz w:val="28"/>
    </w:rPr>
  </w:style>
  <w:style w:type="paragraph" w:customStyle="1" w:styleId="81">
    <w:name w:val="C表标题"/>
    <w:basedOn w:val="1"/>
    <w:qFormat/>
    <w:uiPriority w:val="0"/>
    <w:pPr>
      <w:adjustRightInd/>
      <w:spacing w:line="240" w:lineRule="auto"/>
      <w:jc w:val="center"/>
      <w:textAlignment w:val="auto"/>
    </w:pPr>
    <w:rPr>
      <w:b/>
      <w:kern w:val="2"/>
      <w:sz w:val="21"/>
    </w:rPr>
  </w:style>
  <w:style w:type="paragraph" w:customStyle="1" w:styleId="82">
    <w:name w:val="_Style 6"/>
    <w:basedOn w:val="1"/>
    <w:qFormat/>
    <w:uiPriority w:val="0"/>
    <w:pPr>
      <w:ind w:firstLine="420" w:firstLineChars="200"/>
    </w:pPr>
  </w:style>
  <w:style w:type="paragraph" w:customStyle="1" w:styleId="83">
    <w:name w:val="样式5"/>
    <w:basedOn w:val="8"/>
    <w:qFormat/>
    <w:uiPriority w:val="0"/>
    <w:pPr>
      <w:adjustRightInd w:val="0"/>
      <w:snapToGrid w:val="0"/>
      <w:spacing w:line="490" w:lineRule="exact"/>
      <w:ind w:firstLine="560" w:firstLineChars="200"/>
    </w:pPr>
    <w:rPr>
      <w:rFonts w:eastAsia="仿宋_GB2312"/>
      <w:sz w:val="28"/>
      <w:szCs w:val="24"/>
    </w:rPr>
  </w:style>
  <w:style w:type="paragraph" w:customStyle="1" w:styleId="84">
    <w:name w:val="Other|1"/>
    <w:basedOn w:val="1"/>
    <w:qFormat/>
    <w:uiPriority w:val="0"/>
    <w:pPr>
      <w:widowControl w:val="0"/>
      <w:shd w:val="clear" w:color="auto" w:fill="auto"/>
      <w:jc w:val="center"/>
    </w:pPr>
    <w:rPr>
      <w:sz w:val="19"/>
      <w:szCs w:val="19"/>
      <w:u w:val="none"/>
      <w:shd w:val="clear" w:color="auto" w:fill="auto"/>
    </w:rPr>
  </w:style>
  <w:style w:type="paragraph" w:customStyle="1" w:styleId="85">
    <w:name w:val="样式 标题2 + 两端对齐"/>
    <w:basedOn w:val="1"/>
    <w:qFormat/>
    <w:uiPriority w:val="0"/>
    <w:pPr>
      <w:numPr>
        <w:ilvl w:val="1"/>
        <w:numId w:val="2"/>
      </w:numPr>
      <w:adjustRightInd w:val="0"/>
      <w:spacing w:line="500" w:lineRule="exact"/>
      <w:textAlignment w:val="baseline"/>
      <w:outlineLvl w:val="1"/>
    </w:pPr>
    <w:rPr>
      <w:rFonts w:ascii="仿宋_GB2312" w:hAnsi="宋体" w:eastAsia="仿宋_GB2312" w:cs="Times New Roman"/>
      <w:b/>
      <w:sz w:val="28"/>
      <w:szCs w:val="22"/>
    </w:rPr>
  </w:style>
  <w:style w:type="paragraph" w:customStyle="1" w:styleId="86">
    <w:name w:val="220kV正文"/>
    <w:basedOn w:val="1"/>
    <w:next w:val="1"/>
    <w:qFormat/>
    <w:uiPriority w:val="0"/>
    <w:pPr>
      <w:adjustRightInd w:val="0"/>
      <w:snapToGrid w:val="0"/>
      <w:spacing w:line="360" w:lineRule="auto"/>
      <w:ind w:firstLine="1000" w:firstLineChars="200"/>
      <w:jc w:val="left"/>
    </w:pPr>
    <w:rPr>
      <w:rFonts w:ascii="Times New Roman" w:hAnsi="Times New Roman" w:eastAsia="宋体"/>
      <w:sz w:val="24"/>
    </w:rPr>
  </w:style>
  <w:style w:type="table" w:customStyle="1" w:styleId="87">
    <w:name w:val="Table Normal"/>
    <w:unhideWhenUsed/>
    <w:qFormat/>
    <w:uiPriority w:val="0"/>
    <w:tblPr>
      <w:tblCellMar>
        <w:top w:w="0" w:type="dxa"/>
        <w:left w:w="0" w:type="dxa"/>
        <w:bottom w:w="0" w:type="dxa"/>
        <w:right w:w="0" w:type="dxa"/>
      </w:tblCellMar>
    </w:tblPr>
  </w:style>
  <w:style w:type="paragraph" w:customStyle="1" w:styleId="88">
    <w:name w:val="列出段落3"/>
    <w:basedOn w:val="1"/>
    <w:qFormat/>
    <w:uiPriority w:val="99"/>
    <w:pPr>
      <w:spacing w:afterLines="20" w:line="360" w:lineRule="auto"/>
      <w:ind w:firstLine="420" w:firstLineChars="200"/>
    </w:pPr>
    <w:rPr>
      <w:color w:val="000000"/>
      <w:sz w:val="24"/>
    </w:rPr>
  </w:style>
  <w:style w:type="paragraph" w:customStyle="1" w:styleId="89">
    <w:name w:val="List Paragraph1"/>
    <w:basedOn w:val="1"/>
    <w:qFormat/>
    <w:uiPriority w:val="0"/>
    <w:pPr>
      <w:ind w:firstLine="420" w:firstLineChars="200"/>
    </w:pPr>
    <w:rPr>
      <w:szCs w:val="21"/>
    </w:rPr>
  </w:style>
  <w:style w:type="paragraph" w:customStyle="1" w:styleId="90">
    <w:name w:val="正文(首行缩进)"/>
    <w:basedOn w:val="1"/>
    <w:qFormat/>
    <w:uiPriority w:val="0"/>
    <w:pPr>
      <w:spacing w:line="360" w:lineRule="auto"/>
      <w:ind w:firstLine="420"/>
    </w:pPr>
    <w:rPr>
      <w:rFonts w:ascii="Times New Roman" w:hAnsi="Times New Roman" w:eastAsia="宋体" w:cs="Times New Roman"/>
      <w:kern w:val="24"/>
      <w:sz w:val="24"/>
      <w:szCs w:val="20"/>
    </w:rPr>
  </w:style>
  <w:style w:type="paragraph" w:customStyle="1" w:styleId="91">
    <w:name w:val="报告书正文"/>
    <w:basedOn w:val="1"/>
    <w:qFormat/>
    <w:uiPriority w:val="0"/>
    <w:pPr>
      <w:spacing w:line="300" w:lineRule="auto"/>
      <w:ind w:firstLine="200" w:firstLineChars="200"/>
    </w:pPr>
    <w:rPr>
      <w:rFonts w:ascii="Times New Roman" w:hAnsi="Times New Roman" w:eastAsia="宋体" w:cs="Times New Roman"/>
      <w:sz w:val="24"/>
      <w:szCs w:val="20"/>
    </w:rPr>
  </w:style>
  <w:style w:type="paragraph" w:customStyle="1" w:styleId="92">
    <w:name w:val="Table Text"/>
    <w:basedOn w:val="1"/>
    <w:semiHidden/>
    <w:qFormat/>
    <w:uiPriority w:val="0"/>
    <w:rPr>
      <w:rFonts w:ascii="宋体" w:hAnsi="宋体" w:eastAsia="宋体" w:cs="宋体"/>
      <w:sz w:val="24"/>
      <w:szCs w:val="24"/>
      <w:lang w:val="en-US" w:eastAsia="en-US" w:bidi="ar-SA"/>
    </w:rPr>
  </w:style>
  <w:style w:type="paragraph" w:customStyle="1" w:styleId="93">
    <w:name w:val="WPSOffice手动目录 1"/>
    <w:qFormat/>
    <w:uiPriority w:val="0"/>
    <w:pPr>
      <w:ind w:leftChars="0"/>
    </w:pPr>
    <w:rPr>
      <w:rFonts w:ascii="Times New Roman" w:hAnsi="Times New Roman" w:eastAsia="宋体" w:cs="Times New Roman"/>
      <w:sz w:val="20"/>
      <w:szCs w:val="20"/>
    </w:rPr>
  </w:style>
  <w:style w:type="paragraph" w:customStyle="1" w:styleId="94">
    <w:name w:val="WPSOffice手动目录 2"/>
    <w:qFormat/>
    <w:uiPriority w:val="0"/>
    <w:pPr>
      <w:ind w:leftChars="200"/>
    </w:pPr>
    <w:rPr>
      <w:rFonts w:ascii="Times New Roman" w:hAnsi="Times New Roman" w:eastAsia="宋体" w:cs="Times New Roman"/>
      <w:sz w:val="20"/>
      <w:szCs w:val="20"/>
    </w:rPr>
  </w:style>
  <w:style w:type="paragraph" w:customStyle="1" w:styleId="9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0" Type="http://schemas.openxmlformats.org/officeDocument/2006/relationships/fontTable" Target="fontTable.xml"/><Relationship Id="rId4" Type="http://schemas.openxmlformats.org/officeDocument/2006/relationships/header" Target="head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6.jpeg"/><Relationship Id="rId36" Type="http://schemas.openxmlformats.org/officeDocument/2006/relationships/image" Target="media/image15.jpe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wmf"/><Relationship Id="rId25" Type="http://schemas.openxmlformats.org/officeDocument/2006/relationships/oleObject" Target="embeddings/oleObject1.bin"/><Relationship Id="rId24" Type="http://schemas.openxmlformats.org/officeDocument/2006/relationships/image" Target="media/image4.jpeg"/><Relationship Id="rId23" Type="http://schemas.openxmlformats.org/officeDocument/2006/relationships/image" Target="media/image3.png"/><Relationship Id="rId22" Type="http://schemas.openxmlformats.org/officeDocument/2006/relationships/image" Target="media/image2.jpeg"/><Relationship Id="rId21" Type="http://schemas.openxmlformats.org/officeDocument/2006/relationships/image" Target="media/image1.jpe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84</Pages>
  <Words>251</Words>
  <Characters>284</Characters>
  <Lines>760</Lines>
  <Paragraphs>214</Paragraphs>
  <TotalTime>4</TotalTime>
  <ScaleCrop>false</ScaleCrop>
  <LinksUpToDate>false</LinksUpToDate>
  <CharactersWithSpaces>294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2021-01-02T17:42:00Z</dcterms:created>
  <dc:creator>lhj</dc:creator>
  <cp:lastModifiedBy>DELL</cp:lastModifiedBy>
  <cp:lastPrinted>2021-01-02T17:50:00Z</cp:lastPrinted>
  <dcterms:modified xsi:type="dcterms:W3CDTF">2025-04-15T02:46:54Z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564751164FC44509B092F0A45E6632A6_13</vt:lpwstr>
  </property>
  <property fmtid="{D5CDD505-2E9C-101B-9397-08002B2CF9AE}" pid="4" name="KSOTemplateDocerSaveRecord">
    <vt:lpwstr>eyJoZGlkIjoiZDJmZmZkZTU5MzFkMDkyNzc0NGVhY2Y3ZjUxOTk3MDMiLCJ1c2VySWQiOiIzMzAzMzY1MTIifQ==</vt:lpwstr>
  </property>
</Properties>
</file>