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widowControl/>
        <w:suppressLineNumbers w:val="0"/>
        <w:spacing w:before="75" w:beforeAutospacing="0" w:after="75" w:afterAutospacing="0"/>
        <w:ind w:left="0" w:right="0" w:firstLine="0"/>
        <w:jc w:val="center"/>
      </w:pPr>
      <w:r>
        <w:rPr>
          <w:rStyle w:val="13"/>
          <w:rFonts w:ascii="宋体" w:hAnsi="宋体" w:eastAsia="宋体" w:cs="宋体"/>
          <w:spacing w:val="0"/>
          <w:sz w:val="72"/>
          <w:szCs w:val="72"/>
        </w:rPr>
        <w:t>福建省政府采购</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72"/>
          <w:szCs w:val="72"/>
        </w:rPr>
        <w:t>货物和服务项目</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72"/>
          <w:szCs w:val="72"/>
        </w:rPr>
        <w:t>公开招标文件</w:t>
      </w:r>
    </w:p>
    <w:p>
      <w:pPr>
        <w:pStyle w:val="10"/>
        <w:keepNext w:val="0"/>
        <w:keepLines w:val="0"/>
        <w:widowControl/>
        <w:suppressLineNumbers w:val="0"/>
        <w:spacing w:before="75" w:beforeAutospacing="0" w:after="75" w:afterAutospacing="0"/>
        <w:ind w:left="0" w:right="0" w:firstLine="0"/>
      </w:pPr>
      <w:r>
        <w:rPr>
          <w:rStyle w:val="13"/>
          <w:rFonts w:hint="eastAsia" w:ascii="宋体" w:hAnsi="宋体" w:eastAsia="宋体" w:cs="宋体"/>
          <w:spacing w:val="0"/>
          <w:sz w:val="72"/>
          <w:szCs w:val="72"/>
        </w:rPr>
        <w:t>     </w:t>
      </w:r>
    </w:p>
    <w:p>
      <w:pPr>
        <w:pStyle w:val="10"/>
        <w:keepNext w:val="0"/>
        <w:keepLines w:val="0"/>
        <w:widowControl/>
        <w:suppressLineNumbers w:val="0"/>
        <w:spacing w:before="75" w:beforeAutospacing="0" w:after="75" w:afterAutospacing="0"/>
        <w:ind w:left="0" w:right="0" w:firstLine="0"/>
        <w:jc w:val="center"/>
      </w:pPr>
      <w:r>
        <w:rPr>
          <w:spacing w:val="0"/>
          <w:sz w:val="24"/>
          <w:szCs w:val="24"/>
        </w:rPr>
        <w:t> </w:t>
      </w:r>
    </w:p>
    <w:p>
      <w:pPr>
        <w:pStyle w:val="10"/>
        <w:keepNext w:val="0"/>
        <w:keepLines w:val="0"/>
        <w:widowControl/>
        <w:suppressLineNumbers w:val="0"/>
        <w:spacing w:before="75" w:beforeAutospacing="0" w:after="75" w:afterAutospacing="0"/>
        <w:ind w:left="0" w:right="0" w:firstLine="0"/>
      </w:pPr>
      <w:r>
        <w:rPr>
          <w:spacing w:val="0"/>
          <w:sz w:val="24"/>
          <w:szCs w:val="24"/>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36"/>
          <w:szCs w:val="36"/>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30"/>
          <w:szCs w:val="30"/>
        </w:rPr>
        <w:t> </w:t>
      </w:r>
    </w:p>
    <w:p>
      <w:pPr>
        <w:pStyle w:val="10"/>
        <w:keepNext w:val="0"/>
        <w:keepLines w:val="0"/>
        <w:widowControl/>
        <w:suppressLineNumbers w:val="0"/>
        <w:spacing w:before="50" w:beforeAutospacing="0" w:after="50" w:afterAutospacing="0"/>
        <w:ind w:left="0" w:right="0" w:firstLine="700"/>
        <w:rPr>
          <w:sz w:val="28"/>
          <w:szCs w:val="28"/>
        </w:rPr>
      </w:pPr>
      <w:r>
        <w:rPr>
          <w:rStyle w:val="13"/>
          <w:rFonts w:hint="eastAsia" w:ascii="宋体" w:hAnsi="宋体" w:eastAsia="宋体" w:cs="宋体"/>
          <w:spacing w:val="0"/>
          <w:sz w:val="30"/>
          <w:szCs w:val="30"/>
        </w:rPr>
        <w:t> 项目名称：</w:t>
      </w:r>
      <w:r>
        <w:rPr>
          <w:rStyle w:val="13"/>
          <w:rFonts w:hint="eastAsia" w:ascii="宋体" w:hAnsi="宋体" w:eastAsia="宋体" w:cs="宋体"/>
          <w:spacing w:val="0"/>
          <w:sz w:val="28"/>
          <w:szCs w:val="28"/>
          <w:lang w:val="en-US" w:eastAsia="zh-CN"/>
        </w:rPr>
        <w:t>晋安区区级巡防大队保安服务项目</w:t>
      </w:r>
    </w:p>
    <w:p>
      <w:pPr>
        <w:pStyle w:val="10"/>
        <w:keepNext w:val="0"/>
        <w:keepLines w:val="0"/>
        <w:widowControl/>
        <w:suppressLineNumbers w:val="0"/>
        <w:spacing w:before="50" w:beforeAutospacing="0" w:after="50" w:afterAutospacing="0"/>
        <w:ind w:left="0" w:right="0" w:firstLine="0"/>
      </w:pPr>
      <w:r>
        <w:rPr>
          <w:spacing w:val="0"/>
          <w:sz w:val="16"/>
          <w:szCs w:val="16"/>
        </w:rPr>
        <w:t> </w:t>
      </w:r>
    </w:p>
    <w:p>
      <w:pPr>
        <w:pStyle w:val="10"/>
        <w:keepNext w:val="0"/>
        <w:keepLines w:val="0"/>
        <w:widowControl/>
        <w:suppressLineNumbers w:val="0"/>
        <w:spacing w:before="50" w:beforeAutospacing="0" w:after="50" w:afterAutospacing="0"/>
        <w:ind w:left="0" w:right="0" w:firstLine="700"/>
        <w:rPr>
          <w:rFonts w:hint="eastAsia" w:ascii="宋体" w:hAnsi="宋体" w:eastAsia="宋体" w:cs="宋体"/>
          <w:spacing w:val="0"/>
          <w:sz w:val="28"/>
          <w:szCs w:val="28"/>
          <w:lang w:val="en-US" w:eastAsia="zh-CN"/>
        </w:rPr>
      </w:pPr>
    </w:p>
    <w:p>
      <w:pPr>
        <w:pStyle w:val="10"/>
        <w:keepNext w:val="0"/>
        <w:keepLines w:val="0"/>
        <w:widowControl/>
        <w:suppressLineNumbers w:val="0"/>
        <w:spacing w:before="75" w:beforeAutospacing="0" w:after="75" w:afterAutospacing="0"/>
        <w:ind w:left="0" w:right="0" w:firstLine="0"/>
      </w:pPr>
    </w:p>
    <w:p>
      <w:pPr>
        <w:pStyle w:val="10"/>
        <w:keepNext w:val="0"/>
        <w:keepLines w:val="0"/>
        <w:widowControl/>
        <w:suppressLineNumbers w:val="0"/>
        <w:spacing w:before="75" w:beforeAutospacing="0" w:after="75" w:afterAutospacing="0"/>
        <w:ind w:left="0" w:right="0" w:firstLine="1050"/>
      </w:pPr>
      <w:r>
        <w:rPr>
          <w:rStyle w:val="13"/>
          <w:rFonts w:hint="eastAsia" w:ascii="宋体" w:hAnsi="宋体" w:eastAsia="宋体" w:cs="宋体"/>
          <w:spacing w:val="0"/>
          <w:sz w:val="30"/>
          <w:szCs w:val="30"/>
        </w:rPr>
        <w:t>备案编号：</w:t>
      </w:r>
      <w:ins w:id="0" w:author="jaqzzb" w:date="2022-06-08T20:49:33Z">
        <w:r>
          <w:rPr>
            <w:rStyle w:val="13"/>
            <w:rFonts w:hint="eastAsia" w:ascii="宋体" w:hAnsi="宋体" w:eastAsia="宋体" w:cs="宋体"/>
            <w:spacing w:val="0"/>
            <w:sz w:val="30"/>
            <w:szCs w:val="30"/>
          </w:rPr>
          <w:t xml:space="preserve">A4-JAQZFW-GK-202206-B1061-SZZX </w:t>
        </w:r>
      </w:ins>
    </w:p>
    <w:p>
      <w:pPr>
        <w:pStyle w:val="10"/>
        <w:keepNext w:val="0"/>
        <w:keepLines w:val="0"/>
        <w:widowControl/>
        <w:suppressLineNumbers w:val="0"/>
        <w:spacing w:before="75" w:beforeAutospacing="0" w:after="75" w:afterAutospacing="0"/>
        <w:ind w:left="0" w:right="0" w:firstLine="1050"/>
        <w:rPr>
          <w:rStyle w:val="13"/>
          <w:rFonts w:hint="eastAsia" w:ascii="宋体" w:hAnsi="宋体" w:cs="宋体"/>
          <w:sz w:val="30"/>
          <w:szCs w:val="30"/>
        </w:rPr>
      </w:pPr>
      <w:r>
        <w:rPr>
          <w:spacing w:val="0"/>
          <w:sz w:val="24"/>
          <w:szCs w:val="24"/>
        </w:rPr>
        <w:t> </w:t>
      </w:r>
    </w:p>
    <w:p>
      <w:pPr>
        <w:pStyle w:val="10"/>
        <w:keepNext w:val="0"/>
        <w:keepLines w:val="0"/>
        <w:widowControl/>
        <w:suppressLineNumbers w:val="0"/>
        <w:spacing w:before="75" w:beforeAutospacing="0" w:after="75" w:afterAutospacing="0"/>
        <w:ind w:left="0" w:right="0" w:firstLine="1050" w:firstLineChars="0"/>
      </w:pPr>
      <w:r>
        <w:rPr>
          <w:rStyle w:val="13"/>
          <w:rFonts w:hint="eastAsia" w:ascii="宋体" w:hAnsi="宋体" w:eastAsia="宋体" w:cs="宋体"/>
          <w:spacing w:val="0"/>
          <w:sz w:val="30"/>
          <w:szCs w:val="30"/>
        </w:rPr>
        <w:t>项目编号：</w:t>
      </w:r>
      <w:ins w:id="1" w:author="jaqzzb" w:date="2022-06-08T20:49:52Z">
        <w:r>
          <w:rPr>
            <w:rStyle w:val="13"/>
            <w:rFonts w:hint="eastAsia" w:ascii="宋体" w:hAnsi="宋体" w:eastAsia="宋体" w:cs="宋体"/>
            <w:spacing w:val="0"/>
            <w:sz w:val="30"/>
            <w:szCs w:val="30"/>
          </w:rPr>
          <w:t>[350111]SZZX[GK]2022004</w:t>
        </w:r>
      </w:ins>
      <w:bookmarkStart w:id="0" w:name="_GoBack"/>
      <w:bookmarkEnd w:id="0"/>
    </w:p>
    <w:p>
      <w:pPr>
        <w:pStyle w:val="10"/>
        <w:keepNext w:val="0"/>
        <w:keepLines w:val="0"/>
        <w:widowControl/>
        <w:suppressLineNumbers w:val="0"/>
        <w:spacing w:before="75" w:beforeAutospacing="0" w:after="75" w:afterAutospacing="0"/>
        <w:ind w:left="0" w:right="0" w:firstLine="0"/>
      </w:pP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320"/>
        <w:jc w:val="center"/>
        <w:textAlignment w:val="auto"/>
        <w:rPr>
          <w:rStyle w:val="13"/>
          <w:rFonts w:hint="eastAsia" w:ascii="宋体" w:hAnsi="宋体" w:eastAsia="宋体" w:cs="宋体"/>
          <w:spacing w:val="0"/>
          <w:sz w:val="27"/>
          <w:szCs w:val="27"/>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084" w:firstLineChars="400"/>
        <w:jc w:val="both"/>
        <w:textAlignment w:val="auto"/>
        <w:rPr>
          <w:rFonts w:hint="default" w:ascii="宋体" w:hAnsi="宋体" w:eastAsia="宋体" w:cs="宋体"/>
          <w:spacing w:val="0"/>
          <w:sz w:val="28"/>
          <w:szCs w:val="28"/>
          <w:lang w:val="en-US" w:eastAsia="zh-CN"/>
        </w:rPr>
      </w:pPr>
      <w:r>
        <w:rPr>
          <w:rStyle w:val="13"/>
          <w:rFonts w:hint="eastAsia" w:ascii="宋体" w:hAnsi="宋体" w:eastAsia="宋体" w:cs="宋体"/>
          <w:spacing w:val="0"/>
          <w:sz w:val="27"/>
          <w:szCs w:val="27"/>
        </w:rPr>
        <w:t>采购人：</w:t>
      </w:r>
      <w:r>
        <w:rPr>
          <w:spacing w:val="0"/>
          <w:sz w:val="27"/>
          <w:szCs w:val="27"/>
        </w:rPr>
        <w:t> </w:t>
      </w:r>
      <w:r>
        <w:rPr>
          <w:rFonts w:hint="eastAsia" w:ascii="宋体" w:hAnsi="宋体" w:eastAsia="宋体" w:cs="宋体"/>
          <w:spacing w:val="0"/>
          <w:sz w:val="28"/>
          <w:szCs w:val="28"/>
          <w:lang w:val="en-US" w:eastAsia="zh-CN"/>
        </w:rPr>
        <w:t>中共福州市晋安区委政法委员会</w:t>
      </w:r>
    </w:p>
    <w:p>
      <w:pPr>
        <w:pStyle w:val="10"/>
        <w:keepNext w:val="0"/>
        <w:keepLines w:val="0"/>
        <w:widowControl/>
        <w:suppressLineNumbers w:val="0"/>
        <w:spacing w:before="75" w:beforeAutospacing="0" w:after="75" w:afterAutospacing="0"/>
        <w:ind w:left="0" w:right="0" w:firstLine="0"/>
      </w:pPr>
    </w:p>
    <w:p>
      <w:pPr>
        <w:pStyle w:val="10"/>
        <w:keepNext w:val="0"/>
        <w:keepLines w:val="0"/>
        <w:widowControl/>
        <w:suppressLineNumbers w:val="0"/>
        <w:spacing w:before="75" w:beforeAutospacing="0" w:after="75" w:afterAutospacing="0"/>
        <w:ind w:left="0" w:right="0" w:firstLine="1084" w:firstLineChars="400"/>
        <w:jc w:val="both"/>
      </w:pPr>
      <w:r>
        <w:rPr>
          <w:rStyle w:val="13"/>
          <w:rFonts w:hint="eastAsia" w:ascii="宋体" w:hAnsi="宋体" w:eastAsia="宋体" w:cs="宋体"/>
          <w:spacing w:val="0"/>
          <w:sz w:val="27"/>
          <w:szCs w:val="27"/>
        </w:rPr>
        <w:t>代理机构：</w:t>
      </w:r>
      <w:r>
        <w:rPr>
          <w:rFonts w:hint="eastAsia" w:ascii="宋体" w:hAnsi="宋体" w:eastAsia="宋体" w:cs="宋体"/>
          <w:spacing w:val="0"/>
          <w:sz w:val="28"/>
          <w:szCs w:val="28"/>
        </w:rPr>
        <w:t>福建省</w:t>
      </w:r>
      <w:r>
        <w:rPr>
          <w:rFonts w:hint="eastAsia" w:ascii="宋体" w:hAnsi="宋体" w:eastAsia="宋体" w:cs="宋体"/>
          <w:spacing w:val="0"/>
          <w:sz w:val="28"/>
          <w:szCs w:val="28"/>
          <w:lang w:val="en-US" w:eastAsia="zh-CN"/>
        </w:rPr>
        <w:t>闽招咨询管理</w:t>
      </w:r>
      <w:r>
        <w:rPr>
          <w:rFonts w:hint="eastAsia" w:ascii="宋体" w:hAnsi="宋体" w:eastAsia="宋体" w:cs="宋体"/>
          <w:spacing w:val="0"/>
          <w:sz w:val="28"/>
          <w:szCs w:val="28"/>
        </w:rPr>
        <w:t>有限公司 </w:t>
      </w:r>
    </w:p>
    <w:p>
      <w:pPr>
        <w:pStyle w:val="10"/>
        <w:keepNext w:val="0"/>
        <w:keepLines w:val="0"/>
        <w:widowControl/>
        <w:suppressLineNumbers w:val="0"/>
        <w:spacing w:before="75" w:beforeAutospacing="0" w:after="75" w:afterAutospacing="0" w:line="360" w:lineRule="atLeast"/>
        <w:ind w:left="0" w:right="720" w:firstLine="0"/>
        <w:jc w:val="center"/>
      </w:pPr>
      <w:r>
        <w:rPr>
          <w:rStyle w:val="13"/>
          <w:rFonts w:hint="eastAsia" w:ascii="宋体" w:hAnsi="宋体" w:eastAsia="宋体" w:cs="宋体"/>
          <w:spacing w:val="0"/>
          <w:sz w:val="28"/>
          <w:szCs w:val="28"/>
        </w:rPr>
        <w:t>2022年0</w:t>
      </w:r>
      <w:r>
        <w:rPr>
          <w:rStyle w:val="13"/>
          <w:rFonts w:hint="eastAsia" w:ascii="宋体" w:hAnsi="宋体" w:cs="宋体"/>
          <w:spacing w:val="0"/>
          <w:sz w:val="28"/>
          <w:szCs w:val="28"/>
          <w:lang w:val="en-US" w:eastAsia="zh-CN"/>
        </w:rPr>
        <w:t>6</w:t>
      </w:r>
      <w:r>
        <w:rPr>
          <w:rStyle w:val="13"/>
          <w:rFonts w:hint="eastAsia" w:ascii="宋体" w:hAnsi="宋体" w:eastAsia="宋体" w:cs="宋体"/>
          <w:spacing w:val="0"/>
          <w:sz w:val="28"/>
          <w:szCs w:val="28"/>
        </w:rPr>
        <w:t>月</w:t>
      </w:r>
    </w:p>
    <w:p>
      <w:pPr>
        <w:pStyle w:val="10"/>
        <w:keepNext w:val="0"/>
        <w:keepLines w:val="0"/>
        <w:widowControl/>
        <w:suppressLineNumbers w:val="0"/>
        <w:spacing w:before="75" w:beforeAutospacing="0" w:after="75" w:afterAutospacing="0"/>
        <w:ind w:left="0" w:right="0" w:firstLine="0"/>
      </w:pPr>
      <w:r>
        <w:rPr>
          <w:spacing w:val="0"/>
          <w:sz w:val="24"/>
          <w:szCs w:val="24"/>
        </w:rPr>
        <w:t> </w:t>
      </w:r>
    </w:p>
    <w:p>
      <w:pPr>
        <w:pStyle w:val="10"/>
        <w:keepNext w:val="0"/>
        <w:keepLines w:val="0"/>
        <w:widowControl/>
        <w:suppressLineNumbers w:val="0"/>
        <w:spacing w:before="75" w:beforeAutospacing="0" w:after="75" w:afterAutospacing="0"/>
        <w:ind w:left="0" w:right="0" w:firstLine="0"/>
        <w:jc w:val="center"/>
        <w:rPr>
          <w:spacing w:val="0"/>
          <w:sz w:val="24"/>
          <w:szCs w:val="2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10"/>
        <w:keepNext w:val="0"/>
        <w:keepLines w:val="0"/>
        <w:widowControl/>
        <w:suppressLineNumbers w:val="0"/>
        <w:spacing w:before="75" w:beforeAutospacing="0" w:after="75" w:afterAutospacing="0"/>
        <w:ind w:left="0" w:right="0" w:firstLine="0"/>
        <w:jc w:val="center"/>
      </w:pPr>
      <w:r>
        <w:rPr>
          <w:spacing w:val="0"/>
          <w:sz w:val="24"/>
          <w:szCs w:val="24"/>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31"/>
          <w:szCs w:val="31"/>
        </w:rPr>
        <w:t>第一章</w:t>
      </w:r>
      <w:r>
        <w:rPr>
          <w:rStyle w:val="13"/>
          <w:spacing w:val="0"/>
          <w:sz w:val="31"/>
          <w:szCs w:val="31"/>
        </w:rPr>
        <w:t>   </w:t>
      </w:r>
      <w:r>
        <w:rPr>
          <w:rStyle w:val="13"/>
          <w:rFonts w:hint="eastAsia" w:ascii="宋体" w:hAnsi="宋体" w:eastAsia="宋体" w:cs="宋体"/>
          <w:spacing w:val="0"/>
          <w:sz w:val="31"/>
          <w:szCs w:val="31"/>
        </w:rPr>
        <w:t>投标邀请</w:t>
      </w:r>
    </w:p>
    <w:p>
      <w:pPr>
        <w:pStyle w:val="10"/>
        <w:keepNext w:val="0"/>
        <w:keepLines w:val="0"/>
        <w:widowControl/>
        <w:suppressLineNumbers w:val="0"/>
        <w:spacing w:before="75" w:beforeAutospacing="0" w:after="75" w:afterAutospacing="0"/>
        <w:ind w:left="0" w:right="0" w:firstLine="0"/>
      </w:pPr>
      <w:r>
        <w:rPr>
          <w:spacing w:val="0"/>
          <w:sz w:val="24"/>
          <w:szCs w:val="24"/>
        </w:rPr>
        <w:t> </w:t>
      </w:r>
    </w:p>
    <w:p>
      <w:pPr>
        <w:pStyle w:val="10"/>
        <w:keepNext w:val="0"/>
        <w:keepLines w:val="0"/>
        <w:widowControl/>
        <w:suppressLineNumbers w:val="0"/>
        <w:spacing w:before="50" w:beforeAutospacing="0" w:after="50" w:afterAutospacing="0"/>
        <w:ind w:left="0" w:right="0" w:firstLine="700"/>
      </w:pPr>
      <w:r>
        <w:rPr>
          <w:rFonts w:hint="eastAsia" w:ascii="宋体" w:hAnsi="宋体" w:eastAsia="宋体" w:cs="宋体"/>
          <w:spacing w:val="0"/>
          <w:sz w:val="24"/>
          <w:szCs w:val="24"/>
          <w:u w:val="single"/>
        </w:rPr>
        <w:t>福建省</w:t>
      </w:r>
      <w:r>
        <w:rPr>
          <w:rFonts w:hint="eastAsia" w:ascii="宋体" w:hAnsi="宋体" w:eastAsia="宋体" w:cs="宋体"/>
          <w:spacing w:val="0"/>
          <w:sz w:val="24"/>
          <w:szCs w:val="24"/>
          <w:u w:val="single"/>
          <w:lang w:val="en-US" w:eastAsia="zh-CN"/>
        </w:rPr>
        <w:t>闽招咨询管理</w:t>
      </w:r>
      <w:r>
        <w:rPr>
          <w:rFonts w:hint="eastAsia" w:ascii="宋体" w:hAnsi="宋体" w:eastAsia="宋体" w:cs="宋体"/>
          <w:spacing w:val="0"/>
          <w:sz w:val="24"/>
          <w:szCs w:val="24"/>
          <w:u w:val="single"/>
        </w:rPr>
        <w:t>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single"/>
          <w:lang w:val="en-US" w:eastAsia="zh-CN"/>
        </w:rPr>
        <w:t>晋安区区级巡防大队保安服务项目</w:t>
      </w:r>
      <w:r>
        <w:rPr>
          <w:rFonts w:hint="eastAsia" w:ascii="宋体" w:hAnsi="宋体" w:eastAsia="宋体" w:cs="宋体"/>
          <w:spacing w:val="0"/>
          <w:sz w:val="24"/>
          <w:szCs w:val="24"/>
        </w:rPr>
        <w:t>（以下简称：“本项目”）的政府采购活动，现邀请供应商参加投标。</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p>
    <w:p>
      <w:pPr>
        <w:pStyle w:val="10"/>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r>
        <w:rPr>
          <w:rFonts w:hint="eastAsia" w:ascii="宋体" w:hAnsi="宋体" w:eastAsia="宋体" w:cs="宋体"/>
          <w:spacing w:val="0"/>
          <w:sz w:val="24"/>
          <w:szCs w:val="24"/>
        </w:rPr>
        <w:t>2、项目编号：</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10"/>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5、需要落实的政府采购政策：</w:t>
      </w:r>
      <w:r>
        <w:rPr>
          <w:rFonts w:hint="eastAsia" w:ascii="宋体" w:hAnsi="宋体" w:cs="宋体"/>
          <w:spacing w:val="0"/>
          <w:sz w:val="24"/>
          <w:szCs w:val="24"/>
          <w:lang w:eastAsia="zh-CN"/>
        </w:rPr>
        <w:t>（</w:t>
      </w:r>
      <w:r>
        <w:rPr>
          <w:rFonts w:hint="eastAsia" w:ascii="宋体" w:hAnsi="宋体" w:cs="宋体"/>
          <w:spacing w:val="0"/>
          <w:sz w:val="24"/>
          <w:szCs w:val="24"/>
          <w:lang w:val="en-US" w:eastAsia="zh-CN"/>
        </w:rPr>
        <w:t>1</w:t>
      </w:r>
      <w:r>
        <w:rPr>
          <w:rFonts w:hint="eastAsia" w:ascii="宋体" w:hAnsi="宋体" w:cs="宋体"/>
          <w:spacing w:val="0"/>
          <w:sz w:val="24"/>
          <w:szCs w:val="24"/>
          <w:lang w:eastAsia="zh-CN"/>
        </w:rPr>
        <w:t>）</w:t>
      </w:r>
      <w:r>
        <w:rPr>
          <w:rFonts w:hint="eastAsia" w:ascii="宋体" w:hAnsi="宋体" w:eastAsia="宋体" w:cs="宋体"/>
          <w:spacing w:val="0"/>
          <w:sz w:val="24"/>
          <w:szCs w:val="24"/>
        </w:rPr>
        <w:t>小型、微型企业，适用于（合同包1）。监狱企业，适用于（合同包1）。促进残疾人就业，适用于（合同包1）。（2）信用记录，适用于（合同包1），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13"/>
          <w:rFonts w:hint="eastAsia" w:ascii="宋体" w:hAnsi="宋体" w:eastAsia="宋体" w:cs="宋体"/>
          <w:spacing w:val="0"/>
          <w:sz w:val="24"/>
          <w:szCs w:val="24"/>
        </w:rPr>
        <w:t>包：1</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2250" w:type="pct"/>
            <w:noWrap w:val="0"/>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noWrap w:val="0"/>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保安服务许可证</w:t>
            </w:r>
          </w:p>
        </w:tc>
        <w:tc>
          <w:tcPr>
            <w:tcW w:w="0" w:type="auto"/>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w:t>
            </w:r>
            <w:r>
              <w:rPr>
                <w:rFonts w:hint="eastAsia" w:ascii="宋体" w:hAnsi="宋体" w:eastAsia="宋体" w:cs="宋体"/>
                <w:kern w:val="0"/>
                <w:sz w:val="24"/>
                <w:szCs w:val="24"/>
                <w:lang w:val="en-US" w:eastAsia="zh-CN" w:bidi="ar"/>
              </w:rPr>
              <w:t>应</w:t>
            </w:r>
            <w:r>
              <w:rPr>
                <w:rFonts w:ascii="宋体" w:hAnsi="宋体" w:eastAsia="宋体" w:cs="宋体"/>
                <w:kern w:val="0"/>
                <w:sz w:val="24"/>
                <w:szCs w:val="24"/>
                <w:lang w:val="en-US" w:eastAsia="zh-CN" w:bidi="ar"/>
              </w:rPr>
              <w:t>具有公安部门颁发的</w:t>
            </w:r>
            <w:r>
              <w:rPr>
                <w:rFonts w:hint="eastAsia" w:ascii="宋体" w:hAnsi="宋体" w:eastAsia="宋体" w:cs="宋体"/>
                <w:kern w:val="0"/>
                <w:sz w:val="24"/>
                <w:szCs w:val="24"/>
                <w:lang w:val="en-US" w:eastAsia="zh-CN" w:bidi="ar"/>
              </w:rPr>
              <w:t>有效</w:t>
            </w:r>
            <w:r>
              <w:rPr>
                <w:rFonts w:ascii="宋体" w:hAnsi="宋体" w:eastAsia="宋体" w:cs="宋体"/>
                <w:kern w:val="0"/>
                <w:sz w:val="24"/>
                <w:szCs w:val="24"/>
                <w:lang w:val="en-US" w:eastAsia="zh-CN" w:bidi="ar"/>
              </w:rPr>
              <w:t>《保安服务许可证》，提供有效的证书复印件</w:t>
            </w:r>
            <w:r>
              <w:rPr>
                <w:rFonts w:hint="eastAsia" w:ascii="宋体" w:hAnsi="宋体" w:eastAsia="宋体" w:cs="宋体"/>
                <w:kern w:val="0"/>
                <w:sz w:val="24"/>
                <w:szCs w:val="24"/>
                <w:lang w:val="en-US" w:eastAsia="zh-CN" w:bidi="ar"/>
              </w:rPr>
              <w:t>并加盖投标人公章。</w:t>
            </w:r>
          </w:p>
        </w:tc>
      </w:tr>
    </w:tbl>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10"/>
        <w:keepNext w:val="0"/>
        <w:keepLines w:val="0"/>
        <w:widowControl/>
        <w:suppressLineNumbers w:val="0"/>
        <w:spacing w:before="75" w:beforeAutospacing="0" w:after="75" w:afterAutospacing="0"/>
        <w:ind w:left="0" w:right="0" w:firstLine="480"/>
      </w:pPr>
      <w:r>
        <w:rPr>
          <w:rStyle w:val="13"/>
          <w:rFonts w:hint="eastAsia" w:ascii="宋体" w:hAnsi="宋体" w:eastAsia="宋体" w:cs="宋体"/>
          <w:spacing w:val="0"/>
          <w:sz w:val="24"/>
          <w:szCs w:val="24"/>
        </w:rPr>
        <w:t>※根据上述资格要求，投标文件中应提交的“投标人的资格及资信证明文件”详见招标文件第四章。</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7、招标文件的获取</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7.1、招标文件获取期限：详见招标公告或更正公告，若不一致，以更正公告为准。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Style w:val="13"/>
          <w:rFonts w:hint="eastAsia" w:ascii="宋体" w:hAnsi="宋体" w:eastAsia="宋体" w:cs="宋体"/>
          <w:spacing w:val="0"/>
          <w:sz w:val="24"/>
          <w:szCs w:val="24"/>
        </w:rPr>
        <w:t>投标将被拒绝。</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7.3、获取地点及方式：注册账号后，通过福建省政府采购网上公开信息系统以下载方式获取。</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7.4、招标文件售价：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8、投标截止</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8.1、投标截止时间：详见招标公告或更正公告，若不一致，以更正公告为准。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8.2、投标人应在投标截止时间前按照福建省政府采购网上公开信息系统设定的操作流程将电子投标文件上传至福建省政府采购网上公开信息系统，同时将</w:t>
      </w:r>
      <w:r>
        <w:rPr>
          <w:rStyle w:val="13"/>
          <w:rFonts w:hint="eastAsia" w:ascii="宋体" w:hAnsi="宋体" w:eastAsia="宋体" w:cs="宋体"/>
          <w:spacing w:val="0"/>
          <w:sz w:val="24"/>
          <w:szCs w:val="24"/>
        </w:rPr>
        <w:t>投标人的CA证书</w:t>
      </w:r>
      <w:r>
        <w:rPr>
          <w:rFonts w:hint="eastAsia" w:ascii="宋体" w:hAnsi="宋体" w:eastAsia="宋体" w:cs="宋体"/>
          <w:spacing w:val="0"/>
          <w:sz w:val="24"/>
          <w:szCs w:val="24"/>
        </w:rPr>
        <w:t>送达招标文件第一章第9条载明的地点，否则</w:t>
      </w:r>
      <w:r>
        <w:rPr>
          <w:rStyle w:val="13"/>
          <w:rFonts w:hint="eastAsia" w:ascii="宋体" w:hAnsi="宋体" w:eastAsia="宋体" w:cs="宋体"/>
          <w:spacing w:val="0"/>
          <w:sz w:val="24"/>
          <w:szCs w:val="24"/>
        </w:rPr>
        <w:t>投标将被拒绝。</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9、开标时间及地点：详见招标公告或更正公告，若不一致，以更正公告为准。</w:t>
      </w:r>
      <w:r>
        <w:rPr>
          <w:rStyle w:val="13"/>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10、公告期限</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10.2、招标文件公告期限：招标文件随同招标公告一并发布，其公告期限与招标公告的公告期限保持一致。</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480" w:firstLineChars="200"/>
        <w:textAlignment w:val="auto"/>
      </w:pPr>
      <w:r>
        <w:rPr>
          <w:rFonts w:hint="eastAsia" w:ascii="宋体" w:hAnsi="宋体" w:eastAsia="宋体" w:cs="宋体"/>
          <w:spacing w:val="0"/>
          <w:sz w:val="24"/>
          <w:szCs w:val="24"/>
        </w:rPr>
        <w:t>11、采购人：</w:t>
      </w:r>
      <w:r>
        <w:rPr>
          <w:rFonts w:hint="eastAsia" w:ascii="宋体" w:hAnsi="宋体" w:eastAsia="宋体" w:cs="宋体"/>
          <w:spacing w:val="0"/>
          <w:sz w:val="24"/>
          <w:szCs w:val="24"/>
          <w:lang w:val="en-US" w:eastAsia="zh-CN"/>
        </w:rPr>
        <w:t>中共福州市晋安区委政法委员会</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12、代理机构：</w:t>
      </w:r>
      <w:r>
        <w:rPr>
          <w:rFonts w:hint="eastAsia" w:eastAsia="宋体" w:cs="Times New Roman"/>
        </w:rPr>
        <w:t>福建省</w:t>
      </w:r>
      <w:r>
        <w:rPr>
          <w:rFonts w:hint="eastAsia" w:eastAsia="宋体" w:cs="Times New Roman"/>
          <w:lang w:val="en-US" w:eastAsia="zh-CN"/>
        </w:rPr>
        <w:t>闽招咨询管理</w:t>
      </w:r>
      <w:r>
        <w:rPr>
          <w:rFonts w:hint="eastAsia" w:eastAsia="宋体" w:cs="Times New Roman"/>
        </w:rPr>
        <w:t>有限公司</w:t>
      </w:r>
    </w:p>
    <w:p>
      <w:pPr>
        <w:pStyle w:val="10"/>
        <w:widowControl/>
        <w:spacing w:before="75" w:beforeAutospacing="0" w:after="75" w:afterAutospacing="0" w:line="440" w:lineRule="exact"/>
        <w:ind w:firstLine="48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地址：福州市平潭县平潭综合实验区金井湾片区商务营运中心6号楼5层511室-479</w:t>
      </w:r>
    </w:p>
    <w:p>
      <w:pPr>
        <w:pStyle w:val="10"/>
        <w:widowControl/>
        <w:spacing w:before="75" w:beforeAutospacing="0" w:after="75" w:afterAutospacing="0" w:line="440" w:lineRule="exact"/>
        <w:ind w:firstLine="48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联系方法：15260798559、0591280596</w:t>
      </w:r>
      <w:r>
        <w:rPr>
          <w:rFonts w:hint="eastAsia" w:ascii="宋体" w:hAnsi="宋体" w:eastAsia="宋体" w:cs="宋体"/>
          <w:color w:val="000000"/>
          <w:sz w:val="24"/>
          <w:szCs w:val="24"/>
          <w:highlight w:val="none"/>
          <w:lang w:val="en-US" w:eastAsia="zh-CN"/>
        </w:rPr>
        <w:t>19</w:t>
      </w:r>
    </w:p>
    <w:p>
      <w:pPr>
        <w:pStyle w:val="10"/>
        <w:keepNext w:val="0"/>
        <w:keepLines w:val="0"/>
        <w:widowControl/>
        <w:suppressLineNumbers w:val="0"/>
        <w:spacing w:before="75" w:beforeAutospacing="0" w:after="75" w:afterAutospacing="0"/>
        <w:ind w:left="0" w:right="0" w:firstLine="480"/>
      </w:pP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Style w:val="11"/>
        <w:tblW w:w="9361" w:type="dxa"/>
        <w:tblCellSpacing w:w="15"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15" w:type="dxa"/>
          <w:left w:w="15" w:type="dxa"/>
          <w:bottom w:w="15" w:type="dxa"/>
          <w:right w:w="15" w:type="dxa"/>
        </w:tblCellMar>
      </w:tblPr>
      <w:tblGrid>
        <w:gridCol w:w="93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blCellSpacing w:w="15" w:type="dxa"/>
        </w:trPr>
        <w:tc>
          <w:tcPr>
            <w:tcW w:w="9301"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sz w:val="24"/>
                <w:szCs w:val="24"/>
              </w:rPr>
            </w:pPr>
            <w:r>
              <w:rPr>
                <w:rStyle w:val="13"/>
                <w:rFonts w:hint="eastAsia" w:ascii="宋体" w:hAnsi="宋体" w:eastAsia="宋体" w:cs="宋体"/>
                <w:spacing w:val="0"/>
                <w:sz w:val="24"/>
                <w:szCs w:val="24"/>
              </w:rPr>
              <w:t>投标保证金账户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blCellSpacing w:w="15" w:type="dxa"/>
        </w:trPr>
        <w:tc>
          <w:tcPr>
            <w:tcW w:w="9301" w:type="dxa"/>
            <w:shd w:val="clear" w:color="auto" w:fill="auto"/>
            <w:tcMar>
              <w:top w:w="0" w:type="dxa"/>
              <w:left w:w="70" w:type="dxa"/>
              <w:bottom w:w="0" w:type="dxa"/>
              <w:right w:w="70" w:type="dxa"/>
            </w:tcMar>
            <w:vAlign w:val="top"/>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sz w:val="24"/>
                <w:szCs w:val="24"/>
              </w:rPr>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lang w:val="en-US" w:eastAsia="zh-CN"/>
              </w:rPr>
              <w:t>福建省闽招咨询管理</w:t>
            </w:r>
            <w:r>
              <w:rPr>
                <w:rFonts w:hint="eastAsia" w:ascii="宋体" w:hAnsi="宋体" w:eastAsia="宋体" w:cs="宋体"/>
                <w:spacing w:val="0"/>
                <w:sz w:val="24"/>
                <w:szCs w:val="24"/>
                <w:u w:val="single"/>
                <w:shd w:val="clear" w:fill="FFFFFF"/>
              </w:rPr>
              <w:t>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blCellSpacing w:w="15" w:type="dxa"/>
        </w:trPr>
        <w:tc>
          <w:tcPr>
            <w:tcW w:w="9301" w:type="dxa"/>
            <w:shd w:val="clear" w:color="auto" w:fill="auto"/>
            <w:tcMar>
              <w:top w:w="0" w:type="dxa"/>
              <w:left w:w="70" w:type="dxa"/>
              <w:bottom w:w="0" w:type="dxa"/>
              <w:right w:w="70" w:type="dxa"/>
            </w:tcMar>
            <w:vAlign w:val="top"/>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sz w:val="24"/>
                <w:szCs w:val="24"/>
              </w:rPr>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blCellSpacing w:w="15" w:type="dxa"/>
        </w:trPr>
        <w:tc>
          <w:tcPr>
            <w:tcW w:w="9301" w:type="dxa"/>
            <w:shd w:val="clear" w:color="auto" w:fill="auto"/>
            <w:tcMar>
              <w:top w:w="0" w:type="dxa"/>
              <w:left w:w="70" w:type="dxa"/>
              <w:bottom w:w="0" w:type="dxa"/>
              <w:right w:w="70" w:type="dxa"/>
            </w:tcMar>
            <w:vAlign w:val="top"/>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sz w:val="24"/>
                <w:szCs w:val="24"/>
              </w:rPr>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blCellSpacing w:w="15" w:type="dxa"/>
        </w:trPr>
        <w:tc>
          <w:tcPr>
            <w:tcW w:w="9301"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sz w:val="24"/>
                <w:szCs w:val="24"/>
              </w:rPr>
            </w:pPr>
            <w:r>
              <w:rPr>
                <w:rStyle w:val="13"/>
                <w:rFonts w:hint="eastAsia" w:ascii="宋体" w:hAnsi="宋体" w:eastAsia="宋体" w:cs="宋体"/>
                <w:spacing w:val="0"/>
                <w:sz w:val="24"/>
                <w:szCs w:val="24"/>
              </w:rPr>
              <w:t>特别提示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blCellSpacing w:w="15" w:type="dxa"/>
        </w:trPr>
        <w:tc>
          <w:tcPr>
            <w:tcW w:w="9301" w:type="dxa"/>
            <w:shd w:val="clear" w:color="auto" w:fill="auto"/>
            <w:tcMar>
              <w:top w:w="0" w:type="dxa"/>
              <w:left w:w="70" w:type="dxa"/>
              <w:bottom w:w="0" w:type="dxa"/>
              <w:right w:w="70" w:type="dxa"/>
            </w:tcMar>
            <w:vAlign w:val="top"/>
          </w:tcPr>
          <w:p>
            <w:pPr>
              <w:pStyle w:val="10"/>
              <w:keepNext w:val="0"/>
              <w:keepLines w:val="0"/>
              <w:widowControl/>
              <w:suppressLineNumbers w:val="0"/>
              <w:spacing w:before="0" w:beforeAutospacing="0" w:after="0" w:afterAutospacing="0"/>
              <w:ind w:left="0" w:right="0" w:firstLine="0"/>
              <w:rPr>
                <w:rFonts w:ascii="微软雅黑" w:hAnsi="微软雅黑" w:eastAsia="微软雅黑" w:cs="微软雅黑"/>
                <w:i w:val="0"/>
                <w:iCs w:val="0"/>
                <w:caps w:val="0"/>
                <w:color w:val="000000"/>
                <w:spacing w:val="0"/>
                <w:sz w:val="27"/>
                <w:szCs w:val="27"/>
              </w:rPr>
            </w:pPr>
            <w:r>
              <w:rPr>
                <w:rFonts w:ascii="宋体" w:hAnsi="宋体" w:eastAsia="宋体" w:cs="宋体"/>
                <w:i w:val="0"/>
                <w:iCs w:val="0"/>
                <w:caps w:val="0"/>
                <w:color w:val="000000"/>
                <w:spacing w:val="0"/>
                <w:sz w:val="24"/>
                <w:szCs w:val="24"/>
              </w:rPr>
              <w:t>1、投标人应认真核对账户信息，将投标保证金汇入以上账户，并自行承担因汇错投标保证金而产生的一切后果。</w:t>
            </w:r>
          </w:p>
          <w:p>
            <w:pPr>
              <w:pStyle w:val="10"/>
              <w:keepNext w:val="0"/>
              <w:keepLines w:val="0"/>
              <w:widowControl/>
              <w:suppressLineNumbers w:val="0"/>
              <w:spacing w:before="0" w:beforeAutospacing="0" w:after="0" w:afterAutospacing="0"/>
              <w:ind w:left="0" w:right="0" w:firstLine="0"/>
              <w:rPr>
                <w:sz w:val="24"/>
                <w:szCs w:val="24"/>
              </w:rPr>
            </w:pPr>
            <w:r>
              <w:rPr>
                <w:rFonts w:hint="eastAsia" w:ascii="宋体" w:hAnsi="宋体" w:eastAsia="宋体" w:cs="宋体"/>
                <w:i w:val="0"/>
                <w:iCs w:val="0"/>
                <w:caps w:val="0"/>
                <w:color w:val="000000"/>
                <w:spacing w:val="0"/>
                <w:sz w:val="24"/>
                <w:szCs w:val="24"/>
              </w:rPr>
              <w:t>2、投标人在转账或电汇的凭证上应按照以下格式注明，以便核对：“（项目编号：</w:t>
            </w:r>
            <w:r>
              <w:rPr>
                <w:rFonts w:hint="default" w:ascii="Times New Roman" w:hAnsi="Times New Roman" w:eastAsia="微软雅黑" w:cs="Times New Roman"/>
                <w:i w:val="0"/>
                <w:iCs w:val="0"/>
                <w:caps w:val="0"/>
                <w:color w:val="000000"/>
                <w:spacing w:val="0"/>
                <w:sz w:val="24"/>
                <w:szCs w:val="24"/>
              </w:rPr>
              <w:t>***</w:t>
            </w:r>
            <w:r>
              <w:rPr>
                <w:rFonts w:hint="eastAsia" w:ascii="宋体" w:hAnsi="宋体" w:eastAsia="宋体" w:cs="宋体"/>
                <w:i w:val="0"/>
                <w:iCs w:val="0"/>
                <w:caps w:val="0"/>
                <w:color w:val="000000"/>
                <w:spacing w:val="0"/>
                <w:sz w:val="24"/>
                <w:szCs w:val="24"/>
              </w:rPr>
              <w:t>）的投标保证金”。</w:t>
            </w:r>
          </w:p>
        </w:tc>
      </w:tr>
    </w:tbl>
    <w:p>
      <w:pPr>
        <w:pStyle w:val="10"/>
        <w:keepNext w:val="0"/>
        <w:keepLines w:val="0"/>
        <w:widowControl/>
        <w:suppressLineNumbers w:val="0"/>
        <w:spacing w:before="75" w:beforeAutospacing="0" w:after="75" w:afterAutospacing="0"/>
        <w:ind w:right="0"/>
      </w:pPr>
    </w:p>
    <w:p>
      <w:pPr>
        <w:pStyle w:val="10"/>
        <w:keepNext w:val="0"/>
        <w:keepLines w:val="0"/>
        <w:widowControl/>
        <w:suppressLineNumbers w:val="0"/>
        <w:spacing w:before="75" w:beforeAutospacing="0" w:after="75" w:afterAutospacing="0"/>
        <w:ind w:left="0" w:right="0" w:firstLine="0"/>
      </w:pPr>
      <w:r>
        <w:rPr>
          <w:spacing w:val="0"/>
          <w:sz w:val="24"/>
          <w:szCs w:val="24"/>
        </w:rPr>
        <w:t> </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10"/>
        <w:keepNext w:val="0"/>
        <w:keepLines w:val="0"/>
        <w:widowControl/>
        <w:suppressLineNumbers w:val="0"/>
        <w:spacing w:before="75" w:beforeAutospacing="0" w:after="75" w:afterAutospacing="0"/>
        <w:ind w:left="0" w:right="0" w:firstLine="0"/>
      </w:pPr>
      <w:r>
        <w:rPr>
          <w:spacing w:val="0"/>
          <w:sz w:val="24"/>
          <w:szCs w:val="24"/>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sz w:val="24"/>
          <w:szCs w:val="24"/>
        </w:rPr>
      </w:pPr>
      <w:r>
        <w:rPr>
          <w:spacing w:val="0"/>
          <w:sz w:val="24"/>
          <w:szCs w:val="24"/>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right"/>
        <w:textAlignment w:val="auto"/>
        <w:rPr>
          <w:sz w:val="24"/>
          <w:szCs w:val="24"/>
        </w:rPr>
      </w:pPr>
      <w:r>
        <w:rPr>
          <w:rFonts w:hint="eastAsia" w:ascii="宋体" w:hAnsi="宋体" w:eastAsia="宋体" w:cs="宋体"/>
          <w:sz w:val="24"/>
          <w:szCs w:val="24"/>
        </w:rPr>
        <w:t>金额单位：人民币元</w:t>
      </w:r>
      <w:r>
        <w:rPr>
          <w:sz w:val="24"/>
          <w:szCs w:val="24"/>
        </w:rPr>
        <w:t xml:space="preserve"> </w:t>
      </w:r>
    </w:p>
    <w:tbl>
      <w:tblPr>
        <w:tblStyle w:val="11"/>
        <w:tblW w:w="82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2"/>
        <w:gridCol w:w="922"/>
        <w:gridCol w:w="1845"/>
        <w:gridCol w:w="922"/>
        <w:gridCol w:w="922"/>
        <w:gridCol w:w="922"/>
        <w:gridCol w:w="922"/>
        <w:gridCol w:w="9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9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合同包</w:t>
            </w:r>
          </w:p>
        </w:tc>
        <w:tc>
          <w:tcPr>
            <w:tcW w:w="9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品目号</w:t>
            </w:r>
          </w:p>
        </w:tc>
        <w:tc>
          <w:tcPr>
            <w:tcW w:w="18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采购标的</w:t>
            </w:r>
          </w:p>
        </w:tc>
        <w:tc>
          <w:tcPr>
            <w:tcW w:w="9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允许进口</w:t>
            </w:r>
          </w:p>
        </w:tc>
        <w:tc>
          <w:tcPr>
            <w:tcW w:w="9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数量</w:t>
            </w:r>
          </w:p>
        </w:tc>
        <w:tc>
          <w:tcPr>
            <w:tcW w:w="9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品目号预算</w:t>
            </w:r>
          </w:p>
        </w:tc>
        <w:tc>
          <w:tcPr>
            <w:tcW w:w="9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合同包预算</w:t>
            </w:r>
          </w:p>
        </w:tc>
        <w:tc>
          <w:tcPr>
            <w:tcW w:w="9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1</w:t>
            </w:r>
          </w:p>
        </w:tc>
        <w:tc>
          <w:tcPr>
            <w:tcW w:w="5533"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11"/>
              <w:tblW w:w="5502" w:type="dxa"/>
              <w:jc w:val="center"/>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927"/>
              <w:gridCol w:w="1815"/>
              <w:gridCol w:w="945"/>
              <w:gridCol w:w="913"/>
              <w:gridCol w:w="902"/>
            </w:tblGrid>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PrEx>
              <w:trPr>
                <w:jc w:val="center"/>
              </w:trPr>
              <w:tc>
                <w:tcPr>
                  <w:tcW w:w="9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1-1</w:t>
                  </w:r>
                </w:p>
              </w:tc>
              <w:tc>
                <w:tcPr>
                  <w:tcW w:w="18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4"/>
                      <w:szCs w:val="24"/>
                    </w:rPr>
                  </w:pPr>
                  <w:r>
                    <w:rPr>
                      <w:rFonts w:hint="eastAsia" w:ascii="宋体" w:hAnsi="宋体" w:eastAsia="宋体" w:cs="宋体"/>
                      <w:kern w:val="0"/>
                      <w:sz w:val="24"/>
                      <w:szCs w:val="24"/>
                      <w:lang w:val="en-US" w:eastAsia="zh-CN" w:bidi="ar"/>
                    </w:rPr>
                    <w:t>安全服务</w:t>
                  </w:r>
                </w:p>
              </w:tc>
              <w:tc>
                <w:tcPr>
                  <w:tcW w:w="9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否</w:t>
                  </w:r>
                </w:p>
              </w:tc>
              <w:tc>
                <w:tcPr>
                  <w:tcW w:w="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4"/>
                      <w:szCs w:val="24"/>
                    </w:rPr>
                  </w:pPr>
                  <w:r>
                    <w:rPr>
                      <w:rFonts w:hint="eastAsia" w:ascii="宋体" w:hAnsi="宋体" w:eastAsia="宋体" w:cs="宋体"/>
                      <w:kern w:val="0"/>
                      <w:sz w:val="24"/>
                      <w:szCs w:val="24"/>
                      <w:lang w:val="en-US" w:eastAsia="zh-CN" w:bidi="ar"/>
                    </w:rPr>
                    <w:t>3</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年</w:t>
                  </w:r>
                  <w:r>
                    <w:rPr>
                      <w:rFonts w:ascii="宋体" w:hAnsi="宋体" w:eastAsia="宋体" w:cs="宋体"/>
                      <w:kern w:val="0"/>
                      <w:sz w:val="24"/>
                      <w:szCs w:val="24"/>
                      <w:lang w:val="en-US" w:eastAsia="zh-CN" w:bidi="ar"/>
                    </w:rPr>
                    <w:t>）</w:t>
                  </w:r>
                </w:p>
              </w:tc>
              <w:tc>
                <w:tcPr>
                  <w:tcW w:w="9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default"/>
                      <w:sz w:val="24"/>
                      <w:szCs w:val="24"/>
                      <w:lang w:val="en-US"/>
                    </w:rPr>
                  </w:pPr>
                  <w:r>
                    <w:rPr>
                      <w:rFonts w:hint="eastAsia" w:ascii="宋体" w:hAnsi="宋体" w:eastAsia="宋体" w:cs="宋体"/>
                      <w:kern w:val="0"/>
                      <w:sz w:val="24"/>
                      <w:szCs w:val="24"/>
                      <w:lang w:val="en-US" w:eastAsia="zh-CN" w:bidi="ar"/>
                    </w:rPr>
                    <w:t>7500000</w:t>
                  </w:r>
                </w:p>
              </w:tc>
            </w:tr>
          </w:tbl>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rPr>
                <w:sz w:val="24"/>
                <w:szCs w:val="24"/>
              </w:rPr>
            </w:pPr>
          </w:p>
        </w:tc>
        <w:tc>
          <w:tcPr>
            <w:tcW w:w="9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default"/>
                <w:sz w:val="24"/>
                <w:szCs w:val="24"/>
                <w:lang w:val="en-US"/>
              </w:rPr>
            </w:pPr>
            <w:r>
              <w:rPr>
                <w:rFonts w:hint="eastAsia" w:ascii="宋体" w:hAnsi="宋体" w:eastAsia="宋体" w:cs="宋体"/>
                <w:kern w:val="0"/>
                <w:sz w:val="24"/>
                <w:szCs w:val="24"/>
                <w:lang w:val="en-US" w:eastAsia="zh-CN" w:bidi="ar"/>
              </w:rPr>
              <w:t>7500000</w:t>
            </w:r>
          </w:p>
        </w:tc>
        <w:tc>
          <w:tcPr>
            <w:tcW w:w="9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default"/>
                <w:sz w:val="24"/>
                <w:szCs w:val="24"/>
                <w:lang w:val="en-US"/>
              </w:rPr>
            </w:pPr>
            <w:r>
              <w:rPr>
                <w:rFonts w:hint="eastAsia" w:ascii="宋体" w:hAnsi="宋体" w:eastAsia="宋体" w:cs="宋体"/>
                <w:kern w:val="0"/>
                <w:sz w:val="24"/>
                <w:szCs w:val="24"/>
                <w:lang w:val="en-US" w:eastAsia="zh-CN" w:bidi="ar"/>
              </w:rPr>
              <w:t>75000</w:t>
            </w:r>
          </w:p>
        </w:tc>
      </w:tr>
    </w:tbl>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31"/>
          <w:szCs w:val="31"/>
        </w:rPr>
        <w:t>第二章</w:t>
      </w:r>
      <w:r>
        <w:rPr>
          <w:rStyle w:val="13"/>
          <w:spacing w:val="0"/>
          <w:sz w:val="31"/>
          <w:szCs w:val="31"/>
        </w:rPr>
        <w:t>   </w:t>
      </w:r>
      <w:r>
        <w:rPr>
          <w:rStyle w:val="13"/>
          <w:rFonts w:hint="eastAsia" w:ascii="宋体" w:hAnsi="宋体" w:eastAsia="宋体" w:cs="宋体"/>
          <w:spacing w:val="0"/>
          <w:sz w:val="31"/>
          <w:szCs w:val="31"/>
        </w:rPr>
        <w:t>投标人须知前附表（表1、</w:t>
      </w:r>
      <w:r>
        <w:rPr>
          <w:rStyle w:val="13"/>
          <w:rFonts w:hint="default" w:ascii="Times New Roman" w:hAnsi="Times New Roman" w:cs="Times New Roman"/>
          <w:spacing w:val="0"/>
          <w:sz w:val="31"/>
          <w:szCs w:val="31"/>
        </w:rPr>
        <w:t>2</w:t>
      </w:r>
      <w:r>
        <w:rPr>
          <w:rStyle w:val="13"/>
          <w:rFonts w:hint="eastAsia" w:ascii="宋体" w:hAnsi="宋体" w:eastAsia="宋体" w:cs="宋体"/>
          <w:spacing w:val="0"/>
          <w:sz w:val="31"/>
          <w:szCs w:val="31"/>
        </w:rPr>
        <w:t>）</w:t>
      </w:r>
    </w:p>
    <w:p>
      <w:pPr>
        <w:pStyle w:val="10"/>
        <w:keepNext w:val="0"/>
        <w:keepLines w:val="0"/>
        <w:widowControl/>
        <w:suppressLineNumbers w:val="0"/>
        <w:spacing w:before="75" w:beforeAutospacing="0" w:after="75" w:afterAutospacing="0"/>
        <w:ind w:left="0" w:right="0" w:firstLine="0"/>
      </w:pPr>
      <w:r>
        <w:rPr>
          <w:spacing w:val="0"/>
          <w:sz w:val="24"/>
          <w:szCs w:val="24"/>
        </w:rPr>
        <w:t> </w:t>
      </w:r>
    </w:p>
    <w:p>
      <w:pPr>
        <w:pStyle w:val="10"/>
        <w:keepNext w:val="0"/>
        <w:keepLines w:val="0"/>
        <w:widowControl/>
        <w:suppressLineNumbers w:val="0"/>
        <w:spacing w:before="75" w:beforeAutospacing="0" w:after="240" w:afterAutospacing="0"/>
        <w:ind w:left="0" w:right="0" w:firstLine="0"/>
        <w:jc w:val="center"/>
      </w:pPr>
      <w:r>
        <w:rPr>
          <w:rStyle w:val="13"/>
          <w:rFonts w:hint="eastAsia" w:ascii="宋体" w:hAnsi="宋体" w:eastAsia="宋体" w:cs="宋体"/>
        </w:rPr>
        <w:t>一、投标人须知前附表1</w:t>
      </w:r>
    </w:p>
    <w:tbl>
      <w:tblPr>
        <w:tblStyle w:val="11"/>
        <w:tblW w:w="0" w:type="auto"/>
        <w:tblCellSpacing w:w="15" w:type="dxa"/>
        <w:tblInd w:w="-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505"/>
        <w:gridCol w:w="1354"/>
        <w:gridCol w:w="67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0" w:type="auto"/>
            <w:gridSpan w:val="3"/>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Style w:val="13"/>
                <w:rFonts w:hint="eastAsia" w:ascii="宋体" w:hAnsi="宋体" w:eastAsia="宋体" w:cs="宋体"/>
                <w:spacing w:val="0"/>
                <w:sz w:val="24"/>
                <w:szCs w:val="24"/>
              </w:rPr>
              <w:t>特别提示：本表与招标文件对应章节的内容若不一致，以本表为准。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0" w:type="auto"/>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63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930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0" w:type="auto"/>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63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921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pPr>
            <w:r>
              <w:rPr>
                <w:rStyle w:val="13"/>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0" w:type="auto"/>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63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9210" w:type="dxa"/>
            <w:noWrap w:val="0"/>
            <w:tcMar>
              <w:top w:w="0" w:type="dxa"/>
              <w:left w:w="105" w:type="dxa"/>
              <w:bottom w:w="0" w:type="dxa"/>
              <w:right w:w="105" w:type="dxa"/>
            </w:tcMar>
            <w:vAlign w:val="center"/>
          </w:tcPr>
          <w:p>
            <w:pPr>
              <w:pStyle w:val="10"/>
              <w:keepNext w:val="0"/>
              <w:keepLines w:val="0"/>
              <w:widowControl/>
              <w:suppressLineNumbers w:val="0"/>
              <w:wordWrap w:val="0"/>
              <w:spacing w:before="0" w:beforeAutospacing="0" w:after="0" w:afterAutospacing="0"/>
              <w:ind w:left="0" w:right="0"/>
            </w:pPr>
            <w:r>
              <w:rPr>
                <w:rStyle w:val="13"/>
                <w:rFonts w:hint="eastAsia" w:ascii="宋体" w:hAnsi="宋体" w:eastAsia="宋体" w:cs="宋体"/>
                <w:spacing w:val="0"/>
                <w:sz w:val="24"/>
                <w:szCs w:val="24"/>
              </w:rPr>
              <w:t>投标文件的份数：</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cs="宋体"/>
                <w:spacing w:val="0"/>
                <w:sz w:val="24"/>
                <w:szCs w:val="24"/>
                <w:u w:val="single"/>
                <w:lang w:val="en-US" w:eastAsia="zh-CN"/>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cs="宋体"/>
                <w:spacing w:val="0"/>
                <w:sz w:val="24"/>
                <w:szCs w:val="24"/>
                <w:u w:val="single"/>
                <w:lang w:val="en-US" w:eastAsia="zh-CN"/>
              </w:rPr>
              <w:t>1</w:t>
            </w:r>
            <w:r>
              <w:rPr>
                <w:rFonts w:hint="eastAsia" w:ascii="宋体" w:hAnsi="宋体" w:eastAsia="宋体" w:cs="宋体"/>
                <w:spacing w:val="0"/>
                <w:sz w:val="24"/>
                <w:szCs w:val="24"/>
              </w:rPr>
              <w:t>份。</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（2）电子投标文件：详见投标人须知前附表2《关于电子招标投标活动的专门规定》。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0" w:type="auto"/>
            <w:noWrap w:val="0"/>
            <w:tcMar>
              <w:top w:w="0" w:type="dxa"/>
              <w:left w:w="105" w:type="dxa"/>
              <w:bottom w:w="0" w:type="dxa"/>
              <w:right w:w="105" w:type="dxa"/>
            </w:tcMar>
            <w:vAlign w:val="center"/>
          </w:tcPr>
          <w:p>
            <w:pPr>
              <w:pStyle w:val="10"/>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3</w:t>
            </w:r>
          </w:p>
        </w:tc>
        <w:tc>
          <w:tcPr>
            <w:tcW w:w="63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921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pPr>
            <w:r>
              <w:rPr>
                <w:rStyle w:val="13"/>
                <w:rFonts w:hint="eastAsia" w:ascii="宋体" w:hAnsi="宋体" w:eastAsia="宋体" w:cs="宋体"/>
                <w:spacing w:val="0"/>
                <w:sz w:val="24"/>
                <w:szCs w:val="24"/>
              </w:rPr>
              <w:t>是否允许中标人将本项目的非主体、非关键性工作进行分包：</w:t>
            </w:r>
          </w:p>
          <w:p>
            <w:pPr>
              <w:pStyle w:val="10"/>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0" w:type="auto"/>
            <w:noWrap w:val="0"/>
            <w:tcMar>
              <w:top w:w="0" w:type="dxa"/>
              <w:left w:w="105" w:type="dxa"/>
              <w:bottom w:w="0" w:type="dxa"/>
              <w:right w:w="105" w:type="dxa"/>
            </w:tcMar>
            <w:vAlign w:val="center"/>
          </w:tcPr>
          <w:p>
            <w:pPr>
              <w:pStyle w:val="10"/>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4</w:t>
            </w:r>
          </w:p>
        </w:tc>
        <w:tc>
          <w:tcPr>
            <w:tcW w:w="63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921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pPr>
            <w:r>
              <w:rPr>
                <w:rStyle w:val="13"/>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0" w:type="auto"/>
            <w:noWrap w:val="0"/>
            <w:tcMar>
              <w:top w:w="0" w:type="dxa"/>
              <w:left w:w="105" w:type="dxa"/>
              <w:bottom w:w="0" w:type="dxa"/>
              <w:right w:w="105" w:type="dxa"/>
            </w:tcMar>
            <w:vAlign w:val="center"/>
          </w:tcPr>
          <w:p>
            <w:pPr>
              <w:pStyle w:val="10"/>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5</w:t>
            </w:r>
          </w:p>
        </w:tc>
        <w:tc>
          <w:tcPr>
            <w:tcW w:w="63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921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w:t>
            </w:r>
            <w:r>
              <w:rPr>
                <w:rFonts w:hint="eastAsia" w:ascii="宋体" w:hAnsi="宋体" w:cs="宋体"/>
                <w:spacing w:val="0"/>
                <w:sz w:val="24"/>
                <w:szCs w:val="24"/>
                <w:lang w:val="en-US" w:eastAsia="zh-CN"/>
              </w:rPr>
              <w:t>合同</w:t>
            </w:r>
            <w:r>
              <w:rPr>
                <w:rFonts w:hint="eastAsia" w:ascii="宋体" w:hAnsi="宋体" w:eastAsia="宋体" w:cs="宋体"/>
                <w:spacing w:val="0"/>
                <w:sz w:val="24"/>
                <w:szCs w:val="24"/>
              </w:rPr>
              <w:t>包1中标候选人数为1家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0" w:type="auto"/>
            <w:noWrap w:val="0"/>
            <w:tcMar>
              <w:top w:w="75" w:type="dxa"/>
              <w:left w:w="150" w:type="dxa"/>
              <w:bottom w:w="75" w:type="dxa"/>
              <w:right w:w="150" w:type="dxa"/>
            </w:tcMar>
            <w:vAlign w:val="center"/>
          </w:tcPr>
          <w:p>
            <w:pPr>
              <w:pStyle w:val="10"/>
              <w:keepNext w:val="0"/>
              <w:keepLines w:val="0"/>
              <w:widowControl/>
              <w:suppressLineNumbers w:val="0"/>
              <w:wordWrap w:val="0"/>
              <w:spacing w:before="0" w:beforeAutospacing="0" w:after="0" w:afterAutospacing="0"/>
              <w:ind w:left="0" w:right="0" w:firstLine="0"/>
              <w:jc w:val="center"/>
            </w:pPr>
            <w:r>
              <w:rPr>
                <w:rFonts w:hint="eastAsia" w:ascii="宋体" w:hAnsi="宋体" w:eastAsia="宋体" w:cs="宋体"/>
                <w:spacing w:val="0"/>
                <w:sz w:val="24"/>
                <w:szCs w:val="24"/>
              </w:rPr>
              <w:t>6</w:t>
            </w:r>
          </w:p>
        </w:tc>
        <w:tc>
          <w:tcPr>
            <w:tcW w:w="1350" w:type="dxa"/>
            <w:noWrap w:val="0"/>
            <w:tcMar>
              <w:top w:w="75" w:type="dxa"/>
              <w:left w:w="150" w:type="dxa"/>
              <w:bottom w:w="75" w:type="dxa"/>
              <w:right w:w="150" w:type="dxa"/>
            </w:tcMar>
            <w:vAlign w:val="center"/>
          </w:tcPr>
          <w:p>
            <w:pPr>
              <w:pStyle w:val="10"/>
              <w:keepNext w:val="0"/>
              <w:keepLines w:val="0"/>
              <w:widowControl/>
              <w:suppressLineNumbers w:val="0"/>
              <w:spacing w:before="0" w:beforeAutospacing="0" w:after="0" w:afterAutospacing="0"/>
              <w:ind w:left="0" w:right="0" w:firstLine="0"/>
              <w:jc w:val="center"/>
            </w:pPr>
            <w:r>
              <w:rPr>
                <w:rFonts w:hint="eastAsia" w:ascii="宋体" w:hAnsi="宋体" w:eastAsia="宋体" w:cs="宋体"/>
                <w:spacing w:val="0"/>
                <w:sz w:val="24"/>
                <w:szCs w:val="24"/>
              </w:rPr>
              <w:t>  12.2</w:t>
            </w:r>
          </w:p>
        </w:tc>
        <w:tc>
          <w:tcPr>
            <w:tcW w:w="9210" w:type="dxa"/>
            <w:noWrap w:val="0"/>
            <w:tcMar>
              <w:top w:w="75" w:type="dxa"/>
              <w:left w:w="150" w:type="dxa"/>
              <w:bottom w:w="75" w:type="dxa"/>
              <w:right w:w="150" w:type="dxa"/>
            </w:tcMar>
            <w:vAlign w:val="center"/>
          </w:tcPr>
          <w:p>
            <w:pPr>
              <w:pStyle w:val="10"/>
              <w:keepNext w:val="0"/>
              <w:keepLines w:val="0"/>
              <w:widowControl/>
              <w:suppressLineNumbers w:val="0"/>
              <w:wordWrap w:val="0"/>
              <w:spacing w:before="0" w:beforeAutospacing="0" w:after="0" w:afterAutospacing="0"/>
              <w:ind w:left="0" w:right="0" w:firstLine="0"/>
            </w:pPr>
            <w:r>
              <w:rPr>
                <w:rStyle w:val="13"/>
                <w:rFonts w:hint="eastAsia" w:ascii="宋体" w:hAnsi="宋体" w:eastAsia="宋体" w:cs="宋体"/>
                <w:spacing w:val="0"/>
                <w:sz w:val="24"/>
                <w:szCs w:val="24"/>
              </w:rPr>
              <w:t>本项目中标人的确定（以采购包为单位）：</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①招标文件规定的方式：无。</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sz w:val="24"/>
                <w:szCs w:val="24"/>
              </w:rPr>
            </w:pPr>
            <w:r>
              <w:rPr>
                <w:rFonts w:hint="eastAsia" w:ascii="宋体" w:hAnsi="宋体" w:eastAsia="宋体" w:cs="宋体"/>
                <w:spacing w:val="0"/>
                <w:sz w:val="24"/>
                <w:szCs w:val="24"/>
              </w:rPr>
              <w:t>（3）本项目确定的中标人家数：</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sz w:val="24"/>
                <w:szCs w:val="24"/>
              </w:rPr>
            </w:pPr>
            <w:r>
              <w:rPr>
                <w:rFonts w:hint="eastAsia" w:ascii="宋体" w:hAnsi="宋体" w:eastAsia="宋体" w:cs="宋体"/>
                <w:spacing w:val="0"/>
                <w:sz w:val="24"/>
                <w:szCs w:val="24"/>
              </w:rPr>
              <w:t>①本项目确定合同包1中标人数为1家；</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0" w:type="auto"/>
            <w:noWrap w:val="0"/>
            <w:vAlign w:val="center"/>
          </w:tcPr>
          <w:p>
            <w:pPr>
              <w:keepNext w:val="0"/>
              <w:keepLines w:val="0"/>
              <w:widowControl/>
              <w:suppressLineNumbers w:val="0"/>
              <w:wordWrap w:val="0"/>
              <w:jc w:val="left"/>
            </w:pPr>
            <w:r>
              <w:rPr>
                <w:rFonts w:hint="eastAsia" w:ascii="宋体" w:hAnsi="宋体" w:eastAsia="宋体" w:cs="宋体"/>
                <w:spacing w:val="0"/>
                <w:kern w:val="0"/>
                <w:sz w:val="24"/>
                <w:szCs w:val="24"/>
                <w:lang w:val="en-US" w:eastAsia="zh-CN" w:bidi="ar"/>
              </w:rPr>
              <w:t>7</w:t>
            </w:r>
          </w:p>
        </w:tc>
        <w:tc>
          <w:tcPr>
            <w:tcW w:w="630" w:type="dxa"/>
            <w:noWrap w:val="0"/>
            <w:vAlign w:val="center"/>
          </w:tcPr>
          <w:p>
            <w:pPr>
              <w:keepNext w:val="0"/>
              <w:keepLines w:val="0"/>
              <w:widowControl/>
              <w:suppressLineNumbers w:val="0"/>
              <w:wordWrap w:val="0"/>
              <w:jc w:val="left"/>
            </w:pPr>
            <w:r>
              <w:rPr>
                <w:rFonts w:hint="eastAsia" w:ascii="宋体" w:hAnsi="宋体" w:eastAsia="宋体" w:cs="宋体"/>
                <w:spacing w:val="0"/>
                <w:kern w:val="0"/>
                <w:sz w:val="24"/>
                <w:szCs w:val="24"/>
                <w:lang w:val="en-US" w:eastAsia="zh-CN" w:bidi="ar"/>
              </w:rPr>
              <w:t>13.2</w:t>
            </w:r>
          </w:p>
        </w:tc>
        <w:tc>
          <w:tcPr>
            <w:tcW w:w="9210" w:type="dxa"/>
            <w:noWrap w:val="0"/>
            <w:vAlign w:val="center"/>
          </w:tcPr>
          <w:p>
            <w:pPr>
              <w:pStyle w:val="10"/>
              <w:keepNext w:val="0"/>
              <w:keepLines w:val="0"/>
              <w:widowControl/>
              <w:suppressLineNumbers w:val="0"/>
              <w:wordWrap w:val="0"/>
            </w:pPr>
            <w:r>
              <w:rPr>
                <w:rStyle w:val="13"/>
                <w:rFonts w:hint="eastAsia" w:ascii="宋体" w:hAnsi="宋体" w:eastAsia="宋体" w:cs="宋体"/>
              </w:rPr>
              <w:t>合同签订时限：</w:t>
            </w:r>
            <w:r>
              <w:t>自中标通知书发出之日起30个日历日内。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0" w:type="auto"/>
            <w:noWrap w:val="0"/>
            <w:tcMar>
              <w:top w:w="0" w:type="dxa"/>
              <w:left w:w="105" w:type="dxa"/>
              <w:bottom w:w="0" w:type="dxa"/>
              <w:right w:w="105" w:type="dxa"/>
            </w:tcMar>
            <w:vAlign w:val="center"/>
          </w:tcPr>
          <w:p>
            <w:pPr>
              <w:pStyle w:val="10"/>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8</w:t>
            </w:r>
          </w:p>
        </w:tc>
        <w:tc>
          <w:tcPr>
            <w:tcW w:w="63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9210" w:type="dxa"/>
            <w:noWrap w:val="0"/>
            <w:tcMar>
              <w:top w:w="0" w:type="dxa"/>
              <w:left w:w="105" w:type="dxa"/>
              <w:bottom w:w="0" w:type="dxa"/>
              <w:right w:w="105" w:type="dxa"/>
            </w:tcMar>
            <w:vAlign w:val="center"/>
          </w:tcPr>
          <w:p>
            <w:pPr>
              <w:pStyle w:val="10"/>
              <w:keepNext w:val="0"/>
              <w:keepLines w:val="0"/>
              <w:widowControl/>
              <w:suppressLineNumbers w:val="0"/>
              <w:wordWrap w:val="0"/>
              <w:spacing w:before="0" w:beforeAutospacing="0" w:after="0" w:afterAutospacing="0"/>
              <w:ind w:left="0" w:right="0"/>
            </w:pPr>
            <w:r>
              <w:rPr>
                <w:rStyle w:val="13"/>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0" w:type="auto"/>
            <w:noWrap w:val="0"/>
            <w:tcMar>
              <w:top w:w="0" w:type="dxa"/>
              <w:left w:w="105" w:type="dxa"/>
              <w:bottom w:w="0" w:type="dxa"/>
              <w:right w:w="105" w:type="dxa"/>
            </w:tcMar>
            <w:vAlign w:val="center"/>
          </w:tcPr>
          <w:p>
            <w:pPr>
              <w:pStyle w:val="10"/>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9</w:t>
            </w:r>
          </w:p>
        </w:tc>
        <w:tc>
          <w:tcPr>
            <w:tcW w:w="630" w:type="dxa"/>
            <w:noWrap w:val="0"/>
            <w:tcMar>
              <w:top w:w="0" w:type="dxa"/>
              <w:left w:w="105" w:type="dxa"/>
              <w:bottom w:w="0" w:type="dxa"/>
              <w:right w:w="105" w:type="dxa"/>
            </w:tcMar>
            <w:vAlign w:val="center"/>
          </w:tcPr>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 </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   15.4</w:t>
            </w:r>
          </w:p>
          <w:p>
            <w:pPr>
              <w:pStyle w:val="10"/>
              <w:keepNext w:val="0"/>
              <w:keepLines w:val="0"/>
              <w:widowControl/>
              <w:suppressLineNumbers w:val="0"/>
              <w:wordWrap w:val="0"/>
              <w:spacing w:before="0" w:beforeAutospacing="0" w:after="0" w:afterAutospacing="0"/>
              <w:ind w:left="0" w:right="0"/>
            </w:pPr>
            <w:r>
              <w:rPr>
                <w:rFonts w:hint="default" w:ascii="Calibri" w:hAnsi="Calibri" w:cs="Calibri"/>
                <w:spacing w:val="0"/>
                <w:sz w:val="24"/>
                <w:szCs w:val="24"/>
              </w:rPr>
              <w:t> </w:t>
            </w:r>
          </w:p>
          <w:p>
            <w:pPr>
              <w:pStyle w:val="10"/>
              <w:keepNext w:val="0"/>
              <w:keepLines w:val="0"/>
              <w:widowControl/>
              <w:suppressLineNumbers w:val="0"/>
              <w:wordWrap w:val="0"/>
              <w:spacing w:before="0" w:beforeAutospacing="0" w:after="0" w:afterAutospacing="0"/>
              <w:ind w:left="0" w:right="0"/>
              <w:jc w:val="center"/>
            </w:pPr>
            <w:r>
              <w:rPr>
                <w:rFonts w:hint="default" w:ascii="Calibri" w:hAnsi="Calibri" w:cs="Calibri"/>
                <w:spacing w:val="0"/>
                <w:sz w:val="24"/>
                <w:szCs w:val="24"/>
              </w:rPr>
              <w:t> </w:t>
            </w:r>
          </w:p>
        </w:tc>
        <w:tc>
          <w:tcPr>
            <w:tcW w:w="9210" w:type="dxa"/>
            <w:noWrap w:val="0"/>
            <w:tcMar>
              <w:top w:w="0" w:type="dxa"/>
              <w:left w:w="105" w:type="dxa"/>
              <w:bottom w:w="0" w:type="dxa"/>
              <w:right w:w="105" w:type="dxa"/>
            </w:tcMar>
            <w:vAlign w:val="center"/>
          </w:tcPr>
          <w:p>
            <w:pPr>
              <w:pStyle w:val="10"/>
              <w:keepNext w:val="0"/>
              <w:keepLines w:val="0"/>
              <w:widowControl/>
              <w:suppressLineNumbers w:val="0"/>
              <w:wordWrap w:val="0"/>
              <w:spacing w:before="0" w:beforeAutospacing="0" w:after="0" w:afterAutospacing="0"/>
              <w:ind w:left="0" w:right="0"/>
            </w:pPr>
            <w:r>
              <w:rPr>
                <w:rStyle w:val="13"/>
                <w:rFonts w:hint="eastAsia" w:ascii="宋体" w:hAnsi="宋体" w:eastAsia="宋体" w:cs="宋体"/>
                <w:spacing w:val="0"/>
                <w:sz w:val="24"/>
                <w:szCs w:val="24"/>
              </w:rPr>
              <w:t>招标文件的质疑</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（2）质疑时效期间：</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sz w:val="24"/>
                <w:szCs w:val="24"/>
              </w:rPr>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w:t>
            </w:r>
            <w:r>
              <w:rPr>
                <w:rFonts w:hint="eastAsia" w:ascii="宋体" w:hAnsi="宋体" w:eastAsia="宋体" w:cs="宋体"/>
                <w:spacing w:val="0"/>
                <w:sz w:val="24"/>
                <w:szCs w:val="24"/>
                <w:u w:val="single"/>
                <w:lang w:val="en-US" w:eastAsia="zh-CN"/>
              </w:rPr>
              <w:t>闽招咨询管理</w:t>
            </w:r>
            <w:r>
              <w:rPr>
                <w:rFonts w:hint="eastAsia" w:ascii="宋体" w:hAnsi="宋体" w:eastAsia="宋体" w:cs="宋体"/>
                <w:spacing w:val="0"/>
                <w:sz w:val="24"/>
                <w:szCs w:val="24"/>
                <w:u w:val="single"/>
              </w:rPr>
              <w:t>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w:t>
            </w:r>
            <w:r>
              <w:rPr>
                <w:rFonts w:hint="eastAsia" w:ascii="宋体" w:hAnsi="宋体" w:eastAsia="宋体" w:cs="宋体"/>
                <w:spacing w:val="0"/>
                <w:sz w:val="24"/>
                <w:szCs w:val="24"/>
                <w:u w:val="single"/>
                <w:lang w:val="en-US" w:eastAsia="zh-CN"/>
              </w:rPr>
              <w:t>闽招咨询</w:t>
            </w:r>
            <w:r>
              <w:rPr>
                <w:rFonts w:hint="eastAsia" w:ascii="宋体" w:hAnsi="宋体" w:eastAsia="宋体" w:cs="宋体"/>
                <w:spacing w:val="0"/>
                <w:sz w:val="24"/>
                <w:szCs w:val="24"/>
                <w:u w:val="single"/>
              </w:rPr>
              <w:t>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10"/>
              <w:keepNext w:val="0"/>
              <w:keepLines w:val="0"/>
              <w:widowControl/>
              <w:suppressLineNumbers w:val="0"/>
              <w:wordWrap w:val="0"/>
              <w:spacing w:before="0" w:beforeAutospacing="0" w:after="0" w:afterAutospacing="0"/>
              <w:ind w:left="0" w:right="0"/>
            </w:pPr>
            <w:r>
              <w:rPr>
                <w:rStyle w:val="13"/>
                <w:rFonts w:hint="eastAsia" w:ascii="宋体" w:hAnsi="宋体" w:eastAsia="宋体" w:cs="宋体"/>
                <w:spacing w:val="0"/>
                <w:sz w:val="24"/>
                <w:szCs w:val="24"/>
              </w:rPr>
              <w:t>※除上述规定外，对招标文件提出的质疑还应符合招标文件第三章第</w:t>
            </w:r>
            <w:r>
              <w:rPr>
                <w:rStyle w:val="13"/>
                <w:rFonts w:hint="default" w:ascii="Times New Roman" w:hAnsi="Times New Roman" w:cs="Times New Roman"/>
                <w:spacing w:val="0"/>
                <w:sz w:val="24"/>
                <w:szCs w:val="24"/>
              </w:rPr>
              <w:t>15.1</w:t>
            </w:r>
            <w:r>
              <w:rPr>
                <w:rStyle w:val="13"/>
                <w:rFonts w:hint="eastAsia" w:ascii="宋体" w:hAnsi="宋体" w:eastAsia="宋体" w:cs="宋体"/>
                <w:spacing w:val="0"/>
                <w:sz w:val="24"/>
                <w:szCs w:val="24"/>
              </w:rPr>
              <w:t>条的有关规定。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0" w:type="auto"/>
            <w:noWrap w:val="0"/>
            <w:tcMar>
              <w:top w:w="0" w:type="dxa"/>
              <w:left w:w="105" w:type="dxa"/>
              <w:bottom w:w="0" w:type="dxa"/>
              <w:right w:w="105" w:type="dxa"/>
            </w:tcMar>
            <w:vAlign w:val="center"/>
          </w:tcPr>
          <w:p>
            <w:pPr>
              <w:pStyle w:val="10"/>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10</w:t>
            </w:r>
          </w:p>
        </w:tc>
        <w:tc>
          <w:tcPr>
            <w:tcW w:w="63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921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pPr>
            <w:r>
              <w:rPr>
                <w:rStyle w:val="13"/>
                <w:rFonts w:hint="eastAsia" w:ascii="宋体" w:hAnsi="宋体" w:eastAsia="宋体" w:cs="宋体"/>
                <w:spacing w:val="0"/>
                <w:sz w:val="24"/>
                <w:szCs w:val="24"/>
              </w:rPr>
              <w:t>监督管理部门：</w:t>
            </w:r>
            <w:r>
              <w:rPr>
                <w:rFonts w:hint="eastAsia" w:ascii="宋体" w:hAnsi="宋体" w:eastAsia="宋体" w:cs="宋体"/>
                <w:spacing w:val="0"/>
                <w:sz w:val="24"/>
                <w:szCs w:val="24"/>
                <w:lang w:val="en-US" w:eastAsia="zh-CN"/>
              </w:rPr>
              <w:t>福州市晋安区</w:t>
            </w:r>
            <w:r>
              <w:rPr>
                <w:rFonts w:hint="eastAsia" w:ascii="宋体" w:hAnsi="宋体" w:eastAsia="宋体" w:cs="宋体"/>
                <w:spacing w:val="0"/>
                <w:sz w:val="24"/>
                <w:szCs w:val="24"/>
              </w:rPr>
              <w:t>财政局</w:t>
            </w:r>
            <w:r>
              <w:rPr>
                <w:rStyle w:val="13"/>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0" w:type="auto"/>
            <w:noWrap w:val="0"/>
            <w:tcMar>
              <w:top w:w="0" w:type="dxa"/>
              <w:left w:w="105" w:type="dxa"/>
              <w:bottom w:w="0" w:type="dxa"/>
              <w:right w:w="105" w:type="dxa"/>
            </w:tcMar>
            <w:vAlign w:val="center"/>
          </w:tcPr>
          <w:p>
            <w:pPr>
              <w:pStyle w:val="10"/>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11</w:t>
            </w:r>
          </w:p>
        </w:tc>
        <w:tc>
          <w:tcPr>
            <w:tcW w:w="63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9210" w:type="dxa"/>
            <w:noWrap w:val="0"/>
            <w:tcMar>
              <w:top w:w="0" w:type="dxa"/>
              <w:left w:w="105" w:type="dxa"/>
              <w:bottom w:w="0" w:type="dxa"/>
              <w:right w:w="105" w:type="dxa"/>
            </w:tcMar>
            <w:vAlign w:val="center"/>
          </w:tcPr>
          <w:p>
            <w:pPr>
              <w:pStyle w:val="10"/>
              <w:keepNext w:val="0"/>
              <w:keepLines w:val="0"/>
              <w:widowControl/>
              <w:suppressLineNumbers w:val="0"/>
              <w:wordWrap w:val="0"/>
              <w:spacing w:before="0" w:beforeAutospacing="0" w:after="0" w:afterAutospacing="0"/>
              <w:ind w:left="0" w:right="0"/>
            </w:pPr>
            <w:r>
              <w:rPr>
                <w:rStyle w:val="13"/>
                <w:rFonts w:hint="eastAsia" w:ascii="宋体" w:hAnsi="宋体" w:eastAsia="宋体" w:cs="宋体"/>
                <w:spacing w:val="0"/>
                <w:sz w:val="24"/>
                <w:szCs w:val="24"/>
              </w:rPr>
              <w:t>财政部和福建省财政厅指定的政府采购信息发布媒体（以下简称：“指定媒体”）：</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10"/>
              <w:keepNext w:val="0"/>
              <w:keepLines w:val="0"/>
              <w:widowControl/>
              <w:suppressLineNumbers w:val="0"/>
              <w:wordWrap w:val="0"/>
              <w:spacing w:before="0" w:beforeAutospacing="0" w:after="0" w:afterAutospacing="0"/>
              <w:ind w:left="0" w:right="0"/>
            </w:pPr>
            <w:r>
              <w:rPr>
                <w:rStyle w:val="13"/>
                <w:rFonts w:hint="eastAsia" w:ascii="宋体" w:hAnsi="宋体" w:eastAsia="宋体" w:cs="宋体"/>
                <w:spacing w:val="0"/>
                <w:sz w:val="24"/>
                <w:szCs w:val="24"/>
              </w:rPr>
              <w:t>※若出现上述指定媒体信息不一致情形，应以中国政府采购网福建分网（福建省政府采购网）发布的为准。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0" w:type="auto"/>
            <w:noWrap w:val="0"/>
            <w:tcMar>
              <w:top w:w="0" w:type="dxa"/>
              <w:left w:w="105" w:type="dxa"/>
              <w:bottom w:w="0" w:type="dxa"/>
              <w:right w:w="105" w:type="dxa"/>
            </w:tcMar>
            <w:vAlign w:val="center"/>
          </w:tcPr>
          <w:p>
            <w:pPr>
              <w:pStyle w:val="10"/>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12</w:t>
            </w:r>
          </w:p>
        </w:tc>
        <w:tc>
          <w:tcPr>
            <w:tcW w:w="63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9210" w:type="dxa"/>
            <w:noWrap w:val="0"/>
            <w:tcMar>
              <w:top w:w="0" w:type="dxa"/>
              <w:left w:w="105" w:type="dxa"/>
              <w:bottom w:w="0" w:type="dxa"/>
              <w:right w:w="105" w:type="dxa"/>
            </w:tcMar>
            <w:vAlign w:val="center"/>
          </w:tcPr>
          <w:p>
            <w:pPr>
              <w:pStyle w:val="10"/>
              <w:keepNext w:val="0"/>
              <w:keepLines w:val="0"/>
              <w:widowControl/>
              <w:suppressLineNumbers w:val="0"/>
              <w:wordWrap w:val="0"/>
              <w:spacing w:before="0" w:beforeAutospacing="0" w:after="0" w:afterAutospacing="0"/>
              <w:ind w:left="0" w:right="0"/>
            </w:pPr>
            <w:r>
              <w:rPr>
                <w:rStyle w:val="13"/>
                <w:rFonts w:hint="eastAsia" w:ascii="宋体" w:hAnsi="宋体" w:eastAsia="宋体" w:cs="宋体"/>
                <w:spacing w:val="0"/>
                <w:sz w:val="24"/>
                <w:szCs w:val="24"/>
              </w:rPr>
              <w:t>其他事项：</w:t>
            </w:r>
          </w:p>
          <w:p>
            <w:pPr>
              <w:pStyle w:val="10"/>
              <w:keepNext w:val="0"/>
              <w:keepLines w:val="0"/>
              <w:widowControl/>
              <w:suppressLineNumbers w:val="0"/>
              <w:wordWrap w:val="0"/>
              <w:spacing w:before="0" w:beforeAutospacing="0" w:after="0" w:afterAutospacing="0"/>
              <w:ind w:left="0" w:right="0"/>
            </w:pPr>
            <w:r>
              <w:rPr>
                <w:rStyle w:val="13"/>
                <w:rFonts w:hint="eastAsia" w:ascii="宋体" w:hAnsi="宋体" w:eastAsia="宋体" w:cs="宋体"/>
                <w:spacing w:val="0"/>
                <w:sz w:val="24"/>
                <w:szCs w:val="24"/>
              </w:rPr>
              <w:t>(1)本项目代理服务费由</w:t>
            </w:r>
            <w:r>
              <w:rPr>
                <w:rFonts w:hint="eastAsia" w:ascii="宋体" w:hAnsi="宋体" w:eastAsia="宋体" w:cs="宋体"/>
                <w:spacing w:val="0"/>
                <w:sz w:val="24"/>
                <w:szCs w:val="24"/>
              </w:rPr>
              <w:t>中标人</w:t>
            </w:r>
            <w:r>
              <w:rPr>
                <w:rStyle w:val="13"/>
                <w:rFonts w:hint="eastAsia" w:ascii="宋体" w:hAnsi="宋体" w:eastAsia="宋体" w:cs="宋体"/>
                <w:spacing w:val="0"/>
                <w:sz w:val="24"/>
                <w:szCs w:val="24"/>
              </w:rPr>
              <w:t>支付。</w:t>
            </w:r>
            <w:r>
              <w:rPr>
                <w:rStyle w:val="13"/>
                <w:rFonts w:hint="eastAsia" w:ascii="宋体" w:hAnsi="宋体" w:eastAsia="宋体" w:cs="宋体"/>
                <w:spacing w:val="0"/>
                <w:sz w:val="24"/>
                <w:szCs w:val="24"/>
              </w:rPr>
              <w:br w:type="textWrapping"/>
            </w:r>
            <w:r>
              <w:rPr>
                <w:rStyle w:val="13"/>
                <w:rFonts w:hint="eastAsia" w:ascii="宋体" w:hAnsi="宋体" w:eastAsia="宋体" w:cs="宋体"/>
                <w:spacing w:val="0"/>
                <w:sz w:val="24"/>
                <w:szCs w:val="24"/>
              </w:rPr>
              <w:t>(2)其他：</w:t>
            </w:r>
            <w:r>
              <w:rPr>
                <w:rFonts w:hint="eastAsia" w:ascii="宋体" w:hAnsi="宋体" w:eastAsia="宋体" w:cs="宋体"/>
                <w:spacing w:val="0"/>
                <w:sz w:val="24"/>
                <w:szCs w:val="24"/>
                <w:lang w:val="en-US" w:eastAsia="zh-CN"/>
              </w:rPr>
              <w:t>2.1</w:t>
            </w:r>
            <w:r>
              <w:rPr>
                <w:rFonts w:hint="eastAsia" w:ascii="宋体" w:hAnsi="宋体" w:eastAsia="宋体" w:cs="宋体"/>
                <w:spacing w:val="0"/>
                <w:sz w:val="24"/>
                <w:szCs w:val="24"/>
              </w:rPr>
              <w:t>招标代理服务收费的标准：以合同包中标金额作为计算基数，按差额定率累进法计算收取代理服务费，收费费率标准如下：中标金额在100万元以下部分的，收费费率标准1.5%；中标金额在100万元-500万元部分的，收费费率标准0.8%</w:t>
            </w:r>
            <w:r>
              <w:rPr>
                <w:rFonts w:hint="eastAsia" w:ascii="宋体" w:hAnsi="宋体" w:cs="宋体"/>
                <w:spacing w:val="0"/>
                <w:sz w:val="24"/>
                <w:szCs w:val="24"/>
                <w:lang w:eastAsia="zh-CN"/>
              </w:rPr>
              <w:t>；</w:t>
            </w:r>
            <w:r>
              <w:rPr>
                <w:rFonts w:hint="eastAsia" w:ascii="宋体" w:hAnsi="宋体" w:cs="宋体"/>
                <w:spacing w:val="0"/>
                <w:sz w:val="24"/>
                <w:szCs w:val="24"/>
                <w:lang w:val="en-US" w:eastAsia="zh-CN"/>
              </w:rPr>
              <w:t>500万元-1000万元，收费费率标准0.45%</w:t>
            </w:r>
            <w:r>
              <w:rPr>
                <w:rFonts w:hint="eastAsia" w:ascii="宋体" w:hAnsi="宋体" w:eastAsia="宋体" w:cs="宋体"/>
                <w:spacing w:val="0"/>
                <w:sz w:val="24"/>
                <w:szCs w:val="24"/>
              </w:rPr>
              <w:t>。收取方式：中标人应按规定的标准以银行转账等方式一次性向招标代理机构缴清（招标文件内若有冲突条款的，以本条规定为准）</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t>招标代理服务费缴交银行帐号 开户名： 福建省</w:t>
            </w:r>
            <w:r>
              <w:rPr>
                <w:rFonts w:hint="eastAsia" w:ascii="宋体" w:hAnsi="宋体" w:eastAsia="宋体" w:cs="宋体"/>
                <w:spacing w:val="0"/>
                <w:sz w:val="24"/>
                <w:szCs w:val="24"/>
                <w:lang w:val="en-US" w:eastAsia="zh-CN"/>
              </w:rPr>
              <w:t>闽招咨询管理</w:t>
            </w:r>
            <w:r>
              <w:rPr>
                <w:rFonts w:hint="eastAsia" w:ascii="宋体" w:hAnsi="宋体" w:eastAsia="宋体" w:cs="宋体"/>
                <w:spacing w:val="0"/>
                <w:sz w:val="24"/>
                <w:szCs w:val="24"/>
              </w:rPr>
              <w:t>有限公司 开户行： 中国银行股份有限公司福州市晋安支行 帐 号： 429975687888</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2.2</w:t>
            </w:r>
            <w:r>
              <w:rPr>
                <w:rFonts w:hint="eastAsia" w:ascii="宋体" w:hAnsi="宋体" w:eastAsia="宋体" w:cs="宋体"/>
                <w:spacing w:val="0"/>
                <w:sz w:val="24"/>
                <w:szCs w:val="24"/>
              </w:rPr>
              <w:t>投标人必须对其投标文件中提供各种资料、说明的真实性负责。在评标过程中，如有发现投标人有为谋取中标而提供虚假资料欺骗采购人和评委的行为，将取消其中标资格，其投标保证金将不予退还。若在中标后和执行合同过程中发现其提供虚假资料的将取消其中标资格，给采购人造成损失的，还必须进行赔偿并负相关责任。评标过程中无论是否有对原件进行核实，投标人都必须对其提供各种资料、说明的真实性负责。</w:t>
            </w:r>
            <w:r>
              <w:rPr>
                <w:rFonts w:hint="eastAsia" w:ascii="宋体" w:hAnsi="宋体" w:eastAsia="宋体" w:cs="宋体"/>
                <w:spacing w:val="0"/>
                <w:sz w:val="24"/>
                <w:szCs w:val="24"/>
                <w:lang w:val="en-US" w:eastAsia="zh-CN"/>
              </w:rPr>
              <w:t>2.3</w:t>
            </w:r>
            <w:r>
              <w:rPr>
                <w:rFonts w:hint="eastAsia" w:ascii="宋体" w:hAnsi="宋体" w:eastAsia="宋体" w:cs="宋体"/>
                <w:spacing w:val="0"/>
                <w:sz w:val="24"/>
                <w:szCs w:val="24"/>
              </w:rPr>
              <w:t>投标人须保障采购人在使用该货物或其任何一部分时不受到第三方关于侵犯专利权、商标权或工业设计权等知识产权的指控。如果任何第三方提出侵权指控与采购人无关，投标人须与第三方交涉并承担可能发生的责任与一切费用。如采购人因此而遭致损失的，投标人应赔偿该损失。</w:t>
            </w:r>
            <w:r>
              <w:rPr>
                <w:rFonts w:hint="eastAsia" w:ascii="宋体" w:hAnsi="宋体" w:eastAsia="宋体" w:cs="宋体"/>
                <w:spacing w:val="0"/>
                <w:sz w:val="24"/>
                <w:szCs w:val="24"/>
                <w:lang w:val="en-US" w:eastAsia="zh-CN"/>
              </w:rPr>
              <w:t>2.4</w:t>
            </w:r>
            <w:r>
              <w:rPr>
                <w:rFonts w:hint="eastAsia" w:ascii="宋体" w:hAnsi="宋体" w:eastAsia="宋体" w:cs="宋体"/>
                <w:spacing w:val="0"/>
                <w:sz w:val="24"/>
                <w:szCs w:val="24"/>
              </w:rPr>
              <w:t xml:space="preserve">投标人出现 《福建省财政厅关于电子化政府采购项目中视为串标情形认定与处理的指导意见》（闽财购〔2018〕30号）文中规定的视为串标情形的，其投标无效。 </w:t>
            </w:r>
            <w:r>
              <w:rPr>
                <w:rFonts w:hint="eastAsia" w:ascii="宋体" w:hAnsi="宋体" w:eastAsia="宋体" w:cs="宋体"/>
                <w:spacing w:val="0"/>
                <w:sz w:val="24"/>
                <w:szCs w:val="24"/>
                <w:lang w:val="en-US" w:eastAsia="zh-CN"/>
              </w:rPr>
              <w:t>2.5</w:t>
            </w:r>
            <w:r>
              <w:rPr>
                <w:rFonts w:hint="eastAsia" w:ascii="宋体" w:hAnsi="宋体" w:eastAsia="宋体" w:cs="宋体"/>
                <w:spacing w:val="0"/>
                <w:sz w:val="24"/>
                <w:szCs w:val="24"/>
              </w:rPr>
              <w:t>投标人应以包括本项目所涉及的所有费用进行报价，请潜在投标人酌情报价。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630" w:type="dxa"/>
            <w:gridSpan w:val="2"/>
            <w:noWrap w:val="0"/>
            <w:tcMar>
              <w:top w:w="75" w:type="dxa"/>
              <w:left w:w="150" w:type="dxa"/>
              <w:bottom w:w="75" w:type="dxa"/>
              <w:right w:w="150" w:type="dxa"/>
            </w:tcMar>
            <w:vAlign w:val="center"/>
          </w:tcPr>
          <w:p>
            <w:pPr>
              <w:pStyle w:val="10"/>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9210" w:type="dxa"/>
            <w:noWrap w:val="0"/>
            <w:tcMar>
              <w:top w:w="75" w:type="dxa"/>
              <w:left w:w="150" w:type="dxa"/>
              <w:bottom w:w="75" w:type="dxa"/>
              <w:right w:w="150" w:type="dxa"/>
            </w:tcMar>
            <w:vAlign w:val="center"/>
          </w:tcPr>
          <w:p>
            <w:pPr>
              <w:pStyle w:val="10"/>
              <w:keepNext w:val="0"/>
              <w:keepLines w:val="0"/>
              <w:widowControl/>
              <w:suppressLineNumbers w:val="0"/>
              <w:wordWrap w:val="0"/>
              <w:spacing w:before="0" w:beforeAutospacing="0" w:after="0" w:afterAutospacing="0"/>
              <w:ind w:left="0" w:right="0" w:firstLine="0"/>
            </w:pPr>
            <w:r>
              <w:rPr>
                <w:rStyle w:val="13"/>
                <w:rFonts w:hint="eastAsia" w:ascii="宋体" w:hAnsi="宋体" w:eastAsia="宋体" w:cs="宋体"/>
                <w:spacing w:val="0"/>
                <w:sz w:val="24"/>
                <w:szCs w:val="24"/>
              </w:rPr>
              <w:t>后有投标人须知前附表</w:t>
            </w:r>
            <w:r>
              <w:rPr>
                <w:rStyle w:val="13"/>
                <w:rFonts w:hint="default" w:ascii="Times New Roman" w:hAnsi="Times New Roman" w:cs="Times New Roman"/>
                <w:spacing w:val="0"/>
                <w:sz w:val="24"/>
                <w:szCs w:val="24"/>
              </w:rPr>
              <w:t>2</w:t>
            </w:r>
            <w:r>
              <w:rPr>
                <w:rStyle w:val="13"/>
                <w:rFonts w:hint="eastAsia" w:ascii="宋体" w:hAnsi="宋体" w:eastAsia="宋体" w:cs="宋体"/>
                <w:spacing w:val="0"/>
                <w:sz w:val="24"/>
                <w:szCs w:val="24"/>
              </w:rPr>
              <w:t>，请勿遗漏。</w:t>
            </w:r>
          </w:p>
        </w:tc>
      </w:tr>
    </w:tbl>
    <w:p>
      <w:pPr>
        <w:pStyle w:val="10"/>
        <w:keepNext w:val="0"/>
        <w:keepLines w:val="0"/>
        <w:widowControl/>
        <w:suppressLineNumbers w:val="0"/>
        <w:spacing w:before="75" w:beforeAutospacing="0" w:after="75" w:afterAutospacing="0"/>
        <w:ind w:left="0" w:right="0" w:firstLine="0"/>
      </w:pPr>
      <w:r>
        <w:rPr>
          <w:spacing w:val="0"/>
          <w:sz w:val="24"/>
          <w:szCs w:val="24"/>
        </w:rPr>
        <w:t> </w:t>
      </w:r>
    </w:p>
    <w:p>
      <w:pPr>
        <w:pStyle w:val="10"/>
        <w:keepNext w:val="0"/>
        <w:keepLines w:val="0"/>
        <w:widowControl/>
        <w:suppressLineNumbers w:val="0"/>
        <w:spacing w:before="75" w:beforeAutospacing="0" w:after="75" w:afterAutospacing="0"/>
        <w:ind w:left="0" w:right="0" w:firstLine="0"/>
      </w:pPr>
      <w:r>
        <w:rPr>
          <w:spacing w:val="0"/>
          <w:sz w:val="24"/>
          <w:szCs w:val="24"/>
        </w:rPr>
        <w:t> </w:t>
      </w:r>
    </w:p>
    <w:p>
      <w:pPr>
        <w:pStyle w:val="10"/>
        <w:keepNext w:val="0"/>
        <w:keepLines w:val="0"/>
        <w:widowControl/>
        <w:suppressLineNumbers w:val="0"/>
        <w:spacing w:before="75" w:beforeAutospacing="0" w:after="240" w:afterAutospacing="0"/>
        <w:ind w:left="0" w:right="0" w:firstLine="0"/>
        <w:jc w:val="center"/>
      </w:pPr>
      <w:r>
        <w:rPr>
          <w:rStyle w:val="13"/>
          <w:rFonts w:hint="eastAsia" w:ascii="宋体" w:hAnsi="宋体" w:eastAsia="宋体" w:cs="宋体"/>
        </w:rPr>
        <w:t>二、投标人须知前附表2</w:t>
      </w:r>
    </w:p>
    <w:tbl>
      <w:tblPr>
        <w:tblStyle w:val="11"/>
        <w:tblW w:w="0" w:type="auto"/>
        <w:tblCellSpacing w:w="15"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520"/>
        <w:gridCol w:w="80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11115" w:type="dxa"/>
            <w:gridSpan w:val="2"/>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Style w:val="13"/>
                <w:rFonts w:hint="eastAsia" w:ascii="宋体" w:hAnsi="宋体" w:eastAsia="宋体" w:cs="宋体"/>
                <w:spacing w:val="0"/>
                <w:sz w:val="24"/>
                <w:szCs w:val="24"/>
              </w:rPr>
              <w:t>关于电子招标投标活动的专门规定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8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80" w:type="dxa"/>
            <w:noWrap w:val="0"/>
            <w:tcMar>
              <w:top w:w="0" w:type="dxa"/>
              <w:left w:w="105" w:type="dxa"/>
              <w:bottom w:w="0" w:type="dxa"/>
              <w:right w:w="105" w:type="dxa"/>
            </w:tcMar>
            <w:vAlign w:val="center"/>
          </w:tcPr>
          <w:p>
            <w:pPr>
              <w:pStyle w:val="10"/>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noWrap w:val="0"/>
            <w:tcMar>
              <w:top w:w="0" w:type="dxa"/>
              <w:left w:w="105" w:type="dxa"/>
              <w:bottom w:w="0" w:type="dxa"/>
              <w:right w:w="105" w:type="dxa"/>
            </w:tcMar>
            <w:vAlign w:val="center"/>
          </w:tcPr>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（1）电子招标投标活动的专门规定适用本项目电子招标投标活动。</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13"/>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13"/>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13"/>
                <w:rFonts w:hint="eastAsia" w:ascii="宋体" w:hAnsi="宋体" w:eastAsia="宋体" w:cs="宋体"/>
                <w:spacing w:val="0"/>
                <w:sz w:val="24"/>
                <w:szCs w:val="24"/>
              </w:rPr>
              <w:t>资格审查小组、评标委员会将按照不利于投标人的内容进行认定。</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13"/>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份上传至福建省政府采购网上公开信息系统。电子投标文件的分项报价一览表、投标客户端的分项报价一览表应保持一致，并以投标客户端的分项报价一览表为准。</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10"/>
              <w:keepNext w:val="0"/>
              <w:keepLines w:val="0"/>
              <w:widowControl/>
              <w:suppressLineNumbers w:val="0"/>
              <w:wordWrap w:val="0"/>
            </w:pPr>
            <w:r>
              <w:rPr>
                <w:rFonts w:hint="eastAsia" w:ascii="宋体" w:hAnsi="宋体" w:eastAsia="宋体" w:cs="宋体"/>
                <w:sz w:val="24"/>
                <w:szCs w:val="24"/>
              </w:rPr>
              <w:t>a.招标文件要求原件的，投标人在电子投标文件中可提供复印件（含扫描件），但同时应准备好原件备查</w:t>
            </w:r>
            <w:r>
              <w:rPr>
                <w:rStyle w:val="13"/>
                <w:rFonts w:hint="eastAsia" w:ascii="宋体" w:hAnsi="宋体" w:eastAsia="宋体" w:cs="宋体"/>
                <w:sz w:val="24"/>
                <w:szCs w:val="24"/>
              </w:rPr>
              <w:t>（未能在规定时间内提供原件核查的，将按不利于投标人进行评审）</w:t>
            </w:r>
            <w:r>
              <w:rPr>
                <w:rFonts w:hint="eastAsia" w:ascii="宋体" w:hAnsi="宋体" w:eastAsia="宋体" w:cs="宋体"/>
                <w:sz w:val="24"/>
                <w:szCs w:val="24"/>
              </w:rPr>
              <w:t>；招标文件要求复印件的，投标人在投标文件中提供原件、复印件（含扫描件）皆可；招标文件对原件、复印件未作要求的，投标人在投标文件中提供原件、复印件（含扫描件）皆可。</w:t>
            </w:r>
          </w:p>
          <w:p>
            <w:pPr>
              <w:pStyle w:val="10"/>
              <w:keepNext w:val="0"/>
              <w:keepLines w:val="0"/>
              <w:widowControl/>
              <w:suppressLineNumbers w:val="0"/>
              <w:wordWrap w:val="0"/>
            </w:pPr>
            <w:r>
              <w:rPr>
                <w:rFonts w:hint="eastAsia" w:ascii="宋体" w:hAnsi="宋体" w:eastAsia="宋体" w:cs="宋体"/>
                <w:sz w:val="24"/>
                <w:szCs w:val="24"/>
              </w:rPr>
              <w:t>b.若投标人提供注明“复印件无效”或“复印无效”的证明材料或资料，应结合上文a条款进行判定，若招标文件未要求投标人提供原件，投标人提供原件，复印件（含扫描件）均视为满足招标文件要求</w:t>
            </w:r>
            <w:r>
              <w:rPr>
                <w:rStyle w:val="13"/>
                <w:rFonts w:hint="eastAsia" w:ascii="宋体" w:hAnsi="宋体" w:eastAsia="宋体" w:cs="宋体"/>
                <w:sz w:val="24"/>
                <w:szCs w:val="24"/>
              </w:rPr>
              <w:t>。</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13"/>
                <w:rFonts w:hint="eastAsia" w:ascii="宋体" w:hAnsi="宋体" w:eastAsia="宋体" w:cs="宋体"/>
                <w:spacing w:val="0"/>
                <w:sz w:val="24"/>
                <w:szCs w:val="24"/>
              </w:rPr>
              <w:t>投标无效。</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13"/>
                <w:rFonts w:hint="eastAsia" w:ascii="宋体" w:hAnsi="宋体" w:eastAsia="宋体" w:cs="宋体"/>
                <w:spacing w:val="0"/>
                <w:sz w:val="24"/>
                <w:szCs w:val="24"/>
              </w:rPr>
              <w:t>不视为投标无效。</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证书应在投标截止时间前送达招标文件第一章第</w:t>
            </w:r>
            <w:r>
              <w:rPr>
                <w:rFonts w:hint="default" w:ascii="Calibri" w:hAnsi="Calibri" w:cs="Calibri"/>
                <w:spacing w:val="0"/>
                <w:sz w:val="24"/>
                <w:szCs w:val="24"/>
              </w:rPr>
              <w:t>9</w:t>
            </w:r>
            <w:r>
              <w:rPr>
                <w:rFonts w:hint="eastAsia" w:ascii="宋体" w:hAnsi="宋体" w:eastAsia="宋体" w:cs="宋体"/>
                <w:spacing w:val="0"/>
                <w:sz w:val="24"/>
                <w:szCs w:val="24"/>
              </w:rPr>
              <w:t>条载明的地点，否则</w:t>
            </w:r>
            <w:r>
              <w:rPr>
                <w:rStyle w:val="13"/>
                <w:rFonts w:hint="eastAsia" w:ascii="宋体" w:hAnsi="宋体" w:eastAsia="宋体" w:cs="宋体"/>
                <w:spacing w:val="0"/>
                <w:sz w:val="24"/>
                <w:szCs w:val="24"/>
              </w:rPr>
              <w:t>投标将被拒绝。</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证书或外包装应标记“项目名称、项目编号、投标人的全称”等内容，以方便识别、使用。</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a.未按招标文件规定提交投标保证金的，</w:t>
            </w:r>
            <w:r>
              <w:rPr>
                <w:rStyle w:val="13"/>
                <w:rFonts w:hint="eastAsia" w:ascii="宋体" w:hAnsi="宋体" w:eastAsia="宋体" w:cs="宋体"/>
                <w:spacing w:val="0"/>
                <w:sz w:val="24"/>
                <w:szCs w:val="24"/>
              </w:rPr>
              <w:t>其投标将按无效投标处理。</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13"/>
                <w:rFonts w:hint="eastAsia" w:ascii="宋体" w:hAnsi="宋体" w:eastAsia="宋体" w:cs="宋体"/>
                <w:spacing w:val="0"/>
                <w:sz w:val="24"/>
                <w:szCs w:val="24"/>
              </w:rPr>
              <w:t>投标无效</w:t>
            </w:r>
            <w:r>
              <w:rPr>
                <w:rFonts w:hint="eastAsia" w:ascii="宋体" w:hAnsi="宋体" w:eastAsia="宋体" w:cs="宋体"/>
                <w:spacing w:val="0"/>
                <w:sz w:val="24"/>
                <w:szCs w:val="24"/>
              </w:rPr>
              <w:t>,其保证金不予退还：</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b1不同投标人的电子投标文件具有相同内部识别码；</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b2不同投标人的投标保证金从同一单位或个人的账户转出；</w:t>
            </w:r>
          </w:p>
          <w:p>
            <w:pPr>
              <w:pStyle w:val="10"/>
              <w:keepNext w:val="0"/>
              <w:keepLines w:val="0"/>
              <w:widowControl/>
              <w:suppressLineNumbers w:val="0"/>
              <w:wordWrap w:val="0"/>
              <w:spacing w:before="0" w:beforeAutospacing="0" w:after="0" w:afterAutospacing="0"/>
              <w:ind w:left="0" w:right="0"/>
              <w:rPr>
                <w:rFonts w:hint="eastAsia" w:ascii="宋体" w:hAnsi="宋体" w:cs="宋体"/>
                <w:spacing w:val="0"/>
                <w:sz w:val="24"/>
                <w:szCs w:val="24"/>
                <w:lang w:eastAsia="zh-CN"/>
              </w:rPr>
            </w:pPr>
            <w:r>
              <w:rPr>
                <w:rFonts w:hint="eastAsia" w:ascii="宋体" w:hAnsi="宋体" w:eastAsia="宋体" w:cs="宋体"/>
                <w:spacing w:val="0"/>
                <w:sz w:val="24"/>
                <w:szCs w:val="24"/>
              </w:rPr>
              <w:t>b3投标人的投标保证金同一采购包下有其他投标人提交的投标保证金</w:t>
            </w:r>
            <w:r>
              <w:rPr>
                <w:rFonts w:hint="eastAsia" w:ascii="宋体" w:hAnsi="宋体" w:cs="宋体"/>
                <w:spacing w:val="0"/>
                <w:sz w:val="24"/>
                <w:szCs w:val="24"/>
                <w:lang w:eastAsia="zh-CN"/>
              </w:rPr>
              <w:t>；</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z w:val="24"/>
                <w:szCs w:val="24"/>
              </w:rPr>
              <w:t>b4不同投标人存在串通投标的其他情形。</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0"/>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p>
        </w:tc>
      </w:tr>
    </w:tbl>
    <w:p>
      <w:pPr>
        <w:pStyle w:val="10"/>
        <w:keepNext w:val="0"/>
        <w:keepLines w:val="0"/>
        <w:widowControl/>
        <w:suppressLineNumbers w:val="0"/>
        <w:spacing w:before="75" w:beforeAutospacing="0" w:after="75" w:afterAutospacing="0"/>
        <w:ind w:left="0" w:right="0" w:firstLine="0"/>
      </w:pPr>
      <w:r>
        <w:rPr>
          <w:spacing w:val="0"/>
          <w:sz w:val="24"/>
          <w:szCs w:val="24"/>
        </w:rPr>
        <w:t> </w:t>
      </w:r>
    </w:p>
    <w:p>
      <w:pPr>
        <w:pStyle w:val="10"/>
        <w:keepNext w:val="0"/>
        <w:keepLines w:val="0"/>
        <w:widowControl/>
        <w:suppressLineNumbers w:val="0"/>
        <w:spacing w:before="75" w:beforeAutospacing="0" w:after="75" w:afterAutospacing="0"/>
        <w:ind w:left="0" w:right="0" w:firstLine="0"/>
      </w:pPr>
      <w:r>
        <w:rPr>
          <w:spacing w:val="0"/>
          <w:sz w:val="24"/>
          <w:szCs w:val="24"/>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31"/>
          <w:szCs w:val="31"/>
        </w:rPr>
        <w:t>第三章   投标人须知</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24"/>
          <w:szCs w:val="24"/>
        </w:rPr>
        <w:t>一、总则</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条规定获取招标文件且有意向参加本项目投标的供应商。</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条规定获取招标文件并参加本项目投标的供应商。</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24"/>
          <w:szCs w:val="24"/>
        </w:rPr>
        <w:t>二、投标人</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24"/>
          <w:szCs w:val="24"/>
        </w:rPr>
        <w:t>三、招标</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福建省</w:t>
      </w:r>
      <w:r>
        <w:rPr>
          <w:rFonts w:hint="eastAsia"/>
          <w:spacing w:val="0"/>
          <w:sz w:val="24"/>
          <w:szCs w:val="24"/>
          <w:u w:val="single"/>
          <w:lang w:val="en-US" w:eastAsia="zh-CN"/>
        </w:rPr>
        <w:t>闽招咨询管理有限公司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将顺延投标截止时间及开标时间，</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将依法组织后续采购活动（包括但不限于：重新招标、采用其他方式采购等）。</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13"/>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通知所有潜在投标人的书面形式。</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cs="宋体"/>
          <w:spacing w:val="0"/>
          <w:sz w:val="24"/>
          <w:szCs w:val="24"/>
          <w:u w:val="none"/>
          <w:lang w:eastAsia="zh-CN"/>
        </w:rPr>
        <w:t>福建省闽招咨询管理有限公司</w:t>
      </w:r>
      <w:r>
        <w:rPr>
          <w:rFonts w:hint="eastAsia" w:ascii="宋体" w:hAnsi="宋体" w:eastAsia="宋体" w:cs="宋体"/>
          <w:spacing w:val="0"/>
          <w:sz w:val="24"/>
          <w:szCs w:val="24"/>
          <w:u w:val="none"/>
        </w:rPr>
        <w:t>可终止招标并发布终止公告。</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w:t>
      </w:r>
      <w:r>
        <w:rPr>
          <w:rFonts w:hint="eastAsia" w:ascii="宋体" w:hAnsi="宋体" w:cs="宋体"/>
          <w:spacing w:val="0"/>
          <w:sz w:val="24"/>
          <w:szCs w:val="24"/>
          <w:u w:val="none"/>
          <w:lang w:eastAsia="zh-CN"/>
        </w:rPr>
        <w:t>福建省闽招咨询管理有限公司</w:t>
      </w:r>
      <w:r>
        <w:rPr>
          <w:rFonts w:hint="eastAsia" w:ascii="宋体" w:hAnsi="宋体" w:eastAsia="宋体" w:cs="宋体"/>
          <w:spacing w:val="0"/>
          <w:sz w:val="24"/>
          <w:szCs w:val="24"/>
        </w:rPr>
        <w:t>通知所有潜在投标人的书面形式。</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24"/>
          <w:szCs w:val="24"/>
        </w:rPr>
        <w:t>四、投标</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9.1投标人可对招标文件载明的全部或部分采购包进行投标。</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9.2投标人应对同一个采购包内的所有内容进行完整投标，否则</w:t>
      </w:r>
      <w:r>
        <w:rPr>
          <w:rStyle w:val="13"/>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13"/>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13"/>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13"/>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13"/>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13"/>
          <w:rFonts w:hint="eastAsia" w:ascii="宋体" w:hAnsi="宋体" w:eastAsia="宋体" w:cs="宋体"/>
          <w:spacing w:val="0"/>
          <w:sz w:val="24"/>
          <w:szCs w:val="24"/>
        </w:rPr>
        <w:t>其投标无效：</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（2）除招标文件另有规定外，投标文件应使用不能擦去的墨料或墨水打印、书写或复印。</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①投标文件应加盖投标人的单位公章。若投标人代表为单位授权的委托代理人，应提供“单位授权书”。</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13"/>
          <w:rFonts w:hint="eastAsia" w:ascii="宋体" w:hAnsi="宋体" w:eastAsia="宋体" w:cs="宋体"/>
          <w:spacing w:val="0"/>
          <w:sz w:val="24"/>
          <w:szCs w:val="24"/>
        </w:rPr>
        <w:t>投标无效。</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（3）除招标文件另有规定外，投标文件不能出现任何选择性的投标报价，即每一个采购包和品目号的采购标的都只能有一个投标报价。任何选择性的投标报价将导致</w:t>
      </w:r>
      <w:r>
        <w:rPr>
          <w:rStyle w:val="13"/>
          <w:rFonts w:hint="eastAsia" w:ascii="宋体" w:hAnsi="宋体" w:eastAsia="宋体" w:cs="宋体"/>
          <w:spacing w:val="0"/>
          <w:sz w:val="24"/>
          <w:szCs w:val="24"/>
        </w:rPr>
        <w:t>投标无效。</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10"/>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r>
        <w:rPr>
          <w:rFonts w:hint="eastAsia" w:ascii="宋体" w:hAnsi="宋体" w:eastAsia="宋体" w:cs="宋体"/>
          <w:spacing w:val="0"/>
          <w:sz w:val="24"/>
          <w:szCs w:val="24"/>
        </w:rPr>
        <w:t>③投标文件载明的分包承担主体拟再次分包；</w:t>
      </w:r>
    </w:p>
    <w:p>
      <w:pPr>
        <w:pStyle w:val="10"/>
        <w:keepNext w:val="0"/>
        <w:keepLines w:val="0"/>
        <w:widowControl/>
        <w:suppressLineNumbers w:val="0"/>
        <w:spacing w:before="75" w:beforeAutospacing="0" w:after="75" w:afterAutospacing="0"/>
        <w:ind w:right="0" w:firstLine="480" w:firstLineChars="200"/>
      </w:pPr>
      <w:r>
        <w:rPr>
          <w:rFonts w:hint="eastAsia" w:ascii="宋体" w:hAnsi="宋体" w:eastAsia="宋体" w:cs="宋体"/>
          <w:spacing w:val="0"/>
          <w:sz w:val="24"/>
          <w:szCs w:val="24"/>
        </w:rPr>
        <w:t>④享受中小企业扶持政策获得政府采购合同的，小微企业不得将合同分包给大中型企业，中型企业不得将合同分包给大型企业。</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13"/>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13"/>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13"/>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13"/>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13"/>
          <w:rFonts w:hint="eastAsia" w:ascii="宋体" w:hAnsi="宋体" w:eastAsia="宋体" w:cs="宋体"/>
          <w:spacing w:val="0"/>
          <w:sz w:val="24"/>
          <w:szCs w:val="24"/>
        </w:rPr>
        <w:t>以福建省政府采购网上公开信息系统记载的为准。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10"/>
        <w:keepNext w:val="0"/>
        <w:keepLines w:val="0"/>
        <w:widowControl/>
        <w:suppressLineNumbers w:val="0"/>
        <w:spacing w:before="75" w:beforeAutospacing="0" w:after="75" w:afterAutospacing="0"/>
        <w:ind w:left="0" w:right="0" w:firstLine="480"/>
      </w:pPr>
      <w:r>
        <w:rPr>
          <w:rStyle w:val="13"/>
          <w:rFonts w:hint="eastAsia" w:ascii="宋体" w:hAnsi="宋体" w:eastAsia="宋体" w:cs="宋体"/>
          <w:spacing w:val="0"/>
          <w:sz w:val="24"/>
          <w:szCs w:val="24"/>
        </w:rPr>
        <w:t>※除招标文件另有规定外，未按照上述规定提交投标保证金将导致资格审查不合格。</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收到投标人书面撤回通知之日起5个工作日内退回原账户。</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w:t>
      </w:r>
      <w:r>
        <w:rPr>
          <w:rStyle w:val="13"/>
          <w:rFonts w:hint="eastAsia" w:ascii="宋体" w:hAnsi="宋体" w:eastAsia="宋体" w:cs="宋体"/>
          <w:spacing w:val="0"/>
          <w:sz w:val="24"/>
          <w:szCs w:val="24"/>
        </w:rPr>
        <w:t>以福建省政府采购网上公开信息系统记载的为准。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10"/>
        <w:keepNext w:val="0"/>
        <w:keepLines w:val="0"/>
        <w:widowControl/>
        <w:suppressLineNumbers w:val="0"/>
        <w:spacing w:before="75" w:beforeAutospacing="0" w:after="75" w:afterAutospacing="0"/>
        <w:ind w:left="0" w:right="0" w:firstLine="480"/>
      </w:pPr>
      <w:r>
        <w:rPr>
          <w:rStyle w:val="13"/>
          <w:rFonts w:hint="eastAsia" w:ascii="宋体" w:hAnsi="宋体" w:eastAsia="宋体" w:cs="宋体"/>
          <w:spacing w:val="0"/>
          <w:sz w:val="24"/>
          <w:szCs w:val="24"/>
        </w:rPr>
        <w:t>※本章第</w:t>
      </w:r>
      <w:r>
        <w:rPr>
          <w:rStyle w:val="13"/>
          <w:rFonts w:hint="default" w:ascii="Calibri" w:hAnsi="Calibri" w:cs="Calibri"/>
          <w:spacing w:val="0"/>
          <w:sz w:val="24"/>
          <w:szCs w:val="24"/>
        </w:rPr>
        <w:t>10.9</w:t>
      </w:r>
      <w:r>
        <w:rPr>
          <w:rStyle w:val="13"/>
          <w:rFonts w:hint="eastAsia" w:ascii="宋体" w:hAnsi="宋体" w:eastAsia="宋体" w:cs="宋体"/>
          <w:spacing w:val="0"/>
          <w:sz w:val="24"/>
          <w:szCs w:val="24"/>
        </w:rPr>
        <w:t>条第（</w:t>
      </w:r>
      <w:r>
        <w:rPr>
          <w:rStyle w:val="13"/>
          <w:rFonts w:hint="default" w:ascii="Calibri" w:hAnsi="Calibri" w:cs="Calibri"/>
          <w:spacing w:val="0"/>
          <w:sz w:val="24"/>
          <w:szCs w:val="24"/>
        </w:rPr>
        <w:t>4</w:t>
      </w:r>
      <w:r>
        <w:rPr>
          <w:rStyle w:val="13"/>
          <w:rFonts w:hint="eastAsia" w:ascii="宋体" w:hAnsi="宋体" w:eastAsia="宋体" w:cs="宋体"/>
          <w:spacing w:val="0"/>
          <w:sz w:val="24"/>
          <w:szCs w:val="24"/>
        </w:rPr>
        <w:t>）款第①、②、③点规定的投标保证金退还时限不包括因投标人自身原因导致无法及时退还而增加的时间。</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⑤招标文件规定的其他不予退还情形；</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w:t>
      </w:r>
      <w:r>
        <w:rPr>
          <w:rFonts w:hint="eastAsia" w:ascii="宋体" w:hAnsi="宋体" w:eastAsia="宋体" w:cs="宋体"/>
        </w:rPr>
        <w:t>中标人有下列情形之一的：</w:t>
      </w:r>
    </w:p>
    <w:p>
      <w:pPr>
        <w:pStyle w:val="10"/>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10"/>
        <w:keepNext w:val="0"/>
        <w:keepLines w:val="0"/>
        <w:widowControl/>
        <w:suppressLineNumbers w:val="0"/>
        <w:spacing w:before="75" w:beforeAutospacing="0" w:after="75" w:afterAutospacing="0"/>
        <w:ind w:left="0" w:right="0" w:firstLine="480"/>
      </w:pPr>
      <w:r>
        <w:rPr>
          <w:rStyle w:val="13"/>
          <w:rFonts w:hint="eastAsia" w:ascii="宋体" w:hAnsi="宋体" w:eastAsia="宋体" w:cs="宋体"/>
          <w:spacing w:val="0"/>
          <w:sz w:val="24"/>
          <w:szCs w:val="24"/>
        </w:rPr>
        <w:t>※若上述投标保证金不予退还情形给采购人（采购代理机构）造成损失，则投标人还要承担相应的赔偿责任。</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13"/>
          <w:rFonts w:hint="eastAsia" w:ascii="宋体" w:hAnsi="宋体" w:eastAsia="宋体" w:cs="宋体"/>
          <w:spacing w:val="0"/>
          <w:sz w:val="24"/>
          <w:szCs w:val="24"/>
        </w:rPr>
        <w:t>否则将被拒收。</w:t>
      </w:r>
    </w:p>
    <w:p>
      <w:pPr>
        <w:pStyle w:val="10"/>
        <w:keepNext w:val="0"/>
        <w:keepLines w:val="0"/>
        <w:widowControl/>
        <w:suppressLineNumbers w:val="0"/>
        <w:spacing w:before="75" w:beforeAutospacing="0" w:after="75" w:afterAutospacing="0"/>
        <w:ind w:left="0" w:right="0" w:firstLine="480"/>
      </w:pPr>
      <w:r>
        <w:rPr>
          <w:rStyle w:val="13"/>
          <w:rFonts w:hint="eastAsia" w:ascii="宋体" w:hAnsi="宋体" w:eastAsia="宋体" w:cs="宋体"/>
          <w:spacing w:val="0"/>
          <w:sz w:val="24"/>
          <w:szCs w:val="24"/>
        </w:rPr>
        <w:t>※按照上述规定提交的补充、修改内容作为投标文件组成部分。</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13"/>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24"/>
          <w:szCs w:val="24"/>
        </w:rPr>
        <w:t>五、开标</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将在招标文件载明的开标时间及地点主持召开开标会，并邀请投标人参加。</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派出，现场监督人员（若有）可由有关方面派出。</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11.3参加现场开标会的投标人应签到。</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10"/>
        <w:keepNext w:val="0"/>
        <w:keepLines w:val="0"/>
        <w:widowControl/>
        <w:suppressLineNumbers w:val="0"/>
        <w:spacing w:before="75" w:beforeAutospacing="0" w:after="75" w:afterAutospacing="0"/>
        <w:ind w:left="0" w:right="0" w:firstLine="480"/>
      </w:pPr>
      <w:r>
        <w:rPr>
          <w:rStyle w:val="13"/>
          <w:rFonts w:hint="eastAsia" w:ascii="宋体" w:hAnsi="宋体" w:eastAsia="宋体" w:cs="宋体"/>
          <w:spacing w:val="0"/>
          <w:sz w:val="24"/>
          <w:szCs w:val="24"/>
        </w:rPr>
        <w:t>※若出现本章第</w:t>
      </w:r>
      <w:r>
        <w:rPr>
          <w:rStyle w:val="13"/>
          <w:rFonts w:hint="default" w:ascii="Calibri" w:hAnsi="Calibri" w:cs="Calibri"/>
          <w:spacing w:val="0"/>
          <w:sz w:val="24"/>
          <w:szCs w:val="24"/>
        </w:rPr>
        <w:t>11.4</w:t>
      </w:r>
      <w:r>
        <w:rPr>
          <w:rStyle w:val="13"/>
          <w:rFonts w:hint="eastAsia" w:ascii="宋体" w:hAnsi="宋体" w:eastAsia="宋体" w:cs="宋体"/>
          <w:spacing w:val="0"/>
          <w:sz w:val="24"/>
          <w:szCs w:val="24"/>
        </w:rPr>
        <w:t>条第（</w:t>
      </w:r>
      <w:r>
        <w:rPr>
          <w:rStyle w:val="13"/>
          <w:rFonts w:hint="default" w:ascii="Calibri" w:hAnsi="Calibri" w:cs="Calibri"/>
          <w:spacing w:val="0"/>
          <w:sz w:val="24"/>
          <w:szCs w:val="24"/>
        </w:rPr>
        <w:t>4</w:t>
      </w:r>
      <w:r>
        <w:rPr>
          <w:rStyle w:val="13"/>
          <w:rFonts w:hint="eastAsia" w:ascii="宋体" w:hAnsi="宋体" w:eastAsia="宋体" w:cs="宋体"/>
          <w:spacing w:val="0"/>
          <w:sz w:val="24"/>
          <w:szCs w:val="24"/>
        </w:rPr>
        <w:t>）、（</w:t>
      </w:r>
      <w:r>
        <w:rPr>
          <w:rStyle w:val="13"/>
          <w:rFonts w:hint="default" w:ascii="Calibri" w:hAnsi="Calibri" w:cs="Calibri"/>
          <w:spacing w:val="0"/>
          <w:sz w:val="24"/>
          <w:szCs w:val="24"/>
        </w:rPr>
        <w:t>5</w:t>
      </w:r>
      <w:r>
        <w:rPr>
          <w:rStyle w:val="13"/>
          <w:rFonts w:hint="eastAsia" w:ascii="宋体" w:hAnsi="宋体" w:eastAsia="宋体" w:cs="宋体"/>
          <w:spacing w:val="0"/>
          <w:sz w:val="24"/>
          <w:szCs w:val="24"/>
        </w:rPr>
        <w:t>）、（</w:t>
      </w:r>
      <w:r>
        <w:rPr>
          <w:rStyle w:val="13"/>
          <w:rFonts w:hint="default" w:ascii="Calibri" w:hAnsi="Calibri" w:cs="Calibri"/>
          <w:spacing w:val="0"/>
          <w:sz w:val="24"/>
          <w:szCs w:val="24"/>
        </w:rPr>
        <w:t>6</w:t>
      </w:r>
      <w:r>
        <w:rPr>
          <w:rStyle w:val="13"/>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13"/>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cs="宋体"/>
          <w:spacing w:val="0"/>
          <w:sz w:val="24"/>
          <w:szCs w:val="24"/>
          <w:u w:val="single"/>
          <w:lang w:eastAsia="zh-CN"/>
        </w:rPr>
        <w:t>福建省闽招咨询管理有限公司</w:t>
      </w:r>
      <w:r>
        <w:rPr>
          <w:rStyle w:val="13"/>
          <w:rFonts w:hint="eastAsia" w:ascii="宋体" w:hAnsi="宋体" w:eastAsia="宋体" w:cs="宋体"/>
          <w:spacing w:val="0"/>
          <w:sz w:val="24"/>
          <w:szCs w:val="24"/>
        </w:rPr>
        <w:t>提出任何疑义或要求（包括质疑）。</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将依法组织后续采购活动（包括但不限于：重新招标、采用其他方式采购等）。</w:t>
      </w:r>
    </w:p>
    <w:p>
      <w:pPr>
        <w:pStyle w:val="10"/>
        <w:keepNext w:val="0"/>
        <w:keepLines w:val="0"/>
        <w:widowControl/>
        <w:suppressLineNumbers w:val="0"/>
        <w:spacing w:before="75" w:beforeAutospacing="0" w:after="240" w:afterAutospacing="0"/>
        <w:ind w:left="0" w:right="0" w:firstLine="0"/>
      </w:pPr>
      <w:r>
        <w:rPr>
          <w:rFonts w:hint="eastAsia" w:ascii="宋体" w:hAnsi="宋体" w:eastAsia="宋体" w:cs="宋体"/>
        </w:rPr>
        <w:t>11.6投标截止时间后撤销投标的处理</w:t>
      </w:r>
      <w:r>
        <w:rPr>
          <w:rFonts w:hint="eastAsia" w:ascii="宋体" w:hAnsi="宋体" w:eastAsia="宋体" w:cs="宋体"/>
        </w:rPr>
        <w:br w:type="textWrapping"/>
      </w:r>
      <w:r>
        <w:rPr>
          <w:rFonts w:hint="eastAsia" w:ascii="宋体" w:hAnsi="宋体" w:eastAsia="宋体" w:cs="宋体"/>
        </w:rPr>
        <w:t>  投标截止时间后，投标人在投标有效期内撤销投标的，其撤销投标的行为无效。    </w:t>
      </w:r>
      <w:r>
        <w:rPr>
          <w:rFonts w:hint="eastAsia" w:ascii="宋体" w:hAnsi="宋体" w:eastAsia="宋体" w:cs="宋体"/>
        </w:rPr>
        <w:br w:type="textWrapping"/>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24"/>
          <w:szCs w:val="24"/>
        </w:rPr>
        <w:t>六、中标与政府采购合同</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将在招标文件载明的指定媒体以中标公告的形式发布中标结果。</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将向中标人发出中标通知书。</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13.2签订时限：自中标通知书发出之日起30个日历日内。。</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13.3政府采购合同的履行、违约责任和解决争议的方法等适用民法典。</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24"/>
          <w:szCs w:val="24"/>
        </w:rPr>
        <w:t>七、询问、质疑与投诉</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w:t>
      </w:r>
      <w:r>
        <w:rPr>
          <w:rFonts w:hint="eastAsia" w:ascii="宋体" w:hAnsi="宋体" w:cs="宋体"/>
          <w:spacing w:val="0"/>
          <w:sz w:val="24"/>
          <w:szCs w:val="24"/>
          <w:lang w:eastAsia="zh-CN"/>
        </w:rPr>
        <w:t>福建省闽招咨询管理有限公司</w:t>
      </w:r>
      <w:r>
        <w:rPr>
          <w:rFonts w:hint="eastAsia" w:ascii="宋体" w:hAnsi="宋体" w:eastAsia="宋体" w:cs="宋体"/>
          <w:spacing w:val="0"/>
          <w:sz w:val="24"/>
          <w:szCs w:val="24"/>
        </w:rPr>
        <w:t>提出询问，</w:t>
      </w:r>
      <w:r>
        <w:rPr>
          <w:rFonts w:hint="eastAsia" w:ascii="宋体" w:hAnsi="宋体" w:cs="宋体"/>
          <w:spacing w:val="0"/>
          <w:sz w:val="24"/>
          <w:szCs w:val="24"/>
          <w:lang w:eastAsia="zh-CN"/>
        </w:rPr>
        <w:t>福建省闽招咨询管理有限公司</w:t>
      </w:r>
      <w:r>
        <w:rPr>
          <w:rFonts w:hint="eastAsia" w:ascii="宋体" w:hAnsi="宋体" w:eastAsia="宋体" w:cs="宋体"/>
          <w:spacing w:val="0"/>
          <w:sz w:val="24"/>
          <w:szCs w:val="24"/>
        </w:rPr>
        <w:t>将按照政府采购法及实施条例的有关规定进行答复。</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针对同一采购程序环节的质疑应在政府采购法及实施条例的时限内一次性提出</w:t>
      </w:r>
      <w:r>
        <w:rPr>
          <w:rFonts w:hint="eastAsia" w:ascii="宋体" w:hAnsi="宋体" w:eastAsia="宋体" w:cs="宋体"/>
          <w:spacing w:val="0"/>
        </w:rPr>
        <w:t>，对一个项目的不同采购包提出质疑的，应当将各采购包质疑事项集中在一份质疑函中提出，并同时符合下列条件：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②所质疑项目的基本信息，至少包括：项目编号、项目名称等；</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w:t>
      </w:r>
      <w:r>
        <w:rPr>
          <w:rFonts w:hint="eastAsia" w:ascii="宋体" w:hAnsi="宋体" w:cs="宋体"/>
          <w:spacing w:val="0"/>
          <w:sz w:val="24"/>
          <w:szCs w:val="24"/>
          <w:lang w:eastAsia="zh-CN"/>
        </w:rPr>
        <w:t>福建省闽招咨询管理有限公司</w:t>
      </w:r>
      <w:r>
        <w:rPr>
          <w:rFonts w:hint="eastAsia" w:ascii="宋体" w:hAnsi="宋体" w:eastAsia="宋体" w:cs="宋体"/>
          <w:spacing w:val="0"/>
          <w:sz w:val="24"/>
          <w:szCs w:val="24"/>
        </w:rPr>
        <w:t>对其质疑作出的处理结果，如：暂停招标投标活动、修改招标文件、停止或纠正违法违规行为、中标结果无效、废标、重新招标等；</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3"/>
          <w:rFonts w:hint="eastAsia" w:ascii="宋体" w:hAnsi="宋体" w:eastAsia="宋体" w:cs="宋体"/>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10"/>
        <w:keepNext w:val="0"/>
        <w:keepLines w:val="0"/>
        <w:widowControl/>
        <w:suppressLineNumbers w:val="0"/>
        <w:ind w:left="0" w:firstLine="480"/>
      </w:pPr>
      <w:r>
        <w:rPr>
          <w:rStyle w:val="13"/>
          <w:rFonts w:hint="eastAsia" w:ascii="宋体" w:hAnsi="宋体" w:eastAsia="宋体" w:cs="宋体"/>
          <w:sz w:val="24"/>
          <w:szCs w:val="24"/>
        </w:rPr>
        <w:t>※质疑人为法人或其他组织的，质疑函应由单位负责人或委托代理人签字或盖章，并加盖投标人的单位公章。质疑人为自然人的，质疑函应由本人签字。</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10"/>
        <w:keepNext w:val="0"/>
        <w:keepLines w:val="0"/>
        <w:widowControl/>
        <w:suppressLineNumbers w:val="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24"/>
          <w:szCs w:val="24"/>
        </w:rPr>
        <w:t>八、政府采购政策</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0"/>
        <w:keepNext w:val="0"/>
        <w:keepLines w:val="0"/>
        <w:widowControl/>
        <w:suppressLineNumbers w:val="0"/>
        <w:spacing w:before="75" w:beforeAutospacing="0" w:after="75" w:afterAutospacing="0"/>
      </w:pPr>
      <w:r>
        <w:rPr>
          <w:rFonts w:hint="eastAsia" w:ascii="宋体" w:hAnsi="宋体" w:eastAsia="宋体" w:cs="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3"/>
          <w:rFonts w:hint="eastAsia" w:ascii="宋体" w:hAnsi="宋体" w:eastAsia="宋体" w:cs="宋体"/>
        </w:rPr>
        <w:t>“残疾人福利性单位”</w:t>
      </w:r>
      <w:r>
        <w:rPr>
          <w:rFonts w:hint="eastAsia" w:ascii="宋体" w:hAnsi="宋体" w:eastAsia="宋体" w:cs="宋体"/>
          <w:sz w:val="24"/>
          <w:szCs w:val="24"/>
        </w:rPr>
        <w:t>）亦可享受前述扶持政策。其中：</w:t>
      </w:r>
    </w:p>
    <w:p>
      <w:pPr>
        <w:pStyle w:val="10"/>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（1）中小企业指符合下列条件的中型、小型、微型企业：</w:t>
      </w:r>
    </w:p>
    <w:p>
      <w:pPr>
        <w:pStyle w:val="10"/>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hint="default" w:ascii="Calibri" w:hAnsi="Calibri" w:cs="Calibri"/>
          <w:sz w:val="24"/>
          <w:szCs w:val="24"/>
        </w:rPr>
        <w:t>[2011]300</w:t>
      </w:r>
      <w:r>
        <w:rPr>
          <w:rFonts w:hint="eastAsia" w:ascii="宋体" w:hAnsi="宋体" w:eastAsia="宋体" w:cs="宋体"/>
          <w:sz w:val="24"/>
          <w:szCs w:val="24"/>
        </w:rPr>
        <w:t>号）规定的划分标准，但与大企业的负责人为同一人，或者与大企业存在直接控股、管理关系的除外；</w:t>
      </w:r>
    </w:p>
    <w:p>
      <w:pPr>
        <w:pStyle w:val="10"/>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②符合中小企业划分标准的个体工商户，在政府采购活动中视同中小企业。</w:t>
      </w:r>
    </w:p>
    <w:p>
      <w:pPr>
        <w:pStyle w:val="10"/>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（2）在政府采购活动中，供应商提供的货物、工程或者服务符合下列情形的，享受本办法规定的中小企业扶持政策：</w:t>
      </w:r>
    </w:p>
    <w:p>
      <w:pPr>
        <w:pStyle w:val="10"/>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①在货物采购项目中，货物由中小企业制造，即货物由中小企业生产且使用该中小企业商号或者注册商标；</w:t>
      </w:r>
    </w:p>
    <w:p>
      <w:pPr>
        <w:pStyle w:val="10"/>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②在工程采购项目中，工程由中小企业承建，即工程施工单位为中小企业；</w:t>
      </w:r>
    </w:p>
    <w:p>
      <w:pPr>
        <w:pStyle w:val="10"/>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10"/>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在货物采购项目中，供应商提供的货物既有中小企业制造货物，也有大型企业制造货物的，不享受本办法规定的中小企业扶持政策。</w:t>
      </w:r>
    </w:p>
    <w:p>
      <w:pPr>
        <w:pStyle w:val="10"/>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10"/>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0"/>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pStyle w:val="10"/>
        <w:keepNext w:val="0"/>
        <w:keepLines w:val="0"/>
        <w:widowControl/>
        <w:suppressLineNumbers w:val="0"/>
        <w:spacing w:before="75" w:beforeAutospacing="0" w:after="240" w:afterAutospacing="0"/>
        <w:ind w:left="0" w:firstLine="480"/>
      </w:pPr>
      <w:r>
        <w:rPr>
          <w:rFonts w:hint="eastAsia" w:ascii="宋体" w:hAnsi="宋体" w:eastAsia="宋体" w:cs="宋体"/>
          <w:sz w:val="24"/>
          <w:szCs w:val="24"/>
        </w:rPr>
        <w:t>②监狱企业视同小型、微型企业。</w:t>
      </w:r>
    </w:p>
    <w:p>
      <w:pPr>
        <w:pStyle w:val="10"/>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（4）残疾人福利性单位指同时符合下列条件的单位：</w:t>
      </w:r>
    </w:p>
    <w:p>
      <w:pPr>
        <w:pStyle w:val="10"/>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①安置的残疾人占本单位在职职工人数的比例不低于</w:t>
      </w:r>
      <w:r>
        <w:rPr>
          <w:rFonts w:hint="default" w:ascii="Calibri" w:hAnsi="Calibri" w:cs="Calibri"/>
          <w:sz w:val="24"/>
          <w:szCs w:val="24"/>
        </w:rPr>
        <w:t>25%</w:t>
      </w:r>
      <w:r>
        <w:rPr>
          <w:rFonts w:hint="eastAsia" w:ascii="宋体" w:hAnsi="宋体" w:eastAsia="宋体" w:cs="宋体"/>
          <w:sz w:val="24"/>
          <w:szCs w:val="24"/>
        </w:rPr>
        <w:t>（含</w:t>
      </w:r>
      <w:r>
        <w:rPr>
          <w:rFonts w:hint="default" w:ascii="Calibri" w:hAnsi="Calibri" w:cs="Calibri"/>
          <w:sz w:val="24"/>
          <w:szCs w:val="24"/>
        </w:rPr>
        <w:t>25%</w:t>
      </w:r>
      <w:r>
        <w:rPr>
          <w:rFonts w:hint="eastAsia" w:ascii="宋体" w:hAnsi="宋体" w:eastAsia="宋体" w:cs="宋体"/>
          <w:sz w:val="24"/>
          <w:szCs w:val="24"/>
        </w:rPr>
        <w:t>），并且安置的残疾人人数不少于</w:t>
      </w:r>
      <w:r>
        <w:rPr>
          <w:rFonts w:hint="default" w:ascii="Calibri" w:hAnsi="Calibri" w:cs="Calibri"/>
          <w:sz w:val="24"/>
          <w:szCs w:val="24"/>
        </w:rPr>
        <w:t>10</w:t>
      </w:r>
      <w:r>
        <w:rPr>
          <w:rFonts w:hint="eastAsia" w:ascii="宋体" w:hAnsi="宋体" w:eastAsia="宋体" w:cs="宋体"/>
          <w:sz w:val="24"/>
          <w:szCs w:val="24"/>
        </w:rPr>
        <w:t>人（含</w:t>
      </w:r>
      <w:r>
        <w:rPr>
          <w:rFonts w:hint="default" w:ascii="Calibri" w:hAnsi="Calibri" w:cs="Calibri"/>
          <w:sz w:val="24"/>
          <w:szCs w:val="24"/>
        </w:rPr>
        <w:t>10</w:t>
      </w:r>
      <w:r>
        <w:rPr>
          <w:rFonts w:hint="eastAsia" w:ascii="宋体" w:hAnsi="宋体" w:eastAsia="宋体" w:cs="宋体"/>
          <w:sz w:val="24"/>
          <w:szCs w:val="24"/>
        </w:rPr>
        <w:t>人）；</w:t>
      </w:r>
    </w:p>
    <w:p>
      <w:pPr>
        <w:pStyle w:val="10"/>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②依法与安置的每位残疾人签订了一年以上（含一年）的劳动合同或服务协议；</w:t>
      </w:r>
    </w:p>
    <w:p>
      <w:pPr>
        <w:pStyle w:val="10"/>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pStyle w:val="10"/>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10"/>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10"/>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前款所称残疾人指法定劳动年龄内，持有《中华人民共和国残疾人证》或《中华人民共和国残疾军人证（1至</w:t>
      </w:r>
      <w:r>
        <w:rPr>
          <w:rFonts w:hint="default" w:ascii="Calibri" w:hAnsi="Calibri"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pStyle w:val="10"/>
        <w:keepNext w:val="0"/>
        <w:keepLines w:val="0"/>
        <w:widowControl/>
        <w:suppressLineNumbers w:val="0"/>
        <w:spacing w:before="75" w:beforeAutospacing="0" w:after="75" w:afterAutospacing="0"/>
        <w:ind w:left="0" w:firstLine="480"/>
      </w:pPr>
      <w:r>
        <w:rPr>
          <w:rStyle w:val="13"/>
          <w:rFonts w:hint="eastAsia" w:ascii="宋体" w:hAnsi="宋体" w:eastAsia="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24"/>
          <w:szCs w:val="24"/>
        </w:rPr>
        <w:t>九、本项目的有关信息</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24"/>
          <w:szCs w:val="24"/>
        </w:rPr>
        <w:t>十、其他事项</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w:t>
      </w:r>
      <w:r>
        <w:rPr>
          <w:rFonts w:hint="eastAsia" w:ascii="宋体" w:hAnsi="宋体" w:eastAsia="宋体" w:cs="宋体"/>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10"/>
        <w:keepNext w:val="0"/>
        <w:keepLines w:val="0"/>
        <w:widowControl/>
        <w:suppressLineNumbers w:val="0"/>
      </w:pPr>
      <w:r>
        <w:rPr>
          <w:rFonts w:hint="eastAsia" w:ascii="宋体" w:hAnsi="宋体" w:eastAsia="宋体" w:cs="宋体"/>
        </w:rPr>
        <w:t>   19.2其他：详见招标文件第二章。</w:t>
      </w:r>
    </w:p>
    <w:p>
      <w:pPr>
        <w:pStyle w:val="10"/>
        <w:keepNext w:val="0"/>
        <w:keepLines w:val="0"/>
        <w:widowControl/>
        <w:suppressLineNumbers w:val="0"/>
        <w:spacing w:before="75" w:beforeAutospacing="0" w:after="240" w:afterAutospacing="0"/>
        <w:ind w:left="0" w:right="0" w:firstLine="0"/>
      </w:pPr>
    </w:p>
    <w:p>
      <w:pPr>
        <w:pStyle w:val="10"/>
        <w:keepNext w:val="0"/>
        <w:keepLines w:val="0"/>
        <w:widowControl/>
        <w:suppressLineNumbers w:val="0"/>
        <w:spacing w:before="75" w:beforeAutospacing="0" w:after="75" w:afterAutospacing="0"/>
        <w:ind w:left="0" w:right="0" w:firstLine="0"/>
        <w:jc w:val="center"/>
      </w:pPr>
      <w:r>
        <w:rPr>
          <w:spacing w:val="0"/>
          <w:sz w:val="24"/>
          <w:szCs w:val="24"/>
        </w:rPr>
        <w:t> </w:t>
      </w:r>
    </w:p>
    <w:p>
      <w:pPr>
        <w:pStyle w:val="10"/>
        <w:keepNext w:val="0"/>
        <w:keepLines w:val="0"/>
        <w:widowControl/>
        <w:suppressLineNumbers w:val="0"/>
        <w:spacing w:before="75" w:beforeAutospacing="0" w:after="75" w:afterAutospacing="0"/>
        <w:ind w:left="0" w:right="0" w:firstLine="0"/>
      </w:pPr>
      <w:r>
        <w:rPr>
          <w:spacing w:val="0"/>
          <w:sz w:val="24"/>
          <w:szCs w:val="24"/>
        </w:rPr>
        <w:t> </w:t>
      </w:r>
    </w:p>
    <w:p>
      <w:pPr>
        <w:pStyle w:val="10"/>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31"/>
          <w:szCs w:val="31"/>
        </w:rPr>
        <w:t>第四章   资格审查与评标</w:t>
      </w:r>
    </w:p>
    <w:p>
      <w:pPr>
        <w:pStyle w:val="10"/>
        <w:keepNext w:val="0"/>
        <w:keepLines w:val="0"/>
        <w:widowControl/>
        <w:suppressLineNumbers w:val="0"/>
        <w:spacing w:before="75" w:beforeAutospacing="0" w:after="75" w:afterAutospacing="0"/>
        <w:ind w:left="0" w:right="0" w:firstLine="0"/>
        <w:jc w:val="center"/>
      </w:pPr>
      <w:r>
        <w:rPr>
          <w:spacing w:val="0"/>
          <w:sz w:val="24"/>
          <w:szCs w:val="24"/>
        </w:rPr>
        <w:t> </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24"/>
          <w:szCs w:val="24"/>
        </w:rPr>
        <w:t>一、资格审查</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负责资格审查小组的组建及资格审查工作的组织。</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的工作人员。</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10"/>
        <w:keepNext w:val="0"/>
        <w:keepLines w:val="0"/>
        <w:widowControl/>
        <w:suppressLineNumbers w:val="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（1）单位授权书</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（2）营业执照等证明文件</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（3）提供财务状况报告（财务报告、或资信证明）</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（4）依法缴纳税收证明材料</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（5）依法缴纳社会保障资金证明材料</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（6）具备履行合同所必需设备和专业技术能力的声明函(若有)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（7）参加采购活动前三年内在经营活动中没有重大违法记录的声明</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（8）信用记录查询结果</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（9）中小企业声明函（以资格条件落实中小企业扶持政策时适用 ）</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（10）联合体协议（若有）</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①招标文件接受联合体投标且投标人为联合体的，投标人应提供本协议；否则无须提供。 ②本协议由委托代理人签字或盖章的，应按照招标文件第七章载明的格式提供“单位授权书”。</w:t>
            </w:r>
          </w:p>
        </w:tc>
      </w:tr>
    </w:tbl>
    <w:p>
      <w:pPr>
        <w:keepNext w:val="0"/>
        <w:keepLines w:val="0"/>
        <w:widowControl/>
        <w:suppressLineNumbers w:val="0"/>
        <w:jc w:val="left"/>
      </w:pPr>
      <w:r>
        <w:rPr>
          <w:rFonts w:ascii="宋体" w:hAnsi="宋体" w:eastAsia="宋体" w:cs="宋体"/>
          <w:kern w:val="0"/>
          <w:sz w:val="24"/>
          <w:szCs w:val="24"/>
          <w:lang w:val="en-US" w:eastAsia="zh-CN" w:bidi="ar"/>
        </w:rPr>
        <w:t>   </w:t>
      </w:r>
    </w:p>
    <w:p>
      <w:pPr>
        <w:pStyle w:val="10"/>
        <w:keepNext w:val="0"/>
        <w:keepLines w:val="0"/>
        <w:widowControl/>
        <w:suppressLineNumbers w:val="0"/>
      </w:pPr>
      <w:r>
        <w:rPr>
          <w:rFonts w:hint="eastAsia" w:ascii="宋体" w:hAnsi="宋体" w:eastAsia="宋体" w:cs="宋体"/>
          <w:sz w:val="24"/>
          <w:szCs w:val="24"/>
        </w:rPr>
        <w:t>※</w:t>
      </w:r>
      <w:r>
        <w:rPr>
          <w:rFonts w:hint="eastAsia" w:ascii="宋体" w:hAnsi="宋体" w:eastAsia="宋体" w:cs="宋体"/>
          <w:spacing w:val="0"/>
          <w:sz w:val="24"/>
          <w:szCs w:val="24"/>
        </w:rPr>
        <w:t>备注说明</w:t>
      </w:r>
    </w:p>
    <w:p>
      <w:pPr>
        <w:pStyle w:val="10"/>
        <w:keepNext w:val="0"/>
        <w:keepLines w:val="0"/>
        <w:widowControl/>
        <w:suppressLineNumbers w:val="0"/>
      </w:pPr>
      <w:r>
        <w:rPr>
          <w:rFonts w:hint="eastAsia" w:ascii="宋体" w:hAnsi="宋体" w:eastAsia="宋体" w:cs="宋体"/>
          <w:sz w:val="24"/>
          <w:szCs w:val="24"/>
        </w:rPr>
        <w:t>①投标人应根据自身实际情况提供上述资格要求的证明材料，格式可参考招标文件第七章提供。</w:t>
      </w:r>
    </w:p>
    <w:p>
      <w:pPr>
        <w:pStyle w:val="10"/>
        <w:keepNext w:val="0"/>
        <w:keepLines w:val="0"/>
        <w:widowControl/>
        <w:suppressLineNumbers w:val="0"/>
      </w:pPr>
      <w:r>
        <w:rPr>
          <w:rFonts w:hint="eastAsia" w:ascii="宋体" w:hAnsi="宋体" w:eastAsia="宋体" w:cs="宋体"/>
          <w:sz w:val="24"/>
          <w:szCs w:val="24"/>
        </w:rPr>
        <w:t>②投标人提供的相应证明材料复印件均应符合：内容完整、清晰、整洁，并由投标人加盖其单位公章。</w:t>
      </w:r>
    </w:p>
    <w:p>
      <w:pPr>
        <w:pStyle w:val="10"/>
        <w:keepNext w:val="0"/>
        <w:keepLines w:val="0"/>
        <w:widowControl/>
        <w:suppressLineNumbers w:val="0"/>
      </w:pPr>
      <w:r>
        <w:br w:type="textWrapping"/>
      </w:r>
      <w:r>
        <w:rPr>
          <w:rFonts w:hint="eastAsia" w:ascii="宋体" w:hAnsi="宋体" w:eastAsia="宋体" w:cs="宋体"/>
          <w:spacing w:val="0"/>
          <w:sz w:val="24"/>
          <w:szCs w:val="24"/>
        </w:rPr>
        <w:br w:type="textWrapping"/>
      </w:r>
      <w:r>
        <w:rPr>
          <w:rFonts w:hint="eastAsia" w:ascii="宋体" w:hAnsi="宋体" w:eastAsia="宋体" w:cs="宋体"/>
          <w:spacing w:val="0"/>
        </w:rPr>
        <w:t>   ②.其他资格证明文件：</w:t>
      </w:r>
    </w:p>
    <w:p>
      <w:pPr>
        <w:pStyle w:val="10"/>
        <w:keepNext w:val="0"/>
        <w:keepLines w:val="0"/>
        <w:widowControl/>
        <w:suppressLineNumbers w:val="0"/>
        <w:spacing w:before="75" w:beforeAutospacing="0" w:after="75" w:afterAutospacing="0"/>
        <w:ind w:left="0" w:right="0" w:firstLine="480"/>
      </w:pPr>
      <w:r>
        <w:rPr>
          <w:rStyle w:val="13"/>
          <w:spacing w:val="0"/>
          <w:sz w:val="24"/>
          <w:szCs w:val="24"/>
        </w:rPr>
        <w:t>包：1</w:t>
      </w:r>
    </w:p>
    <w:tbl>
      <w:tblPr>
        <w:tblStyle w:val="11"/>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37"/>
        <w:gridCol w:w="4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blCellSpacing w:w="0" w:type="dxa"/>
        </w:trPr>
        <w:tc>
          <w:tcPr>
            <w:tcW w:w="37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b/>
                <w:sz w:val="24"/>
                <w:szCs w:val="24"/>
              </w:rPr>
            </w:pPr>
            <w:r>
              <w:rPr>
                <w:rFonts w:ascii="宋体" w:hAnsi="宋体" w:eastAsia="宋体" w:cs="宋体"/>
                <w:b/>
                <w:kern w:val="0"/>
                <w:sz w:val="24"/>
                <w:szCs w:val="24"/>
                <w:lang w:val="en-US" w:eastAsia="zh-CN" w:bidi="ar"/>
              </w:rPr>
              <w:t>明细</w:t>
            </w:r>
          </w:p>
        </w:tc>
        <w:tc>
          <w:tcPr>
            <w:tcW w:w="45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b/>
                <w:sz w:val="24"/>
                <w:szCs w:val="24"/>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保安服务许可证</w:t>
            </w:r>
          </w:p>
        </w:tc>
        <w:tc>
          <w:tcPr>
            <w:tcW w:w="45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投标人</w:t>
            </w:r>
            <w:r>
              <w:rPr>
                <w:rFonts w:hint="eastAsia" w:ascii="宋体" w:hAnsi="宋体" w:eastAsia="宋体" w:cs="宋体"/>
                <w:kern w:val="0"/>
                <w:sz w:val="24"/>
                <w:szCs w:val="24"/>
                <w:lang w:val="en-US" w:eastAsia="zh-CN" w:bidi="ar"/>
              </w:rPr>
              <w:t>应</w:t>
            </w:r>
            <w:r>
              <w:rPr>
                <w:rFonts w:ascii="宋体" w:hAnsi="宋体" w:eastAsia="宋体" w:cs="宋体"/>
                <w:kern w:val="0"/>
                <w:sz w:val="24"/>
                <w:szCs w:val="24"/>
                <w:lang w:val="en-US" w:eastAsia="zh-CN" w:bidi="ar"/>
              </w:rPr>
              <w:t>具有公安部门颁发的</w:t>
            </w:r>
            <w:r>
              <w:rPr>
                <w:rFonts w:hint="eastAsia" w:ascii="宋体" w:hAnsi="宋体" w:eastAsia="宋体" w:cs="宋体"/>
                <w:kern w:val="0"/>
                <w:sz w:val="24"/>
                <w:szCs w:val="24"/>
                <w:lang w:val="en-US" w:eastAsia="zh-CN" w:bidi="ar"/>
              </w:rPr>
              <w:t>有效</w:t>
            </w:r>
            <w:r>
              <w:rPr>
                <w:rFonts w:ascii="宋体" w:hAnsi="宋体" w:eastAsia="宋体" w:cs="宋体"/>
                <w:kern w:val="0"/>
                <w:sz w:val="24"/>
                <w:szCs w:val="24"/>
                <w:lang w:val="en-US" w:eastAsia="zh-CN" w:bidi="ar"/>
              </w:rPr>
              <w:t>《保安服务许可证》，提供有效的证书复印件</w:t>
            </w:r>
            <w:r>
              <w:rPr>
                <w:rFonts w:hint="eastAsia" w:ascii="宋体" w:hAnsi="宋体" w:eastAsia="宋体" w:cs="宋体"/>
                <w:kern w:val="0"/>
                <w:sz w:val="24"/>
                <w:szCs w:val="24"/>
                <w:lang w:val="en-US" w:eastAsia="zh-CN" w:bidi="ar"/>
              </w:rPr>
              <w:t>并加盖投标人公章</w:t>
            </w:r>
            <w:r>
              <w:rPr>
                <w:rFonts w:ascii="宋体" w:hAnsi="宋体" w:eastAsia="宋体" w:cs="宋体"/>
                <w:kern w:val="0"/>
                <w:sz w:val="24"/>
                <w:szCs w:val="24"/>
                <w:lang w:val="en-US" w:eastAsia="zh-CN" w:bidi="ar"/>
              </w:rPr>
              <w:t>。</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13"/>
          <w:rFonts w:hint="eastAsia" w:ascii="宋体" w:hAnsi="宋体" w:eastAsia="宋体" w:cs="宋体"/>
          <w:spacing w:val="0"/>
          <w:sz w:val="24"/>
          <w:szCs w:val="24"/>
        </w:rPr>
        <w:t>资格审查不合格：</w:t>
      </w:r>
      <w:r>
        <w:rPr>
          <w:rStyle w:val="13"/>
          <w:rFonts w:hint="eastAsia" w:ascii="宋体" w:hAnsi="宋体" w:eastAsia="宋体" w:cs="宋体"/>
          <w:spacing w:val="0"/>
          <w:sz w:val="24"/>
          <w:szCs w:val="24"/>
        </w:rPr>
        <w:br w:type="textWrapping"/>
      </w:r>
      <w:r>
        <w:rPr>
          <w:rFonts w:hint="eastAsia" w:ascii="宋体" w:hAnsi="宋体" w:eastAsia="宋体" w:cs="宋体"/>
        </w:rPr>
        <w:t>  （1）一般情形：</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（2）本项目规定的其他情形：</w:t>
      </w:r>
    </w:p>
    <w:p>
      <w:pPr>
        <w:pStyle w:val="10"/>
        <w:keepNext w:val="0"/>
        <w:keepLines w:val="0"/>
        <w:widowControl/>
        <w:suppressLineNumbers w:val="0"/>
        <w:ind w:left="0" w:firstLine="480"/>
      </w:pPr>
      <w:r>
        <w:rPr>
          <w:rStyle w:val="13"/>
        </w:rPr>
        <w:t>包：1</w:t>
      </w:r>
      <w:r>
        <w:br w:type="textWrapping"/>
      </w:r>
      <w:r>
        <w:rPr>
          <w:rStyle w:val="13"/>
          <w:sz w:val="24"/>
          <w:szCs w:val="24"/>
        </w:rPr>
        <w:t>         无</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统一对外发布。</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将依法组织后续采购活动（包括但不限于：重新招标、采用其他方式采购等）。</w:t>
      </w:r>
    </w:p>
    <w:p>
      <w:pPr>
        <w:pStyle w:val="10"/>
        <w:keepNext w:val="0"/>
        <w:keepLines w:val="0"/>
        <w:widowControl/>
        <w:suppressLineNumbers w:val="0"/>
        <w:spacing w:before="75" w:beforeAutospacing="0" w:after="75" w:afterAutospacing="0"/>
        <w:ind w:left="0" w:right="0" w:firstLine="0"/>
      </w:pPr>
      <w:r>
        <w:rPr>
          <w:spacing w:val="0"/>
          <w:sz w:val="24"/>
          <w:szCs w:val="24"/>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24"/>
          <w:szCs w:val="24"/>
        </w:rPr>
        <w:t>二、评标</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cs="宋体"/>
          <w:spacing w:val="0"/>
          <w:lang w:eastAsia="zh-CN"/>
        </w:rPr>
        <w:t>福建省闽招咨询管理有限公司</w:t>
      </w:r>
      <w:r>
        <w:rPr>
          <w:rFonts w:hint="eastAsia" w:ascii="宋体" w:hAnsi="宋体" w:eastAsia="宋体" w:cs="宋体"/>
          <w:spacing w:val="0"/>
        </w:rPr>
        <w:t>负责评标委员会的组建及评标工作的组织。</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人。</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统一对外发布。</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cs="宋体"/>
          <w:spacing w:val="0"/>
          <w:sz w:val="24"/>
          <w:szCs w:val="24"/>
          <w:u w:val="single"/>
          <w:lang w:eastAsia="zh-CN"/>
        </w:rPr>
        <w:t>福建省闽招咨询管理有限公司</w:t>
      </w:r>
      <w:r>
        <w:rPr>
          <w:rFonts w:hint="eastAsia" w:ascii="宋体" w:hAnsi="宋体" w:eastAsia="宋体" w:cs="宋体"/>
          <w:spacing w:val="0"/>
          <w:sz w:val="24"/>
          <w:szCs w:val="24"/>
        </w:rPr>
        <w:t>或投标人提供的要求保密的资料，不得摘记翻印和外传。</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10"/>
        <w:keepNext w:val="0"/>
        <w:keepLines w:val="0"/>
        <w:widowControl/>
        <w:suppressLineNumbers w:val="0"/>
        <w:spacing w:before="75" w:beforeAutospacing="0" w:after="75" w:afterAutospacing="0"/>
        <w:ind w:left="0" w:right="0" w:firstLine="480"/>
      </w:pPr>
      <w:r>
        <w:rPr>
          <w:rStyle w:val="13"/>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13"/>
          <w:rFonts w:hint="eastAsia" w:ascii="宋体" w:hAnsi="宋体" w:eastAsia="宋体" w:cs="宋体"/>
          <w:spacing w:val="0"/>
          <w:sz w:val="24"/>
          <w:szCs w:val="24"/>
        </w:rPr>
        <w:t>符合性审查不合格：</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r>
        <w:br w:type="textWrapping"/>
      </w:r>
      <w:r>
        <w:rPr>
          <w:rStyle w:val="13"/>
          <w:sz w:val="24"/>
          <w:szCs w:val="24"/>
        </w:rPr>
        <w:t>         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b/>
                <w:bCs/>
                <w:sz w:val="24"/>
                <w:szCs w:val="24"/>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技术部分中不得出现报价部分的全部或部分的投标报价信息（或组成资料），否则视为投标无效;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投标人技术部分的实际得分少于招标文件设定的技术部分总分50%，视为投标无效；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未按照招标文件规定要求签署、盖章的。</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b/>
                <w:bCs/>
                <w:sz w:val="24"/>
                <w:szCs w:val="24"/>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未按照招标文件规定要求签署、盖章的；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招标文件第五章“三、商务条件”中内容出负偏离的，按无效投标处理；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投标文件的商务部分中出现报价部分的全部或部分的投标报价信息(或组成资料)。</w:t>
            </w:r>
          </w:p>
        </w:tc>
      </w:tr>
    </w:tbl>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13"/>
          <w:rFonts w:ascii="宋体" w:hAnsi="宋体" w:eastAsia="宋体" w:cs="宋体"/>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jc w:val="left"/>
      </w:pPr>
      <w:r>
        <w:rPr>
          <w:rFonts w:ascii="宋体" w:hAnsi="宋体" w:eastAsia="宋体" w:cs="宋体"/>
          <w:kern w:val="0"/>
          <w:sz w:val="24"/>
          <w:szCs w:val="24"/>
          <w:lang w:val="en-US" w:eastAsia="zh-CN" w:bidi="ar"/>
        </w:rPr>
        <w:t>价格符合性</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10"/>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10"/>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10"/>
        <w:keepNext w:val="0"/>
        <w:keepLines w:val="0"/>
        <w:widowControl/>
        <w:suppressLineNumbers w:val="0"/>
        <w:spacing w:before="75" w:beforeAutospacing="0" w:after="75" w:afterAutospacing="0"/>
        <w:ind w:left="0" w:right="0" w:firstLine="480"/>
      </w:pPr>
      <w:r>
        <w:rPr>
          <w:rStyle w:val="13"/>
          <w:rFonts w:hint="eastAsia" w:ascii="宋体" w:hAnsi="宋体" w:eastAsia="宋体" w:cs="宋体"/>
          <w:spacing w:val="0"/>
          <w:sz w:val="24"/>
          <w:szCs w:val="24"/>
        </w:rPr>
        <w:t>※同时出现两种以上不一致的，按照前款规定的顺序修正。修正后的报价应按照本章第</w:t>
      </w:r>
      <w:r>
        <w:rPr>
          <w:rStyle w:val="13"/>
          <w:rFonts w:hint="default" w:ascii="Calibri" w:hAnsi="Calibri" w:cs="Calibri"/>
          <w:spacing w:val="0"/>
          <w:sz w:val="24"/>
          <w:szCs w:val="24"/>
        </w:rPr>
        <w:t>6.3</w:t>
      </w:r>
      <w:r>
        <w:rPr>
          <w:rStyle w:val="13"/>
          <w:rFonts w:hint="eastAsia" w:ascii="宋体" w:hAnsi="宋体" w:eastAsia="宋体" w:cs="宋体"/>
          <w:spacing w:val="0"/>
          <w:sz w:val="24"/>
          <w:szCs w:val="24"/>
        </w:rPr>
        <w:t>条第（</w:t>
      </w:r>
      <w:r>
        <w:rPr>
          <w:rStyle w:val="13"/>
          <w:rFonts w:hint="default" w:ascii="Calibri" w:hAnsi="Calibri" w:cs="Calibri"/>
          <w:spacing w:val="0"/>
          <w:sz w:val="24"/>
          <w:szCs w:val="24"/>
        </w:rPr>
        <w:t>1</w:t>
      </w:r>
      <w:r>
        <w:rPr>
          <w:rStyle w:val="13"/>
          <w:rFonts w:hint="eastAsia" w:ascii="宋体" w:hAnsi="宋体" w:eastAsia="宋体" w:cs="宋体"/>
          <w:spacing w:val="0"/>
          <w:sz w:val="24"/>
          <w:szCs w:val="24"/>
        </w:rPr>
        <w:t>）、（</w:t>
      </w:r>
      <w:r>
        <w:rPr>
          <w:rStyle w:val="13"/>
          <w:rFonts w:hint="default" w:ascii="Calibri" w:hAnsi="Calibri" w:cs="Calibri"/>
          <w:spacing w:val="0"/>
          <w:sz w:val="24"/>
          <w:szCs w:val="24"/>
        </w:rPr>
        <w:t>2</w:t>
      </w:r>
      <w:r>
        <w:rPr>
          <w:rStyle w:val="13"/>
          <w:rFonts w:hint="eastAsia" w:ascii="宋体" w:hAnsi="宋体" w:eastAsia="宋体" w:cs="宋体"/>
          <w:spacing w:val="0"/>
          <w:sz w:val="24"/>
          <w:szCs w:val="24"/>
        </w:rPr>
        <w:t>）款规定经投标人确认后产生约束力，投标人不确认的，其投标无效。</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13"/>
          <w:rFonts w:hint="eastAsia" w:ascii="宋体" w:hAnsi="宋体" w:eastAsia="宋体" w:cs="宋体"/>
          <w:spacing w:val="0"/>
          <w:sz w:val="24"/>
          <w:szCs w:val="24"/>
        </w:rPr>
        <w:t>（政府采购服务类项目不适用本条款规定）</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13"/>
          <w:rFonts w:hint="eastAsia" w:ascii="宋体" w:hAnsi="宋体" w:eastAsia="宋体" w:cs="宋体"/>
          <w:spacing w:val="0"/>
          <w:sz w:val="24"/>
          <w:szCs w:val="24"/>
        </w:rPr>
        <w:t>投标无效。</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3"/>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13"/>
          <w:rFonts w:hint="eastAsia" w:ascii="宋体" w:hAnsi="宋体" w:eastAsia="宋体" w:cs="宋体"/>
          <w:spacing w:val="0"/>
          <w:sz w:val="24"/>
          <w:szCs w:val="24"/>
        </w:rPr>
        <w:t>持不同意见的评委应在评标报告上签署不同意见及理由，否则视为同意评标报告。</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13"/>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10"/>
        <w:keepNext w:val="0"/>
        <w:keepLines w:val="0"/>
        <w:widowControl/>
        <w:suppressLineNumbers w:val="0"/>
        <w:spacing w:before="75" w:beforeAutospacing="0" w:after="75" w:afterAutospacing="0"/>
        <w:ind w:left="0" w:right="0" w:firstLine="480"/>
      </w:pPr>
      <w:r>
        <w:rPr>
          <w:rStyle w:val="13"/>
          <w:rFonts w:hint="eastAsia" w:ascii="宋体" w:hAnsi="宋体" w:eastAsia="宋体" w:cs="宋体"/>
          <w:spacing w:val="0"/>
          <w:sz w:val="24"/>
          <w:szCs w:val="24"/>
        </w:rPr>
        <w:t>※若废标，则本次采购活动结束，</w:t>
      </w:r>
      <w:r>
        <w:rPr>
          <w:rFonts w:hint="eastAsia" w:ascii="宋体" w:hAnsi="宋体" w:cs="宋体"/>
          <w:spacing w:val="0"/>
          <w:sz w:val="24"/>
          <w:szCs w:val="24"/>
          <w:u w:val="single"/>
          <w:lang w:eastAsia="zh-CN"/>
        </w:rPr>
        <w:t>福建省闽招咨询管理有限公司</w:t>
      </w:r>
      <w:r>
        <w:rPr>
          <w:rStyle w:val="13"/>
          <w:rFonts w:hint="eastAsia" w:ascii="宋体" w:hAnsi="宋体" w:eastAsia="宋体" w:cs="宋体"/>
          <w:spacing w:val="0"/>
          <w:sz w:val="24"/>
          <w:szCs w:val="24"/>
        </w:rPr>
        <w:t>将依法组织后续采购活动（包括但不限于：重新招标、采用其他方式采购等）。</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项目包1采用综合评分法。</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hd w:val="clear" w:color="auto" w:fill="FFFFFF"/>
        <w:spacing w:before="0" w:beforeAutospacing="0" w:after="150" w:afterAutospacing="0"/>
        <w:rPr>
          <w:rFonts w:hint="eastAsia" w:ascii="微软雅黑" w:hAnsi="微软雅黑" w:eastAsia="微软雅黑" w:cs="微软雅黑"/>
          <w:color w:val="393939"/>
          <w:sz w:val="19"/>
          <w:szCs w:val="19"/>
        </w:rPr>
      </w:pPr>
      <w:r>
        <w:rPr>
          <w:rStyle w:val="13"/>
          <w:rFonts w:hint="eastAsia" w:ascii="宋体" w:hAnsi="宋体" w:eastAsia="宋体" w:cs="宋体"/>
          <w:color w:val="393939"/>
          <w:sz w:val="24"/>
          <w:szCs w:val="24"/>
          <w:shd w:val="clear" w:color="auto" w:fill="FFFFFF"/>
        </w:rPr>
        <w:t>采购包1采用综合评分法</w:t>
      </w:r>
      <w:r>
        <w:rPr>
          <w:rFonts w:hint="eastAsia" w:ascii="宋体" w:hAnsi="宋体" w:eastAsia="宋体" w:cs="宋体"/>
          <w:color w:val="393939"/>
          <w:sz w:val="24"/>
          <w:szCs w:val="24"/>
          <w:shd w:val="clear" w:color="auto" w:fill="FFFFFF"/>
        </w:rPr>
        <w:t>：</w:t>
      </w:r>
    </w:p>
    <w:p>
      <w:pPr>
        <w:pStyle w:val="10"/>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10"/>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10"/>
        <w:keepNext w:val="0"/>
        <w:keepLines w:val="0"/>
        <w:widowControl/>
        <w:suppressLineNumbers w:val="0"/>
        <w:ind w:left="0" w:firstLine="480"/>
      </w:pPr>
      <w:r>
        <w:rPr>
          <w:rFonts w:hint="eastAsia" w:ascii="宋体" w:hAnsi="宋体" w:eastAsia="宋体" w:cs="宋体"/>
          <w:sz w:val="24"/>
          <w:szCs w:val="24"/>
        </w:rPr>
        <w:t>（3）各项评审因素的设置如下：</w:t>
      </w:r>
    </w:p>
    <w:p>
      <w:pPr>
        <w:pStyle w:val="10"/>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cs="宋体"/>
          <w:sz w:val="24"/>
          <w:szCs w:val="24"/>
          <w:u w:val="single"/>
          <w:lang w:val="en-US" w:eastAsia="zh-CN"/>
        </w:rPr>
        <w:t>15</w:t>
      </w:r>
      <w:r>
        <w:rPr>
          <w:rFonts w:hint="eastAsia" w:ascii="宋体" w:hAnsi="宋体" w:eastAsia="宋体" w:cs="宋体"/>
          <w:sz w:val="24"/>
          <w:szCs w:val="24"/>
        </w:rPr>
        <w:t>分。</w:t>
      </w:r>
    </w:p>
    <w:p>
      <w:pPr>
        <w:pStyle w:val="10"/>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10"/>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11"/>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83"/>
        <w:gridCol w:w="71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rStyle w:val="13"/>
                <w:rFonts w:ascii="宋体" w:hAnsi="宋体" w:eastAsia="宋体" w:cs="宋体"/>
                <w:kern w:val="0"/>
                <w:sz w:val="24"/>
                <w:szCs w:val="24"/>
                <w:lang w:val="en-US" w:eastAsia="zh-CN" w:bidi="ar"/>
              </w:rPr>
            </w:pPr>
            <w:r>
              <w:rPr>
                <w:rStyle w:val="13"/>
                <w:rFonts w:ascii="宋体" w:hAnsi="宋体" w:eastAsia="宋体" w:cs="宋体"/>
                <w:kern w:val="0"/>
                <w:sz w:val="24"/>
                <w:szCs w:val="24"/>
                <w:lang w:val="en-US" w:eastAsia="zh-CN" w:bidi="ar"/>
              </w:rPr>
              <w:t>（1）根据《关于印发&lt;政府采购促进中小企业发展管理办法&gt;的通知》</w:t>
            </w:r>
          </w:p>
          <w:p>
            <w:pPr>
              <w:keepNext w:val="0"/>
              <w:keepLines w:val="0"/>
              <w:widowControl/>
              <w:suppressLineNumbers w:val="0"/>
              <w:jc w:val="left"/>
            </w:pPr>
            <w:r>
              <w:rPr>
                <w:rStyle w:val="13"/>
                <w:rFonts w:ascii="宋体" w:hAnsi="宋体" w:eastAsia="宋体" w:cs="宋体"/>
                <w:kern w:val="0"/>
                <w:sz w:val="24"/>
                <w:szCs w:val="24"/>
                <w:lang w:val="en-US" w:eastAsia="zh-CN" w:bidi="ar"/>
              </w:rPr>
              <w:t>（财库〔2020〕46号）文件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本项目将对符合本办法规定的小微企业报价给予6%的扣除，用扣除后的价格参加评审。中小企业适用价格扣除办法时应提供《中小企业声明函》，否则不予价格扣除。（2）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6%的评审价格扣除优惠。（3）根据《财政部 民政部 中国残疾人联合会关于促进残疾人就业政府采购政策的通知》（财库〔2017〕141号）规定，符合规定的残疾人福利性单位参加政府采购活动视同小型、微型企业，提供《残疾人福利性单位声明函》并对声明的真实性负责，其报价享受10%的评审价格扣除优惠。残疾人福利性单位参与货物项目的，须在投标文件中写明具体哪些货物是由本单位制造，或者由其他残疾人福利性单位制造（不包括使用非残疾人福利性单位注册商标的货物），并对其进行标注。 注：1、本项目采购标的对应的中小企业划分标准所属行业为：</w:t>
            </w:r>
            <w:r>
              <w:rPr>
                <w:rFonts w:hint="eastAsia" w:ascii="宋体" w:hAnsi="宋体" w:eastAsia="宋体" w:cs="宋体"/>
                <w:b/>
                <w:bCs w:val="0"/>
                <w:color w:val="000000"/>
                <w:kern w:val="0"/>
                <w:sz w:val="24"/>
                <w:szCs w:val="24"/>
                <w:highlight w:val="none"/>
                <w:lang w:val="en-US" w:eastAsia="zh-CN" w:bidi="ar"/>
              </w:rPr>
              <w:t>其他未列明行业</w:t>
            </w:r>
            <w:r>
              <w:rPr>
                <w:rStyle w:val="13"/>
                <w:rFonts w:ascii="宋体" w:hAnsi="宋体" w:eastAsia="宋体" w:cs="宋体"/>
                <w:kern w:val="0"/>
                <w:sz w:val="24"/>
                <w:szCs w:val="24"/>
                <w:lang w:val="en-US" w:eastAsia="zh-CN" w:bidi="ar"/>
              </w:rPr>
              <w:t>。</w:t>
            </w:r>
          </w:p>
        </w:tc>
      </w:tr>
    </w:tbl>
    <w:p>
      <w:pPr>
        <w:pStyle w:val="10"/>
        <w:keepNext w:val="0"/>
        <w:keepLines w:val="0"/>
        <w:widowControl/>
        <w:suppressLineNumbers w:val="0"/>
        <w:ind w:left="0" w:firstLine="480"/>
        <w:rPr>
          <w:rFonts w:hint="eastAsia" w:ascii="宋体" w:hAnsi="宋体" w:eastAsia="宋体" w:cs="宋体"/>
          <w:sz w:val="24"/>
          <w:szCs w:val="24"/>
        </w:rPr>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6</w:t>
      </w:r>
      <w:r>
        <w:rPr>
          <w:rFonts w:hint="eastAsia" w:ascii="宋体" w:hAnsi="宋体" w:cs="宋体"/>
          <w:sz w:val="24"/>
          <w:szCs w:val="24"/>
          <w:u w:val="single"/>
          <w:lang w:val="en-US" w:eastAsia="zh-CN"/>
        </w:rPr>
        <w:t>5</w:t>
      </w:r>
      <w:r>
        <w:rPr>
          <w:rFonts w:hint="eastAsia" w:ascii="宋体" w:hAnsi="宋体" w:eastAsia="宋体" w:cs="宋体"/>
          <w:sz w:val="24"/>
          <w:szCs w:val="24"/>
        </w:rPr>
        <w:t>分。</w:t>
      </w:r>
    </w:p>
    <w:tbl>
      <w:tblPr>
        <w:tblStyle w:val="11"/>
        <w:tblW w:w="0" w:type="auto"/>
        <w:tblCellSpacing w:w="0" w:type="dxa"/>
        <w:tblInd w:w="-19"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369"/>
        <w:gridCol w:w="435"/>
        <w:gridCol w:w="652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PrEx>
        <w:trPr>
          <w:tblHeader/>
          <w:tblCellSpacing w:w="0" w:type="dxa"/>
        </w:trPr>
        <w:tc>
          <w:tcPr>
            <w:tcW w:w="136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评标项目</w:t>
            </w:r>
          </w:p>
        </w:tc>
        <w:tc>
          <w:tcPr>
            <w:tcW w:w="435" w:type="dxa"/>
            <w:tcBorders>
              <w:left w:val="single" w:color="auto" w:sz="4" w:space="0"/>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评标分值</w:t>
            </w:r>
          </w:p>
        </w:tc>
        <w:tc>
          <w:tcPr>
            <w:tcW w:w="652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评标方法描述</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36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1.投标人服务部分响应情况</w:t>
            </w:r>
          </w:p>
        </w:tc>
        <w:tc>
          <w:tcPr>
            <w:tcW w:w="435" w:type="dxa"/>
            <w:tcBorders>
              <w:left w:val="single" w:color="auto" w:sz="4" w:space="0"/>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rFonts w:hint="default"/>
                <w:sz w:val="24"/>
                <w:szCs w:val="24"/>
                <w:lang w:val="en-US"/>
              </w:rPr>
            </w:pPr>
            <w:r>
              <w:rPr>
                <w:rFonts w:hint="eastAsia" w:ascii="宋体" w:hAnsi="宋体" w:eastAsia="宋体" w:cs="宋体"/>
                <w:kern w:val="0"/>
                <w:sz w:val="24"/>
                <w:szCs w:val="24"/>
                <w:lang w:val="en-US" w:eastAsia="zh-CN" w:bidi="ar"/>
              </w:rPr>
              <w:t>36</w:t>
            </w:r>
          </w:p>
        </w:tc>
        <w:tc>
          <w:tcPr>
            <w:tcW w:w="652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根据投标人所提供的技术和服务要求响应表，对招标文件招标内容及要求中“二、技术和服务要求”中各项条款内容的响应情况进行评分，完全满足招标文件要求的（共</w:t>
            </w:r>
            <w:r>
              <w:rPr>
                <w:rFonts w:hint="eastAsia" w:ascii="宋体" w:hAnsi="宋体" w:eastAsia="宋体" w:cs="宋体"/>
                <w:kern w:val="0"/>
                <w:sz w:val="24"/>
                <w:szCs w:val="24"/>
                <w:lang w:val="en-US" w:eastAsia="zh-CN" w:bidi="ar"/>
              </w:rPr>
              <w:t>15</w:t>
            </w:r>
            <w:r>
              <w:rPr>
                <w:rFonts w:ascii="宋体" w:hAnsi="宋体" w:eastAsia="宋体" w:cs="宋体"/>
                <w:kern w:val="0"/>
                <w:sz w:val="24"/>
                <w:szCs w:val="24"/>
                <w:lang w:val="en-US" w:eastAsia="zh-CN" w:bidi="ar"/>
              </w:rPr>
              <w:t>项）得</w:t>
            </w:r>
            <w:r>
              <w:rPr>
                <w:rFonts w:hint="eastAsia" w:ascii="宋体" w:hAnsi="宋体" w:eastAsia="宋体" w:cs="宋体"/>
                <w:kern w:val="0"/>
                <w:sz w:val="24"/>
                <w:szCs w:val="24"/>
                <w:lang w:val="en-US" w:eastAsia="zh-CN" w:bidi="ar"/>
              </w:rPr>
              <w:t>36</w:t>
            </w:r>
            <w:r>
              <w:rPr>
                <w:rFonts w:ascii="宋体" w:hAnsi="宋体" w:eastAsia="宋体" w:cs="宋体"/>
                <w:kern w:val="0"/>
                <w:sz w:val="24"/>
                <w:szCs w:val="24"/>
                <w:lang w:val="en-US" w:eastAsia="zh-CN" w:bidi="ar"/>
              </w:rPr>
              <w:t>分；每负偏离一项扣</w:t>
            </w:r>
            <w:r>
              <w:rPr>
                <w:rFonts w:hint="eastAsia" w:ascii="宋体" w:hAnsi="宋体" w:eastAsia="宋体" w:cs="宋体"/>
                <w:kern w:val="0"/>
                <w:sz w:val="24"/>
                <w:szCs w:val="24"/>
                <w:lang w:val="en-US" w:eastAsia="zh-CN" w:bidi="ar"/>
              </w:rPr>
              <w:t>2.4</w:t>
            </w:r>
            <w:r>
              <w:rPr>
                <w:rFonts w:ascii="宋体" w:hAnsi="宋体" w:eastAsia="宋体" w:cs="宋体"/>
                <w:kern w:val="0"/>
                <w:sz w:val="24"/>
                <w:szCs w:val="24"/>
                <w:lang w:val="en-US" w:eastAsia="zh-CN" w:bidi="ar"/>
              </w:rPr>
              <w:t>分，正偏离不加分。以“★”标注的条款均为不允许负偏离的实质性要求，不参与评分，若偏离，视为无效投标；</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36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2.管理方案</w:t>
            </w:r>
          </w:p>
        </w:tc>
        <w:tc>
          <w:tcPr>
            <w:tcW w:w="435" w:type="dxa"/>
            <w:tcBorders>
              <w:left w:val="single" w:color="auto" w:sz="4" w:space="0"/>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w:t>
            </w:r>
          </w:p>
        </w:tc>
        <w:tc>
          <w:tcPr>
            <w:tcW w:w="652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根据各投标人提供的管理思路、管理计划等情况，由评委进行评分：管理思路、管理计划完整、合理的得3分；管理思路、管理计划较完整、较合理的得2.8分；管理思路、管理计划一般的得2.5分；与本项内容不符或未提供方案的不得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36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eastAsia="宋体" w:cs="宋体"/>
                <w:kern w:val="0"/>
                <w:sz w:val="24"/>
                <w:szCs w:val="24"/>
                <w:lang w:val="en-US" w:eastAsia="zh-CN" w:bidi="ar"/>
              </w:rPr>
              <w:t>3</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治安集中巡逻</w:t>
            </w:r>
            <w:r>
              <w:rPr>
                <w:rFonts w:ascii="宋体" w:hAnsi="宋体" w:eastAsia="宋体" w:cs="宋体"/>
                <w:kern w:val="0"/>
                <w:sz w:val="24"/>
                <w:szCs w:val="24"/>
                <w:lang w:val="en-US" w:eastAsia="zh-CN" w:bidi="ar"/>
              </w:rPr>
              <w:t>方案</w:t>
            </w:r>
          </w:p>
        </w:tc>
        <w:tc>
          <w:tcPr>
            <w:tcW w:w="435" w:type="dxa"/>
            <w:tcBorders>
              <w:left w:val="single" w:color="auto" w:sz="4" w:space="0"/>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eastAsia="宋体" w:cs="宋体"/>
                <w:kern w:val="0"/>
                <w:sz w:val="24"/>
                <w:szCs w:val="24"/>
                <w:lang w:val="en-US" w:eastAsia="zh-CN" w:bidi="ar"/>
              </w:rPr>
              <w:t>3</w:t>
            </w:r>
          </w:p>
        </w:tc>
        <w:tc>
          <w:tcPr>
            <w:tcW w:w="652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根据各投标人提供巡逻防范方案，由评委进行评分：巡逻防范方案完整、合理的得3分；巡逻防范方案较完整、较合理的得2.8分；巡逻防范方案一般的得2.5分；与本项内容不符或未提供方案的不得分。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36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w:t>
            </w:r>
            <w:r>
              <w:rPr>
                <w:rFonts w:ascii="宋体" w:hAnsi="宋体" w:eastAsia="宋体" w:cs="宋体"/>
                <w:kern w:val="0"/>
                <w:sz w:val="24"/>
                <w:szCs w:val="24"/>
                <w:lang w:val="en-US" w:eastAsia="zh-CN" w:bidi="ar"/>
              </w:rPr>
              <w:t>重大活动安全保卫方案</w:t>
            </w:r>
          </w:p>
        </w:tc>
        <w:tc>
          <w:tcPr>
            <w:tcW w:w="435" w:type="dxa"/>
            <w:tcBorders>
              <w:left w:val="single" w:color="auto" w:sz="4" w:space="0"/>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w:t>
            </w:r>
          </w:p>
        </w:tc>
        <w:tc>
          <w:tcPr>
            <w:tcW w:w="652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根据各投标人提供的重大活动安全保卫方案，由评委进行评分：重大活动安全保卫方案完整、可行的得3分；重大活动安全保卫方案较完整、较可行的得2.8分；重大活动安全保卫方案一般的得2.5分；与本项内容不符或未提供方案的不得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36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rFonts w:hint="default"/>
                <w:sz w:val="24"/>
                <w:szCs w:val="24"/>
                <w:lang w:val="en-US"/>
              </w:rPr>
            </w:pPr>
            <w:r>
              <w:rPr>
                <w:rFonts w:hint="eastAsia" w:ascii="宋体" w:hAnsi="宋体" w:eastAsia="宋体" w:cs="宋体"/>
                <w:kern w:val="0"/>
                <w:sz w:val="24"/>
                <w:szCs w:val="24"/>
                <w:lang w:val="en-US" w:eastAsia="zh-CN" w:bidi="ar"/>
              </w:rPr>
              <w:t>5</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突发事件应急处置预案</w:t>
            </w:r>
          </w:p>
        </w:tc>
        <w:tc>
          <w:tcPr>
            <w:tcW w:w="435" w:type="dxa"/>
            <w:tcBorders>
              <w:left w:val="single" w:color="auto" w:sz="4" w:space="0"/>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eastAsia="宋体" w:cs="宋体"/>
                <w:kern w:val="0"/>
                <w:sz w:val="24"/>
                <w:szCs w:val="24"/>
                <w:lang w:val="en-US" w:eastAsia="zh-CN" w:bidi="ar"/>
              </w:rPr>
              <w:t>3</w:t>
            </w:r>
          </w:p>
        </w:tc>
        <w:tc>
          <w:tcPr>
            <w:tcW w:w="652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根据各投标人提供的各类突发情况（如防恐、防暴、防灾害</w:t>
            </w:r>
            <w:r>
              <w:rPr>
                <w:rFonts w:hint="eastAsia" w:ascii="宋体" w:hAnsi="宋体" w:eastAsia="宋体" w:cs="宋体"/>
                <w:kern w:val="0"/>
                <w:sz w:val="24"/>
                <w:szCs w:val="24"/>
                <w:lang w:val="en-US" w:eastAsia="zh-CN" w:bidi="ar"/>
              </w:rPr>
              <w:t>、个人极端事件</w:t>
            </w:r>
            <w:r>
              <w:rPr>
                <w:rFonts w:ascii="宋体" w:hAnsi="宋体" w:eastAsia="宋体" w:cs="宋体"/>
                <w:kern w:val="0"/>
                <w:sz w:val="24"/>
                <w:szCs w:val="24"/>
                <w:lang w:val="en-US" w:eastAsia="zh-CN" w:bidi="ar"/>
              </w:rPr>
              <w:t>）应急</w:t>
            </w:r>
            <w:r>
              <w:rPr>
                <w:rFonts w:hint="eastAsia" w:ascii="宋体" w:hAnsi="宋体" w:eastAsia="宋体" w:cs="宋体"/>
                <w:kern w:val="0"/>
                <w:sz w:val="24"/>
                <w:szCs w:val="24"/>
                <w:lang w:val="en-US" w:eastAsia="zh-CN" w:bidi="ar"/>
              </w:rPr>
              <w:t>处置预案</w:t>
            </w:r>
            <w:r>
              <w:rPr>
                <w:rFonts w:ascii="宋体" w:hAnsi="宋体" w:eastAsia="宋体" w:cs="宋体"/>
                <w:kern w:val="0"/>
                <w:sz w:val="24"/>
                <w:szCs w:val="24"/>
                <w:lang w:val="en-US" w:eastAsia="zh-CN" w:bidi="ar"/>
              </w:rPr>
              <w:t>的有效性、可行性、针对性，由评委进行评分：应急</w:t>
            </w:r>
            <w:r>
              <w:rPr>
                <w:rFonts w:hint="eastAsia" w:ascii="宋体" w:hAnsi="宋体" w:eastAsia="宋体" w:cs="宋体"/>
                <w:kern w:val="0"/>
                <w:sz w:val="24"/>
                <w:szCs w:val="24"/>
                <w:lang w:val="en-US" w:eastAsia="zh-CN" w:bidi="ar"/>
              </w:rPr>
              <w:t>处置预案</w:t>
            </w:r>
            <w:r>
              <w:rPr>
                <w:rFonts w:ascii="宋体" w:hAnsi="宋体" w:eastAsia="宋体" w:cs="宋体"/>
                <w:kern w:val="0"/>
                <w:sz w:val="24"/>
                <w:szCs w:val="24"/>
                <w:lang w:val="en-US" w:eastAsia="zh-CN" w:bidi="ar"/>
              </w:rPr>
              <w:t>措施有效、可行、有针对性的得3分；应急</w:t>
            </w:r>
            <w:r>
              <w:rPr>
                <w:rFonts w:hint="eastAsia" w:ascii="宋体" w:hAnsi="宋体" w:eastAsia="宋体" w:cs="宋体"/>
                <w:kern w:val="0"/>
                <w:sz w:val="24"/>
                <w:szCs w:val="24"/>
                <w:lang w:val="en-US" w:eastAsia="zh-CN" w:bidi="ar"/>
              </w:rPr>
              <w:t>处置预案</w:t>
            </w:r>
            <w:r>
              <w:rPr>
                <w:rFonts w:ascii="宋体" w:hAnsi="宋体" w:eastAsia="宋体" w:cs="宋体"/>
                <w:kern w:val="0"/>
                <w:sz w:val="24"/>
                <w:szCs w:val="24"/>
                <w:lang w:val="en-US" w:eastAsia="zh-CN" w:bidi="ar"/>
              </w:rPr>
              <w:t>措施较有效、较可行、较有针对性的得2.8分；应急</w:t>
            </w:r>
            <w:r>
              <w:rPr>
                <w:rFonts w:hint="eastAsia" w:ascii="宋体" w:hAnsi="宋体" w:eastAsia="宋体" w:cs="宋体"/>
                <w:kern w:val="0"/>
                <w:sz w:val="24"/>
                <w:szCs w:val="24"/>
                <w:lang w:val="en-US" w:eastAsia="zh-CN" w:bidi="ar"/>
              </w:rPr>
              <w:t>处置预案</w:t>
            </w:r>
            <w:r>
              <w:rPr>
                <w:rFonts w:ascii="宋体" w:hAnsi="宋体" w:eastAsia="宋体" w:cs="宋体"/>
                <w:kern w:val="0"/>
                <w:sz w:val="24"/>
                <w:szCs w:val="24"/>
                <w:lang w:val="en-US" w:eastAsia="zh-CN" w:bidi="ar"/>
              </w:rPr>
              <w:t>措施一般的得2.5分；与本项内容不符或未提供方案的不得分。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36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eastAsia="宋体" w:cs="宋体"/>
                <w:kern w:val="0"/>
                <w:sz w:val="24"/>
                <w:szCs w:val="24"/>
                <w:lang w:val="en-US" w:eastAsia="zh-CN" w:bidi="ar"/>
              </w:rPr>
              <w:t>6</w:t>
            </w:r>
            <w:r>
              <w:rPr>
                <w:rFonts w:ascii="宋体" w:hAnsi="宋体" w:eastAsia="宋体" w:cs="宋体"/>
                <w:kern w:val="0"/>
                <w:sz w:val="24"/>
                <w:szCs w:val="24"/>
                <w:lang w:val="en-US" w:eastAsia="zh-CN" w:bidi="ar"/>
              </w:rPr>
              <w:t>.装备配备方案</w:t>
            </w:r>
          </w:p>
        </w:tc>
        <w:tc>
          <w:tcPr>
            <w:tcW w:w="435" w:type="dxa"/>
            <w:tcBorders>
              <w:left w:val="single" w:color="auto" w:sz="4" w:space="0"/>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2</w:t>
            </w:r>
          </w:p>
        </w:tc>
        <w:tc>
          <w:tcPr>
            <w:tcW w:w="652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根据投标人拟投入本项目的执勤装备、安保器械、劳保用品、防护装备等的配置计划合理性、可行性是否符合采购人的实际情况以及装备性能是否良好，由评委进行评分：计划合理、可行，符合采购人的实际情况，且装备性能好的得2分；计划较合理、较可行，基本符合采购人的实际情况，装备性能较好的得1.8分；计划一般，基本符合采购人的实际情况，装备性能一般的得1.5分；与本项内容不符或未提供方案的不得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36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eastAsia="宋体" w:cs="宋体"/>
                <w:kern w:val="0"/>
                <w:sz w:val="24"/>
                <w:szCs w:val="24"/>
                <w:lang w:val="en-US" w:eastAsia="zh-CN" w:bidi="ar"/>
              </w:rPr>
              <w:t>7</w:t>
            </w:r>
            <w:r>
              <w:rPr>
                <w:rFonts w:ascii="宋体" w:hAnsi="宋体" w:eastAsia="宋体" w:cs="宋体"/>
                <w:kern w:val="0"/>
                <w:sz w:val="24"/>
                <w:szCs w:val="24"/>
                <w:lang w:val="en-US" w:eastAsia="zh-CN" w:bidi="ar"/>
              </w:rPr>
              <w:t>.过渡交接计划</w:t>
            </w:r>
          </w:p>
        </w:tc>
        <w:tc>
          <w:tcPr>
            <w:tcW w:w="435" w:type="dxa"/>
            <w:tcBorders>
              <w:left w:val="single" w:color="auto" w:sz="4" w:space="0"/>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eastAsia="宋体" w:cs="宋体"/>
                <w:kern w:val="0"/>
                <w:sz w:val="24"/>
                <w:szCs w:val="24"/>
                <w:lang w:val="en-US" w:eastAsia="zh-CN" w:bidi="ar"/>
              </w:rPr>
              <w:t>3</w:t>
            </w:r>
          </w:p>
        </w:tc>
        <w:tc>
          <w:tcPr>
            <w:tcW w:w="652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根据各投标人制定的过渡交接计划安排与组织实施是否合理、是否可行、对采购人过渡期造成不利影响程度等情况，由评委进行评分：过渡交接计划安排与组织实施合理、可行的得3分；过渡交接计划安排与组织实施较合理、较可行的得2.8分；过渡交接计划安排与组织实施一般的得2.5分；与本项内容不符或未提供方案的不得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369"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eastAsia="宋体" w:cs="宋体"/>
                <w:kern w:val="0"/>
                <w:sz w:val="24"/>
                <w:szCs w:val="24"/>
                <w:lang w:val="en-US" w:eastAsia="zh-CN" w:bidi="ar"/>
              </w:rPr>
              <w:t>8</w:t>
            </w:r>
            <w:r>
              <w:rPr>
                <w:rFonts w:ascii="宋体" w:hAnsi="宋体" w:eastAsia="宋体" w:cs="宋体"/>
                <w:kern w:val="0"/>
                <w:sz w:val="24"/>
                <w:szCs w:val="24"/>
                <w:lang w:val="en-US" w:eastAsia="zh-CN" w:bidi="ar"/>
              </w:rPr>
              <w:t>.保安培训</w:t>
            </w:r>
          </w:p>
        </w:tc>
        <w:tc>
          <w:tcPr>
            <w:tcW w:w="435" w:type="dxa"/>
            <w:tcBorders>
              <w:left w:val="single" w:color="auto" w:sz="4" w:space="0"/>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eastAsia="宋体" w:cs="宋体"/>
                <w:kern w:val="0"/>
                <w:sz w:val="24"/>
                <w:szCs w:val="24"/>
                <w:lang w:val="en-US" w:eastAsia="zh-CN" w:bidi="ar"/>
              </w:rPr>
              <w:t>3</w:t>
            </w:r>
          </w:p>
        </w:tc>
        <w:tc>
          <w:tcPr>
            <w:tcW w:w="652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根据各投标人提供的针对本项目制定的保安队伍训练计划方案是否合理、可行等情况，由评委进行评分：保安队伍训练计划方案合理、可行的得3分；保安队伍训练计划方案较合理、较可行的得2.8分；保安队伍训练计划方案一般的得2.5分；与本项内容不符或未提供方案的不得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369" w:type="dxa"/>
            <w:vMerge w:val="restart"/>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9.人员结构</w:t>
            </w:r>
          </w:p>
        </w:tc>
        <w:tc>
          <w:tcPr>
            <w:tcW w:w="435" w:type="dxa"/>
            <w:tcBorders>
              <w:left w:val="single" w:color="auto" w:sz="4" w:space="0"/>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w:t>
            </w:r>
          </w:p>
        </w:tc>
        <w:tc>
          <w:tcPr>
            <w:tcW w:w="652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投标人拟派本项目保安人员中退伍军人达到5-</w:t>
            </w:r>
            <w:r>
              <w:rPr>
                <w:rFonts w:hint="eastAsia" w:ascii="宋体" w:hAnsi="宋体" w:eastAsia="宋体" w:cs="宋体"/>
                <w:kern w:val="0"/>
                <w:sz w:val="24"/>
                <w:szCs w:val="24"/>
                <w:lang w:val="en-US" w:eastAsia="zh-CN" w:bidi="ar"/>
              </w:rPr>
              <w:t>10</w:t>
            </w:r>
            <w:r>
              <w:rPr>
                <w:rFonts w:ascii="宋体" w:hAnsi="宋体" w:eastAsia="宋体" w:cs="宋体"/>
                <w:kern w:val="0"/>
                <w:sz w:val="24"/>
                <w:szCs w:val="24"/>
                <w:lang w:val="en-US" w:eastAsia="zh-CN" w:bidi="ar"/>
              </w:rPr>
              <w:t>人的得1分；达到1</w:t>
            </w:r>
            <w:r>
              <w:rPr>
                <w:rFonts w:hint="eastAsia" w:ascii="宋体" w:hAnsi="宋体" w:eastAsia="宋体" w:cs="宋体"/>
                <w:kern w:val="0"/>
                <w:sz w:val="24"/>
                <w:szCs w:val="24"/>
                <w:lang w:val="en-US" w:eastAsia="zh-CN" w:bidi="ar"/>
              </w:rPr>
              <w:t>1-15</w:t>
            </w:r>
            <w:r>
              <w:rPr>
                <w:rFonts w:ascii="宋体" w:hAnsi="宋体" w:eastAsia="宋体" w:cs="宋体"/>
                <w:kern w:val="0"/>
                <w:sz w:val="24"/>
                <w:szCs w:val="24"/>
                <w:lang w:val="en-US" w:eastAsia="zh-CN" w:bidi="ar"/>
              </w:rPr>
              <w:t>人的得2分；</w:t>
            </w:r>
            <w:r>
              <w:rPr>
                <w:rFonts w:hint="eastAsia" w:ascii="宋体" w:hAnsi="宋体" w:eastAsia="宋体" w:cs="宋体"/>
                <w:kern w:val="0"/>
                <w:sz w:val="24"/>
                <w:szCs w:val="24"/>
                <w:lang w:val="en-US" w:eastAsia="zh-CN" w:bidi="ar"/>
              </w:rPr>
              <w:t>16人</w:t>
            </w:r>
            <w:r>
              <w:rPr>
                <w:rFonts w:ascii="宋体" w:hAnsi="宋体" w:eastAsia="宋体" w:cs="宋体"/>
                <w:kern w:val="0"/>
                <w:sz w:val="24"/>
                <w:szCs w:val="24"/>
                <w:lang w:val="en-US" w:eastAsia="zh-CN" w:bidi="ar"/>
              </w:rPr>
              <w:t>及以上</w:t>
            </w:r>
            <w:r>
              <w:rPr>
                <w:rFonts w:hint="eastAsia" w:ascii="宋体" w:hAnsi="宋体" w:eastAsia="宋体" w:cs="宋体"/>
                <w:kern w:val="0"/>
                <w:sz w:val="24"/>
                <w:szCs w:val="24"/>
                <w:lang w:val="en-US" w:eastAsia="zh-CN" w:bidi="ar"/>
              </w:rPr>
              <w:t>的得3分；</w:t>
            </w:r>
            <w:r>
              <w:rPr>
                <w:rFonts w:ascii="宋体" w:hAnsi="宋体" w:eastAsia="宋体" w:cs="宋体"/>
                <w:kern w:val="0"/>
                <w:sz w:val="24"/>
                <w:szCs w:val="24"/>
                <w:lang w:val="en-US" w:eastAsia="zh-CN" w:bidi="ar"/>
              </w:rPr>
              <w:t>投标人须提供投标截止时间（不含投标截止时间当月）前一个月由投标人为其缴交的社保证明材料</w:t>
            </w:r>
            <w:r>
              <w:rPr>
                <w:rFonts w:hint="eastAsia" w:ascii="宋体" w:hAnsi="宋体" w:cs="宋体"/>
                <w:kern w:val="0"/>
                <w:sz w:val="24"/>
                <w:szCs w:val="24"/>
                <w:lang w:val="en-US" w:eastAsia="zh-CN" w:bidi="ar"/>
              </w:rPr>
              <w:t>和复退转军人证书（或退出现役证）</w:t>
            </w:r>
            <w:r>
              <w:rPr>
                <w:rFonts w:ascii="宋体" w:hAnsi="宋体" w:eastAsia="宋体" w:cs="宋体"/>
                <w:kern w:val="0"/>
                <w:sz w:val="24"/>
                <w:szCs w:val="24"/>
                <w:lang w:val="en-US" w:eastAsia="zh-CN" w:bidi="ar"/>
              </w:rPr>
              <w:t>，否则不得分。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369" w:type="dxa"/>
            <w:vMerge w:val="continue"/>
            <w:shd w:val="clear" w:color="auto" w:fill="auto"/>
            <w:vAlign w:val="center"/>
          </w:tcPr>
          <w:p>
            <w:pPr>
              <w:keepNext w:val="0"/>
              <w:keepLines w:val="0"/>
              <w:pageBreakBefore w:val="0"/>
              <w:kinsoku/>
              <w:overflowPunct/>
              <w:topLinePunct w:val="0"/>
              <w:autoSpaceDE/>
              <w:autoSpaceDN/>
              <w:bidi w:val="0"/>
              <w:adjustRightInd/>
              <w:snapToGrid/>
              <w:spacing w:before="0" w:beforeAutospacing="0" w:after="0" w:afterAutospacing="0" w:line="400" w:lineRule="exact"/>
              <w:jc w:val="center"/>
              <w:textAlignment w:val="auto"/>
              <w:rPr>
                <w:rFonts w:hint="eastAsia" w:ascii="宋体"/>
                <w:sz w:val="24"/>
                <w:szCs w:val="24"/>
              </w:rPr>
            </w:pPr>
          </w:p>
        </w:tc>
        <w:tc>
          <w:tcPr>
            <w:tcW w:w="435" w:type="dxa"/>
            <w:tcBorders>
              <w:left w:val="single" w:color="auto" w:sz="4" w:space="0"/>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default" w:ascii="宋体" w:hAnsi="宋体" w:eastAsia="宋体" w:cs="宋体"/>
                <w:kern w:val="0"/>
                <w:sz w:val="24"/>
                <w:szCs w:val="24"/>
                <w:lang w:val="en-US" w:eastAsia="zh-CN" w:bidi="ar"/>
              </w:rPr>
              <w:t>3</w:t>
            </w:r>
          </w:p>
        </w:tc>
        <w:tc>
          <w:tcPr>
            <w:tcW w:w="652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sz w:val="24"/>
                <w:szCs w:val="24"/>
              </w:rPr>
            </w:pPr>
            <w:r>
              <w:rPr>
                <w:rFonts w:hint="eastAsia" w:ascii="宋体" w:hAnsi="宋体" w:eastAsia="宋体" w:cs="宋体"/>
                <w:kern w:val="0"/>
                <w:sz w:val="24"/>
                <w:szCs w:val="24"/>
                <w:lang w:val="en-US" w:eastAsia="zh-CN" w:bidi="ar"/>
              </w:rPr>
              <w:t>根据投标人拟派出的大队长在具有公安部门颁发的保安员证书的基础上</w:t>
            </w:r>
            <w:r>
              <w:rPr>
                <w:rFonts w:hint="eastAsia" w:ascii="宋体" w:hAnsi="宋体" w:cs="宋体"/>
                <w:kern w:val="0"/>
                <w:sz w:val="24"/>
                <w:szCs w:val="24"/>
                <w:lang w:val="en-US" w:eastAsia="zh-CN" w:bidi="ar"/>
              </w:rPr>
              <w:t>，具备</w:t>
            </w:r>
            <w:r>
              <w:rPr>
                <w:rFonts w:hint="eastAsia" w:ascii="宋体" w:hAnsi="宋体" w:eastAsia="宋体" w:cs="宋体"/>
                <w:kern w:val="0"/>
                <w:sz w:val="24"/>
                <w:szCs w:val="24"/>
                <w:lang w:val="en-US" w:eastAsia="zh-CN" w:bidi="ar"/>
              </w:rPr>
              <w:t>①有效期内的红十字会颁发的红十字救护员证书、②</w:t>
            </w:r>
            <w:r>
              <w:rPr>
                <w:rFonts w:hint="eastAsia" w:ascii="宋体" w:hAnsi="宋体" w:cs="宋体"/>
                <w:kern w:val="0"/>
                <w:sz w:val="24"/>
                <w:szCs w:val="24"/>
                <w:lang w:val="en-US" w:eastAsia="zh-CN" w:bidi="ar"/>
              </w:rPr>
              <w:t>具有</w:t>
            </w:r>
            <w:r>
              <w:rPr>
                <w:rFonts w:hint="eastAsia" w:ascii="宋体" w:hAnsi="宋体" w:eastAsia="宋体" w:cs="宋体"/>
                <w:kern w:val="0"/>
                <w:sz w:val="24"/>
                <w:szCs w:val="24"/>
                <w:lang w:val="en-US" w:eastAsia="zh-CN" w:bidi="ar"/>
              </w:rPr>
              <w:t>人社部门颁发的防火安全操作专项职业能力证书、③</w:t>
            </w:r>
            <w:r>
              <w:rPr>
                <w:rFonts w:hint="eastAsia" w:ascii="宋体" w:hAnsi="宋体" w:cs="宋体"/>
                <w:kern w:val="0"/>
                <w:sz w:val="24"/>
                <w:szCs w:val="24"/>
                <w:lang w:val="en-US" w:eastAsia="zh-CN" w:bidi="ar"/>
              </w:rPr>
              <w:t>具备</w:t>
            </w:r>
            <w:r>
              <w:rPr>
                <w:rFonts w:hint="eastAsia" w:ascii="宋体" w:hAnsi="宋体" w:eastAsia="宋体" w:cs="宋体"/>
                <w:kern w:val="0"/>
                <w:sz w:val="24"/>
                <w:szCs w:val="24"/>
                <w:lang w:val="en-US" w:eastAsia="zh-CN" w:bidi="ar"/>
              </w:rPr>
              <w:t>本科及以上学历，每提供一项得</w:t>
            </w:r>
            <w:r>
              <w:rPr>
                <w:rFonts w:hint="eastAsia" w:ascii="宋体" w:hAnsi="宋体" w:cs="宋体"/>
                <w:kern w:val="0"/>
                <w:sz w:val="24"/>
                <w:szCs w:val="24"/>
                <w:lang w:val="en-US" w:eastAsia="zh-CN" w:bidi="ar"/>
              </w:rPr>
              <w:t>1</w:t>
            </w:r>
            <w:r>
              <w:rPr>
                <w:rFonts w:hint="eastAsia" w:ascii="宋体" w:hAnsi="宋体" w:eastAsia="宋体" w:cs="宋体"/>
                <w:kern w:val="0"/>
                <w:sz w:val="24"/>
                <w:szCs w:val="24"/>
                <w:lang w:val="en-US" w:eastAsia="zh-CN" w:bidi="ar"/>
              </w:rPr>
              <w:t>分，满分</w:t>
            </w:r>
            <w:r>
              <w:rPr>
                <w:rFonts w:hint="eastAsia" w:ascii="宋体" w:hAnsi="宋体" w:cs="宋体"/>
                <w:kern w:val="0"/>
                <w:sz w:val="24"/>
                <w:szCs w:val="24"/>
                <w:lang w:val="en-US" w:eastAsia="zh-CN" w:bidi="ar"/>
              </w:rPr>
              <w:t>3</w:t>
            </w:r>
            <w:r>
              <w:rPr>
                <w:rFonts w:hint="eastAsia" w:ascii="宋体" w:hAnsi="宋体" w:eastAsia="宋体" w:cs="宋体"/>
                <w:kern w:val="0"/>
                <w:sz w:val="24"/>
                <w:szCs w:val="24"/>
                <w:lang w:val="en-US" w:eastAsia="zh-CN" w:bidi="ar"/>
              </w:rPr>
              <w:t>分。需提供有效的身份证复印件、学历证书复印件(提供中国高等教育学生信息网(https://www.chsi.com.cn/)查询下载或截图的学历证明或学历认证报告)、保安员证复印件、救护员证书复印件、防火安全操作专项职业能力证书复印件</w:t>
            </w:r>
            <w:r>
              <w:rPr>
                <w:rFonts w:hint="eastAsia" w:ascii="宋体" w:hAnsi="宋体" w:cs="宋体"/>
                <w:kern w:val="0"/>
                <w:sz w:val="24"/>
                <w:szCs w:val="24"/>
                <w:lang w:val="en-US" w:eastAsia="zh-CN" w:bidi="ar"/>
              </w:rPr>
              <w:t>，以</w:t>
            </w:r>
            <w:r>
              <w:rPr>
                <w:rFonts w:hint="eastAsia" w:ascii="宋体" w:hAnsi="宋体" w:eastAsia="宋体" w:cs="宋体"/>
                <w:kern w:val="0"/>
                <w:sz w:val="24"/>
                <w:szCs w:val="24"/>
                <w:lang w:val="en-US" w:eastAsia="zh-CN" w:bidi="ar"/>
              </w:rPr>
              <w:t>及投标截止时间前1个月由投标人为其缴纳</w:t>
            </w:r>
            <w:r>
              <w:rPr>
                <w:rFonts w:hint="eastAsia" w:ascii="宋体" w:hAnsi="宋体" w:cs="宋体"/>
                <w:kern w:val="0"/>
                <w:sz w:val="24"/>
                <w:szCs w:val="24"/>
                <w:lang w:val="en-US" w:eastAsia="zh-CN" w:bidi="ar"/>
              </w:rPr>
              <w:t>的社保</w:t>
            </w:r>
            <w:r>
              <w:rPr>
                <w:rFonts w:hint="eastAsia" w:ascii="宋体" w:hAnsi="宋体" w:eastAsia="宋体" w:cs="宋体"/>
                <w:kern w:val="0"/>
                <w:sz w:val="24"/>
                <w:szCs w:val="24"/>
                <w:lang w:val="en-US" w:eastAsia="zh-CN" w:bidi="ar"/>
              </w:rPr>
              <w:t>证明材料。提供的证明材料</w:t>
            </w:r>
            <w:r>
              <w:rPr>
                <w:rFonts w:hint="eastAsia" w:ascii="宋体" w:hAnsi="宋体" w:cs="宋体"/>
                <w:kern w:val="0"/>
                <w:sz w:val="24"/>
                <w:szCs w:val="24"/>
                <w:lang w:val="en-US" w:eastAsia="zh-CN" w:bidi="ar"/>
              </w:rPr>
              <w:t>不满足上述要求</w:t>
            </w:r>
            <w:r>
              <w:rPr>
                <w:rFonts w:hint="eastAsia" w:ascii="宋体" w:hAnsi="宋体" w:eastAsia="宋体" w:cs="宋体"/>
                <w:kern w:val="0"/>
                <w:sz w:val="24"/>
                <w:szCs w:val="24"/>
                <w:lang w:val="en-US" w:eastAsia="zh-CN" w:bidi="ar"/>
              </w:rPr>
              <w:t>的不得分。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369" w:type="dxa"/>
            <w:vMerge w:val="continue"/>
            <w:shd w:val="clear" w:color="auto" w:fill="auto"/>
            <w:vAlign w:val="center"/>
          </w:tcPr>
          <w:p>
            <w:pPr>
              <w:keepNext w:val="0"/>
              <w:keepLines w:val="0"/>
              <w:pageBreakBefore w:val="0"/>
              <w:kinsoku/>
              <w:overflowPunct/>
              <w:topLinePunct w:val="0"/>
              <w:autoSpaceDE/>
              <w:autoSpaceDN/>
              <w:bidi w:val="0"/>
              <w:adjustRightInd/>
              <w:snapToGrid/>
              <w:spacing w:before="0" w:beforeAutospacing="0" w:after="0" w:afterAutospacing="0" w:line="400" w:lineRule="exact"/>
              <w:jc w:val="center"/>
              <w:textAlignment w:val="auto"/>
              <w:rPr>
                <w:rFonts w:hint="eastAsia" w:ascii="宋体"/>
                <w:sz w:val="24"/>
                <w:szCs w:val="24"/>
              </w:rPr>
            </w:pPr>
          </w:p>
        </w:tc>
        <w:tc>
          <w:tcPr>
            <w:tcW w:w="435" w:type="dxa"/>
            <w:tcBorders>
              <w:left w:val="single" w:color="auto" w:sz="4" w:space="0"/>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3</w:t>
            </w:r>
          </w:p>
        </w:tc>
        <w:tc>
          <w:tcPr>
            <w:tcW w:w="6521"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sz w:val="24"/>
                <w:szCs w:val="24"/>
              </w:rPr>
            </w:pPr>
            <w:r>
              <w:rPr>
                <w:rFonts w:hint="eastAsia" w:ascii="宋体" w:hAnsi="宋体" w:eastAsia="宋体" w:cs="宋体"/>
                <w:kern w:val="0"/>
                <w:sz w:val="24"/>
                <w:szCs w:val="24"/>
                <w:lang w:val="en-US" w:eastAsia="zh-CN" w:bidi="ar"/>
              </w:rPr>
              <w:t>根据投标人针对拟派出的副队长(不得与大队长为同一个人)在具有公安部门颁发的保安员证书</w:t>
            </w:r>
            <w:r>
              <w:rPr>
                <w:rFonts w:hint="eastAsia" w:ascii="宋体" w:hAnsi="宋体" w:cs="宋体"/>
                <w:kern w:val="0"/>
                <w:sz w:val="24"/>
                <w:szCs w:val="24"/>
                <w:lang w:val="en-US" w:eastAsia="zh-CN" w:bidi="ar"/>
              </w:rPr>
              <w:t>和</w:t>
            </w:r>
            <w:r>
              <w:rPr>
                <w:rFonts w:hint="eastAsia" w:ascii="宋体" w:hAnsi="宋体" w:eastAsia="宋体" w:cs="宋体"/>
                <w:kern w:val="0"/>
                <w:sz w:val="24"/>
                <w:szCs w:val="24"/>
                <w:lang w:val="en-US" w:eastAsia="zh-CN" w:bidi="ar"/>
              </w:rPr>
              <w:t>专科及以上学历的基础上</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①</w:t>
            </w:r>
            <w:r>
              <w:rPr>
                <w:rFonts w:hint="eastAsia" w:ascii="宋体" w:hAnsi="宋体" w:cs="宋体"/>
                <w:kern w:val="0"/>
                <w:sz w:val="24"/>
                <w:szCs w:val="24"/>
                <w:lang w:val="en-US" w:eastAsia="zh-CN" w:bidi="ar"/>
              </w:rPr>
              <w:t>具有复退转军人证书（或退出现役证）、</w:t>
            </w:r>
            <w:r>
              <w:rPr>
                <w:rFonts w:hint="eastAsia" w:ascii="宋体" w:hAnsi="宋体" w:eastAsia="宋体" w:cs="宋体"/>
                <w:kern w:val="0"/>
                <w:sz w:val="24"/>
                <w:szCs w:val="24"/>
                <w:lang w:val="en-US" w:eastAsia="zh-CN" w:bidi="ar"/>
              </w:rPr>
              <w:t>②</w:t>
            </w:r>
            <w:r>
              <w:rPr>
                <w:rFonts w:hint="eastAsia" w:ascii="宋体" w:hAnsi="宋体" w:cs="宋体"/>
                <w:kern w:val="0"/>
                <w:sz w:val="24"/>
                <w:szCs w:val="24"/>
                <w:lang w:val="en-US" w:eastAsia="zh-CN" w:bidi="ar"/>
              </w:rPr>
              <w:t>具有</w:t>
            </w:r>
            <w:r>
              <w:rPr>
                <w:rFonts w:hint="eastAsia" w:ascii="宋体" w:hAnsi="宋体" w:eastAsia="宋体" w:cs="宋体"/>
                <w:kern w:val="0"/>
                <w:sz w:val="24"/>
                <w:szCs w:val="24"/>
                <w:lang w:val="en-US" w:eastAsia="zh-CN" w:bidi="ar"/>
              </w:rPr>
              <w:t>人社部门颁发的防火安全操作专项职业能力证书、③有效期内的红十字会颁发的红十字救护员证书，每提供一项得</w:t>
            </w:r>
            <w:r>
              <w:rPr>
                <w:rFonts w:hint="eastAsia" w:ascii="宋体" w:hAnsi="宋体" w:cs="宋体"/>
                <w:kern w:val="0"/>
                <w:sz w:val="24"/>
                <w:szCs w:val="24"/>
                <w:lang w:val="en-US" w:eastAsia="zh-CN" w:bidi="ar"/>
              </w:rPr>
              <w:t>1</w:t>
            </w:r>
            <w:r>
              <w:rPr>
                <w:rFonts w:hint="eastAsia" w:ascii="宋体" w:hAnsi="宋体" w:eastAsia="宋体" w:cs="宋体"/>
                <w:kern w:val="0"/>
                <w:sz w:val="24"/>
                <w:szCs w:val="24"/>
                <w:lang w:val="en-US" w:eastAsia="zh-CN" w:bidi="ar"/>
              </w:rPr>
              <w:t>分，满分3分。须提供该人员的身份证复印件、学历证书复印件(提供中国高等教育学生信息网(https://www.chsi.com.cn/)查询下载或截图的学历证明或学历认证报告)、保安证复印件</w:t>
            </w:r>
            <w:r>
              <w:rPr>
                <w:rFonts w:hint="eastAsia" w:ascii="宋体" w:hAnsi="宋体" w:cs="宋体"/>
                <w:kern w:val="0"/>
                <w:sz w:val="24"/>
                <w:szCs w:val="24"/>
                <w:lang w:val="en-US" w:eastAsia="zh-CN" w:bidi="ar"/>
              </w:rPr>
              <w:t>、复退转军人证书（或退出现役证）</w:t>
            </w:r>
            <w:r>
              <w:rPr>
                <w:rFonts w:hint="eastAsia" w:ascii="宋体" w:hAnsi="宋体" w:eastAsia="宋体" w:cs="宋体"/>
                <w:kern w:val="0"/>
                <w:sz w:val="24"/>
                <w:szCs w:val="24"/>
                <w:lang w:val="en-US" w:eastAsia="zh-CN" w:bidi="ar"/>
              </w:rPr>
              <w:t>复印件、防火安全操作专项职业能力证书复印件、救护员证书复印件</w:t>
            </w:r>
            <w:r>
              <w:rPr>
                <w:rFonts w:hint="eastAsia" w:ascii="宋体" w:hAnsi="宋体" w:cs="宋体"/>
                <w:kern w:val="0"/>
                <w:sz w:val="24"/>
                <w:szCs w:val="24"/>
                <w:lang w:val="en-US" w:eastAsia="zh-CN" w:bidi="ar"/>
              </w:rPr>
              <w:t>，以</w:t>
            </w:r>
            <w:r>
              <w:rPr>
                <w:rFonts w:hint="eastAsia" w:ascii="宋体" w:hAnsi="宋体" w:eastAsia="宋体" w:cs="宋体"/>
                <w:kern w:val="0"/>
                <w:sz w:val="24"/>
                <w:szCs w:val="24"/>
                <w:lang w:val="en-US" w:eastAsia="zh-CN" w:bidi="ar"/>
              </w:rPr>
              <w:t>及投标截止时间前1个月由投标人为其缴纳</w:t>
            </w:r>
            <w:r>
              <w:rPr>
                <w:rFonts w:hint="eastAsia" w:ascii="宋体" w:hAnsi="宋体" w:cs="宋体"/>
                <w:kern w:val="0"/>
                <w:sz w:val="24"/>
                <w:szCs w:val="24"/>
                <w:lang w:val="en-US" w:eastAsia="zh-CN" w:bidi="ar"/>
              </w:rPr>
              <w:t>的社保</w:t>
            </w:r>
            <w:r>
              <w:rPr>
                <w:rFonts w:hint="eastAsia" w:ascii="宋体" w:hAnsi="宋体" w:eastAsia="宋体" w:cs="宋体"/>
                <w:kern w:val="0"/>
                <w:sz w:val="24"/>
                <w:szCs w:val="24"/>
                <w:lang w:val="en-US" w:eastAsia="zh-CN" w:bidi="ar"/>
              </w:rPr>
              <w:t>证明材料。提供的证明材料</w:t>
            </w:r>
            <w:r>
              <w:rPr>
                <w:rFonts w:hint="eastAsia" w:ascii="宋体" w:hAnsi="宋体" w:cs="宋体"/>
                <w:kern w:val="0"/>
                <w:sz w:val="24"/>
                <w:szCs w:val="24"/>
                <w:lang w:val="en-US" w:eastAsia="zh-CN" w:bidi="ar"/>
              </w:rPr>
              <w:t>不满足上述要求</w:t>
            </w:r>
            <w:r>
              <w:rPr>
                <w:rFonts w:hint="eastAsia" w:ascii="宋体" w:hAnsi="宋体" w:eastAsia="宋体" w:cs="宋体"/>
                <w:kern w:val="0"/>
                <w:sz w:val="24"/>
                <w:szCs w:val="24"/>
                <w:lang w:val="en-US" w:eastAsia="zh-CN" w:bidi="ar"/>
              </w:rPr>
              <w:t>的不得分。</w:t>
            </w:r>
          </w:p>
        </w:tc>
      </w:tr>
    </w:tbl>
    <w:p>
      <w:pPr>
        <w:pStyle w:val="10"/>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cs="宋体"/>
          <w:sz w:val="24"/>
          <w:szCs w:val="24"/>
          <w:u w:val="single"/>
          <w:lang w:val="en-US" w:eastAsia="zh-CN"/>
        </w:rPr>
        <w:t>20</w:t>
      </w:r>
      <w:r>
        <w:rPr>
          <w:rFonts w:hint="eastAsia" w:ascii="宋体" w:hAnsi="宋体" w:eastAsia="宋体" w:cs="宋体"/>
          <w:sz w:val="24"/>
          <w:szCs w:val="24"/>
        </w:rPr>
        <w:t>分。</w:t>
      </w:r>
    </w:p>
    <w:tbl>
      <w:tblPr>
        <w:tblStyle w:val="11"/>
        <w:tblW w:w="0" w:type="auto"/>
        <w:tblCellSpacing w:w="0" w:type="dxa"/>
        <w:tblInd w:w="-18" w:type="dxa"/>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978"/>
        <w:gridCol w:w="465"/>
        <w:gridCol w:w="6881"/>
      </w:tblGrid>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0" w:type="dxa"/>
            <w:left w:w="0" w:type="dxa"/>
            <w:bottom w:w="0" w:type="dxa"/>
            <w:right w:w="0" w:type="dxa"/>
          </w:tblCellMar>
        </w:tblPrEx>
        <w:trPr>
          <w:tblHeader/>
          <w:tblCellSpacing w:w="0" w:type="dxa"/>
        </w:trPr>
        <w:tc>
          <w:tcPr>
            <w:tcW w:w="978"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评标项目</w:t>
            </w:r>
          </w:p>
        </w:tc>
        <w:tc>
          <w:tcPr>
            <w:tcW w:w="465"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评标分值</w:t>
            </w:r>
          </w:p>
        </w:tc>
        <w:tc>
          <w:tcPr>
            <w:tcW w:w="6881"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评标方法描述</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0" w:type="dxa"/>
            <w:left w:w="0" w:type="dxa"/>
            <w:bottom w:w="0" w:type="dxa"/>
            <w:right w:w="0" w:type="dxa"/>
          </w:tblCellMar>
        </w:tblPrEx>
        <w:trPr>
          <w:tblCellSpacing w:w="0" w:type="dxa"/>
        </w:trPr>
        <w:tc>
          <w:tcPr>
            <w:tcW w:w="978" w:type="dxa"/>
            <w:vMerge w:val="restart"/>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1.体系认证证书</w:t>
            </w:r>
          </w:p>
        </w:tc>
        <w:tc>
          <w:tcPr>
            <w:tcW w:w="465"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eastAsia="宋体" w:cs="宋体"/>
                <w:kern w:val="0"/>
                <w:sz w:val="24"/>
                <w:szCs w:val="24"/>
                <w:lang w:val="en-US" w:eastAsia="zh-CN" w:bidi="ar"/>
              </w:rPr>
              <w:t>1</w:t>
            </w:r>
          </w:p>
        </w:tc>
        <w:tc>
          <w:tcPr>
            <w:tcW w:w="6881"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投标人具有有效的环境管理体系认证证书的得</w:t>
            </w:r>
            <w:r>
              <w:rPr>
                <w:rFonts w:hint="eastAsia" w:ascii="宋体" w:hAnsi="宋体" w:eastAsia="宋体" w:cs="宋体"/>
                <w:kern w:val="0"/>
                <w:sz w:val="24"/>
                <w:szCs w:val="24"/>
                <w:lang w:val="en-US" w:eastAsia="zh-CN" w:bidi="ar"/>
              </w:rPr>
              <w:t>1</w:t>
            </w:r>
            <w:r>
              <w:rPr>
                <w:rFonts w:ascii="宋体" w:hAnsi="宋体" w:eastAsia="宋体" w:cs="宋体"/>
                <w:kern w:val="0"/>
                <w:sz w:val="24"/>
                <w:szCs w:val="24"/>
                <w:lang w:val="en-US" w:eastAsia="zh-CN" w:bidi="ar"/>
              </w:rPr>
              <w:t>分</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【投标人须提供有效期内的证书复印件，未提供的不得分。】</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0" w:type="dxa"/>
            <w:left w:w="0" w:type="dxa"/>
            <w:bottom w:w="0" w:type="dxa"/>
            <w:right w:w="0" w:type="dxa"/>
          </w:tblCellMar>
        </w:tblPrEx>
        <w:trPr>
          <w:tblCellSpacing w:w="0" w:type="dxa"/>
        </w:trPr>
        <w:tc>
          <w:tcPr>
            <w:tcW w:w="978" w:type="dxa"/>
            <w:vMerge w:val="continue"/>
            <w:tcBorders>
              <w:tl2br w:val="nil"/>
              <w:tr2bl w:val="nil"/>
            </w:tcBorders>
            <w:shd w:val="clear" w:color="auto" w:fill="auto"/>
            <w:vAlign w:val="center"/>
          </w:tcPr>
          <w:p>
            <w:pPr>
              <w:keepNext w:val="0"/>
              <w:keepLines w:val="0"/>
              <w:pageBreakBefore w:val="0"/>
              <w:kinsoku/>
              <w:overflowPunct/>
              <w:topLinePunct w:val="0"/>
              <w:autoSpaceDE/>
              <w:autoSpaceDN/>
              <w:bidi w:val="0"/>
              <w:adjustRightInd/>
              <w:snapToGrid/>
              <w:spacing w:before="0" w:beforeAutospacing="0" w:after="0" w:afterAutospacing="0" w:line="400" w:lineRule="exact"/>
              <w:jc w:val="center"/>
              <w:textAlignment w:val="auto"/>
              <w:rPr>
                <w:rFonts w:hint="eastAsia" w:ascii="宋体"/>
                <w:sz w:val="24"/>
                <w:szCs w:val="24"/>
              </w:rPr>
            </w:pPr>
          </w:p>
        </w:tc>
        <w:tc>
          <w:tcPr>
            <w:tcW w:w="465"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eastAsia="宋体" w:cs="宋体"/>
                <w:kern w:val="0"/>
                <w:sz w:val="24"/>
                <w:szCs w:val="24"/>
                <w:lang w:val="en-US" w:eastAsia="zh-CN" w:bidi="ar"/>
              </w:rPr>
              <w:t>1</w:t>
            </w:r>
          </w:p>
        </w:tc>
        <w:tc>
          <w:tcPr>
            <w:tcW w:w="6881"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投标人具有有效的质量管理体系认证证书的得</w:t>
            </w:r>
            <w:r>
              <w:rPr>
                <w:rFonts w:hint="eastAsia" w:ascii="宋体" w:hAnsi="宋体" w:eastAsia="宋体" w:cs="宋体"/>
                <w:kern w:val="0"/>
                <w:sz w:val="24"/>
                <w:szCs w:val="24"/>
                <w:lang w:val="en-US" w:eastAsia="zh-CN" w:bidi="ar"/>
              </w:rPr>
              <w:t>1</w:t>
            </w:r>
            <w:r>
              <w:rPr>
                <w:rFonts w:ascii="宋体" w:hAnsi="宋体" w:eastAsia="宋体" w:cs="宋体"/>
                <w:kern w:val="0"/>
                <w:sz w:val="24"/>
                <w:szCs w:val="24"/>
                <w:lang w:val="en-US" w:eastAsia="zh-CN" w:bidi="ar"/>
              </w:rPr>
              <w:t>分</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【投标人须提供有效期内的证书复印件，未提供的不得分。】</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0" w:type="dxa"/>
            <w:left w:w="0" w:type="dxa"/>
            <w:bottom w:w="0" w:type="dxa"/>
            <w:right w:w="0" w:type="dxa"/>
          </w:tblCellMar>
        </w:tblPrEx>
        <w:trPr>
          <w:tblCellSpacing w:w="0" w:type="dxa"/>
        </w:trPr>
        <w:tc>
          <w:tcPr>
            <w:tcW w:w="978" w:type="dxa"/>
            <w:vMerge w:val="continue"/>
            <w:tcBorders>
              <w:tl2br w:val="nil"/>
              <w:tr2bl w:val="nil"/>
            </w:tcBorders>
            <w:shd w:val="clear" w:color="auto" w:fill="auto"/>
            <w:vAlign w:val="center"/>
          </w:tcPr>
          <w:p>
            <w:pPr>
              <w:keepNext w:val="0"/>
              <w:keepLines w:val="0"/>
              <w:pageBreakBefore w:val="0"/>
              <w:kinsoku/>
              <w:overflowPunct/>
              <w:topLinePunct w:val="0"/>
              <w:autoSpaceDE/>
              <w:autoSpaceDN/>
              <w:bidi w:val="0"/>
              <w:adjustRightInd/>
              <w:snapToGrid/>
              <w:spacing w:before="0" w:beforeAutospacing="0" w:after="0" w:afterAutospacing="0" w:line="400" w:lineRule="exact"/>
              <w:jc w:val="center"/>
              <w:textAlignment w:val="auto"/>
              <w:rPr>
                <w:rFonts w:hint="eastAsia" w:ascii="宋体"/>
                <w:sz w:val="24"/>
                <w:szCs w:val="24"/>
              </w:rPr>
            </w:pPr>
          </w:p>
        </w:tc>
        <w:tc>
          <w:tcPr>
            <w:tcW w:w="465"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eastAsia="宋体" w:cs="宋体"/>
                <w:kern w:val="0"/>
                <w:sz w:val="24"/>
                <w:szCs w:val="24"/>
                <w:lang w:val="en-US" w:eastAsia="zh-CN" w:bidi="ar"/>
              </w:rPr>
              <w:t>1</w:t>
            </w:r>
          </w:p>
        </w:tc>
        <w:tc>
          <w:tcPr>
            <w:tcW w:w="6881"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投标人具有有效的职业健康安全管理体系认证证书的得</w:t>
            </w:r>
            <w:r>
              <w:rPr>
                <w:rFonts w:hint="eastAsia" w:ascii="宋体" w:hAnsi="宋体" w:eastAsia="宋体" w:cs="宋体"/>
                <w:kern w:val="0"/>
                <w:sz w:val="24"/>
                <w:szCs w:val="24"/>
                <w:lang w:val="en-US" w:eastAsia="zh-CN" w:bidi="ar"/>
              </w:rPr>
              <w:t>1</w:t>
            </w:r>
            <w:r>
              <w:rPr>
                <w:rFonts w:ascii="宋体" w:hAnsi="宋体" w:eastAsia="宋体" w:cs="宋体"/>
                <w:kern w:val="0"/>
                <w:sz w:val="24"/>
                <w:szCs w:val="24"/>
                <w:lang w:val="en-US" w:eastAsia="zh-CN" w:bidi="ar"/>
              </w:rPr>
              <w:t>分</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【投标人须提供有效期内的证书复印件，未提供的不得分。】</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0" w:type="dxa"/>
            <w:left w:w="0" w:type="dxa"/>
            <w:bottom w:w="0" w:type="dxa"/>
            <w:right w:w="0" w:type="dxa"/>
          </w:tblCellMar>
        </w:tblPrEx>
        <w:trPr>
          <w:tblCellSpacing w:w="0" w:type="dxa"/>
        </w:trPr>
        <w:tc>
          <w:tcPr>
            <w:tcW w:w="978" w:type="dxa"/>
            <w:vMerge w:val="continue"/>
            <w:tcBorders>
              <w:tl2br w:val="nil"/>
              <w:tr2bl w:val="nil"/>
            </w:tcBorders>
            <w:shd w:val="clear" w:color="auto" w:fill="auto"/>
            <w:vAlign w:val="center"/>
          </w:tcPr>
          <w:p>
            <w:pPr>
              <w:keepNext w:val="0"/>
              <w:keepLines w:val="0"/>
              <w:pageBreakBefore w:val="0"/>
              <w:kinsoku/>
              <w:overflowPunct/>
              <w:topLinePunct w:val="0"/>
              <w:autoSpaceDE/>
              <w:autoSpaceDN/>
              <w:bidi w:val="0"/>
              <w:adjustRightInd/>
              <w:snapToGrid/>
              <w:spacing w:before="0" w:beforeAutospacing="0" w:after="0" w:afterAutospacing="0" w:line="400" w:lineRule="exact"/>
              <w:jc w:val="center"/>
              <w:textAlignment w:val="auto"/>
              <w:rPr>
                <w:rFonts w:hint="eastAsia" w:ascii="宋体"/>
                <w:sz w:val="24"/>
                <w:szCs w:val="24"/>
              </w:rPr>
            </w:pPr>
          </w:p>
        </w:tc>
        <w:tc>
          <w:tcPr>
            <w:tcW w:w="465"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6881"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投标人具有有效的</w:t>
            </w:r>
            <w:r>
              <w:rPr>
                <w:rFonts w:hint="eastAsia" w:ascii="宋体" w:hAnsi="宋体" w:eastAsia="宋体" w:cs="宋体"/>
                <w:kern w:val="0"/>
                <w:sz w:val="24"/>
                <w:szCs w:val="24"/>
                <w:lang w:val="en-US" w:eastAsia="zh-CN" w:bidi="ar"/>
              </w:rPr>
              <w:t>保安服务认证证书的</w:t>
            </w:r>
            <w:r>
              <w:rPr>
                <w:rFonts w:ascii="宋体" w:hAnsi="宋体" w:eastAsia="宋体" w:cs="宋体"/>
                <w:kern w:val="0"/>
                <w:sz w:val="24"/>
                <w:szCs w:val="24"/>
                <w:lang w:val="en-US" w:eastAsia="zh-CN" w:bidi="ar"/>
              </w:rPr>
              <w:t>得</w:t>
            </w:r>
            <w:r>
              <w:rPr>
                <w:rFonts w:hint="eastAsia" w:ascii="宋体" w:hAnsi="宋体" w:eastAsia="宋体" w:cs="宋体"/>
                <w:kern w:val="0"/>
                <w:sz w:val="24"/>
                <w:szCs w:val="24"/>
                <w:lang w:val="en-US" w:eastAsia="zh-CN" w:bidi="ar"/>
              </w:rPr>
              <w:t>1</w:t>
            </w:r>
            <w:r>
              <w:rPr>
                <w:rFonts w:ascii="宋体" w:hAnsi="宋体" w:eastAsia="宋体" w:cs="宋体"/>
                <w:kern w:val="0"/>
                <w:sz w:val="24"/>
                <w:szCs w:val="24"/>
                <w:lang w:val="en-US" w:eastAsia="zh-CN" w:bidi="ar"/>
              </w:rPr>
              <w:t>分</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【投标人须提供有效期内的证书复印件，未提供的不得分。】</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0" w:type="dxa"/>
            <w:left w:w="0" w:type="dxa"/>
            <w:bottom w:w="0" w:type="dxa"/>
            <w:right w:w="0" w:type="dxa"/>
          </w:tblCellMar>
        </w:tblPrEx>
        <w:trPr>
          <w:tblCellSpacing w:w="0" w:type="dxa"/>
        </w:trPr>
        <w:tc>
          <w:tcPr>
            <w:tcW w:w="978" w:type="dxa"/>
            <w:vMerge w:val="continue"/>
            <w:tcBorders>
              <w:tl2br w:val="nil"/>
              <w:tr2bl w:val="nil"/>
            </w:tcBorders>
            <w:shd w:val="clear" w:color="auto" w:fill="auto"/>
            <w:vAlign w:val="center"/>
          </w:tcPr>
          <w:p>
            <w:pPr>
              <w:keepNext w:val="0"/>
              <w:keepLines w:val="0"/>
              <w:pageBreakBefore w:val="0"/>
              <w:kinsoku/>
              <w:overflowPunct/>
              <w:topLinePunct w:val="0"/>
              <w:autoSpaceDE/>
              <w:autoSpaceDN/>
              <w:bidi w:val="0"/>
              <w:adjustRightInd/>
              <w:snapToGrid/>
              <w:spacing w:before="0" w:beforeAutospacing="0" w:after="0" w:afterAutospacing="0" w:line="400" w:lineRule="exact"/>
              <w:jc w:val="center"/>
              <w:textAlignment w:val="auto"/>
              <w:rPr>
                <w:rFonts w:hint="eastAsia" w:ascii="宋体"/>
                <w:sz w:val="24"/>
                <w:szCs w:val="24"/>
              </w:rPr>
            </w:pPr>
          </w:p>
        </w:tc>
        <w:tc>
          <w:tcPr>
            <w:tcW w:w="465"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6881"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投标人具有有效的</w:t>
            </w:r>
            <w:r>
              <w:rPr>
                <w:rFonts w:hint="eastAsia" w:ascii="宋体" w:hAnsi="宋体" w:eastAsia="宋体" w:cs="宋体"/>
                <w:kern w:val="0"/>
                <w:sz w:val="24"/>
                <w:szCs w:val="24"/>
                <w:lang w:val="en-US" w:eastAsia="zh-CN" w:bidi="ar"/>
              </w:rPr>
              <w:t>售后服务认证</w:t>
            </w:r>
            <w:r>
              <w:rPr>
                <w:rFonts w:ascii="宋体" w:hAnsi="宋体" w:eastAsia="宋体" w:cs="宋体"/>
                <w:kern w:val="0"/>
                <w:sz w:val="24"/>
                <w:szCs w:val="24"/>
                <w:lang w:val="en-US" w:eastAsia="zh-CN" w:bidi="ar"/>
              </w:rPr>
              <w:t>证书的得</w:t>
            </w:r>
            <w:r>
              <w:rPr>
                <w:rFonts w:hint="eastAsia" w:ascii="宋体" w:hAnsi="宋体" w:eastAsia="宋体" w:cs="宋体"/>
                <w:kern w:val="0"/>
                <w:sz w:val="24"/>
                <w:szCs w:val="24"/>
                <w:lang w:val="en-US" w:eastAsia="zh-CN" w:bidi="ar"/>
              </w:rPr>
              <w:t>1</w:t>
            </w:r>
            <w:r>
              <w:rPr>
                <w:rFonts w:ascii="宋体" w:hAnsi="宋体" w:eastAsia="宋体" w:cs="宋体"/>
                <w:kern w:val="0"/>
                <w:sz w:val="24"/>
                <w:szCs w:val="24"/>
                <w:lang w:val="en-US" w:eastAsia="zh-CN" w:bidi="ar"/>
              </w:rPr>
              <w:t>分</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【投标人须提供有效期内的证书复印件，未提供的不得分。】</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0" w:type="dxa"/>
            <w:left w:w="0" w:type="dxa"/>
            <w:bottom w:w="0" w:type="dxa"/>
            <w:right w:w="0" w:type="dxa"/>
          </w:tblCellMar>
        </w:tblPrEx>
        <w:trPr>
          <w:tblCellSpacing w:w="0" w:type="dxa"/>
        </w:trPr>
        <w:tc>
          <w:tcPr>
            <w:tcW w:w="978"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rFonts w:hint="default"/>
                <w:sz w:val="24"/>
                <w:szCs w:val="24"/>
                <w:lang w:val="en-US"/>
              </w:rPr>
            </w:pPr>
            <w:r>
              <w:rPr>
                <w:rFonts w:ascii="宋体" w:hAnsi="宋体" w:eastAsia="宋体" w:cs="宋体"/>
                <w:kern w:val="0"/>
                <w:sz w:val="24"/>
                <w:szCs w:val="24"/>
                <w:lang w:val="en-US" w:eastAsia="zh-CN" w:bidi="ar"/>
              </w:rPr>
              <w:t>2、</w:t>
            </w:r>
            <w:r>
              <w:rPr>
                <w:rFonts w:hint="eastAsia" w:ascii="宋体" w:hAnsi="宋体" w:eastAsia="宋体" w:cs="宋体"/>
                <w:kern w:val="0"/>
                <w:sz w:val="24"/>
                <w:szCs w:val="24"/>
                <w:lang w:val="en-US" w:eastAsia="zh-CN" w:bidi="ar"/>
              </w:rPr>
              <w:t>投入设备及车辆情况</w:t>
            </w:r>
          </w:p>
        </w:tc>
        <w:tc>
          <w:tcPr>
            <w:tcW w:w="465"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eastAsia="宋体" w:cs="宋体"/>
                <w:kern w:val="0"/>
                <w:sz w:val="24"/>
                <w:szCs w:val="24"/>
                <w:lang w:val="en-US" w:eastAsia="zh-CN" w:bidi="ar"/>
              </w:rPr>
              <w:t>3</w:t>
            </w:r>
          </w:p>
        </w:tc>
        <w:tc>
          <w:tcPr>
            <w:tcW w:w="6881"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根据投标人拟投入本项目的皮卡车(轻型栏板货车）情况进行评分：满足</w:t>
            </w:r>
            <w:r>
              <w:rPr>
                <w:rFonts w:hint="eastAsia" w:ascii="宋体" w:hAnsi="宋体" w:eastAsia="宋体" w:cs="宋体"/>
                <w:kern w:val="0"/>
                <w:sz w:val="24"/>
                <w:szCs w:val="24"/>
                <w:lang w:val="en-US" w:eastAsia="zh-CN" w:bidi="ar"/>
              </w:rPr>
              <w:t>2辆的得1分，在此基础上</w:t>
            </w:r>
            <w:r>
              <w:rPr>
                <w:rFonts w:ascii="宋体" w:hAnsi="宋体" w:eastAsia="宋体" w:cs="宋体"/>
                <w:kern w:val="0"/>
                <w:sz w:val="24"/>
                <w:szCs w:val="24"/>
                <w:lang w:val="en-US" w:eastAsia="zh-CN" w:bidi="ar"/>
              </w:rPr>
              <w:t>每增加一辆得1分，满分3分。须同时提供购置发票复印件（购置方须与本项目投标人名称一致）及有效期内的车辆行驶证复印件，未提供或提供不全则不得分。</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0" w:type="dxa"/>
            <w:left w:w="0" w:type="dxa"/>
            <w:bottom w:w="0" w:type="dxa"/>
            <w:right w:w="0" w:type="dxa"/>
          </w:tblCellMar>
        </w:tblPrEx>
        <w:trPr>
          <w:tblCellSpacing w:w="0" w:type="dxa"/>
        </w:trPr>
        <w:tc>
          <w:tcPr>
            <w:tcW w:w="978"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eastAsia="宋体" w:cs="宋体"/>
                <w:kern w:val="0"/>
                <w:sz w:val="24"/>
                <w:szCs w:val="24"/>
                <w:lang w:val="en-US" w:eastAsia="zh-CN" w:bidi="ar"/>
              </w:rPr>
              <w:t>3</w:t>
            </w:r>
            <w:r>
              <w:rPr>
                <w:rFonts w:ascii="宋体" w:hAnsi="宋体" w:eastAsia="宋体" w:cs="宋体"/>
                <w:kern w:val="0"/>
                <w:sz w:val="24"/>
                <w:szCs w:val="24"/>
                <w:lang w:val="en-US" w:eastAsia="zh-CN" w:bidi="ar"/>
              </w:rPr>
              <w:t>.业绩</w:t>
            </w:r>
          </w:p>
        </w:tc>
        <w:tc>
          <w:tcPr>
            <w:tcW w:w="465"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ascii="宋体" w:hAnsi="宋体" w:eastAsia="宋体" w:cs="宋体"/>
                <w:kern w:val="0"/>
                <w:sz w:val="24"/>
                <w:szCs w:val="24"/>
                <w:lang w:val="en-US" w:eastAsia="zh-CN" w:bidi="ar"/>
              </w:rPr>
              <w:t>3</w:t>
            </w:r>
          </w:p>
        </w:tc>
        <w:tc>
          <w:tcPr>
            <w:tcW w:w="6881"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根据投标人所提供的2019年1月1日至投标截止时间止（日期以合同签订时间为准）</w:t>
            </w:r>
            <w:r>
              <w:rPr>
                <w:rFonts w:hint="eastAsia" w:ascii="宋体" w:hAnsi="宋体" w:eastAsia="宋体" w:cs="宋体"/>
                <w:kern w:val="0"/>
                <w:sz w:val="24"/>
                <w:szCs w:val="24"/>
                <w:lang w:val="en-US" w:eastAsia="zh-CN" w:bidi="ar"/>
              </w:rPr>
              <w:t>投标人所完成的或正在履行的保安服务项目</w:t>
            </w:r>
            <w:r>
              <w:rPr>
                <w:rFonts w:ascii="宋体" w:hAnsi="宋体" w:eastAsia="宋体" w:cs="宋体"/>
                <w:kern w:val="0"/>
                <w:sz w:val="24"/>
                <w:szCs w:val="24"/>
                <w:lang w:val="en-US" w:eastAsia="zh-CN" w:bidi="ar"/>
              </w:rPr>
              <w:t>由评标委员会进行评分：提供</w:t>
            </w:r>
            <w:r>
              <w:rPr>
                <w:rFonts w:hint="eastAsia" w:ascii="宋体" w:hAnsi="宋体" w:eastAsia="宋体" w:cs="宋体"/>
                <w:kern w:val="0"/>
                <w:sz w:val="24"/>
                <w:szCs w:val="24"/>
                <w:lang w:val="en-US" w:eastAsia="zh-CN" w:bidi="ar"/>
              </w:rPr>
              <w:t>5</w:t>
            </w:r>
            <w:r>
              <w:rPr>
                <w:rFonts w:ascii="宋体" w:hAnsi="宋体" w:eastAsia="宋体" w:cs="宋体"/>
                <w:kern w:val="0"/>
                <w:sz w:val="24"/>
                <w:szCs w:val="24"/>
                <w:lang w:val="en-US" w:eastAsia="zh-CN" w:bidi="ar"/>
              </w:rPr>
              <w:t>份业绩得</w:t>
            </w:r>
            <w:r>
              <w:rPr>
                <w:rFonts w:hint="eastAsia" w:ascii="宋体" w:hAnsi="宋体" w:eastAsia="宋体" w:cs="宋体"/>
                <w:kern w:val="0"/>
                <w:sz w:val="24"/>
                <w:szCs w:val="24"/>
                <w:lang w:val="en-US" w:eastAsia="zh-CN" w:bidi="ar"/>
              </w:rPr>
              <w:t>1</w:t>
            </w:r>
            <w:r>
              <w:rPr>
                <w:rFonts w:ascii="宋体" w:hAnsi="宋体" w:eastAsia="宋体" w:cs="宋体"/>
                <w:kern w:val="0"/>
                <w:sz w:val="24"/>
                <w:szCs w:val="24"/>
                <w:lang w:val="en-US" w:eastAsia="zh-CN" w:bidi="ar"/>
              </w:rPr>
              <w:t>分，</w:t>
            </w:r>
            <w:r>
              <w:rPr>
                <w:rFonts w:hint="eastAsia" w:ascii="宋体" w:hAnsi="宋体" w:eastAsia="宋体" w:cs="宋体"/>
                <w:kern w:val="0"/>
                <w:sz w:val="24"/>
                <w:szCs w:val="24"/>
                <w:lang w:val="en-US" w:eastAsia="zh-CN" w:bidi="ar"/>
              </w:rPr>
              <w:t>在此基础上每增加1份得1分</w:t>
            </w:r>
            <w:r>
              <w:rPr>
                <w:rFonts w:ascii="宋体" w:hAnsi="宋体" w:eastAsia="宋体" w:cs="宋体"/>
                <w:kern w:val="0"/>
                <w:sz w:val="24"/>
                <w:szCs w:val="24"/>
                <w:lang w:val="en-US" w:eastAsia="zh-CN" w:bidi="ar"/>
              </w:rPr>
              <w:t>。满分3分。投标人须列表并提供以下证明材料:中标或成交公告（提供相关网站中标公告的下载网页并注明网址）、中标或成交通知书、采购合同文本复印件。未提供或提供不全的不得分）。</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0" w:type="dxa"/>
            <w:left w:w="0" w:type="dxa"/>
            <w:bottom w:w="0" w:type="dxa"/>
            <w:right w:w="0" w:type="dxa"/>
          </w:tblCellMar>
        </w:tblPrEx>
        <w:trPr>
          <w:tblCellSpacing w:w="0" w:type="dxa"/>
        </w:trPr>
        <w:tc>
          <w:tcPr>
            <w:tcW w:w="978"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eastAsia="宋体" w:cs="宋体"/>
                <w:kern w:val="0"/>
                <w:sz w:val="24"/>
                <w:szCs w:val="24"/>
                <w:lang w:val="en-US" w:eastAsia="zh-CN" w:bidi="ar"/>
              </w:rPr>
              <w:t>4</w:t>
            </w:r>
            <w:r>
              <w:rPr>
                <w:rFonts w:ascii="宋体" w:hAnsi="宋体" w:eastAsia="宋体" w:cs="宋体"/>
                <w:kern w:val="0"/>
                <w:sz w:val="24"/>
                <w:szCs w:val="24"/>
                <w:lang w:val="en-US" w:eastAsia="zh-CN" w:bidi="ar"/>
              </w:rPr>
              <w:t>.服务成效1</w:t>
            </w:r>
          </w:p>
        </w:tc>
        <w:tc>
          <w:tcPr>
            <w:tcW w:w="465"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cs="宋体"/>
                <w:kern w:val="0"/>
                <w:sz w:val="24"/>
                <w:szCs w:val="24"/>
                <w:lang w:val="en-US" w:eastAsia="zh-CN" w:bidi="ar"/>
              </w:rPr>
              <w:t>3</w:t>
            </w:r>
          </w:p>
        </w:tc>
        <w:tc>
          <w:tcPr>
            <w:tcW w:w="6881"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根据投标人自2019年1月1日起至投标截止时间止（日期以合同签订时间为准）完成的</w:t>
            </w:r>
            <w:r>
              <w:rPr>
                <w:rFonts w:hint="eastAsia" w:ascii="宋体" w:hAnsi="宋体" w:eastAsia="宋体" w:cs="宋体"/>
                <w:kern w:val="0"/>
                <w:sz w:val="24"/>
                <w:szCs w:val="24"/>
                <w:lang w:val="en-US" w:eastAsia="zh-CN" w:bidi="ar"/>
              </w:rPr>
              <w:t>保安服务项目</w:t>
            </w:r>
            <w:r>
              <w:rPr>
                <w:rFonts w:ascii="宋体" w:hAnsi="宋体" w:eastAsia="宋体" w:cs="宋体"/>
                <w:kern w:val="0"/>
                <w:sz w:val="24"/>
                <w:szCs w:val="24"/>
                <w:lang w:val="en-US" w:eastAsia="zh-CN" w:bidi="ar"/>
              </w:rPr>
              <w:t>获得满意度评价的情况进行评分，</w:t>
            </w:r>
            <w:r>
              <w:rPr>
                <w:rFonts w:hint="eastAsia" w:ascii="宋体" w:hAnsi="宋体" w:cs="宋体"/>
                <w:kern w:val="0"/>
                <w:sz w:val="24"/>
                <w:szCs w:val="24"/>
                <w:lang w:val="en-US" w:eastAsia="zh-CN" w:bidi="ar"/>
              </w:rPr>
              <w:t>每</w:t>
            </w:r>
            <w:r>
              <w:rPr>
                <w:rFonts w:ascii="宋体" w:hAnsi="宋体" w:eastAsia="宋体" w:cs="宋体"/>
                <w:kern w:val="0"/>
                <w:sz w:val="24"/>
                <w:szCs w:val="24"/>
                <w:lang w:val="en-US" w:eastAsia="zh-CN" w:bidi="ar"/>
              </w:rPr>
              <w:t>提供</w:t>
            </w:r>
            <w:r>
              <w:rPr>
                <w:rFonts w:hint="eastAsia" w:ascii="宋体" w:hAnsi="宋体" w:cs="宋体"/>
                <w:kern w:val="0"/>
                <w:sz w:val="24"/>
                <w:szCs w:val="24"/>
                <w:lang w:val="en-US" w:eastAsia="zh-CN" w:bidi="ar"/>
              </w:rPr>
              <w:t>1</w:t>
            </w:r>
            <w:r>
              <w:rPr>
                <w:rFonts w:ascii="宋体" w:hAnsi="宋体" w:eastAsia="宋体" w:cs="宋体"/>
                <w:kern w:val="0"/>
                <w:sz w:val="24"/>
                <w:szCs w:val="24"/>
                <w:lang w:val="en-US" w:eastAsia="zh-CN" w:bidi="ar"/>
              </w:rPr>
              <w:t>份有效的业主单位满意度评价的（</w:t>
            </w:r>
            <w:r>
              <w:rPr>
                <w:rFonts w:hint="eastAsia" w:ascii="宋体" w:hAnsi="宋体" w:eastAsia="宋体" w:cs="宋体"/>
                <w:kern w:val="0"/>
                <w:sz w:val="24"/>
                <w:szCs w:val="24"/>
                <w:lang w:val="en-US" w:eastAsia="zh-CN" w:bidi="ar"/>
              </w:rPr>
              <w:t>评价在90分以上，或</w:t>
            </w:r>
            <w:r>
              <w:rPr>
                <w:rFonts w:ascii="宋体" w:hAnsi="宋体" w:eastAsia="宋体" w:cs="宋体"/>
                <w:kern w:val="0"/>
                <w:sz w:val="24"/>
                <w:szCs w:val="24"/>
                <w:lang w:val="en-US" w:eastAsia="zh-CN" w:bidi="ar"/>
              </w:rPr>
              <w:t>评价为“优”</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“满意”等同评价）得</w:t>
            </w:r>
            <w:r>
              <w:rPr>
                <w:rFonts w:hint="eastAsia" w:ascii="宋体" w:hAnsi="宋体" w:eastAsia="宋体" w:cs="宋体"/>
                <w:kern w:val="0"/>
                <w:sz w:val="24"/>
                <w:szCs w:val="24"/>
                <w:lang w:val="en-US" w:eastAsia="zh-CN" w:bidi="ar"/>
              </w:rPr>
              <w:t>1</w:t>
            </w:r>
            <w:r>
              <w:rPr>
                <w:rFonts w:ascii="宋体" w:hAnsi="宋体" w:eastAsia="宋体" w:cs="宋体"/>
                <w:kern w:val="0"/>
                <w:sz w:val="24"/>
                <w:szCs w:val="24"/>
                <w:lang w:val="en-US" w:eastAsia="zh-CN" w:bidi="ar"/>
              </w:rPr>
              <w:t>分</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本项满分</w:t>
            </w:r>
            <w:r>
              <w:rPr>
                <w:rFonts w:hint="eastAsia" w:ascii="宋体" w:hAnsi="宋体" w:cs="宋体"/>
                <w:kern w:val="0"/>
                <w:sz w:val="24"/>
                <w:szCs w:val="24"/>
                <w:lang w:val="en-US" w:eastAsia="zh-CN" w:bidi="ar"/>
              </w:rPr>
              <w:t>3</w:t>
            </w:r>
            <w:r>
              <w:rPr>
                <w:rFonts w:ascii="宋体" w:hAnsi="宋体" w:eastAsia="宋体" w:cs="宋体"/>
                <w:kern w:val="0"/>
                <w:sz w:val="24"/>
                <w:szCs w:val="24"/>
                <w:lang w:val="en-US" w:eastAsia="zh-CN" w:bidi="ar"/>
              </w:rPr>
              <w:t>分。投标人须列表并提供以下证明材料:中标或成交公告（提供相关网站中标公告的下载网页并注明网址）、中标或成交通知书、采购合同文本复印件以及业主单位出具的满意度评价证明材料。</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0" w:type="dxa"/>
            <w:left w:w="0" w:type="dxa"/>
            <w:bottom w:w="0" w:type="dxa"/>
            <w:right w:w="0" w:type="dxa"/>
          </w:tblCellMar>
        </w:tblPrEx>
        <w:trPr>
          <w:tblCellSpacing w:w="0" w:type="dxa"/>
        </w:trPr>
        <w:tc>
          <w:tcPr>
            <w:tcW w:w="978"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rFonts w:hint="default"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5、服务成效2</w:t>
            </w:r>
          </w:p>
        </w:tc>
        <w:tc>
          <w:tcPr>
            <w:tcW w:w="465"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rFonts w:hint="default"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3</w:t>
            </w:r>
          </w:p>
        </w:tc>
        <w:tc>
          <w:tcPr>
            <w:tcW w:w="6881"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rFonts w:hint="default"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根据投标人自2019年1月1日起至投标截止时间止（日期以合同签订时间为准），</w:t>
            </w:r>
            <w:r>
              <w:rPr>
                <w:rFonts w:hint="eastAsia" w:ascii="宋体" w:hAnsi="宋体" w:cs="宋体"/>
                <w:kern w:val="0"/>
                <w:sz w:val="24"/>
                <w:szCs w:val="24"/>
                <w:lang w:val="en-US" w:eastAsia="zh-CN" w:bidi="ar"/>
              </w:rPr>
              <w:t>投标人承担的保安服务项目受到业主单位或主管部门表彰的，每提供1份证明材料的1分，满分3分。须提供业主单位或主管部门出具的表彰文件复印件或网页宣传报道截图。</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auto"/>
          <w:tblCellMar>
            <w:top w:w="0" w:type="dxa"/>
            <w:left w:w="0" w:type="dxa"/>
            <w:bottom w:w="0" w:type="dxa"/>
            <w:right w:w="0" w:type="dxa"/>
          </w:tblCellMar>
        </w:tblPrEx>
        <w:trPr>
          <w:tblCellSpacing w:w="0" w:type="dxa"/>
        </w:trPr>
        <w:tc>
          <w:tcPr>
            <w:tcW w:w="978"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cs="宋体"/>
                <w:kern w:val="0"/>
                <w:sz w:val="24"/>
                <w:szCs w:val="24"/>
                <w:lang w:val="en-US" w:eastAsia="zh-CN" w:bidi="ar"/>
              </w:rPr>
              <w:t>6</w:t>
            </w:r>
            <w:r>
              <w:rPr>
                <w:rFonts w:ascii="宋体" w:hAnsi="宋体" w:eastAsia="宋体" w:cs="宋体"/>
                <w:kern w:val="0"/>
                <w:sz w:val="24"/>
                <w:szCs w:val="24"/>
                <w:lang w:val="en-US" w:eastAsia="zh-CN" w:bidi="ar"/>
              </w:rPr>
              <w:t>.服务成效</w:t>
            </w:r>
            <w:r>
              <w:rPr>
                <w:rFonts w:hint="eastAsia" w:ascii="宋体" w:hAnsi="宋体" w:cs="宋体"/>
                <w:kern w:val="0"/>
                <w:sz w:val="24"/>
                <w:szCs w:val="24"/>
                <w:lang w:val="en-US" w:eastAsia="zh-CN" w:bidi="ar"/>
              </w:rPr>
              <w:t>3</w:t>
            </w:r>
          </w:p>
        </w:tc>
        <w:tc>
          <w:tcPr>
            <w:tcW w:w="465"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center"/>
              <w:textAlignment w:val="auto"/>
              <w:rPr>
                <w:sz w:val="24"/>
                <w:szCs w:val="24"/>
              </w:rPr>
            </w:pPr>
            <w:r>
              <w:rPr>
                <w:rFonts w:hint="eastAsia" w:ascii="宋体" w:hAnsi="宋体" w:cs="宋体"/>
                <w:kern w:val="0"/>
                <w:sz w:val="24"/>
                <w:szCs w:val="24"/>
                <w:lang w:val="en-US" w:eastAsia="zh-CN" w:bidi="ar"/>
              </w:rPr>
              <w:t>3</w:t>
            </w:r>
          </w:p>
        </w:tc>
        <w:tc>
          <w:tcPr>
            <w:tcW w:w="6881" w:type="dxa"/>
            <w:tcBorders>
              <w:tl2br w:val="nil"/>
              <w:tr2bl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根据投标人自2019年1月</w:t>
            </w:r>
            <w:r>
              <w:rPr>
                <w:rFonts w:hint="eastAsia" w:ascii="宋体" w:hAnsi="宋体" w:cs="宋体"/>
                <w:kern w:val="0"/>
                <w:sz w:val="24"/>
                <w:szCs w:val="24"/>
                <w:lang w:val="en-US" w:eastAsia="zh-CN" w:bidi="ar"/>
              </w:rPr>
              <w:t>1日</w:t>
            </w:r>
            <w:r>
              <w:rPr>
                <w:rFonts w:ascii="宋体" w:hAnsi="宋体" w:eastAsia="宋体" w:cs="宋体"/>
                <w:kern w:val="0"/>
                <w:sz w:val="24"/>
                <w:szCs w:val="24"/>
                <w:lang w:val="en-US" w:eastAsia="zh-CN" w:bidi="ar"/>
              </w:rPr>
              <w:t>至本项目投标截止时间止，投标人承接的保安服务项目中协助公安机关抓获违法或犯罪分子累计达到</w:t>
            </w:r>
            <w:r>
              <w:rPr>
                <w:rFonts w:hint="eastAsia" w:ascii="宋体" w:hAnsi="宋体" w:cs="宋体"/>
                <w:kern w:val="0"/>
                <w:sz w:val="24"/>
                <w:szCs w:val="24"/>
                <w:lang w:val="en-US" w:eastAsia="zh-CN" w:bidi="ar"/>
              </w:rPr>
              <w:t>5</w:t>
            </w:r>
            <w:r>
              <w:rPr>
                <w:rFonts w:ascii="宋体" w:hAnsi="宋体" w:eastAsia="宋体" w:cs="宋体"/>
                <w:kern w:val="0"/>
                <w:sz w:val="24"/>
                <w:szCs w:val="24"/>
                <w:lang w:val="en-US" w:eastAsia="zh-CN" w:bidi="ar"/>
              </w:rPr>
              <w:t>人的</w:t>
            </w:r>
            <w:r>
              <w:rPr>
                <w:rFonts w:hint="eastAsia" w:ascii="宋体" w:hAnsi="宋体" w:eastAsia="宋体" w:cs="宋体"/>
                <w:kern w:val="0"/>
                <w:sz w:val="24"/>
                <w:szCs w:val="24"/>
                <w:lang w:val="en-US" w:eastAsia="zh-CN" w:bidi="ar"/>
              </w:rPr>
              <w:t>得</w:t>
            </w:r>
            <w:r>
              <w:rPr>
                <w:rFonts w:hint="eastAsia" w:ascii="宋体" w:hAnsi="宋体" w:cs="宋体"/>
                <w:kern w:val="0"/>
                <w:sz w:val="24"/>
                <w:szCs w:val="24"/>
                <w:lang w:val="en-US" w:eastAsia="zh-CN" w:bidi="ar"/>
              </w:rPr>
              <w:t>1</w:t>
            </w:r>
            <w:r>
              <w:rPr>
                <w:rFonts w:hint="eastAsia" w:ascii="宋体" w:hAnsi="宋体" w:eastAsia="宋体" w:cs="宋体"/>
                <w:kern w:val="0"/>
                <w:sz w:val="24"/>
                <w:szCs w:val="24"/>
                <w:lang w:val="en-US" w:eastAsia="zh-CN" w:bidi="ar"/>
              </w:rPr>
              <w:t>分</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在此基础上</w:t>
            </w:r>
            <w:r>
              <w:rPr>
                <w:rFonts w:ascii="宋体" w:hAnsi="宋体" w:eastAsia="宋体" w:cs="宋体"/>
                <w:kern w:val="0"/>
                <w:sz w:val="24"/>
                <w:szCs w:val="24"/>
                <w:lang w:val="en-US" w:eastAsia="zh-CN" w:bidi="ar"/>
              </w:rPr>
              <w:t>每增加</w:t>
            </w:r>
            <w:r>
              <w:rPr>
                <w:rFonts w:hint="eastAsia" w:ascii="宋体" w:hAnsi="宋体" w:eastAsia="宋体" w:cs="宋体"/>
                <w:kern w:val="0"/>
                <w:sz w:val="24"/>
                <w:szCs w:val="24"/>
                <w:lang w:val="en-US" w:eastAsia="zh-CN" w:bidi="ar"/>
              </w:rPr>
              <w:t>1</w:t>
            </w:r>
            <w:r>
              <w:rPr>
                <w:rFonts w:ascii="宋体" w:hAnsi="宋体" w:eastAsia="宋体" w:cs="宋体"/>
                <w:kern w:val="0"/>
                <w:sz w:val="24"/>
                <w:szCs w:val="24"/>
                <w:lang w:val="en-US" w:eastAsia="zh-CN" w:bidi="ar"/>
              </w:rPr>
              <w:t>人加</w:t>
            </w:r>
            <w:r>
              <w:rPr>
                <w:rFonts w:hint="eastAsia" w:ascii="宋体" w:hAnsi="宋体" w:cs="宋体"/>
                <w:kern w:val="0"/>
                <w:sz w:val="24"/>
                <w:szCs w:val="24"/>
                <w:lang w:val="en-US" w:eastAsia="zh-CN" w:bidi="ar"/>
              </w:rPr>
              <w:t>1</w:t>
            </w:r>
            <w:r>
              <w:rPr>
                <w:rFonts w:ascii="宋体" w:hAnsi="宋体" w:eastAsia="宋体" w:cs="宋体"/>
                <w:kern w:val="0"/>
                <w:sz w:val="24"/>
                <w:szCs w:val="24"/>
                <w:lang w:val="en-US" w:eastAsia="zh-CN" w:bidi="ar"/>
              </w:rPr>
              <w:t>分，满分</w:t>
            </w:r>
            <w:r>
              <w:rPr>
                <w:rFonts w:hint="eastAsia" w:ascii="宋体" w:hAnsi="宋体" w:cs="宋体"/>
                <w:kern w:val="0"/>
                <w:sz w:val="24"/>
                <w:szCs w:val="24"/>
                <w:lang w:val="en-US" w:eastAsia="zh-CN" w:bidi="ar"/>
              </w:rPr>
              <w:t>3</w:t>
            </w:r>
            <w:r>
              <w:rPr>
                <w:rFonts w:ascii="宋体" w:hAnsi="宋体" w:eastAsia="宋体" w:cs="宋体"/>
                <w:kern w:val="0"/>
                <w:sz w:val="24"/>
                <w:szCs w:val="24"/>
                <w:lang w:val="en-US" w:eastAsia="zh-CN" w:bidi="ar"/>
              </w:rPr>
              <w:t>分。须提供公安机关相关处理法律文书复印件和证明函复印件，未提供或提供不全的不得分。</w:t>
            </w:r>
          </w:p>
        </w:tc>
      </w:tr>
    </w:tbl>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8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a.优先类节能产品、环境标志产品：</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8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8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a2若节能、环境标志产品仅是构成投标产品的部件、组件或零件，则该投标产品不享受鼓励优惠政策。同一品目中各认证证书不重复计算加分。强制类节能产品不享受加分。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80"/>
        <w:jc w:val="both"/>
        <w:textAlignment w:val="auto"/>
        <w:rPr>
          <w:rFonts w:hint="eastAsia" w:ascii="宋体" w:hAnsi="宋体" w:eastAsia="宋体" w:cs="宋体"/>
          <w:color w:val="000000"/>
          <w:sz w:val="24"/>
          <w:szCs w:val="24"/>
          <w:highlight w:val="none"/>
        </w:rPr>
      </w:pPr>
      <w:r>
        <w:rPr>
          <w:rStyle w:val="13"/>
          <w:rFonts w:hint="eastAsia" w:ascii="宋体" w:hAnsi="宋体" w:eastAsia="宋体" w:cs="宋体"/>
          <w:color w:val="000000"/>
          <w:sz w:val="24"/>
          <w:szCs w:val="24"/>
          <w:highlight w:val="none"/>
        </w:rPr>
        <w:t> 无</w:t>
      </w:r>
    </w:p>
    <w:p>
      <w:pPr>
        <w:pStyle w:val="10"/>
        <w:keepNext w:val="0"/>
        <w:keepLines w:val="0"/>
        <w:widowControl/>
        <w:suppressLineNumbers w:val="0"/>
        <w:ind w:left="0" w:firstLine="480"/>
      </w:pPr>
      <w:r>
        <w:rPr>
          <w:rFonts w:hint="eastAsia" w:ascii="宋体" w:hAnsi="宋体" w:eastAsia="宋体" w:cs="宋体"/>
          <w:sz w:val="24"/>
          <w:szCs w:val="24"/>
        </w:rPr>
        <w:t>（4）中标候选人排列规则顺序如下：</w:t>
      </w:r>
    </w:p>
    <w:p>
      <w:pPr>
        <w:pStyle w:val="10"/>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10"/>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10"/>
        <w:keepNext w:val="0"/>
        <w:keepLines w:val="0"/>
        <w:widowControl/>
        <w:suppressLineNumbers w:val="0"/>
        <w:ind w:left="0" w:firstLine="480"/>
        <w:rPr>
          <w:rFonts w:hint="eastAsia" w:ascii="宋体" w:hAnsi="宋体" w:cs="宋体"/>
          <w:sz w:val="24"/>
          <w:szCs w:val="24"/>
          <w:lang w:eastAsia="zh-CN"/>
        </w:rPr>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rPr>
          <w:rFonts w:hint="eastAsia" w:ascii="宋体" w:hAnsi="宋体" w:cs="宋体"/>
          <w:sz w:val="24"/>
          <w:szCs w:val="24"/>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sz w:val="24"/>
          <w:szCs w:val="24"/>
        </w:rPr>
      </w:pPr>
      <w:r>
        <w:rPr>
          <w:rFonts w:hint="eastAsia" w:ascii="宋体" w:hAnsi="宋体" w:eastAsia="宋体" w:cs="宋体"/>
          <w:spacing w:val="0"/>
          <w:sz w:val="24"/>
          <w:szCs w:val="24"/>
        </w:rPr>
        <w:t>8、其他规定</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sz w:val="24"/>
          <w:szCs w:val="24"/>
        </w:rPr>
      </w:pPr>
      <w:r>
        <w:rPr>
          <w:rFonts w:hint="eastAsia" w:ascii="宋体" w:hAnsi="宋体" w:eastAsia="宋体" w:cs="宋体"/>
          <w:spacing w:val="0"/>
          <w:sz w:val="24"/>
          <w:szCs w:val="24"/>
        </w:rPr>
        <w:t>8.1评标应全程保密且不得透露给任一投标人或与评标工作无关的人员。</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sz w:val="24"/>
          <w:szCs w:val="24"/>
        </w:rPr>
      </w:pPr>
      <w:r>
        <w:rPr>
          <w:rFonts w:hint="eastAsia" w:ascii="宋体" w:hAnsi="宋体" w:eastAsia="宋体" w:cs="宋体"/>
          <w:spacing w:val="0"/>
          <w:sz w:val="24"/>
          <w:szCs w:val="24"/>
        </w:rPr>
        <w:t>8.2评标将进行全程实时录音录像，录音录像资料随采购文件一并存档。</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sz w:val="24"/>
          <w:szCs w:val="24"/>
        </w:rPr>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sz w:val="24"/>
          <w:szCs w:val="24"/>
        </w:rPr>
      </w:pPr>
      <w:r>
        <w:rPr>
          <w:rFonts w:hint="eastAsia" w:ascii="宋体" w:hAnsi="宋体" w:eastAsia="宋体" w:cs="宋体"/>
          <w:spacing w:val="0"/>
          <w:sz w:val="24"/>
          <w:szCs w:val="24"/>
        </w:rPr>
        <w:t>8.4其他：</w:t>
      </w:r>
      <w:r>
        <w:rPr>
          <w:spacing w:val="0"/>
          <w:sz w:val="24"/>
          <w:szCs w:val="24"/>
        </w:rPr>
        <w:t>无</w:t>
      </w:r>
    </w:p>
    <w:p>
      <w:pPr>
        <w:pStyle w:val="10"/>
        <w:keepNext w:val="0"/>
        <w:keepLines w:val="0"/>
        <w:widowControl/>
        <w:suppressLineNumbers w:val="0"/>
        <w:ind w:left="0" w:firstLine="48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jc w:val="both"/>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31"/>
          <w:szCs w:val="31"/>
        </w:rPr>
        <w:t>第五章</w:t>
      </w:r>
      <w:r>
        <w:rPr>
          <w:rStyle w:val="13"/>
          <w:spacing w:val="0"/>
          <w:sz w:val="31"/>
          <w:szCs w:val="31"/>
        </w:rPr>
        <w:t>   </w:t>
      </w:r>
      <w:r>
        <w:rPr>
          <w:rStyle w:val="13"/>
          <w:rFonts w:hint="eastAsia" w:ascii="宋体" w:hAnsi="宋体" w:eastAsia="宋体" w:cs="宋体"/>
          <w:spacing w:val="0"/>
          <w:sz w:val="31"/>
          <w:szCs w:val="31"/>
        </w:rPr>
        <w:t>招标内容及要求</w:t>
      </w:r>
    </w:p>
    <w:p>
      <w:pPr>
        <w:pStyle w:val="10"/>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一、项目概况（采购标的）</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sz w:val="24"/>
          <w:szCs w:val="24"/>
        </w:rPr>
      </w:pPr>
      <w:r>
        <w:rPr>
          <w:rFonts w:hint="eastAsia" w:ascii="宋体" w:hAnsi="宋体" w:eastAsia="宋体" w:cs="宋体"/>
          <w:spacing w:val="0"/>
          <w:sz w:val="24"/>
          <w:szCs w:val="24"/>
        </w:rPr>
        <w:t>本项目由中共福州市</w:t>
      </w:r>
      <w:r>
        <w:rPr>
          <w:rFonts w:hint="eastAsia" w:ascii="宋体" w:hAnsi="宋体" w:eastAsia="宋体" w:cs="宋体"/>
          <w:spacing w:val="0"/>
          <w:sz w:val="24"/>
          <w:szCs w:val="24"/>
          <w:lang w:eastAsia="zh-CN"/>
        </w:rPr>
        <w:t>晋安</w:t>
      </w:r>
      <w:r>
        <w:rPr>
          <w:rFonts w:hint="eastAsia" w:ascii="宋体" w:hAnsi="宋体" w:eastAsia="宋体" w:cs="宋体"/>
          <w:spacing w:val="0"/>
          <w:sz w:val="24"/>
          <w:szCs w:val="24"/>
        </w:rPr>
        <w:t>区委政法委员会负责采购，使用部门为中共福州市</w:t>
      </w:r>
      <w:r>
        <w:rPr>
          <w:rFonts w:hint="eastAsia" w:ascii="宋体" w:hAnsi="宋体" w:eastAsia="宋体" w:cs="宋体"/>
          <w:spacing w:val="0"/>
          <w:sz w:val="24"/>
          <w:szCs w:val="24"/>
          <w:lang w:eastAsia="zh-CN"/>
        </w:rPr>
        <w:t>晋安</w:t>
      </w:r>
      <w:r>
        <w:rPr>
          <w:rFonts w:hint="eastAsia" w:ascii="宋体" w:hAnsi="宋体" w:eastAsia="宋体" w:cs="宋体"/>
          <w:spacing w:val="0"/>
          <w:sz w:val="24"/>
          <w:szCs w:val="24"/>
        </w:rPr>
        <w:t>区委政法委员会，为加强</w:t>
      </w:r>
      <w:r>
        <w:rPr>
          <w:rFonts w:hint="eastAsia" w:ascii="宋体" w:hAnsi="宋体" w:eastAsia="宋体" w:cs="宋体"/>
          <w:spacing w:val="0"/>
          <w:sz w:val="24"/>
          <w:szCs w:val="24"/>
          <w:lang w:eastAsia="zh-CN"/>
        </w:rPr>
        <w:t>辖区治安巡逻和应急处置</w:t>
      </w:r>
      <w:r>
        <w:rPr>
          <w:rFonts w:hint="eastAsia" w:ascii="宋体" w:hAnsi="宋体" w:eastAsia="宋体" w:cs="宋体"/>
          <w:spacing w:val="0"/>
          <w:sz w:val="24"/>
          <w:szCs w:val="24"/>
        </w:rPr>
        <w:t>工作，有力快速处置各类</w:t>
      </w:r>
      <w:r>
        <w:rPr>
          <w:rFonts w:hint="eastAsia" w:ascii="宋体" w:hAnsi="宋体" w:eastAsia="宋体" w:cs="宋体"/>
          <w:spacing w:val="0"/>
          <w:sz w:val="24"/>
          <w:szCs w:val="24"/>
          <w:lang w:eastAsia="zh-CN"/>
        </w:rPr>
        <w:t>突发</w:t>
      </w:r>
      <w:r>
        <w:rPr>
          <w:rFonts w:hint="eastAsia" w:ascii="宋体" w:hAnsi="宋体" w:eastAsia="宋体" w:cs="宋体"/>
          <w:spacing w:val="0"/>
          <w:sz w:val="24"/>
          <w:szCs w:val="24"/>
        </w:rPr>
        <w:t>性事件及</w:t>
      </w:r>
      <w:r>
        <w:rPr>
          <w:rFonts w:hint="eastAsia" w:ascii="宋体" w:hAnsi="宋体" w:eastAsia="宋体" w:cs="宋体"/>
          <w:spacing w:val="0"/>
          <w:sz w:val="24"/>
          <w:szCs w:val="24"/>
          <w:lang w:eastAsia="zh-CN"/>
        </w:rPr>
        <w:t>安保</w:t>
      </w:r>
      <w:r>
        <w:rPr>
          <w:rFonts w:hint="eastAsia" w:ascii="宋体" w:hAnsi="宋体" w:eastAsia="宋体" w:cs="宋体"/>
          <w:spacing w:val="0"/>
          <w:sz w:val="24"/>
          <w:szCs w:val="24"/>
        </w:rPr>
        <w:t>工作，</w:t>
      </w:r>
      <w:r>
        <w:rPr>
          <w:rFonts w:hint="eastAsia" w:ascii="宋体" w:hAnsi="宋体" w:eastAsia="宋体" w:cs="宋体"/>
          <w:spacing w:val="0"/>
          <w:sz w:val="24"/>
          <w:szCs w:val="24"/>
          <w:lang w:eastAsia="zh-CN"/>
        </w:rPr>
        <w:t>全力维护社会和谐稳定</w:t>
      </w:r>
      <w:r>
        <w:rPr>
          <w:rFonts w:hint="eastAsia" w:ascii="宋体" w:hAnsi="宋体" w:eastAsia="宋体" w:cs="宋体"/>
          <w:spacing w:val="0"/>
          <w:sz w:val="24"/>
          <w:szCs w:val="24"/>
        </w:rPr>
        <w:t>。</w:t>
      </w:r>
      <w:r>
        <w:rPr>
          <w:rFonts w:hint="eastAsia" w:ascii="宋体" w:hAnsi="宋体" w:eastAsia="宋体" w:cs="宋体"/>
          <w:spacing w:val="0"/>
          <w:sz w:val="24"/>
          <w:szCs w:val="24"/>
          <w:lang w:eastAsia="zh-CN"/>
        </w:rPr>
        <w:t>根据工作要求，</w:t>
      </w:r>
      <w:r>
        <w:rPr>
          <w:rFonts w:hint="eastAsia" w:ascii="宋体" w:hAnsi="宋体" w:eastAsia="宋体" w:cs="宋体"/>
          <w:spacing w:val="0"/>
          <w:sz w:val="24"/>
          <w:szCs w:val="24"/>
        </w:rPr>
        <w:t>本项目需</w:t>
      </w:r>
      <w:r>
        <w:rPr>
          <w:rFonts w:hint="eastAsia" w:ascii="宋体" w:hAnsi="宋体" w:eastAsia="宋体" w:cs="宋体"/>
          <w:spacing w:val="0"/>
          <w:sz w:val="24"/>
          <w:szCs w:val="24"/>
          <w:lang w:val="en-US" w:eastAsia="zh-CN"/>
        </w:rPr>
        <w:t>若干</w:t>
      </w:r>
      <w:r>
        <w:rPr>
          <w:rFonts w:hint="eastAsia" w:ascii="宋体" w:hAnsi="宋体" w:eastAsia="宋体" w:cs="宋体"/>
          <w:spacing w:val="0"/>
          <w:sz w:val="24"/>
          <w:szCs w:val="24"/>
        </w:rPr>
        <w:t>名保安人员成立</w:t>
      </w:r>
      <w:r>
        <w:rPr>
          <w:rFonts w:hint="eastAsia" w:ascii="宋体" w:hAnsi="宋体" w:eastAsia="宋体" w:cs="宋体"/>
          <w:spacing w:val="0"/>
          <w:sz w:val="24"/>
          <w:szCs w:val="24"/>
          <w:lang w:eastAsia="zh-CN"/>
        </w:rPr>
        <w:t>区级专职</w:t>
      </w:r>
      <w:r>
        <w:rPr>
          <w:rFonts w:hint="eastAsia" w:ascii="宋体" w:hAnsi="宋体" w:eastAsia="宋体" w:cs="宋体"/>
          <w:spacing w:val="0"/>
          <w:sz w:val="24"/>
          <w:szCs w:val="24"/>
        </w:rPr>
        <w:t>巡防队；主要从事应急处突、安全保卫</w:t>
      </w:r>
      <w:r>
        <w:rPr>
          <w:rFonts w:hint="eastAsia" w:ascii="宋体" w:hAnsi="宋体" w:eastAsia="宋体" w:cs="宋体"/>
          <w:spacing w:val="0"/>
          <w:sz w:val="24"/>
          <w:szCs w:val="24"/>
          <w:lang w:eastAsia="zh-CN"/>
        </w:rPr>
        <w:t>、治安巡逻</w:t>
      </w:r>
      <w:r>
        <w:rPr>
          <w:rFonts w:hint="eastAsia" w:ascii="宋体" w:hAnsi="宋体" w:eastAsia="宋体" w:cs="宋体"/>
          <w:spacing w:val="0"/>
          <w:sz w:val="24"/>
          <w:szCs w:val="24"/>
        </w:rPr>
        <w:t>等相关勤务工作。日常管理、训练、勤务指挥由中共福州市</w:t>
      </w:r>
      <w:r>
        <w:rPr>
          <w:rFonts w:hint="eastAsia" w:ascii="宋体" w:hAnsi="宋体" w:eastAsia="宋体" w:cs="宋体"/>
          <w:spacing w:val="0"/>
          <w:sz w:val="24"/>
          <w:szCs w:val="24"/>
          <w:lang w:eastAsia="zh-CN"/>
        </w:rPr>
        <w:t>晋安</w:t>
      </w:r>
      <w:r>
        <w:rPr>
          <w:rFonts w:hint="eastAsia" w:ascii="宋体" w:hAnsi="宋体" w:eastAsia="宋体" w:cs="宋体"/>
          <w:spacing w:val="0"/>
          <w:sz w:val="24"/>
          <w:szCs w:val="24"/>
        </w:rPr>
        <w:t>区委政法委员会</w:t>
      </w:r>
      <w:r>
        <w:rPr>
          <w:rFonts w:hint="eastAsia" w:ascii="宋体" w:hAnsi="宋体" w:eastAsia="宋体" w:cs="宋体"/>
          <w:spacing w:val="0"/>
          <w:sz w:val="24"/>
          <w:szCs w:val="24"/>
          <w:lang w:eastAsia="zh-CN"/>
        </w:rPr>
        <w:t>指导</w:t>
      </w:r>
      <w:r>
        <w:rPr>
          <w:rFonts w:hint="eastAsia" w:ascii="宋体" w:hAnsi="宋体" w:eastAsia="宋体" w:cs="宋体"/>
          <w:spacing w:val="0"/>
          <w:sz w:val="24"/>
          <w:szCs w:val="24"/>
        </w:rPr>
        <w:t>。由管理使用单位提供</w:t>
      </w:r>
      <w:r>
        <w:rPr>
          <w:rFonts w:hint="eastAsia" w:ascii="宋体" w:hAnsi="宋体" w:eastAsia="宋体" w:cs="宋体"/>
          <w:spacing w:val="0"/>
          <w:sz w:val="24"/>
          <w:szCs w:val="24"/>
          <w:lang w:eastAsia="zh-CN"/>
        </w:rPr>
        <w:t>相关</w:t>
      </w:r>
      <w:r>
        <w:rPr>
          <w:rFonts w:hint="eastAsia" w:ascii="宋体" w:hAnsi="宋体" w:eastAsia="宋体" w:cs="宋体"/>
          <w:spacing w:val="0"/>
          <w:sz w:val="24"/>
          <w:szCs w:val="24"/>
        </w:rPr>
        <w:t>场所。</w:t>
      </w:r>
    </w:p>
    <w:p>
      <w:pPr>
        <w:pStyle w:val="10"/>
        <w:keepNext w:val="0"/>
        <w:keepLines w:val="0"/>
        <w:widowControl/>
        <w:numPr>
          <w:ilvl w:val="0"/>
          <w:numId w:val="1"/>
        </w:numPr>
        <w:suppressLineNumbers w:val="0"/>
        <w:spacing w:before="75" w:beforeAutospacing="0" w:after="75" w:afterAutospacing="0"/>
        <w:ind w:left="0" w:right="0" w:firstLine="0"/>
        <w:rPr>
          <w:rStyle w:val="13"/>
          <w:rFonts w:hint="eastAsia" w:ascii="宋体" w:hAnsi="宋体" w:eastAsia="宋体" w:cs="宋体"/>
          <w:spacing w:val="0"/>
          <w:sz w:val="24"/>
          <w:szCs w:val="24"/>
        </w:rPr>
      </w:pPr>
      <w:r>
        <w:rPr>
          <w:rFonts w:hint="eastAsia" w:ascii="宋体" w:hAnsi="宋体" w:eastAsia="宋体" w:cs="宋体"/>
          <w:spacing w:val="0"/>
          <w:sz w:val="24"/>
          <w:szCs w:val="24"/>
        </w:rPr>
        <w:t>技术和服务要求</w:t>
      </w:r>
      <w:r>
        <w:rPr>
          <w:rStyle w:val="13"/>
          <w:rFonts w:hint="eastAsia" w:ascii="宋体" w:hAnsi="宋体" w:eastAsia="宋体" w:cs="宋体"/>
          <w:spacing w:val="0"/>
          <w:sz w:val="24"/>
          <w:szCs w:val="24"/>
        </w:rPr>
        <w:t>（以“★”标示的内容为不允许负偏离的实质性要求）</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right="0" w:firstLine="480" w:firstLineChars="200"/>
        <w:jc w:val="both"/>
        <w:textAlignment w:val="baseline"/>
        <w:rPr>
          <w:rStyle w:val="13"/>
          <w:rFonts w:hint="eastAsia" w:ascii="宋体" w:hAnsi="宋体" w:eastAsia="宋体" w:cs="宋体"/>
          <w:b/>
          <w:bCs/>
          <w:sz w:val="24"/>
          <w:szCs w:val="24"/>
        </w:rPr>
      </w:pPr>
      <w:r>
        <w:rPr>
          <w:rFonts w:hint="eastAsia" w:ascii="宋体" w:hAnsi="宋体" w:eastAsia="宋体" w:cs="宋体"/>
          <w:sz w:val="24"/>
          <w:szCs w:val="24"/>
          <w:vertAlign w:val="baseline"/>
        </w:rPr>
        <w:t>本章节：“(一)、（二）”条款均为以“★”标注的条款，均为不允许负偏离的实质性要求（其下属所有子项目均为不允许负偏离的实质性要求），不参与评分，若偏离，视为无效投标。</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jc w:val="both"/>
        <w:rPr>
          <w:rFonts w:hint="eastAsia" w:ascii="宋体" w:hAnsi="宋体" w:eastAsia="宋体" w:cs="宋体"/>
          <w:sz w:val="24"/>
          <w:szCs w:val="24"/>
        </w:rPr>
      </w:pPr>
      <w:r>
        <w:rPr>
          <w:rStyle w:val="13"/>
          <w:rFonts w:hint="eastAsia" w:ascii="宋体" w:hAnsi="宋体" w:eastAsia="宋体" w:cs="宋体"/>
          <w:b/>
          <w:bCs/>
          <w:sz w:val="24"/>
          <w:szCs w:val="24"/>
        </w:rPr>
        <w:t>★（一）人员要求</w:t>
      </w:r>
      <w:r>
        <w:rPr>
          <w:rFonts w:hint="eastAsia" w:ascii="宋体" w:hAnsi="宋体" w:eastAsia="宋体" w:cs="宋体"/>
          <w:sz w:val="24"/>
          <w:szCs w:val="24"/>
        </w:rPr>
        <w:t>（本项下属所有子项目均为不允许负偏离的实质性要求）</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default"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1、巡防队伍人员需经过岗前培训，持保安员证上岗。</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default"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2、</w:t>
      </w:r>
      <w:r>
        <w:rPr>
          <w:rFonts w:hint="eastAsia" w:ascii="宋体" w:hAnsi="宋体" w:eastAsia="宋体" w:cs="宋体"/>
          <w:spacing w:val="0"/>
          <w:sz w:val="24"/>
          <w:szCs w:val="24"/>
        </w:rPr>
        <w:t>年龄：</w:t>
      </w:r>
      <w:r>
        <w:rPr>
          <w:rFonts w:hint="eastAsia" w:ascii="宋体" w:hAnsi="宋体" w:eastAsia="宋体" w:cs="宋体"/>
          <w:spacing w:val="0"/>
          <w:sz w:val="24"/>
          <w:szCs w:val="24"/>
          <w:lang w:val="en-US" w:eastAsia="zh-CN"/>
        </w:rPr>
        <w:t>20</w:t>
      </w:r>
      <w:r>
        <w:rPr>
          <w:rFonts w:hint="eastAsia" w:ascii="宋体" w:hAnsi="宋体" w:eastAsia="宋体" w:cs="宋体"/>
          <w:spacing w:val="0"/>
          <w:sz w:val="24"/>
          <w:szCs w:val="24"/>
        </w:rPr>
        <w:t>-4</w:t>
      </w:r>
      <w:r>
        <w:rPr>
          <w:rFonts w:hint="eastAsia" w:ascii="宋体" w:hAnsi="宋体" w:eastAsia="宋体" w:cs="宋体"/>
          <w:spacing w:val="0"/>
          <w:sz w:val="24"/>
          <w:szCs w:val="24"/>
          <w:lang w:val="en-US" w:eastAsia="zh-CN"/>
        </w:rPr>
        <w:t>0</w:t>
      </w:r>
      <w:r>
        <w:rPr>
          <w:rFonts w:hint="eastAsia" w:ascii="宋体" w:hAnsi="宋体" w:eastAsia="宋体" w:cs="宋体"/>
          <w:spacing w:val="0"/>
          <w:sz w:val="24"/>
          <w:szCs w:val="24"/>
        </w:rPr>
        <w:t>周岁，身高1</w:t>
      </w:r>
      <w:r>
        <w:rPr>
          <w:rFonts w:hint="eastAsia" w:ascii="宋体" w:hAnsi="宋体" w:eastAsia="宋体" w:cs="宋体"/>
          <w:spacing w:val="0"/>
          <w:sz w:val="24"/>
          <w:szCs w:val="24"/>
          <w:lang w:val="en-US" w:eastAsia="zh-CN"/>
        </w:rPr>
        <w:t>.68米</w:t>
      </w:r>
      <w:r>
        <w:rPr>
          <w:rFonts w:hint="eastAsia" w:ascii="宋体" w:hAnsi="宋体" w:eastAsia="宋体" w:cs="宋体"/>
          <w:spacing w:val="0"/>
          <w:sz w:val="24"/>
          <w:szCs w:val="24"/>
        </w:rPr>
        <w:t>以上（含），男性，政治合格、无犯罪前科。特殊人才（例如司机</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t>教官等）限制可以适当放宽。</w:t>
      </w:r>
      <w:r>
        <w:rPr>
          <w:rFonts w:hint="eastAsia" w:ascii="宋体" w:hAnsi="宋体" w:eastAsia="宋体" w:cs="宋体"/>
          <w:spacing w:val="0"/>
          <w:sz w:val="24"/>
          <w:szCs w:val="24"/>
          <w:lang w:eastAsia="zh-CN"/>
        </w:rPr>
        <w:t>视情况可配置</w:t>
      </w:r>
      <w:r>
        <w:rPr>
          <w:rFonts w:hint="eastAsia" w:ascii="宋体" w:hAnsi="宋体" w:eastAsia="宋体" w:cs="宋体"/>
          <w:spacing w:val="0"/>
          <w:sz w:val="24"/>
          <w:szCs w:val="24"/>
          <w:lang w:val="en-US" w:eastAsia="zh-CN"/>
        </w:rPr>
        <w:t>3-5名女性保安人员。</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3、巡防队伍</w:t>
      </w:r>
      <w:r>
        <w:rPr>
          <w:rFonts w:hint="eastAsia" w:ascii="宋体" w:hAnsi="宋体" w:eastAsia="宋体" w:cs="宋体"/>
          <w:spacing w:val="0"/>
          <w:sz w:val="24"/>
          <w:szCs w:val="24"/>
        </w:rPr>
        <w:t>人员必须身体健康，</w:t>
      </w:r>
      <w:r>
        <w:rPr>
          <w:rFonts w:hint="eastAsia" w:ascii="宋体" w:hAnsi="宋体" w:eastAsia="宋体" w:cs="宋体"/>
          <w:spacing w:val="0"/>
          <w:sz w:val="24"/>
          <w:szCs w:val="24"/>
          <w:lang w:eastAsia="zh-CN"/>
        </w:rPr>
        <w:t>心理素质过硬，</w:t>
      </w:r>
      <w:r>
        <w:rPr>
          <w:rFonts w:hint="eastAsia" w:ascii="宋体" w:hAnsi="宋体" w:eastAsia="宋体" w:cs="宋体"/>
          <w:spacing w:val="0"/>
          <w:sz w:val="24"/>
          <w:szCs w:val="24"/>
        </w:rPr>
        <w:t>未患有精神类疾病，</w:t>
      </w:r>
      <w:r>
        <w:rPr>
          <w:rFonts w:hint="eastAsia" w:ascii="宋体" w:hAnsi="宋体" w:eastAsia="宋体" w:cs="宋体"/>
          <w:spacing w:val="0"/>
          <w:sz w:val="24"/>
          <w:szCs w:val="24"/>
          <w:lang w:eastAsia="zh-CN"/>
        </w:rPr>
        <w:t>包括且不限于</w:t>
      </w:r>
      <w:r>
        <w:rPr>
          <w:rFonts w:hint="eastAsia" w:ascii="宋体" w:hAnsi="宋体" w:eastAsia="宋体" w:cs="宋体"/>
          <w:spacing w:val="0"/>
          <w:sz w:val="24"/>
          <w:szCs w:val="24"/>
        </w:rPr>
        <w:t>癫痫、精神分裂症、</w:t>
      </w:r>
      <w:r>
        <w:rPr>
          <w:rFonts w:hint="eastAsia" w:ascii="宋体" w:hAnsi="宋体" w:eastAsia="宋体" w:cs="宋体"/>
          <w:spacing w:val="0"/>
          <w:sz w:val="24"/>
          <w:szCs w:val="24"/>
          <w:lang w:eastAsia="zh-CN"/>
        </w:rPr>
        <w:t>抑郁</w:t>
      </w:r>
      <w:r>
        <w:rPr>
          <w:rFonts w:hint="eastAsia" w:ascii="宋体" w:hAnsi="宋体" w:eastAsia="宋体" w:cs="宋体"/>
          <w:spacing w:val="0"/>
          <w:sz w:val="24"/>
          <w:szCs w:val="24"/>
        </w:rPr>
        <w:t>症等。</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4、服务方应至少提供50名保安人员的</w:t>
      </w:r>
      <w:r>
        <w:rPr>
          <w:rFonts w:hint="eastAsia" w:ascii="宋体" w:hAnsi="宋体" w:eastAsia="宋体" w:cs="宋体"/>
          <w:spacing w:val="0"/>
          <w:sz w:val="24"/>
          <w:szCs w:val="24"/>
        </w:rPr>
        <w:t>无违法犯罪记录</w:t>
      </w:r>
      <w:r>
        <w:rPr>
          <w:rFonts w:hint="eastAsia" w:ascii="宋体" w:hAnsi="宋体" w:eastAsia="宋体" w:cs="宋体"/>
          <w:spacing w:val="0"/>
          <w:sz w:val="24"/>
          <w:szCs w:val="24"/>
          <w:lang w:eastAsia="zh-CN"/>
        </w:rPr>
        <w:t>证明、保安证、身份证复印件</w:t>
      </w:r>
      <w:r>
        <w:rPr>
          <w:rFonts w:hint="eastAsia" w:ascii="宋体" w:hAnsi="宋体" w:eastAsia="宋体" w:cs="宋体"/>
          <w:spacing w:val="0"/>
          <w:sz w:val="24"/>
          <w:szCs w:val="24"/>
        </w:rPr>
        <w:t>。</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jc w:val="both"/>
        <w:rPr>
          <w:sz w:val="24"/>
          <w:szCs w:val="24"/>
        </w:rPr>
      </w:pPr>
      <w:r>
        <w:rPr>
          <w:rStyle w:val="13"/>
          <w:rFonts w:hint="eastAsia" w:ascii="宋体" w:hAnsi="宋体" w:eastAsia="宋体" w:cs="宋体"/>
          <w:b/>
          <w:bCs/>
          <w:sz w:val="24"/>
          <w:szCs w:val="24"/>
        </w:rPr>
        <w:t>★（二）主要工作职责</w:t>
      </w:r>
      <w:r>
        <w:rPr>
          <w:rFonts w:hint="eastAsia" w:ascii="宋体" w:hAnsi="宋体" w:eastAsia="宋体" w:cs="宋体"/>
          <w:sz w:val="24"/>
          <w:szCs w:val="24"/>
        </w:rPr>
        <w:t>（本项下属所有子项目均为不允许负偏离的实质性要求）</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1、配合公安民警或独立开展治安巡逻，发现、报告并及时处置突发性事件和重大警情、刑事案件。</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2、开展晋安区各级党政机关、小区周边、学校、大型商业圈、辖区重点单位周边的巡逻，配合民警维护良好社会秩序。</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3、巡逻模式实行点、线、面相结合及流动巡逻与定点守护相结合的巡防体系。</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4、参与网格化服务管理，协助辖区村（社区）开展网格巡防、网格宣传、网格便民；巡防队伍应协助采购方积极开展平安宣传，助力提升平安建设“三率”水平。</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241" w:firstLineChars="100"/>
        <w:textAlignment w:val="auto"/>
        <w:rPr>
          <w:rFonts w:hint="eastAsia" w:ascii="宋体" w:hAnsi="宋体" w:eastAsia="宋体" w:cs="宋体"/>
          <w:spacing w:val="0"/>
          <w:sz w:val="24"/>
          <w:szCs w:val="24"/>
          <w:lang w:val="en-US" w:eastAsia="zh-CN"/>
        </w:rPr>
      </w:pPr>
      <w:r>
        <w:rPr>
          <w:rStyle w:val="13"/>
          <w:rFonts w:hint="eastAsia" w:ascii="宋体" w:hAnsi="宋体" w:eastAsia="宋体" w:cs="宋体"/>
          <w:b/>
          <w:bCs/>
          <w:i w:val="0"/>
          <w:iCs w:val="0"/>
          <w:color w:val="000000"/>
          <w:spacing w:val="0"/>
          <w:sz w:val="24"/>
          <w:szCs w:val="24"/>
        </w:rPr>
        <w:t>（三）服务要求</w:t>
      </w:r>
      <w:r>
        <w:rPr>
          <w:rFonts w:hint="eastAsia" w:ascii="宋体" w:hAnsi="宋体" w:eastAsia="宋体" w:cs="宋体"/>
          <w:sz w:val="24"/>
          <w:szCs w:val="24"/>
        </w:rPr>
        <w:t>（</w:t>
      </w:r>
      <w:r>
        <w:rPr>
          <w:rStyle w:val="13"/>
          <w:rFonts w:hint="eastAsia" w:ascii="宋体" w:hAnsi="宋体" w:eastAsia="宋体" w:cs="宋体"/>
          <w:spacing w:val="0"/>
          <w:sz w:val="24"/>
          <w:szCs w:val="24"/>
        </w:rPr>
        <w:t>以“★”标示的内容为不允许负偏离的实质性要求</w:t>
      </w:r>
      <w:r>
        <w:rPr>
          <w:rFonts w:hint="eastAsia" w:ascii="宋体" w:hAnsi="宋体" w:eastAsia="宋体" w:cs="宋体"/>
          <w:sz w:val="24"/>
          <w:szCs w:val="24"/>
        </w:rPr>
        <w:t>）</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2" w:firstLineChars="200"/>
        <w:textAlignment w:val="auto"/>
        <w:rPr>
          <w:rFonts w:hint="eastAsia" w:ascii="宋体" w:hAnsi="宋体" w:eastAsia="宋体" w:cs="宋体"/>
          <w:spacing w:val="0"/>
          <w:sz w:val="24"/>
          <w:szCs w:val="24"/>
          <w:lang w:val="en-US" w:eastAsia="zh-CN"/>
        </w:rPr>
      </w:pPr>
      <w:r>
        <w:rPr>
          <w:rStyle w:val="13"/>
          <w:rFonts w:hint="eastAsia" w:ascii="宋体" w:hAnsi="宋体" w:eastAsia="宋体" w:cs="宋体"/>
          <w:spacing w:val="0"/>
          <w:sz w:val="24"/>
          <w:szCs w:val="24"/>
        </w:rPr>
        <w:t>★</w:t>
      </w:r>
      <w:r>
        <w:rPr>
          <w:rFonts w:hint="eastAsia" w:ascii="宋体" w:hAnsi="宋体" w:eastAsia="宋体" w:cs="宋体"/>
          <w:spacing w:val="0"/>
          <w:sz w:val="24"/>
          <w:szCs w:val="24"/>
          <w:lang w:val="en-US" w:eastAsia="zh-CN"/>
        </w:rPr>
        <w:t>1、每年度服务费用在不超过合同价的三分之一的前提下，区级专职巡防队队员按</w:t>
      </w:r>
      <w:r>
        <w:rPr>
          <w:rFonts w:hint="eastAsia" w:ascii="宋体" w:hAnsi="宋体" w:cs="宋体"/>
          <w:spacing w:val="0"/>
          <w:sz w:val="24"/>
          <w:szCs w:val="24"/>
          <w:lang w:val="en-US" w:eastAsia="zh-CN"/>
        </w:rPr>
        <w:t>350</w:t>
      </w:r>
      <w:r>
        <w:rPr>
          <w:rFonts w:hint="eastAsia" w:ascii="宋体" w:hAnsi="宋体" w:eastAsia="宋体" w:cs="宋体"/>
          <w:spacing w:val="0"/>
          <w:sz w:val="24"/>
          <w:szCs w:val="24"/>
          <w:lang w:val="en-US" w:eastAsia="zh-CN"/>
        </w:rPr>
        <w:t>元/人/天（每天以8小时为计，不足4小时以0.5天计，超过4小时但不足8小时以1天计）按实计取，超出部分由中标人自行承担，以上费用须包含保安人员固定工资、福利、五险(基本养老保险、失业保险、基本医疗保险、工伤保险、生育保险)、人身意外保险、管理费、开具发票费、辅助发放工资费、税费等一切费用。合同价在合同履行期间不作任何调整，任何计算错误皆视为已获双方接受，合同价亦不会因人工、物价、政策或汇率等变动而作任何调整。除合同价外，采购人不再支付任何费用。</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2、服务方在执行巡防、处突任务时需统一着装（含并不限于外套、作训帽、作战靴、软肩章、大布腰带等）。</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3、服务方须自行为队伍配套必要的装备，包括并不限于伸缩短棍、强光电警棍，辣椒水、约束带、应急医护包、爆闪灯、雨衣、钢叉、反恐盾牌等。</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4、服务方须自行配备适用于采购人多级联动体系的科技管理与应急调度工具，确保管理有序，方便采购人开展可视化远程督查与应急指挥。</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5、因服务方管理混乱，达不到采购人要求的，采购人有权通知整改，整改后未达到要求的，则采购人有权终止合同。</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6、采购人有权要求服务方的保安人员认真做好采购人规定场所的安全保卫工作，做到文明值勤，依法办事。</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7、采购人有权对保安员的各项工作进行核查、指导，调整保安员的工作内容。</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8、采购人核查发现保安员有违反保安职责行为时，有权向服务方提出处理意见。</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9、采购人为了妥善处理遇到的突发或不可抗力事件时，有权安排保安员紧急岗位或任务。</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10、采购人有权根据节日或重大活动需要，要求服务方増派保安员，服务方应服从采购人的人员调配。</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11、采购人有权要求服务方保安员上岗前或调动前应事先向采购人提交书面申请，经审批后方可执行。</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12、服务方应为保安员购买相关保险，承担保安员因人身伤害等原因造成的所有赔偿责任。</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13、服务方须服从采购人负责的日常管理、训练、勤务指挥。</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14、服务方应爱护采购人的财产和设施设备，如因服务方失职造成采购人的财产或设施设备丢失、损失、损坏的，应由服务方赔偿。</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15、服务方应保证人员在岗，不得随意更换保安，如必须更换，应提前一周向采购人提出书面申请，得到同意后方可更换，并随时接受采购人检查，及时整改。</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16、如合同终止，服务方必须与新的服务单位进行工作交接，以确保、工作平稳过渡。</w:t>
      </w:r>
    </w:p>
    <w:p>
      <w:pPr>
        <w:pStyle w:val="10"/>
        <w:keepNext w:val="0"/>
        <w:keepLines w:val="0"/>
        <w:widowControl/>
        <w:numPr>
          <w:ilvl w:val="0"/>
          <w:numId w:val="0"/>
        </w:numPr>
        <w:suppressLineNumbers w:val="0"/>
        <w:spacing w:before="75" w:beforeAutospacing="0" w:after="75" w:afterAutospacing="0"/>
        <w:ind w:leftChars="0" w:right="0" w:rightChars="0"/>
        <w:rPr>
          <w:rStyle w:val="13"/>
          <w:rFonts w:hint="eastAsia" w:ascii="宋体" w:hAnsi="宋体" w:eastAsia="宋体" w:cs="宋体"/>
          <w:spacing w:val="0"/>
          <w:sz w:val="24"/>
          <w:szCs w:val="24"/>
        </w:rPr>
      </w:pP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13"/>
          <w:rFonts w:hint="eastAsia" w:ascii="宋体" w:hAnsi="宋体" w:eastAsia="宋体" w:cs="宋体"/>
          <w:spacing w:val="0"/>
          <w:sz w:val="24"/>
          <w:szCs w:val="24"/>
        </w:rPr>
        <w:t>（以“★”标示的内容为不允许负偏离的实质性要求）</w:t>
      </w:r>
    </w:p>
    <w:p>
      <w:pPr>
        <w:pStyle w:val="10"/>
        <w:keepNext w:val="0"/>
        <w:keepLines w:val="0"/>
        <w:widowControl/>
        <w:suppressLineNumbers w:val="0"/>
        <w:spacing w:before="75" w:beforeAutospacing="0" w:after="75" w:afterAutospacing="0"/>
        <w:ind w:left="0" w:right="0" w:firstLine="0"/>
        <w:rPr>
          <w:rStyle w:val="13"/>
          <w:rFonts w:hint="eastAsia" w:ascii="宋体" w:hAnsi="宋体" w:cs="宋体"/>
          <w:spacing w:val="0"/>
          <w:sz w:val="24"/>
          <w:szCs w:val="24"/>
          <w:lang w:val="en-US" w:eastAsia="zh-CN"/>
        </w:rPr>
      </w:pPr>
      <w:r>
        <w:rPr>
          <w:rStyle w:val="13"/>
          <w:rFonts w:hint="eastAsia" w:ascii="宋体" w:hAnsi="宋体" w:eastAsia="宋体" w:cs="宋体"/>
          <w:spacing w:val="0"/>
          <w:sz w:val="24"/>
          <w:szCs w:val="24"/>
        </w:rPr>
        <w:t>包：1</w:t>
      </w:r>
      <w:r>
        <w:rPr>
          <w:rStyle w:val="13"/>
          <w:rFonts w:hint="eastAsia" w:ascii="宋体" w:hAnsi="宋体" w:eastAsia="宋体" w:cs="宋体"/>
          <w:spacing w:val="0"/>
          <w:sz w:val="24"/>
          <w:szCs w:val="24"/>
        </w:rPr>
        <w:br w:type="textWrapping"/>
      </w:r>
      <w:r>
        <w:rPr>
          <w:rStyle w:val="13"/>
          <w:rFonts w:hint="eastAsia" w:ascii="宋体" w:hAnsi="宋体" w:eastAsia="宋体" w:cs="宋体"/>
          <w:spacing w:val="0"/>
          <w:sz w:val="24"/>
          <w:szCs w:val="24"/>
        </w:rPr>
        <w:t>1、交付地点：</w:t>
      </w:r>
      <w:r>
        <w:rPr>
          <w:rStyle w:val="13"/>
          <w:rFonts w:hint="eastAsia" w:ascii="宋体" w:hAnsi="宋体" w:eastAsia="宋体" w:cs="宋体"/>
          <w:spacing w:val="0"/>
          <w:sz w:val="24"/>
          <w:szCs w:val="24"/>
          <w:lang w:val="en-US" w:eastAsia="zh-CN"/>
        </w:rPr>
        <w:t>采购人指定地点</w:t>
      </w:r>
      <w:r>
        <w:rPr>
          <w:rStyle w:val="13"/>
          <w:rFonts w:hint="eastAsia" w:ascii="宋体" w:hAnsi="宋体" w:eastAsia="宋体" w:cs="宋体"/>
          <w:spacing w:val="0"/>
          <w:sz w:val="24"/>
          <w:szCs w:val="24"/>
        </w:rPr>
        <w:t xml:space="preserve"> </w:t>
      </w:r>
      <w:r>
        <w:rPr>
          <w:rStyle w:val="13"/>
          <w:rFonts w:hint="eastAsia" w:ascii="宋体" w:hAnsi="宋体" w:eastAsia="宋体" w:cs="宋体"/>
          <w:spacing w:val="0"/>
          <w:sz w:val="24"/>
          <w:szCs w:val="24"/>
        </w:rPr>
        <w:br w:type="textWrapping"/>
      </w:r>
      <w:r>
        <w:rPr>
          <w:rStyle w:val="13"/>
          <w:rFonts w:hint="eastAsia" w:ascii="宋体" w:hAnsi="宋体" w:eastAsia="宋体" w:cs="宋体"/>
          <w:spacing w:val="0"/>
          <w:sz w:val="24"/>
          <w:szCs w:val="24"/>
        </w:rPr>
        <w:t>2、交付时间：</w:t>
      </w:r>
      <w:r>
        <w:rPr>
          <w:rStyle w:val="13"/>
          <w:rFonts w:hint="eastAsia" w:ascii="宋体" w:hAnsi="宋体" w:eastAsia="宋体" w:cs="宋体"/>
          <w:spacing w:val="0"/>
          <w:sz w:val="24"/>
          <w:szCs w:val="24"/>
          <w:lang w:val="en-US" w:eastAsia="zh-CN"/>
        </w:rPr>
        <w:t>服务方根据采购方实际需求，提供相对应的人员数量参加巡防、安保或处突活动。其中，治安集中巡逻活动应在采购方提出需求后1天内实现人员到位；大型安保活动应在采购方提出需求后半天内实现人员到位；群体性事件应急处置活动应在采购方提出需求后迅速实现人员响应（平原地区1小时内实现到位、北峰山区2小时内实现到位），并在处置过程中确保不少于30人携带相关装备赶赴现场处置。</w:t>
      </w:r>
      <w:r>
        <w:rPr>
          <w:rStyle w:val="13"/>
          <w:rFonts w:hint="eastAsia" w:ascii="宋体" w:hAnsi="宋体" w:eastAsia="宋体" w:cs="宋体"/>
          <w:spacing w:val="0"/>
          <w:sz w:val="24"/>
          <w:szCs w:val="24"/>
        </w:rPr>
        <w:br w:type="textWrapping"/>
      </w:r>
      <w:r>
        <w:rPr>
          <w:rStyle w:val="13"/>
          <w:rFonts w:hint="eastAsia" w:ascii="宋体" w:hAnsi="宋体" w:eastAsia="宋体" w:cs="宋体"/>
          <w:spacing w:val="0"/>
          <w:sz w:val="24"/>
          <w:szCs w:val="24"/>
        </w:rPr>
        <w:t>3、交付条件：</w:t>
      </w:r>
      <w:r>
        <w:rPr>
          <w:rStyle w:val="13"/>
          <w:rFonts w:hint="eastAsia" w:ascii="宋体" w:hAnsi="宋体" w:cs="宋体"/>
          <w:spacing w:val="0"/>
          <w:sz w:val="24"/>
          <w:szCs w:val="24"/>
          <w:lang w:val="en-US" w:eastAsia="zh-CN"/>
        </w:rPr>
        <w:t>完成服务</w:t>
      </w:r>
    </w:p>
    <w:p>
      <w:pPr>
        <w:pStyle w:val="10"/>
        <w:keepNext w:val="0"/>
        <w:keepLines w:val="0"/>
        <w:widowControl/>
        <w:suppressLineNumbers w:val="0"/>
        <w:spacing w:before="75" w:beforeAutospacing="0" w:after="75" w:afterAutospacing="0"/>
        <w:ind w:left="0" w:right="0" w:firstLine="0"/>
        <w:rPr>
          <w:rStyle w:val="13"/>
          <w:rFonts w:hint="eastAsia" w:ascii="宋体" w:hAnsi="宋体" w:eastAsia="宋体" w:cs="宋体"/>
          <w:spacing w:val="0"/>
          <w:sz w:val="24"/>
          <w:szCs w:val="24"/>
        </w:rPr>
      </w:pPr>
      <w:r>
        <w:rPr>
          <w:rStyle w:val="13"/>
          <w:rFonts w:hint="eastAsia" w:ascii="宋体" w:hAnsi="宋体" w:eastAsia="宋体" w:cs="宋体"/>
          <w:spacing w:val="0"/>
          <w:sz w:val="24"/>
          <w:szCs w:val="24"/>
        </w:rPr>
        <w:t>4、是否收取履约保证金：否</w:t>
      </w:r>
      <w:r>
        <w:rPr>
          <w:rStyle w:val="13"/>
          <w:rFonts w:hint="eastAsia" w:ascii="宋体" w:hAnsi="宋体" w:eastAsia="宋体" w:cs="宋体"/>
          <w:spacing w:val="0"/>
          <w:sz w:val="24"/>
          <w:szCs w:val="24"/>
        </w:rPr>
        <w:br w:type="textWrapping"/>
      </w:r>
      <w:r>
        <w:rPr>
          <w:rStyle w:val="13"/>
          <w:rFonts w:hint="eastAsia" w:ascii="宋体" w:hAnsi="宋体" w:eastAsia="宋体" w:cs="宋体"/>
          <w:spacing w:val="0"/>
          <w:sz w:val="24"/>
          <w:szCs w:val="24"/>
        </w:rPr>
        <w:t>5、是否邀请投标人参与验收：否</w:t>
      </w:r>
      <w:r>
        <w:rPr>
          <w:rStyle w:val="13"/>
          <w:rFonts w:hint="eastAsia" w:ascii="宋体" w:hAnsi="宋体" w:eastAsia="宋体" w:cs="宋体"/>
          <w:spacing w:val="0"/>
          <w:sz w:val="24"/>
          <w:szCs w:val="24"/>
        </w:rPr>
        <w:br w:type="textWrapping"/>
      </w:r>
      <w:r>
        <w:rPr>
          <w:rStyle w:val="13"/>
          <w:rFonts w:hint="eastAsia" w:ascii="宋体" w:hAnsi="宋体" w:eastAsia="宋体" w:cs="宋体"/>
          <w:spacing w:val="0"/>
          <w:sz w:val="24"/>
          <w:szCs w:val="24"/>
        </w:rPr>
        <w:t>6、验收方式数据表格</w:t>
      </w:r>
    </w:p>
    <w:tbl>
      <w:tblPr>
        <w:tblStyle w:val="11"/>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1"/>
        <w:gridCol w:w="66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验收期次</w:t>
            </w:r>
          </w:p>
        </w:tc>
        <w:tc>
          <w:tcPr>
            <w:tcW w:w="66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4"/>
                <w:szCs w:val="24"/>
              </w:rPr>
            </w:pPr>
            <w:r>
              <w:rPr>
                <w:rFonts w:ascii="宋体" w:hAnsi="宋体" w:eastAsia="宋体" w:cs="宋体"/>
                <w:kern w:val="0"/>
                <w:sz w:val="24"/>
                <w:szCs w:val="24"/>
                <w:lang w:val="en-US" w:eastAsia="zh-CN" w:bidi="ar"/>
              </w:rPr>
              <w:t>1</w:t>
            </w:r>
          </w:p>
        </w:tc>
        <w:tc>
          <w:tcPr>
            <w:tcW w:w="66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default"/>
                <w:sz w:val="24"/>
                <w:szCs w:val="24"/>
                <w:lang w:val="en-US"/>
              </w:rPr>
            </w:pPr>
            <w:r>
              <w:rPr>
                <w:rFonts w:hint="eastAsia" w:ascii="宋体" w:hAnsi="宋体" w:eastAsia="宋体" w:cs="宋体"/>
                <w:kern w:val="0"/>
                <w:sz w:val="24"/>
                <w:szCs w:val="24"/>
                <w:lang w:val="en-US" w:eastAsia="zh-CN" w:bidi="ar"/>
              </w:rPr>
              <w:t>每次工作任务结束组织一次考核，根据考核结果进行验收。</w:t>
            </w:r>
          </w:p>
        </w:tc>
      </w:tr>
    </w:tbl>
    <w:p>
      <w:pPr>
        <w:pStyle w:val="10"/>
        <w:keepNext w:val="0"/>
        <w:keepLines w:val="0"/>
        <w:widowControl/>
        <w:suppressLineNumbers w:val="0"/>
        <w:spacing w:before="75" w:beforeAutospacing="0" w:after="75" w:afterAutospacing="0"/>
        <w:ind w:left="0" w:right="0" w:firstLine="0"/>
        <w:rPr>
          <w:rStyle w:val="13"/>
          <w:rFonts w:hint="eastAsia" w:ascii="宋体" w:hAnsi="宋体" w:eastAsia="宋体" w:cs="宋体"/>
          <w:spacing w:val="0"/>
          <w:sz w:val="24"/>
          <w:szCs w:val="24"/>
        </w:rPr>
      </w:pPr>
    </w:p>
    <w:p>
      <w:pPr>
        <w:pStyle w:val="10"/>
        <w:keepNext w:val="0"/>
        <w:keepLines w:val="0"/>
        <w:widowControl/>
        <w:suppressLineNumbers w:val="0"/>
        <w:spacing w:before="75" w:beforeAutospacing="0" w:after="75" w:afterAutospacing="0"/>
        <w:ind w:left="0" w:right="0" w:firstLine="0"/>
        <w:rPr>
          <w:rStyle w:val="13"/>
          <w:rFonts w:hint="eastAsia" w:ascii="宋体" w:hAnsi="宋体" w:eastAsia="宋体" w:cs="宋体"/>
          <w:spacing w:val="0"/>
          <w:sz w:val="24"/>
          <w:szCs w:val="24"/>
        </w:rPr>
      </w:pPr>
      <w:r>
        <w:rPr>
          <w:rStyle w:val="13"/>
          <w:rFonts w:hint="eastAsia" w:ascii="宋体" w:hAnsi="宋体" w:eastAsia="宋体" w:cs="宋体"/>
          <w:spacing w:val="0"/>
          <w:sz w:val="24"/>
          <w:szCs w:val="24"/>
          <w:lang w:val="en-US" w:eastAsia="zh-CN"/>
        </w:rPr>
        <w:t>7、支付方式数据表格</w:t>
      </w:r>
    </w:p>
    <w:tbl>
      <w:tblPr>
        <w:tblStyle w:val="11"/>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1"/>
        <w:gridCol w:w="1661"/>
        <w:gridCol w:w="49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0"/>
              <w:keepNext w:val="0"/>
              <w:keepLines w:val="0"/>
              <w:widowControl/>
              <w:suppressLineNumbers w:val="0"/>
              <w:spacing w:before="75" w:beforeAutospacing="0" w:after="75" w:afterAutospacing="0"/>
              <w:ind w:left="0" w:right="0" w:firstLine="0"/>
              <w:rPr>
                <w:rStyle w:val="13"/>
                <w:rFonts w:hint="eastAsia" w:ascii="宋体" w:hAnsi="宋体" w:eastAsia="宋体" w:cs="宋体"/>
                <w:spacing w:val="0"/>
                <w:sz w:val="24"/>
                <w:szCs w:val="24"/>
              </w:rPr>
            </w:pPr>
            <w:r>
              <w:rPr>
                <w:rStyle w:val="13"/>
                <w:rFonts w:hint="eastAsia" w:ascii="宋体" w:hAnsi="宋体" w:eastAsia="宋体" w:cs="宋体"/>
                <w:spacing w:val="0"/>
                <w:sz w:val="24"/>
                <w:szCs w:val="24"/>
                <w:lang w:val="en-US" w:eastAsia="zh-CN"/>
              </w:rPr>
              <w:t>支付期次</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0"/>
              <w:keepNext w:val="0"/>
              <w:keepLines w:val="0"/>
              <w:widowControl/>
              <w:suppressLineNumbers w:val="0"/>
              <w:spacing w:before="75" w:beforeAutospacing="0" w:after="75" w:afterAutospacing="0"/>
              <w:ind w:left="0" w:right="0" w:firstLine="0"/>
              <w:rPr>
                <w:rStyle w:val="13"/>
                <w:rFonts w:hint="eastAsia" w:ascii="宋体" w:hAnsi="宋体" w:eastAsia="宋体" w:cs="宋体"/>
                <w:spacing w:val="0"/>
                <w:sz w:val="24"/>
                <w:szCs w:val="24"/>
              </w:rPr>
            </w:pPr>
            <w:r>
              <w:rPr>
                <w:rStyle w:val="13"/>
                <w:rFonts w:hint="eastAsia" w:ascii="宋体" w:hAnsi="宋体" w:eastAsia="宋体" w:cs="宋体"/>
                <w:spacing w:val="0"/>
                <w:sz w:val="24"/>
                <w:szCs w:val="24"/>
                <w:lang w:val="en-US" w:eastAsia="zh-CN"/>
              </w:rPr>
              <w:t>支付比例(%)</w:t>
            </w:r>
          </w:p>
        </w:tc>
        <w:tc>
          <w:tcPr>
            <w:tcW w:w="49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0"/>
              <w:keepNext w:val="0"/>
              <w:keepLines w:val="0"/>
              <w:widowControl/>
              <w:suppressLineNumbers w:val="0"/>
              <w:spacing w:before="75" w:beforeAutospacing="0" w:after="75" w:afterAutospacing="0"/>
              <w:ind w:left="0" w:right="0" w:firstLine="0"/>
              <w:rPr>
                <w:rStyle w:val="13"/>
                <w:rFonts w:hint="eastAsia" w:ascii="宋体" w:hAnsi="宋体" w:eastAsia="宋体" w:cs="宋体"/>
                <w:spacing w:val="0"/>
                <w:sz w:val="24"/>
                <w:szCs w:val="24"/>
              </w:rPr>
            </w:pPr>
            <w:r>
              <w:rPr>
                <w:rStyle w:val="13"/>
                <w:rFonts w:hint="eastAsia" w:ascii="宋体" w:hAnsi="宋体" w:eastAsia="宋体" w:cs="宋体"/>
                <w:spacing w:val="0"/>
                <w:sz w:val="24"/>
                <w:szCs w:val="24"/>
                <w:lang w:val="en-US" w:eastAsia="zh-CN"/>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0" w:hRule="atLeast"/>
          <w:tblCellSpacing w:w="0" w:type="dxa"/>
        </w:trPr>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0"/>
              <w:keepNext w:val="0"/>
              <w:keepLines w:val="0"/>
              <w:widowControl/>
              <w:suppressLineNumbers w:val="0"/>
              <w:spacing w:before="75" w:beforeAutospacing="0" w:after="75" w:afterAutospacing="0"/>
              <w:ind w:left="0" w:right="0" w:firstLine="0"/>
              <w:rPr>
                <w:rStyle w:val="13"/>
                <w:rFonts w:hint="eastAsia" w:ascii="宋体" w:hAnsi="宋体" w:eastAsia="宋体" w:cs="宋体"/>
                <w:spacing w:val="0"/>
                <w:sz w:val="24"/>
                <w:szCs w:val="24"/>
              </w:rPr>
            </w:pPr>
            <w:r>
              <w:rPr>
                <w:rStyle w:val="13"/>
                <w:rFonts w:hint="eastAsia" w:ascii="宋体" w:hAnsi="宋体" w:eastAsia="宋体" w:cs="宋体"/>
                <w:spacing w:val="0"/>
                <w:sz w:val="24"/>
                <w:szCs w:val="24"/>
                <w:lang w:val="en-US" w:eastAsia="zh-CN"/>
              </w:rPr>
              <w:t>1</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0"/>
              <w:keepNext w:val="0"/>
              <w:keepLines w:val="0"/>
              <w:widowControl/>
              <w:suppressLineNumbers w:val="0"/>
              <w:spacing w:before="75" w:beforeAutospacing="0" w:after="75" w:afterAutospacing="0"/>
              <w:ind w:left="0" w:right="0" w:firstLine="0"/>
              <w:rPr>
                <w:rStyle w:val="13"/>
                <w:rFonts w:hint="default" w:ascii="宋体" w:hAnsi="宋体" w:eastAsia="宋体" w:cs="宋体"/>
                <w:spacing w:val="0"/>
                <w:sz w:val="24"/>
                <w:szCs w:val="24"/>
                <w:lang w:val="en-US"/>
              </w:rPr>
            </w:pPr>
            <w:r>
              <w:rPr>
                <w:rStyle w:val="13"/>
                <w:rFonts w:hint="eastAsia" w:ascii="宋体" w:hAnsi="宋体" w:eastAsia="宋体" w:cs="宋体"/>
                <w:spacing w:val="0"/>
                <w:sz w:val="24"/>
                <w:szCs w:val="24"/>
                <w:lang w:val="en-US" w:eastAsia="zh-CN"/>
              </w:rPr>
              <w:t>100</w:t>
            </w:r>
          </w:p>
        </w:tc>
        <w:tc>
          <w:tcPr>
            <w:tcW w:w="49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0"/>
              <w:keepNext w:val="0"/>
              <w:keepLines w:val="0"/>
              <w:widowControl/>
              <w:suppressLineNumbers w:val="0"/>
              <w:spacing w:before="75" w:beforeAutospacing="0" w:after="75" w:afterAutospacing="0"/>
              <w:ind w:left="0" w:right="0" w:firstLine="0"/>
              <w:rPr>
                <w:rStyle w:val="13"/>
                <w:rFonts w:hint="eastAsia" w:ascii="宋体" w:hAnsi="宋体" w:eastAsia="宋体" w:cs="宋体"/>
                <w:spacing w:val="0"/>
                <w:sz w:val="24"/>
                <w:szCs w:val="24"/>
              </w:rPr>
            </w:pPr>
            <w:r>
              <w:rPr>
                <w:rFonts w:hint="eastAsia" w:ascii="宋体" w:hAnsi="宋体" w:eastAsia="宋体" w:cs="宋体"/>
                <w:kern w:val="0"/>
                <w:sz w:val="24"/>
                <w:szCs w:val="24"/>
                <w:lang w:val="en-US" w:eastAsia="zh-CN" w:bidi="ar"/>
              </w:rPr>
              <w:t>费用支付在每次工作任务结束，并在收到服务方提供相关发票后一个月内结算（如遇财政结算时间另行商议）</w:t>
            </w:r>
          </w:p>
        </w:tc>
      </w:tr>
    </w:tbl>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rPr>
          <w:sz w:val="24"/>
          <w:szCs w:val="24"/>
        </w:rPr>
      </w:pPr>
      <w:r>
        <w:rPr>
          <w:rStyle w:val="13"/>
          <w:rFonts w:hint="eastAsia" w:ascii="宋体" w:hAnsi="宋体" w:eastAsia="宋体" w:cs="宋体"/>
          <w:b/>
          <w:bCs/>
          <w:i w:val="0"/>
          <w:iCs w:val="0"/>
          <w:color w:val="000000"/>
          <w:spacing w:val="0"/>
          <w:sz w:val="24"/>
          <w:szCs w:val="24"/>
          <w:lang w:val="en-US" w:eastAsia="zh-CN"/>
        </w:rPr>
        <w:t>8</w:t>
      </w:r>
      <w:r>
        <w:rPr>
          <w:rStyle w:val="13"/>
          <w:rFonts w:hint="eastAsia" w:ascii="宋体" w:hAnsi="宋体" w:eastAsia="宋体" w:cs="宋体"/>
          <w:b/>
          <w:bCs/>
          <w:i w:val="0"/>
          <w:iCs w:val="0"/>
          <w:color w:val="000000"/>
          <w:spacing w:val="0"/>
          <w:sz w:val="24"/>
          <w:szCs w:val="24"/>
        </w:rPr>
        <w:t>、合同解除和终止</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rPr>
          <w:sz w:val="24"/>
          <w:szCs w:val="24"/>
        </w:rPr>
      </w:pPr>
      <w:r>
        <w:rPr>
          <w:rFonts w:hint="eastAsia" w:ascii="宋体" w:hAnsi="宋体" w:eastAsia="宋体" w:cs="宋体"/>
          <w:i w:val="0"/>
          <w:iCs w:val="0"/>
          <w:color w:val="000000"/>
          <w:spacing w:val="0"/>
          <w:sz w:val="24"/>
          <w:szCs w:val="24"/>
          <w:lang w:val="en-US" w:eastAsia="zh-CN"/>
        </w:rPr>
        <w:t>8</w:t>
      </w:r>
      <w:r>
        <w:rPr>
          <w:rFonts w:hint="eastAsia" w:ascii="宋体" w:hAnsi="宋体" w:eastAsia="宋体" w:cs="宋体"/>
          <w:i w:val="0"/>
          <w:iCs w:val="0"/>
          <w:color w:val="000000"/>
          <w:spacing w:val="0"/>
          <w:sz w:val="24"/>
          <w:szCs w:val="24"/>
        </w:rPr>
        <w:t>.1、合同生效后，未经双方同意任何一方不得擅自变更、解除或终止合同。因不可抗力或其他客观事由导致合同不能继续履行的，双方可协商解除合同。</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rPr>
          <w:rStyle w:val="13"/>
          <w:rFonts w:hint="eastAsia" w:ascii="宋体" w:hAnsi="宋体" w:eastAsia="宋体" w:cs="宋体"/>
          <w:b/>
          <w:bCs/>
          <w:i w:val="0"/>
          <w:iCs w:val="0"/>
          <w:color w:val="000000"/>
          <w:spacing w:val="0"/>
          <w:sz w:val="24"/>
          <w:szCs w:val="24"/>
          <w:lang w:val="en-US" w:eastAsia="zh-CN"/>
        </w:rPr>
      </w:pPr>
      <w:r>
        <w:rPr>
          <w:rFonts w:hint="eastAsia" w:ascii="宋体" w:hAnsi="宋体" w:eastAsia="宋体" w:cs="宋体"/>
          <w:i w:val="0"/>
          <w:iCs w:val="0"/>
          <w:color w:val="000000"/>
          <w:spacing w:val="0"/>
          <w:sz w:val="24"/>
          <w:szCs w:val="24"/>
          <w:lang w:val="en-US" w:eastAsia="zh-CN"/>
        </w:rPr>
        <w:t>8</w:t>
      </w:r>
      <w:r>
        <w:rPr>
          <w:rFonts w:hint="eastAsia" w:ascii="宋体" w:hAnsi="宋体" w:eastAsia="宋体" w:cs="宋体"/>
          <w:i w:val="0"/>
          <w:iCs w:val="0"/>
          <w:color w:val="000000"/>
          <w:spacing w:val="0"/>
          <w:sz w:val="24"/>
          <w:szCs w:val="24"/>
        </w:rPr>
        <w:t>.2、中标人保安员严重失职造成采购人不良影响或损失的，包括但不限于中标人保安员违反廉政等相关规定，利用工作便利吃、拿、卡、要及以各种形式向摊主或向其他人员私自收费等违法违规行为的、行贿受贿的，一经发现，采购人除了有权扣除中标人保安公司当</w:t>
      </w:r>
      <w:r>
        <w:rPr>
          <w:rFonts w:hint="eastAsia" w:ascii="宋体" w:hAnsi="宋体" w:eastAsia="宋体" w:cs="宋体"/>
          <w:i w:val="0"/>
          <w:iCs w:val="0"/>
          <w:color w:val="000000"/>
          <w:spacing w:val="0"/>
          <w:sz w:val="24"/>
          <w:szCs w:val="24"/>
          <w:lang w:val="en-US" w:eastAsia="zh-CN"/>
        </w:rPr>
        <w:t>次</w:t>
      </w:r>
      <w:r>
        <w:rPr>
          <w:rFonts w:hint="eastAsia" w:ascii="宋体" w:hAnsi="宋体" w:eastAsia="宋体" w:cs="宋体"/>
          <w:i w:val="0"/>
          <w:iCs w:val="0"/>
          <w:color w:val="000000"/>
          <w:spacing w:val="0"/>
          <w:sz w:val="24"/>
          <w:szCs w:val="24"/>
        </w:rPr>
        <w:t>的劳务费外，同时采购人有权立即单方解除合同，并要求中标人赔偿合同总金额30%的违约金。构成刑事犯罪的移送司法机关依法追究刑事责任。采购人有权单方解除合同，自采购人解除通知到达中标人之日起合同解除，若中标人拒绝签收，采购人解除通知按本合同中标人的住所地邮寄发出三日后生效。</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rPr>
          <w:sz w:val="24"/>
          <w:szCs w:val="24"/>
        </w:rPr>
      </w:pPr>
      <w:r>
        <w:rPr>
          <w:rStyle w:val="13"/>
          <w:rFonts w:hint="eastAsia" w:ascii="宋体" w:hAnsi="宋体" w:eastAsia="宋体" w:cs="宋体"/>
          <w:b/>
          <w:bCs/>
          <w:i w:val="0"/>
          <w:iCs w:val="0"/>
          <w:color w:val="000000"/>
          <w:spacing w:val="0"/>
          <w:sz w:val="24"/>
          <w:szCs w:val="24"/>
          <w:lang w:val="en-US" w:eastAsia="zh-CN"/>
        </w:rPr>
        <w:t>9</w:t>
      </w:r>
      <w:r>
        <w:rPr>
          <w:rStyle w:val="13"/>
          <w:rFonts w:hint="eastAsia" w:ascii="宋体" w:hAnsi="宋体" w:eastAsia="宋体" w:cs="宋体"/>
          <w:b/>
          <w:bCs/>
          <w:i w:val="0"/>
          <w:iCs w:val="0"/>
          <w:color w:val="000000"/>
          <w:spacing w:val="0"/>
          <w:sz w:val="24"/>
          <w:szCs w:val="24"/>
        </w:rPr>
        <w:t>、违约责任</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rPr>
          <w:sz w:val="24"/>
          <w:szCs w:val="24"/>
        </w:rPr>
      </w:pPr>
      <w:r>
        <w:rPr>
          <w:rFonts w:hint="eastAsia" w:ascii="宋体" w:hAnsi="宋体" w:eastAsia="宋体" w:cs="宋体"/>
          <w:i w:val="0"/>
          <w:iCs w:val="0"/>
          <w:color w:val="000000"/>
          <w:spacing w:val="0"/>
          <w:sz w:val="24"/>
          <w:szCs w:val="24"/>
          <w:lang w:val="en-US" w:eastAsia="zh-CN"/>
        </w:rPr>
        <w:t>9</w:t>
      </w:r>
      <w:r>
        <w:rPr>
          <w:rFonts w:hint="eastAsia" w:ascii="宋体" w:hAnsi="宋体" w:eastAsia="宋体" w:cs="宋体"/>
          <w:i w:val="0"/>
          <w:iCs w:val="0"/>
          <w:color w:val="000000"/>
          <w:spacing w:val="0"/>
          <w:sz w:val="24"/>
          <w:szCs w:val="24"/>
        </w:rPr>
        <w:t>.1、因中标人原因造成采购合同无法按时签订，视为中标人违约，中标人违约对采购人造成的损失的，需另行支付相应的赔偿。</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rPr>
          <w:sz w:val="24"/>
          <w:szCs w:val="24"/>
        </w:rPr>
      </w:pPr>
      <w:r>
        <w:rPr>
          <w:rFonts w:hint="eastAsia" w:ascii="宋体" w:hAnsi="宋体" w:eastAsia="宋体" w:cs="宋体"/>
          <w:i w:val="0"/>
          <w:iCs w:val="0"/>
          <w:color w:val="000000"/>
          <w:spacing w:val="0"/>
          <w:sz w:val="24"/>
          <w:szCs w:val="24"/>
          <w:lang w:val="en-US" w:eastAsia="zh-CN"/>
        </w:rPr>
        <w:t>9</w:t>
      </w:r>
      <w:r>
        <w:rPr>
          <w:rFonts w:hint="eastAsia" w:ascii="宋体" w:hAnsi="宋体" w:eastAsia="宋体" w:cs="宋体"/>
          <w:i w:val="0"/>
          <w:iCs w:val="0"/>
          <w:color w:val="000000"/>
          <w:spacing w:val="0"/>
          <w:sz w:val="24"/>
          <w:szCs w:val="24"/>
        </w:rPr>
        <w:t>.2、在签订采购合同之后，中标人要求解除合同的，视为中标人违约，对采购人造成的损失的，中标人需支付相应的赔偿。</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rPr>
          <w:rFonts w:hint="eastAsia" w:ascii="宋体" w:hAnsi="宋体" w:eastAsia="宋体" w:cs="宋体"/>
          <w:i w:val="0"/>
          <w:iCs w:val="0"/>
          <w:color w:val="000000"/>
          <w:spacing w:val="0"/>
          <w:sz w:val="24"/>
          <w:szCs w:val="24"/>
        </w:rPr>
      </w:pPr>
      <w:r>
        <w:rPr>
          <w:rFonts w:hint="eastAsia" w:ascii="宋体" w:hAnsi="宋体" w:eastAsia="宋体" w:cs="宋体"/>
          <w:i w:val="0"/>
          <w:iCs w:val="0"/>
          <w:color w:val="000000"/>
          <w:spacing w:val="0"/>
          <w:sz w:val="24"/>
          <w:szCs w:val="24"/>
          <w:lang w:val="en-US" w:eastAsia="zh-CN"/>
        </w:rPr>
        <w:t>9</w:t>
      </w:r>
      <w:r>
        <w:rPr>
          <w:rFonts w:hint="eastAsia" w:ascii="宋体" w:hAnsi="宋体" w:eastAsia="宋体" w:cs="宋体"/>
          <w:i w:val="0"/>
          <w:iCs w:val="0"/>
          <w:color w:val="000000"/>
          <w:spacing w:val="0"/>
          <w:sz w:val="24"/>
          <w:szCs w:val="24"/>
        </w:rPr>
        <w:t>.3、合同签订后中标人所有设备及人员无法到位投入使用，</w:t>
      </w:r>
      <w:r>
        <w:rPr>
          <w:rFonts w:hint="eastAsia" w:ascii="宋体" w:hAnsi="宋体" w:eastAsia="宋体" w:cs="宋体"/>
          <w:i w:val="0"/>
          <w:iCs w:val="0"/>
          <w:color w:val="000000"/>
          <w:spacing w:val="0"/>
          <w:sz w:val="24"/>
          <w:szCs w:val="24"/>
          <w:lang w:val="en-US" w:eastAsia="zh-CN"/>
        </w:rPr>
        <w:t>采购人有权自行委托设备及人员，由此产生的相关费用由中标人承担，同时</w:t>
      </w:r>
      <w:r>
        <w:rPr>
          <w:rFonts w:hint="eastAsia" w:ascii="宋体" w:hAnsi="宋体" w:eastAsia="宋体" w:cs="宋体"/>
          <w:i w:val="0"/>
          <w:iCs w:val="0"/>
          <w:color w:val="000000"/>
          <w:spacing w:val="0"/>
          <w:sz w:val="24"/>
          <w:szCs w:val="24"/>
        </w:rPr>
        <w:t>采购人有权终止合同，并追究相关法律责任。</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rPr>
          <w:sz w:val="24"/>
          <w:szCs w:val="24"/>
        </w:rPr>
      </w:pPr>
      <w:r>
        <w:rPr>
          <w:rFonts w:hint="eastAsia" w:ascii="宋体" w:hAnsi="宋体" w:eastAsia="宋体" w:cs="宋体"/>
          <w:i w:val="0"/>
          <w:iCs w:val="0"/>
          <w:color w:val="000000"/>
          <w:spacing w:val="0"/>
          <w:sz w:val="24"/>
          <w:szCs w:val="24"/>
          <w:lang w:val="en-US" w:eastAsia="zh-CN"/>
        </w:rPr>
        <w:t>9</w:t>
      </w:r>
      <w:r>
        <w:rPr>
          <w:rFonts w:hint="eastAsia" w:ascii="宋体" w:hAnsi="宋体" w:eastAsia="宋体" w:cs="宋体"/>
          <w:i w:val="0"/>
          <w:iCs w:val="0"/>
          <w:color w:val="000000"/>
          <w:spacing w:val="0"/>
          <w:sz w:val="24"/>
          <w:szCs w:val="24"/>
        </w:rPr>
        <w:t>.4、因中标人原因发生重大质量事故，除依约承担赔偿责任外，还将按有关质量管理办法规定执行。同时，采购人有权单方解除合同，并报相关行政主管部门处罚。</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rPr>
          <w:sz w:val="24"/>
          <w:szCs w:val="24"/>
        </w:rPr>
      </w:pPr>
      <w:r>
        <w:rPr>
          <w:rFonts w:hint="eastAsia" w:ascii="宋体" w:hAnsi="宋体" w:eastAsia="宋体" w:cs="宋体"/>
          <w:i w:val="0"/>
          <w:iCs w:val="0"/>
          <w:color w:val="000000"/>
          <w:spacing w:val="0"/>
          <w:sz w:val="24"/>
          <w:szCs w:val="24"/>
          <w:lang w:val="en-US" w:eastAsia="zh-CN"/>
        </w:rPr>
        <w:t>9</w:t>
      </w:r>
      <w:r>
        <w:rPr>
          <w:rFonts w:hint="eastAsia" w:ascii="宋体" w:hAnsi="宋体" w:eastAsia="宋体" w:cs="宋体"/>
          <w:i w:val="0"/>
          <w:iCs w:val="0"/>
          <w:color w:val="000000"/>
          <w:spacing w:val="0"/>
          <w:sz w:val="24"/>
          <w:szCs w:val="24"/>
        </w:rPr>
        <w:t>.5、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中标人还应承担赔偿责任。</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rPr>
          <w:sz w:val="24"/>
          <w:szCs w:val="24"/>
        </w:rPr>
      </w:pPr>
      <w:r>
        <w:rPr>
          <w:rFonts w:hint="eastAsia" w:ascii="宋体" w:hAnsi="宋体" w:eastAsia="宋体" w:cs="宋体"/>
          <w:i w:val="0"/>
          <w:iCs w:val="0"/>
          <w:color w:val="000000"/>
          <w:spacing w:val="0"/>
          <w:sz w:val="24"/>
          <w:szCs w:val="24"/>
          <w:lang w:val="en-US" w:eastAsia="zh-CN"/>
        </w:rPr>
        <w:t>9</w:t>
      </w:r>
      <w:r>
        <w:rPr>
          <w:rFonts w:hint="eastAsia" w:ascii="宋体" w:hAnsi="宋体" w:eastAsia="宋体" w:cs="宋体"/>
          <w:i w:val="0"/>
          <w:iCs w:val="0"/>
          <w:color w:val="000000"/>
          <w:spacing w:val="0"/>
          <w:sz w:val="24"/>
          <w:szCs w:val="24"/>
        </w:rPr>
        <w:t>.6、本项目不允许中标人以任何名义和理由在中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rPr>
          <w:sz w:val="24"/>
          <w:szCs w:val="24"/>
        </w:rPr>
      </w:pPr>
      <w:r>
        <w:rPr>
          <w:rFonts w:hint="eastAsia" w:ascii="宋体" w:hAnsi="宋体" w:eastAsia="宋体" w:cs="宋体"/>
          <w:i w:val="0"/>
          <w:iCs w:val="0"/>
          <w:color w:val="000000"/>
          <w:spacing w:val="0"/>
          <w:sz w:val="24"/>
          <w:szCs w:val="24"/>
          <w:lang w:val="en-US" w:eastAsia="zh-CN"/>
        </w:rPr>
        <w:t>9</w:t>
      </w:r>
      <w:r>
        <w:rPr>
          <w:rFonts w:hint="eastAsia" w:ascii="宋体" w:hAnsi="宋体" w:eastAsia="宋体" w:cs="宋体"/>
          <w:i w:val="0"/>
          <w:iCs w:val="0"/>
          <w:color w:val="000000"/>
          <w:spacing w:val="0"/>
          <w:sz w:val="24"/>
          <w:szCs w:val="24"/>
        </w:rPr>
        <w:t>.7、中标人违反本</w:t>
      </w:r>
      <w:r>
        <w:rPr>
          <w:rFonts w:hint="eastAsia" w:ascii="宋体" w:hAnsi="宋体" w:eastAsia="宋体" w:cs="宋体"/>
          <w:i w:val="0"/>
          <w:iCs w:val="0"/>
          <w:color w:val="000000"/>
          <w:spacing w:val="0"/>
          <w:sz w:val="24"/>
          <w:szCs w:val="24"/>
          <w:lang w:val="en-US" w:eastAsia="zh-CN"/>
        </w:rPr>
        <w:t>条款</w:t>
      </w:r>
      <w:r>
        <w:rPr>
          <w:rFonts w:hint="eastAsia" w:ascii="宋体" w:hAnsi="宋体" w:eastAsia="宋体" w:cs="宋体"/>
          <w:i w:val="0"/>
          <w:iCs w:val="0"/>
          <w:color w:val="000000"/>
          <w:spacing w:val="0"/>
          <w:sz w:val="24"/>
          <w:szCs w:val="24"/>
        </w:rPr>
        <w:t>任一约定的，造成采购人不良影响或损失的，采购人均有权单方解除合同，中标人除了应赔偿采购人具体的损失金额外，还应向采购人支付合同总金额30%的违约金。</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rPr>
          <w:rFonts w:hint="eastAsia" w:ascii="宋体" w:hAnsi="宋体" w:cs="宋体"/>
          <w:i w:val="0"/>
          <w:iCs w:val="0"/>
          <w:color w:val="000000"/>
          <w:spacing w:val="0"/>
          <w:sz w:val="24"/>
          <w:szCs w:val="24"/>
          <w:lang w:eastAsia="zh-CN"/>
        </w:rPr>
      </w:pPr>
      <w:r>
        <w:rPr>
          <w:rFonts w:hint="eastAsia" w:ascii="宋体" w:hAnsi="宋体" w:eastAsia="宋体" w:cs="宋体"/>
          <w:i w:val="0"/>
          <w:iCs w:val="0"/>
          <w:color w:val="000000"/>
          <w:spacing w:val="0"/>
          <w:sz w:val="24"/>
          <w:szCs w:val="24"/>
          <w:lang w:val="en-US" w:eastAsia="zh-CN"/>
        </w:rPr>
        <w:t>9</w:t>
      </w:r>
      <w:r>
        <w:rPr>
          <w:rFonts w:hint="eastAsia" w:ascii="宋体" w:hAnsi="宋体" w:eastAsia="宋体" w:cs="宋体"/>
          <w:i w:val="0"/>
          <w:iCs w:val="0"/>
          <w:color w:val="000000"/>
          <w:spacing w:val="0"/>
          <w:sz w:val="24"/>
          <w:szCs w:val="24"/>
        </w:rPr>
        <w:t>.8、在明确违约责任后，中标人应在接到书面通知书起七天内支付违约金、赔偿金等。本合同所指的损失包括但不限于采购人直接经济损失、预期利益损失，采购人对外赔付的金额、罚款、采购人因此而支付的律师费、差旅费、举证费、鉴定费、公证费等。</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rPr>
          <w:sz w:val="24"/>
          <w:szCs w:val="24"/>
        </w:rPr>
      </w:pPr>
      <w:r>
        <w:rPr>
          <w:rStyle w:val="13"/>
          <w:rFonts w:hint="eastAsia" w:ascii="宋体" w:hAnsi="宋体" w:eastAsia="宋体" w:cs="宋体"/>
          <w:b/>
          <w:bCs/>
          <w:i w:val="0"/>
          <w:iCs w:val="0"/>
          <w:color w:val="000000"/>
          <w:spacing w:val="0"/>
          <w:sz w:val="24"/>
          <w:szCs w:val="24"/>
        </w:rPr>
        <w:t>1</w:t>
      </w:r>
      <w:r>
        <w:rPr>
          <w:rStyle w:val="13"/>
          <w:rFonts w:hint="eastAsia" w:ascii="宋体" w:hAnsi="宋体" w:eastAsia="宋体" w:cs="宋体"/>
          <w:b/>
          <w:bCs/>
          <w:i w:val="0"/>
          <w:iCs w:val="0"/>
          <w:color w:val="000000"/>
          <w:spacing w:val="0"/>
          <w:sz w:val="24"/>
          <w:szCs w:val="24"/>
          <w:lang w:val="en-US" w:eastAsia="zh-CN"/>
        </w:rPr>
        <w:t>0</w:t>
      </w:r>
      <w:r>
        <w:rPr>
          <w:rStyle w:val="13"/>
          <w:rFonts w:hint="eastAsia" w:ascii="宋体" w:hAnsi="宋体" w:eastAsia="宋体" w:cs="宋体"/>
          <w:b/>
          <w:bCs/>
          <w:i w:val="0"/>
          <w:iCs w:val="0"/>
          <w:color w:val="000000"/>
          <w:spacing w:val="0"/>
          <w:sz w:val="24"/>
          <w:szCs w:val="24"/>
        </w:rPr>
        <w:t>、争议处置</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rPr>
          <w:sz w:val="24"/>
          <w:szCs w:val="24"/>
        </w:rPr>
      </w:pPr>
      <w:r>
        <w:rPr>
          <w:rFonts w:hint="eastAsia" w:ascii="宋体" w:hAnsi="宋体" w:eastAsia="宋体" w:cs="宋体"/>
          <w:i w:val="0"/>
          <w:iCs w:val="0"/>
          <w:color w:val="000000"/>
          <w:spacing w:val="0"/>
          <w:sz w:val="24"/>
          <w:szCs w:val="24"/>
        </w:rPr>
        <w:t>因合同有关的一切事项发生争议，由采购人和中标人双方友好协商解决。协商不成的，任何一方均可选择以下第（2）种方式解决：</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rPr>
          <w:sz w:val="24"/>
          <w:szCs w:val="24"/>
        </w:rPr>
      </w:pPr>
      <w:r>
        <w:rPr>
          <w:rFonts w:hint="eastAsia" w:ascii="宋体" w:hAnsi="宋体" w:eastAsia="宋体" w:cs="宋体"/>
          <w:i w:val="0"/>
          <w:iCs w:val="0"/>
          <w:color w:val="000000"/>
          <w:spacing w:val="0"/>
          <w:sz w:val="24"/>
          <w:szCs w:val="24"/>
        </w:rPr>
        <w:t>（1）向采购人所在地仲裁委员会申请仲裁；</w:t>
      </w:r>
    </w:p>
    <w:p>
      <w:pPr>
        <w:pStyle w:val="10"/>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firstLine="240"/>
        <w:jc w:val="both"/>
      </w:pPr>
      <w:r>
        <w:rPr>
          <w:rFonts w:hint="eastAsia" w:ascii="宋体" w:hAnsi="宋体" w:eastAsia="宋体" w:cs="宋体"/>
          <w:i w:val="0"/>
          <w:iCs w:val="0"/>
          <w:color w:val="000000"/>
          <w:spacing w:val="0"/>
          <w:sz w:val="24"/>
          <w:szCs w:val="24"/>
        </w:rPr>
        <w:t>（2）向采购人所在地人民法院提起诉讼。</w:t>
      </w:r>
      <w:r>
        <w:rPr>
          <w:rFonts w:ascii="宋体" w:hAnsi="宋体" w:eastAsia="宋体" w:cs="宋体"/>
          <w:spacing w:val="0"/>
          <w:kern w:val="0"/>
          <w:sz w:val="24"/>
          <w:szCs w:val="24"/>
          <w:lang w:val="en-US" w:eastAsia="zh-CN" w:bidi="ar"/>
        </w:rPr>
        <w:t> </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10"/>
        <w:keepNext w:val="0"/>
        <w:keepLines w:val="0"/>
        <w:widowControl/>
        <w:suppressLineNumbers w:val="0"/>
        <w:spacing w:before="75" w:beforeAutospacing="0" w:after="75" w:afterAutospacing="0"/>
        <w:ind w:left="0" w:right="0" w:firstLine="0"/>
      </w:pPr>
      <w:r>
        <w:rPr>
          <w:spacing w:val="0"/>
          <w:sz w:val="24"/>
          <w:szCs w:val="24"/>
        </w:rPr>
        <w:t>2、其他：</w:t>
      </w:r>
    </w:p>
    <w:p>
      <w:pPr>
        <w:pStyle w:val="10"/>
        <w:keepNext w:val="0"/>
        <w:keepLines w:val="0"/>
        <w:widowControl/>
        <w:suppressLineNumbers w:val="0"/>
        <w:spacing w:before="75" w:beforeAutospacing="0" w:after="75" w:afterAutospacing="0"/>
        <w:ind w:left="0" w:right="0" w:firstLine="0"/>
      </w:pPr>
      <w:r>
        <w:rPr>
          <w:spacing w:val="0"/>
          <w:sz w:val="24"/>
          <w:szCs w:val="24"/>
        </w:rPr>
        <w:t> </w:t>
      </w: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31"/>
          <w:szCs w:val="31"/>
        </w:rPr>
        <w:t>第六章   政府采购合同（参考文本）</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24"/>
          <w:szCs w:val="24"/>
        </w:rPr>
        <w:t>编制说明</w:t>
      </w:r>
    </w:p>
    <w:p>
      <w:pPr>
        <w:pStyle w:val="10"/>
        <w:keepNext w:val="0"/>
        <w:keepLines w:val="0"/>
        <w:widowControl/>
        <w:suppressLineNumbers w:val="0"/>
        <w:spacing w:before="75" w:beforeAutospacing="0" w:after="75" w:afterAutospacing="0"/>
        <w:ind w:left="0" w:right="0" w:firstLine="0"/>
      </w:pPr>
      <w:r>
        <w:rPr>
          <w:rStyle w:val="13"/>
          <w:rFonts w:hint="eastAsia" w:ascii="宋体" w:hAnsi="宋体" w:eastAsia="宋体" w:cs="宋体"/>
          <w:spacing w:val="0"/>
          <w:sz w:val="24"/>
          <w:szCs w:val="24"/>
        </w:rPr>
        <w:t>1、签订合同应遵守政府采购法、</w:t>
      </w:r>
      <w:r>
        <w:rPr>
          <w:rStyle w:val="13"/>
          <w:rFonts w:hint="eastAsia" w:ascii="宋体" w:hAnsi="宋体" w:eastAsia="宋体" w:cs="宋体"/>
          <w:color w:val="000000"/>
          <w:spacing w:val="0"/>
          <w:sz w:val="24"/>
          <w:szCs w:val="24"/>
        </w:rPr>
        <w:t>民</w:t>
      </w:r>
      <w:r>
        <w:rPr>
          <w:rStyle w:val="13"/>
          <w:rFonts w:hint="eastAsia" w:ascii="宋体" w:hAnsi="宋体" w:eastAsia="宋体" w:cs="宋体"/>
          <w:spacing w:val="0"/>
          <w:sz w:val="24"/>
          <w:szCs w:val="24"/>
        </w:rPr>
        <w:t>法典。</w:t>
      </w:r>
    </w:p>
    <w:p>
      <w:pPr>
        <w:pStyle w:val="10"/>
        <w:keepNext w:val="0"/>
        <w:keepLines w:val="0"/>
        <w:widowControl/>
        <w:suppressLineNumbers w:val="0"/>
        <w:spacing w:before="75" w:beforeAutospacing="0" w:after="75" w:afterAutospacing="0"/>
        <w:ind w:left="0" w:right="0" w:firstLine="0"/>
      </w:pPr>
      <w:r>
        <w:rPr>
          <w:rStyle w:val="13"/>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10"/>
        <w:keepNext w:val="0"/>
        <w:keepLines w:val="0"/>
        <w:widowControl/>
        <w:suppressLineNumbers w:val="0"/>
        <w:spacing w:before="75" w:beforeAutospacing="0" w:after="240" w:afterAutospacing="0"/>
        <w:ind w:left="0" w:right="0" w:firstLine="0"/>
      </w:pPr>
      <w:r>
        <w:rPr>
          <w:rStyle w:val="13"/>
          <w:rFonts w:hint="eastAsia" w:ascii="宋体" w:hAnsi="宋体" w:eastAsia="宋体" w:cs="宋体"/>
          <w:spacing w:val="0"/>
          <w:sz w:val="24"/>
          <w:szCs w:val="24"/>
        </w:rPr>
        <w:t>3、国家有关部门对若干合同有规范文本的，可使用相应合同文本。</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根据项目编号为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10"/>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10"/>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rPr>
          <w:rFonts w:hint="eastAsia" w:ascii="宋体" w:hAnsi="宋体" w:cs="宋体"/>
        </w:rPr>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pPr>
      <w:r>
        <w:rPr>
          <w:rFonts w:hint="eastAsia" w:ascii="宋体" w:hAnsi="宋体" w:cs="宋体"/>
          <w:spacing w:val="0"/>
          <w:sz w:val="24"/>
          <w:szCs w:val="24"/>
          <w:lang w:val="en-US" w:eastAsia="zh-CN"/>
        </w:rPr>
        <w:t>甲</w:t>
      </w:r>
      <w:r>
        <w:rPr>
          <w:rFonts w:hint="eastAsia" w:ascii="宋体" w:hAnsi="宋体" w:eastAsia="宋体" w:cs="宋体"/>
          <w:spacing w:val="0"/>
          <w:sz w:val="24"/>
          <w:szCs w:val="24"/>
        </w:rPr>
        <w:t>方：                乙方：</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纳税人识别号：                纳税人识别号：</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w:t>
      </w:r>
      <w:r>
        <w:rPr>
          <w:rFonts w:hint="eastAsia" w:ascii="宋体" w:hAnsi="宋体" w:cs="宋体"/>
          <w:spacing w:val="0"/>
          <w:sz w:val="24"/>
          <w:szCs w:val="24"/>
          <w:lang w:val="en-US" w:eastAsia="zh-CN"/>
        </w:rPr>
        <w:t xml:space="preserve">  </w:t>
      </w:r>
      <w:r>
        <w:rPr>
          <w:rFonts w:hint="eastAsia" w:ascii="宋体" w:hAnsi="宋体" w:eastAsia="宋体" w:cs="宋体"/>
          <w:spacing w:val="0"/>
          <w:sz w:val="24"/>
          <w:szCs w:val="24"/>
        </w:rPr>
        <w:t>开户银行：</w:t>
      </w:r>
    </w:p>
    <w:p>
      <w:pPr>
        <w:pStyle w:val="10"/>
        <w:keepNext w:val="0"/>
        <w:keepLines w:val="0"/>
        <w:widowControl/>
        <w:suppressLineNumbers w:val="0"/>
        <w:spacing w:before="75" w:beforeAutospacing="0" w:after="75" w:afterAutospacing="0"/>
        <w:ind w:left="0" w:right="0" w:firstLine="0"/>
      </w:pPr>
      <w:r>
        <w:rPr>
          <w:rFonts w:hint="eastAsia" w:ascii="宋体" w:hAnsi="宋体" w:cs="宋体"/>
          <w:spacing w:val="0"/>
          <w:sz w:val="24"/>
          <w:szCs w:val="24"/>
          <w:lang w:val="en-US" w:eastAsia="zh-CN"/>
        </w:rPr>
        <w:t>账</w:t>
      </w:r>
      <w:r>
        <w:rPr>
          <w:rFonts w:hint="eastAsia" w:ascii="宋体" w:hAnsi="宋体" w:eastAsia="宋体" w:cs="宋体"/>
          <w:spacing w:val="0"/>
          <w:sz w:val="24"/>
          <w:szCs w:val="24"/>
        </w:rPr>
        <w:t>号：                账号：</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10"/>
        <w:keepNext w:val="0"/>
        <w:keepLines w:val="0"/>
        <w:widowControl/>
        <w:suppressLineNumbers w:val="0"/>
        <w:spacing w:before="75" w:beforeAutospacing="0" w:after="75" w:afterAutospacing="0"/>
        <w:ind w:left="0" w:right="0" w:firstLine="0"/>
        <w:jc w:val="center"/>
      </w:pPr>
      <w:r>
        <w:rPr>
          <w:spacing w:val="0"/>
          <w:sz w:val="24"/>
          <w:szCs w:val="24"/>
        </w:rPr>
        <w:t> </w:t>
      </w:r>
    </w:p>
    <w:p>
      <w:pPr>
        <w:pStyle w:val="10"/>
        <w:keepNext w:val="0"/>
        <w:keepLines w:val="0"/>
        <w:widowControl/>
        <w:suppressLineNumbers w:val="0"/>
        <w:spacing w:before="75" w:beforeAutospacing="0" w:after="240" w:afterAutospacing="0"/>
        <w:ind w:left="0" w:right="0" w:firstLine="0"/>
      </w:pPr>
      <w:r>
        <w:rPr>
          <w:spacing w:val="0"/>
          <w:sz w:val="24"/>
          <w:szCs w:val="24"/>
        </w:rPr>
        <w:t> </w:t>
      </w:r>
    </w:p>
    <w:p>
      <w:pPr>
        <w:pStyle w:val="10"/>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spacing w:val="0"/>
          <w:sz w:val="31"/>
          <w:szCs w:val="31"/>
        </w:rPr>
      </w:pPr>
    </w:p>
    <w:p>
      <w:pPr>
        <w:pStyle w:val="10"/>
        <w:keepNext w:val="0"/>
        <w:keepLines w:val="0"/>
        <w:widowControl/>
        <w:suppressLineNumbers w:val="0"/>
        <w:spacing w:before="75" w:beforeAutospacing="0" w:after="75" w:afterAutospacing="0"/>
        <w:ind w:left="0" w:right="0" w:firstLine="0"/>
        <w:jc w:val="center"/>
      </w:pPr>
      <w:r>
        <w:rPr>
          <w:rStyle w:val="13"/>
          <w:rFonts w:hint="eastAsia" w:ascii="宋体" w:hAnsi="宋体" w:eastAsia="宋体" w:cs="宋体"/>
          <w:spacing w:val="0"/>
          <w:sz w:val="31"/>
          <w:szCs w:val="31"/>
        </w:rPr>
        <w:t>第七章   投标文件格式</w:t>
      </w:r>
    </w:p>
    <w:p>
      <w:pPr>
        <w:pStyle w:val="10"/>
        <w:keepNext w:val="0"/>
        <w:keepLines w:val="0"/>
        <w:widowControl/>
        <w:suppressLineNumbers w:val="0"/>
        <w:jc w:val="center"/>
      </w:pPr>
      <w:r>
        <w:rPr>
          <w:rStyle w:val="13"/>
          <w:rFonts w:hint="eastAsia" w:ascii="宋体" w:hAnsi="宋体" w:eastAsia="宋体" w:cs="宋体"/>
          <w:sz w:val="24"/>
          <w:szCs w:val="24"/>
        </w:rPr>
        <w:t>编制说明</w:t>
      </w:r>
    </w:p>
    <w:p>
      <w:pPr>
        <w:pStyle w:val="10"/>
        <w:keepNext w:val="0"/>
        <w:keepLines w:val="0"/>
        <w:widowControl/>
        <w:suppressLineNumbers w:val="0"/>
        <w:ind w:left="0" w:firstLine="480"/>
      </w:pPr>
      <w:r>
        <w:rPr>
          <w:rFonts w:hint="eastAsia" w:ascii="宋体" w:hAnsi="宋体" w:eastAsia="宋体" w:cs="宋体"/>
          <w:sz w:val="24"/>
          <w:szCs w:val="24"/>
        </w:rPr>
        <w:t>1、除招标文件另有规定外，本章中：</w:t>
      </w:r>
    </w:p>
    <w:p>
      <w:pPr>
        <w:pStyle w:val="10"/>
        <w:keepNext w:val="0"/>
        <w:keepLines w:val="0"/>
        <w:widowControl/>
        <w:suppressLineNumbers w:val="0"/>
        <w:ind w:left="0" w:firstLine="480"/>
      </w:pPr>
      <w:r>
        <w:rPr>
          <w:rFonts w:hint="eastAsia" w:ascii="宋体" w:hAnsi="宋体" w:eastAsia="宋体" w:cs="宋体"/>
          <w:sz w:val="24"/>
          <w:szCs w:val="24"/>
        </w:rPr>
        <w:t>1.1涉及投标人的</w:t>
      </w:r>
      <w:r>
        <w:rPr>
          <w:rStyle w:val="13"/>
          <w:rFonts w:hint="eastAsia" w:ascii="宋体" w:hAnsi="宋体" w:eastAsia="宋体" w:cs="宋体"/>
          <w:sz w:val="24"/>
          <w:szCs w:val="24"/>
        </w:rPr>
        <w:t>“全称”</w:t>
      </w:r>
      <w:r>
        <w:rPr>
          <w:rFonts w:hint="eastAsia" w:ascii="宋体" w:hAnsi="宋体" w:eastAsia="宋体" w:cs="宋体"/>
          <w:sz w:val="24"/>
          <w:szCs w:val="24"/>
        </w:rPr>
        <w:t>：</w:t>
      </w:r>
    </w:p>
    <w:p>
      <w:pPr>
        <w:pStyle w:val="10"/>
        <w:keepNext w:val="0"/>
        <w:keepLines w:val="0"/>
        <w:widowControl/>
        <w:suppressLineNumbers w:val="0"/>
        <w:ind w:left="0" w:firstLine="480"/>
      </w:pPr>
      <w:r>
        <w:rPr>
          <w:rFonts w:hint="eastAsia" w:ascii="宋体" w:hAnsi="宋体" w:eastAsia="宋体" w:cs="宋体"/>
          <w:sz w:val="24"/>
          <w:szCs w:val="24"/>
        </w:rPr>
        <w:t>（1）不接受联合体投标的，指</w:t>
      </w:r>
      <w:r>
        <w:rPr>
          <w:rStyle w:val="13"/>
          <w:rFonts w:hint="eastAsia" w:ascii="宋体" w:hAnsi="宋体" w:eastAsia="宋体" w:cs="宋体"/>
          <w:sz w:val="24"/>
          <w:szCs w:val="24"/>
        </w:rPr>
        <w:t>投标人的全称</w:t>
      </w:r>
      <w:r>
        <w:rPr>
          <w:rFonts w:hint="eastAsia" w:ascii="宋体" w:hAnsi="宋体" w:eastAsia="宋体" w:cs="宋体"/>
          <w:sz w:val="24"/>
          <w:szCs w:val="24"/>
        </w:rPr>
        <w:t>。</w:t>
      </w:r>
    </w:p>
    <w:p>
      <w:pPr>
        <w:pStyle w:val="10"/>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13"/>
          <w:rFonts w:hint="eastAsia" w:ascii="宋体" w:hAnsi="宋体" w:eastAsia="宋体" w:cs="宋体"/>
          <w:sz w:val="24"/>
          <w:szCs w:val="24"/>
        </w:rPr>
        <w:t>牵头方的全称</w:t>
      </w:r>
      <w:r>
        <w:rPr>
          <w:rFonts w:hint="eastAsia" w:ascii="宋体" w:hAnsi="宋体" w:eastAsia="宋体" w:cs="宋体"/>
          <w:sz w:val="24"/>
          <w:szCs w:val="24"/>
        </w:rPr>
        <w:t>并加注</w:t>
      </w:r>
      <w:r>
        <w:rPr>
          <w:rStyle w:val="13"/>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13"/>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10"/>
        <w:keepNext w:val="0"/>
        <w:keepLines w:val="0"/>
        <w:widowControl/>
        <w:suppressLineNumbers w:val="0"/>
        <w:ind w:left="0" w:firstLine="480"/>
      </w:pPr>
      <w:r>
        <w:rPr>
          <w:rFonts w:hint="eastAsia" w:ascii="宋体" w:hAnsi="宋体" w:eastAsia="宋体" w:cs="宋体"/>
          <w:sz w:val="24"/>
          <w:szCs w:val="24"/>
        </w:rPr>
        <w:t>1.2涉及投标人</w:t>
      </w:r>
      <w:r>
        <w:rPr>
          <w:rStyle w:val="13"/>
          <w:rFonts w:hint="eastAsia" w:ascii="宋体" w:hAnsi="宋体" w:eastAsia="宋体" w:cs="宋体"/>
          <w:sz w:val="24"/>
          <w:szCs w:val="24"/>
        </w:rPr>
        <w:t>“加盖单位公章”</w:t>
      </w:r>
      <w:r>
        <w:rPr>
          <w:rFonts w:hint="eastAsia" w:ascii="宋体" w:hAnsi="宋体" w:eastAsia="宋体" w:cs="宋体"/>
          <w:sz w:val="24"/>
          <w:szCs w:val="24"/>
        </w:rPr>
        <w:t>：</w:t>
      </w:r>
    </w:p>
    <w:p>
      <w:pPr>
        <w:pStyle w:val="10"/>
        <w:keepNext w:val="0"/>
        <w:keepLines w:val="0"/>
        <w:widowControl/>
        <w:suppressLineNumbers w:val="0"/>
        <w:ind w:left="0" w:firstLine="480"/>
      </w:pPr>
      <w:r>
        <w:rPr>
          <w:rFonts w:hint="eastAsia" w:ascii="宋体" w:hAnsi="宋体" w:eastAsia="宋体" w:cs="宋体"/>
          <w:sz w:val="24"/>
          <w:szCs w:val="24"/>
        </w:rPr>
        <w:t>（1）不接受联合体投标的，指</w:t>
      </w:r>
      <w:r>
        <w:rPr>
          <w:rStyle w:val="13"/>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10"/>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13"/>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10"/>
        <w:keepNext w:val="0"/>
        <w:keepLines w:val="0"/>
        <w:widowControl/>
        <w:suppressLineNumbers w:val="0"/>
        <w:ind w:left="0" w:firstLine="480"/>
      </w:pPr>
      <w:r>
        <w:rPr>
          <w:rFonts w:hint="eastAsia" w:ascii="宋体" w:hAnsi="宋体" w:eastAsia="宋体" w:cs="宋体"/>
          <w:sz w:val="24"/>
          <w:szCs w:val="24"/>
        </w:rPr>
        <w:t>1.3涉及</w:t>
      </w:r>
      <w:r>
        <w:rPr>
          <w:rStyle w:val="13"/>
          <w:rFonts w:hint="eastAsia" w:ascii="宋体" w:hAnsi="宋体" w:eastAsia="宋体" w:cs="宋体"/>
          <w:sz w:val="24"/>
          <w:szCs w:val="24"/>
        </w:rPr>
        <w:t>“投标人代表签字”</w:t>
      </w:r>
      <w:r>
        <w:rPr>
          <w:rFonts w:hint="eastAsia" w:ascii="宋体" w:hAnsi="宋体" w:eastAsia="宋体" w:cs="宋体"/>
          <w:sz w:val="24"/>
          <w:szCs w:val="24"/>
        </w:rPr>
        <w:t>：</w:t>
      </w:r>
    </w:p>
    <w:p>
      <w:pPr>
        <w:pStyle w:val="10"/>
        <w:keepNext w:val="0"/>
        <w:keepLines w:val="0"/>
        <w:widowControl/>
        <w:suppressLineNumbers w:val="0"/>
        <w:ind w:left="0" w:firstLine="480"/>
      </w:pPr>
      <w:r>
        <w:rPr>
          <w:rFonts w:hint="eastAsia" w:ascii="宋体" w:hAnsi="宋体" w:eastAsia="宋体" w:cs="宋体"/>
          <w:sz w:val="24"/>
          <w:szCs w:val="24"/>
        </w:rPr>
        <w:t>（1）不接受联合体投标的，指由</w:t>
      </w:r>
      <w:r>
        <w:rPr>
          <w:rStyle w:val="13"/>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，由委托代理人签字的，应提供“单位授权书”。</w:t>
      </w:r>
    </w:p>
    <w:p>
      <w:pPr>
        <w:pStyle w:val="10"/>
        <w:keepNext w:val="0"/>
        <w:keepLines w:val="0"/>
        <w:widowControl/>
        <w:suppressLineNumbers w:val="0"/>
        <w:ind w:left="0" w:firstLine="480"/>
      </w:pPr>
      <w:r>
        <w:rPr>
          <w:rFonts w:hint="eastAsia" w:ascii="宋体" w:hAnsi="宋体" w:eastAsia="宋体" w:cs="宋体"/>
          <w:sz w:val="24"/>
          <w:szCs w:val="24"/>
        </w:rPr>
        <w:t>（2）接受联合体投标且投标人为联合体的，指由</w:t>
      </w:r>
      <w:r>
        <w:rPr>
          <w:rStyle w:val="13"/>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，由委托代理人签字的，应提供“单位授权书”。</w:t>
      </w:r>
    </w:p>
    <w:p>
      <w:pPr>
        <w:pStyle w:val="10"/>
        <w:keepNext w:val="0"/>
        <w:keepLines w:val="0"/>
        <w:widowControl/>
        <w:suppressLineNumbers w:val="0"/>
        <w:ind w:left="0" w:firstLine="480"/>
      </w:pPr>
      <w:r>
        <w:rPr>
          <w:rFonts w:hint="eastAsia" w:ascii="宋体" w:hAnsi="宋体" w:eastAsia="宋体" w:cs="宋体"/>
          <w:sz w:val="24"/>
          <w:szCs w:val="24"/>
        </w:rPr>
        <w:t>1.4</w:t>
      </w:r>
      <w:r>
        <w:rPr>
          <w:rStyle w:val="13"/>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10"/>
        <w:keepNext w:val="0"/>
        <w:keepLines w:val="0"/>
        <w:widowControl/>
        <w:suppressLineNumbers w:val="0"/>
        <w:ind w:left="0" w:firstLine="480"/>
      </w:pPr>
      <w:r>
        <w:rPr>
          <w:rFonts w:hint="eastAsia" w:ascii="宋体" w:hAnsi="宋体" w:eastAsia="宋体" w:cs="宋体"/>
          <w:sz w:val="24"/>
          <w:szCs w:val="24"/>
        </w:rPr>
        <w:t>1.5</w:t>
      </w:r>
      <w:r>
        <w:rPr>
          <w:rStyle w:val="13"/>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10"/>
        <w:keepNext w:val="0"/>
        <w:keepLines w:val="0"/>
        <w:widowControl/>
        <w:suppressLineNumbers w:val="0"/>
        <w:ind w:left="0" w:firstLine="480"/>
      </w:pPr>
      <w:r>
        <w:rPr>
          <w:rFonts w:hint="eastAsia" w:ascii="宋体" w:hAnsi="宋体" w:eastAsia="宋体" w:cs="宋体"/>
          <w:sz w:val="24"/>
          <w:szCs w:val="24"/>
        </w:rPr>
        <w:t>2、除招标文件另有规定外，本章中</w:t>
      </w:r>
      <w:r>
        <w:rPr>
          <w:rStyle w:val="13"/>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10"/>
        <w:keepNext w:val="0"/>
        <w:keepLines w:val="0"/>
        <w:widowControl/>
        <w:suppressLineNumbers w:val="0"/>
        <w:ind w:lef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10"/>
        <w:keepNext w:val="0"/>
        <w:keepLines w:val="0"/>
        <w:widowControl/>
        <w:suppressLineNumbers w:val="0"/>
        <w:ind w:lef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10"/>
        <w:keepNext w:val="0"/>
        <w:keepLines w:val="0"/>
        <w:widowControl/>
        <w:suppressLineNumbers w:val="0"/>
        <w:ind w:left="0" w:firstLine="480"/>
      </w:pPr>
      <w:r>
        <w:rPr>
          <w:rFonts w:hint="eastAsia" w:ascii="宋体" w:hAnsi="宋体" w:eastAsia="宋体" w:cs="宋体"/>
          <w:sz w:val="24"/>
          <w:szCs w:val="24"/>
        </w:rPr>
        <w:t>3、投标人对投标文件的索引应编制页码。</w:t>
      </w:r>
    </w:p>
    <w:p>
      <w:pPr>
        <w:pStyle w:val="10"/>
        <w:keepNext w:val="0"/>
        <w:keepLines w:val="0"/>
        <w:widowControl/>
        <w:suppressLineNumbers w:val="0"/>
        <w:ind w:left="0" w:firstLine="480"/>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本章提供格式仅供参考，投标人应根据自身实际情况制作投标文件。</w:t>
      </w:r>
    </w:p>
    <w:p>
      <w:pPr>
        <w:pStyle w:val="10"/>
        <w:keepNext w:val="0"/>
        <w:keepLines w:val="0"/>
        <w:widowControl/>
        <w:suppressLineNumbers w:val="0"/>
      </w:pPr>
    </w:p>
    <w:p>
      <w:pPr>
        <w:pStyle w:val="10"/>
        <w:keepNext w:val="0"/>
        <w:keepLines w:val="0"/>
        <w:widowControl/>
        <w:suppressLineNumbers w:val="0"/>
        <w:jc w:val="center"/>
      </w:pPr>
      <w:r>
        <w:rPr>
          <w:rStyle w:val="13"/>
          <w:rFonts w:hint="eastAsia" w:ascii="宋体" w:hAnsi="宋体" w:eastAsia="宋体" w:cs="宋体"/>
          <w:sz w:val="28"/>
          <w:szCs w:val="28"/>
        </w:rPr>
        <w:t>封面格式</w:t>
      </w:r>
    </w:p>
    <w:p>
      <w:pPr>
        <w:pStyle w:val="10"/>
        <w:keepNext w:val="0"/>
        <w:keepLines w:val="0"/>
        <w:widowControl/>
        <w:suppressLineNumbers w:val="0"/>
        <w:jc w:val="center"/>
      </w:pPr>
      <w:r>
        <w:rPr>
          <w:rStyle w:val="13"/>
          <w:rFonts w:hint="eastAsia" w:ascii="宋体" w:hAnsi="宋体" w:eastAsia="宋体" w:cs="宋体"/>
          <w:sz w:val="48"/>
          <w:szCs w:val="48"/>
        </w:rPr>
        <w:t>福建省政府采购投标文件</w:t>
      </w:r>
    </w:p>
    <w:p>
      <w:pPr>
        <w:pStyle w:val="10"/>
        <w:keepNext w:val="0"/>
        <w:keepLines w:val="0"/>
        <w:widowControl/>
        <w:suppressLineNumbers w:val="0"/>
        <w:jc w:val="center"/>
      </w:pPr>
      <w:r>
        <w:rPr>
          <w:rStyle w:val="13"/>
          <w:rFonts w:hint="eastAsia" w:ascii="宋体" w:hAnsi="宋体" w:eastAsia="宋体" w:cs="宋体"/>
          <w:sz w:val="48"/>
          <w:szCs w:val="48"/>
        </w:rPr>
        <w:t>（资格及资信证明部分）</w:t>
      </w:r>
    </w:p>
    <w:p>
      <w:pPr>
        <w:pStyle w:val="10"/>
        <w:keepNext w:val="0"/>
        <w:keepLines w:val="0"/>
        <w:widowControl/>
        <w:suppressLineNumbers w:val="0"/>
      </w:pPr>
      <w:r>
        <w:rPr>
          <w:rFonts w:hint="eastAsia" w:ascii="宋体" w:hAnsi="宋体" w:eastAsia="宋体" w:cs="宋体"/>
          <w:sz w:val="36"/>
          <w:szCs w:val="36"/>
        </w:rPr>
        <w:t> </w:t>
      </w:r>
    </w:p>
    <w:p>
      <w:pPr>
        <w:pStyle w:val="10"/>
        <w:keepNext w:val="0"/>
        <w:keepLines w:val="0"/>
        <w:widowControl/>
        <w:suppressLineNumbers w:val="0"/>
        <w:jc w:val="center"/>
      </w:pPr>
      <w:r>
        <w:rPr>
          <w:rStyle w:val="13"/>
          <w:rFonts w:hint="eastAsia" w:ascii="宋体" w:hAnsi="宋体" w:eastAsia="宋体" w:cs="宋体"/>
          <w:sz w:val="36"/>
          <w:szCs w:val="36"/>
          <w:u w:val="single"/>
        </w:rPr>
        <w:t>（填写正本或副本）</w:t>
      </w:r>
    </w:p>
    <w:p>
      <w:pPr>
        <w:pStyle w:val="10"/>
        <w:keepNext w:val="0"/>
        <w:keepLines w:val="0"/>
        <w:widowControl/>
        <w:suppressLineNumbers w:val="0"/>
      </w:pPr>
      <w:r>
        <w:rPr>
          <w:rFonts w:hint="eastAsia" w:ascii="宋体" w:hAnsi="宋体" w:eastAsia="宋体" w:cs="宋体"/>
          <w:sz w:val="36"/>
          <w:szCs w:val="36"/>
        </w:rPr>
        <w:t> </w:t>
      </w:r>
    </w:p>
    <w:p>
      <w:pPr>
        <w:pStyle w:val="10"/>
        <w:keepNext w:val="0"/>
        <w:keepLines w:val="0"/>
        <w:widowControl/>
        <w:suppressLineNumbers w:val="0"/>
        <w:ind w:left="0" w:firstLine="1920"/>
      </w:pPr>
      <w:r>
        <w:rPr>
          <w:rStyle w:val="13"/>
          <w:rFonts w:hint="eastAsia" w:ascii="宋体" w:hAnsi="宋体" w:eastAsia="宋体" w:cs="宋体"/>
          <w:sz w:val="31"/>
          <w:szCs w:val="31"/>
        </w:rPr>
        <w:t>项目名称：</w:t>
      </w:r>
      <w:r>
        <w:rPr>
          <w:rStyle w:val="13"/>
          <w:rFonts w:hint="eastAsia" w:ascii="宋体" w:hAnsi="宋体" w:eastAsia="宋体" w:cs="宋体"/>
          <w:sz w:val="31"/>
          <w:szCs w:val="31"/>
          <w:u w:val="single"/>
        </w:rPr>
        <w:t>（由投标人填写）</w:t>
      </w:r>
    </w:p>
    <w:p>
      <w:pPr>
        <w:pStyle w:val="10"/>
        <w:keepNext w:val="0"/>
        <w:keepLines w:val="0"/>
        <w:widowControl/>
        <w:suppressLineNumbers w:val="0"/>
        <w:ind w:left="0" w:firstLine="1920"/>
      </w:pPr>
      <w:r>
        <w:rPr>
          <w:rStyle w:val="13"/>
          <w:rFonts w:hint="eastAsia" w:ascii="宋体" w:hAnsi="宋体" w:eastAsia="宋体" w:cs="宋体"/>
          <w:sz w:val="31"/>
          <w:szCs w:val="31"/>
        </w:rPr>
        <w:t>备案编号：</w:t>
      </w:r>
      <w:r>
        <w:rPr>
          <w:rStyle w:val="13"/>
          <w:rFonts w:hint="eastAsia" w:ascii="宋体" w:hAnsi="宋体" w:eastAsia="宋体" w:cs="宋体"/>
          <w:sz w:val="31"/>
          <w:szCs w:val="31"/>
          <w:u w:val="single"/>
        </w:rPr>
        <w:t>（由投标人填写）</w:t>
      </w:r>
    </w:p>
    <w:p>
      <w:pPr>
        <w:pStyle w:val="10"/>
        <w:keepNext w:val="0"/>
        <w:keepLines w:val="0"/>
        <w:widowControl/>
        <w:suppressLineNumbers w:val="0"/>
        <w:ind w:left="0" w:firstLine="1920"/>
      </w:pPr>
      <w:r>
        <w:rPr>
          <w:rStyle w:val="13"/>
          <w:rFonts w:hint="eastAsia" w:ascii="宋体" w:hAnsi="宋体" w:eastAsia="宋体" w:cs="宋体"/>
          <w:sz w:val="31"/>
          <w:szCs w:val="31"/>
        </w:rPr>
        <w:t>项目编号：</w:t>
      </w:r>
      <w:r>
        <w:rPr>
          <w:rStyle w:val="13"/>
          <w:rFonts w:hint="eastAsia" w:ascii="宋体" w:hAnsi="宋体" w:eastAsia="宋体" w:cs="宋体"/>
          <w:sz w:val="31"/>
          <w:szCs w:val="31"/>
          <w:u w:val="single"/>
        </w:rPr>
        <w:t>（由投标人填写）</w:t>
      </w:r>
    </w:p>
    <w:p>
      <w:pPr>
        <w:pStyle w:val="10"/>
        <w:keepNext w:val="0"/>
        <w:keepLines w:val="0"/>
        <w:widowControl/>
        <w:suppressLineNumbers w:val="0"/>
        <w:ind w:left="0" w:firstLine="1920"/>
      </w:pPr>
      <w:r>
        <w:rPr>
          <w:rStyle w:val="13"/>
          <w:rFonts w:hint="eastAsia" w:ascii="宋体" w:hAnsi="宋体" w:eastAsia="宋体" w:cs="宋体"/>
          <w:sz w:val="31"/>
          <w:szCs w:val="31"/>
        </w:rPr>
        <w:t>所投采购包：</w:t>
      </w:r>
      <w:r>
        <w:rPr>
          <w:rStyle w:val="13"/>
          <w:rFonts w:hint="eastAsia" w:ascii="宋体" w:hAnsi="宋体" w:eastAsia="宋体" w:cs="宋体"/>
          <w:sz w:val="31"/>
          <w:szCs w:val="31"/>
          <w:u w:val="single"/>
        </w:rPr>
        <w:t>（由投标人填写）</w:t>
      </w:r>
    </w:p>
    <w:p>
      <w:pPr>
        <w:pStyle w:val="10"/>
        <w:keepNext w:val="0"/>
        <w:keepLines w:val="0"/>
        <w:widowControl/>
        <w:suppressLineNumbers w:val="0"/>
      </w:pPr>
      <w:r>
        <w:rPr>
          <w:rFonts w:hint="eastAsia" w:ascii="宋体" w:hAnsi="宋体" w:eastAsia="宋体" w:cs="宋体"/>
          <w:sz w:val="36"/>
          <w:szCs w:val="36"/>
        </w:rPr>
        <w:t> </w:t>
      </w:r>
    </w:p>
    <w:p>
      <w:pPr>
        <w:pStyle w:val="10"/>
        <w:keepNext w:val="0"/>
        <w:keepLines w:val="0"/>
        <w:widowControl/>
        <w:suppressLineNumbers w:val="0"/>
      </w:pPr>
      <w:r>
        <w:rPr>
          <w:rFonts w:hint="eastAsia" w:ascii="宋体" w:hAnsi="宋体" w:eastAsia="宋体" w:cs="宋体"/>
          <w:sz w:val="36"/>
          <w:szCs w:val="36"/>
        </w:rPr>
        <w:t> </w:t>
      </w:r>
    </w:p>
    <w:p>
      <w:pPr>
        <w:pStyle w:val="10"/>
        <w:keepNext w:val="0"/>
        <w:keepLines w:val="0"/>
        <w:widowControl/>
        <w:suppressLineNumbers w:val="0"/>
        <w:jc w:val="center"/>
      </w:pPr>
      <w:r>
        <w:rPr>
          <w:rStyle w:val="13"/>
          <w:rFonts w:hint="eastAsia" w:ascii="宋体" w:hAnsi="宋体" w:eastAsia="宋体" w:cs="宋体"/>
          <w:sz w:val="31"/>
          <w:szCs w:val="31"/>
        </w:rPr>
        <w:t>投标人：</w:t>
      </w:r>
      <w:r>
        <w:rPr>
          <w:rStyle w:val="13"/>
          <w:rFonts w:hint="eastAsia" w:ascii="宋体" w:hAnsi="宋体" w:eastAsia="宋体" w:cs="宋体"/>
          <w:sz w:val="31"/>
          <w:szCs w:val="31"/>
          <w:u w:val="single"/>
        </w:rPr>
        <w:t>（填写“全称”）</w:t>
      </w:r>
    </w:p>
    <w:p>
      <w:pPr>
        <w:pStyle w:val="10"/>
        <w:keepNext w:val="0"/>
        <w:keepLines w:val="0"/>
        <w:widowControl/>
        <w:suppressLineNumbers w:val="0"/>
        <w:jc w:val="center"/>
      </w:pP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年</w:t>
      </w: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月</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pPr>
      <w:r>
        <w:rPr>
          <w:rFonts w:hint="default" w:ascii="Calibri" w:hAnsi="Calibri" w:cs="Calibri"/>
          <w:sz w:val="21"/>
          <w:szCs w:val="21"/>
        </w:rPr>
        <w:br w:type="textWrapping"/>
      </w:r>
      <w:r>
        <w:rPr>
          <w:rStyle w:val="13"/>
          <w:rFonts w:hint="eastAsia" w:ascii="宋体" w:hAnsi="宋体" w:eastAsia="宋体" w:cs="宋体"/>
          <w:sz w:val="28"/>
          <w:szCs w:val="28"/>
        </w:rPr>
        <w:t>索引</w:t>
      </w:r>
    </w:p>
    <w:p>
      <w:pPr>
        <w:pStyle w:val="10"/>
        <w:keepNext w:val="0"/>
        <w:keepLines w:val="0"/>
        <w:widowControl/>
        <w:suppressLineNumbers w:val="0"/>
      </w:pPr>
      <w:r>
        <w:rPr>
          <w:rFonts w:hint="eastAsia" w:ascii="宋体" w:hAnsi="宋体" w:eastAsia="宋体" w:cs="宋体"/>
          <w:sz w:val="28"/>
          <w:szCs w:val="28"/>
        </w:rPr>
        <w:t>一、投标函</w:t>
      </w:r>
    </w:p>
    <w:p>
      <w:pPr>
        <w:pStyle w:val="10"/>
        <w:keepNext w:val="0"/>
        <w:keepLines w:val="0"/>
        <w:widowControl/>
        <w:suppressLineNumbers w:val="0"/>
      </w:pPr>
      <w:r>
        <w:rPr>
          <w:rFonts w:hint="eastAsia" w:ascii="宋体" w:hAnsi="宋体" w:eastAsia="宋体" w:cs="宋体"/>
          <w:sz w:val="28"/>
          <w:szCs w:val="28"/>
        </w:rPr>
        <w:t>二、投标人的资格及资信证明文件</w:t>
      </w:r>
    </w:p>
    <w:p>
      <w:pPr>
        <w:pStyle w:val="10"/>
        <w:keepNext w:val="0"/>
        <w:keepLines w:val="0"/>
        <w:widowControl/>
        <w:suppressLineNumbers w:val="0"/>
      </w:pPr>
      <w:r>
        <w:rPr>
          <w:rFonts w:hint="eastAsia" w:ascii="宋体" w:hAnsi="宋体" w:eastAsia="宋体" w:cs="宋体"/>
          <w:sz w:val="28"/>
          <w:szCs w:val="28"/>
        </w:rPr>
        <w:t>三、投标保证金</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pPr>
      <w:r>
        <w:rPr>
          <w:rFonts w:hint="eastAsia" w:ascii="宋体" w:hAnsi="宋体" w:eastAsia="宋体" w:cs="宋体"/>
          <w:sz w:val="21"/>
          <w:szCs w:val="21"/>
        </w:rPr>
        <w:t>※注意</w:t>
      </w:r>
    </w:p>
    <w:p>
      <w:pPr>
        <w:pStyle w:val="10"/>
        <w:keepNext w:val="0"/>
        <w:keepLines w:val="0"/>
        <w:widowControl/>
        <w:suppressLineNumbers w:val="0"/>
        <w:ind w:left="0" w:firstLine="420"/>
      </w:pPr>
      <w:r>
        <w:rPr>
          <w:rFonts w:hint="eastAsia" w:ascii="宋体" w:hAnsi="宋体" w:eastAsia="宋体" w:cs="宋体"/>
          <w:sz w:val="21"/>
          <w:szCs w:val="21"/>
        </w:rPr>
        <w:t>资格及资信证明部分中不得出现报价部分的全部或部分的投标报价信息（或组成资料），否则</w:t>
      </w:r>
      <w:r>
        <w:rPr>
          <w:rStyle w:val="13"/>
          <w:rFonts w:hint="eastAsia" w:ascii="宋体" w:hAnsi="宋体" w:eastAsia="宋体" w:cs="宋体"/>
          <w:sz w:val="21"/>
          <w:szCs w:val="21"/>
        </w:rPr>
        <w:t>资格审查不合格</w:t>
      </w:r>
      <w:r>
        <w:rPr>
          <w:rFonts w:hint="eastAsia" w:ascii="宋体" w:hAnsi="宋体" w:eastAsia="宋体" w:cs="宋体"/>
          <w:sz w:val="21"/>
          <w:szCs w:val="21"/>
        </w:rPr>
        <w:t>。（联合体协议及分包意向协议中的比例规定，不适用本条款）</w:t>
      </w:r>
    </w:p>
    <w:p>
      <w:pPr>
        <w:pStyle w:val="10"/>
        <w:keepNext w:val="0"/>
        <w:keepLines w:val="0"/>
        <w:widowControl/>
        <w:suppressLineNumbers w:val="0"/>
      </w:pPr>
    </w:p>
    <w:p>
      <w:pPr>
        <w:pStyle w:val="10"/>
        <w:keepNext w:val="0"/>
        <w:keepLines w:val="0"/>
        <w:widowControl/>
        <w:suppressLineNumbers w:val="0"/>
      </w:pPr>
    </w:p>
    <w:p>
      <w:pPr>
        <w:pStyle w:val="10"/>
        <w:keepNext w:val="0"/>
        <w:keepLines w:val="0"/>
        <w:widowControl/>
        <w:suppressLineNumbers w:val="0"/>
      </w:pPr>
    </w:p>
    <w:p>
      <w:pPr>
        <w:pStyle w:val="10"/>
        <w:keepNext w:val="0"/>
        <w:keepLines w:val="0"/>
        <w:widowControl/>
        <w:suppressLineNumbers w:val="0"/>
      </w:pPr>
    </w:p>
    <w:p>
      <w:pPr>
        <w:pStyle w:val="10"/>
        <w:keepNext w:val="0"/>
        <w:keepLines w:val="0"/>
        <w:widowControl/>
        <w:suppressLineNumbers w:val="0"/>
      </w:pPr>
    </w:p>
    <w:p>
      <w:pPr>
        <w:pStyle w:val="10"/>
        <w:keepNext w:val="0"/>
        <w:keepLines w:val="0"/>
        <w:widowControl/>
        <w:suppressLineNumbers w:val="0"/>
      </w:pPr>
    </w:p>
    <w:p>
      <w:pPr>
        <w:pStyle w:val="10"/>
        <w:keepNext w:val="0"/>
        <w:keepLines w:val="0"/>
        <w:widowControl/>
        <w:suppressLineNumbers w:val="0"/>
      </w:pPr>
    </w:p>
    <w:p>
      <w:pPr>
        <w:pStyle w:val="10"/>
        <w:keepNext w:val="0"/>
        <w:keepLines w:val="0"/>
        <w:widowControl/>
        <w:suppressLineNumbers w:val="0"/>
      </w:pPr>
    </w:p>
    <w:p>
      <w:pPr>
        <w:pStyle w:val="10"/>
        <w:keepNext w:val="0"/>
        <w:keepLines w:val="0"/>
        <w:widowControl/>
        <w:suppressLineNumbers w:val="0"/>
      </w:pPr>
    </w:p>
    <w:p>
      <w:pPr>
        <w:pStyle w:val="10"/>
        <w:keepNext w:val="0"/>
        <w:keepLines w:val="0"/>
        <w:widowControl/>
        <w:suppressLineNumbers w:val="0"/>
      </w:pPr>
    </w:p>
    <w:p>
      <w:pPr>
        <w:pStyle w:val="10"/>
        <w:keepNext w:val="0"/>
        <w:keepLines w:val="0"/>
        <w:widowControl/>
        <w:suppressLineNumbers w:val="0"/>
        <w:jc w:val="center"/>
      </w:pPr>
      <w:r>
        <w:rPr>
          <w:rFonts w:hint="default" w:ascii="Calibri" w:hAnsi="Calibri" w:cs="Calibri"/>
          <w:sz w:val="21"/>
          <w:szCs w:val="21"/>
        </w:rPr>
        <w:br w:type="textWrapping"/>
      </w:r>
      <w:r>
        <w:rPr>
          <w:rStyle w:val="13"/>
          <w:rFonts w:hint="eastAsia" w:ascii="宋体" w:hAnsi="宋体" w:eastAsia="宋体" w:cs="宋体"/>
          <w:sz w:val="21"/>
          <w:szCs w:val="21"/>
        </w:rPr>
        <w:t>一、投标函</w:t>
      </w:r>
    </w:p>
    <w:p>
      <w:pPr>
        <w:pStyle w:val="10"/>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rPr>
        <w:t>  （采购人或采购代理机构） </w:t>
      </w:r>
    </w:p>
    <w:p>
      <w:pPr>
        <w:pStyle w:val="10"/>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项目（项目编号：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参加投标，并提交招标文件。我方提交的全部投标文件均由下述部分组成：</w:t>
      </w:r>
    </w:p>
    <w:p>
      <w:pPr>
        <w:pStyle w:val="10"/>
        <w:keepNext w:val="0"/>
        <w:keepLines w:val="0"/>
        <w:widowControl/>
        <w:suppressLineNumbers w:val="0"/>
        <w:ind w:left="0" w:firstLine="420"/>
      </w:pPr>
      <w:r>
        <w:rPr>
          <w:rFonts w:hint="eastAsia" w:ascii="宋体" w:hAnsi="宋体" w:eastAsia="宋体" w:cs="宋体"/>
          <w:sz w:val="21"/>
          <w:szCs w:val="21"/>
        </w:rPr>
        <w:t>（1）资格及资信证明部分</w:t>
      </w:r>
    </w:p>
    <w:p>
      <w:pPr>
        <w:pStyle w:val="10"/>
        <w:keepNext w:val="0"/>
        <w:keepLines w:val="0"/>
        <w:widowControl/>
        <w:suppressLineNumbers w:val="0"/>
        <w:ind w:left="0" w:firstLine="420"/>
      </w:pPr>
      <w:r>
        <w:rPr>
          <w:rFonts w:hint="eastAsia" w:ascii="宋体" w:hAnsi="宋体" w:eastAsia="宋体" w:cs="宋体"/>
          <w:sz w:val="21"/>
          <w:szCs w:val="21"/>
        </w:rPr>
        <w:t>①投标函</w:t>
      </w:r>
    </w:p>
    <w:p>
      <w:pPr>
        <w:pStyle w:val="10"/>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10"/>
        <w:keepNext w:val="0"/>
        <w:keepLines w:val="0"/>
        <w:widowControl/>
        <w:suppressLineNumbers w:val="0"/>
        <w:ind w:left="0" w:firstLine="420"/>
      </w:pPr>
      <w:r>
        <w:rPr>
          <w:rFonts w:hint="eastAsia" w:ascii="宋体" w:hAnsi="宋体" w:eastAsia="宋体" w:cs="宋体"/>
          <w:sz w:val="21"/>
          <w:szCs w:val="21"/>
        </w:rPr>
        <w:t>③投标保证金</w:t>
      </w:r>
    </w:p>
    <w:p>
      <w:pPr>
        <w:pStyle w:val="10"/>
        <w:keepNext w:val="0"/>
        <w:keepLines w:val="0"/>
        <w:widowControl/>
        <w:suppressLineNumbers w:val="0"/>
        <w:ind w:left="0" w:firstLine="420"/>
      </w:pPr>
      <w:r>
        <w:rPr>
          <w:rFonts w:hint="eastAsia" w:ascii="宋体" w:hAnsi="宋体" w:eastAsia="宋体" w:cs="宋体"/>
          <w:sz w:val="21"/>
          <w:szCs w:val="21"/>
        </w:rPr>
        <w:t>（2）报价部分</w:t>
      </w:r>
    </w:p>
    <w:p>
      <w:pPr>
        <w:pStyle w:val="10"/>
        <w:keepNext w:val="0"/>
        <w:keepLines w:val="0"/>
        <w:widowControl/>
        <w:suppressLineNumbers w:val="0"/>
        <w:ind w:left="0" w:firstLine="420"/>
      </w:pPr>
      <w:r>
        <w:rPr>
          <w:rFonts w:hint="eastAsia" w:ascii="宋体" w:hAnsi="宋体" w:eastAsia="宋体" w:cs="宋体"/>
          <w:sz w:val="21"/>
          <w:szCs w:val="21"/>
        </w:rPr>
        <w:t>①开标一览表</w:t>
      </w:r>
    </w:p>
    <w:p>
      <w:pPr>
        <w:pStyle w:val="10"/>
        <w:keepNext w:val="0"/>
        <w:keepLines w:val="0"/>
        <w:widowControl/>
        <w:suppressLineNumbers w:val="0"/>
        <w:ind w:left="0" w:firstLine="420"/>
      </w:pPr>
      <w:r>
        <w:rPr>
          <w:rFonts w:hint="eastAsia" w:ascii="宋体" w:hAnsi="宋体" w:eastAsia="宋体" w:cs="宋体"/>
          <w:sz w:val="21"/>
          <w:szCs w:val="21"/>
        </w:rPr>
        <w:t>②投标分项报价表</w:t>
      </w:r>
    </w:p>
    <w:p>
      <w:pPr>
        <w:pStyle w:val="10"/>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10"/>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10"/>
        <w:keepNext w:val="0"/>
        <w:keepLines w:val="0"/>
        <w:widowControl/>
        <w:suppressLineNumbers w:val="0"/>
        <w:ind w:left="0" w:firstLine="420"/>
      </w:pPr>
      <w:r>
        <w:rPr>
          <w:rFonts w:hint="eastAsia" w:ascii="宋体" w:hAnsi="宋体" w:eastAsia="宋体" w:cs="宋体"/>
          <w:sz w:val="21"/>
          <w:szCs w:val="21"/>
        </w:rPr>
        <w:t>（3）技术商务部分</w:t>
      </w:r>
    </w:p>
    <w:p>
      <w:pPr>
        <w:pStyle w:val="10"/>
        <w:keepNext w:val="0"/>
        <w:keepLines w:val="0"/>
        <w:widowControl/>
        <w:suppressLineNumbers w:val="0"/>
        <w:ind w:left="0" w:firstLine="420"/>
      </w:pPr>
      <w:r>
        <w:rPr>
          <w:rFonts w:hint="eastAsia" w:ascii="宋体" w:hAnsi="宋体" w:eastAsia="宋体" w:cs="宋体"/>
          <w:sz w:val="21"/>
          <w:szCs w:val="21"/>
        </w:rPr>
        <w:t>①标的说明一览表</w:t>
      </w:r>
    </w:p>
    <w:p>
      <w:pPr>
        <w:pStyle w:val="10"/>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10"/>
        <w:keepNext w:val="0"/>
        <w:keepLines w:val="0"/>
        <w:widowControl/>
        <w:suppressLineNumbers w:val="0"/>
        <w:ind w:left="0" w:firstLine="420"/>
      </w:pPr>
      <w:r>
        <w:rPr>
          <w:rFonts w:hint="eastAsia" w:ascii="宋体" w:hAnsi="宋体" w:eastAsia="宋体" w:cs="宋体"/>
          <w:sz w:val="21"/>
          <w:szCs w:val="21"/>
        </w:rPr>
        <w:t>③商务条件响应表</w:t>
      </w:r>
    </w:p>
    <w:p>
      <w:pPr>
        <w:pStyle w:val="10"/>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10"/>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10"/>
        <w:keepNext w:val="0"/>
        <w:keepLines w:val="0"/>
        <w:widowControl/>
        <w:suppressLineNumbers w:val="0"/>
        <w:ind w:left="0" w:firstLine="420"/>
      </w:pPr>
      <w:r>
        <w:rPr>
          <w:rFonts w:hint="eastAsia" w:ascii="宋体" w:hAnsi="宋体" w:eastAsia="宋体" w:cs="宋体"/>
          <w:sz w:val="21"/>
          <w:szCs w:val="21"/>
        </w:rPr>
        <w:t>1、</w:t>
      </w:r>
      <w:r>
        <w:rPr>
          <w:rStyle w:val="13"/>
          <w:rFonts w:hint="eastAsia" w:ascii="宋体" w:hAnsi="宋体" w:eastAsia="宋体" w:cs="宋体"/>
          <w:sz w:val="21"/>
          <w:szCs w:val="21"/>
        </w:rPr>
        <w:t>确认：</w:t>
      </w:r>
    </w:p>
    <w:p>
      <w:pPr>
        <w:pStyle w:val="10"/>
        <w:keepNext w:val="0"/>
        <w:keepLines w:val="0"/>
        <w:widowControl/>
        <w:suppressLineNumbers w:val="0"/>
        <w:ind w:left="0" w:firstLine="420"/>
      </w:pPr>
      <w:r>
        <w:rPr>
          <w:rFonts w:hint="eastAsia" w:ascii="宋体" w:hAnsi="宋体" w:eastAsia="宋体" w:cs="宋体"/>
          <w:sz w:val="21"/>
          <w:szCs w:val="21"/>
        </w:rPr>
        <w:t>1.1所投采购包的投标报价详见“开标一览表”及“投标分项报价表”。</w:t>
      </w:r>
    </w:p>
    <w:p>
      <w:pPr>
        <w:pStyle w:val="10"/>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10"/>
        <w:keepNext w:val="0"/>
        <w:keepLines w:val="0"/>
        <w:widowControl/>
        <w:suppressLineNumbers w:val="0"/>
        <w:ind w:left="0" w:firstLine="420"/>
      </w:pPr>
      <w:r>
        <w:rPr>
          <w:rFonts w:hint="eastAsia" w:ascii="宋体" w:hAnsi="宋体" w:eastAsia="宋体" w:cs="宋体"/>
          <w:sz w:val="21"/>
          <w:szCs w:val="21"/>
        </w:rPr>
        <w:t>2、</w:t>
      </w:r>
      <w:r>
        <w:rPr>
          <w:rStyle w:val="13"/>
          <w:rFonts w:hint="eastAsia" w:ascii="宋体" w:hAnsi="宋体" w:eastAsia="宋体" w:cs="宋体"/>
          <w:sz w:val="21"/>
          <w:szCs w:val="21"/>
        </w:rPr>
        <w:t>承诺及声明：</w:t>
      </w:r>
    </w:p>
    <w:p>
      <w:pPr>
        <w:pStyle w:val="10"/>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13"/>
          <w:rFonts w:hint="eastAsia" w:ascii="宋体" w:hAnsi="宋体" w:eastAsia="宋体" w:cs="宋体"/>
          <w:sz w:val="21"/>
          <w:szCs w:val="21"/>
        </w:rPr>
        <w:t>投标无效。</w:t>
      </w:r>
    </w:p>
    <w:p>
      <w:pPr>
        <w:pStyle w:val="10"/>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10"/>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10"/>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10"/>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10"/>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10"/>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r>
        <w:rPr>
          <w:rFonts w:hint="eastAsia" w:ascii="宋体" w:hAnsi="宋体" w:eastAsia="宋体" w:cs="宋体"/>
          <w:sz w:val="21"/>
          <w:szCs w:val="21"/>
        </w:rPr>
        <w:br w:type="textWrapping"/>
      </w:r>
      <w:r>
        <w:rPr>
          <w:rFonts w:hint="eastAsia" w:ascii="宋体" w:hAnsi="宋体" w:eastAsia="宋体" w:cs="宋体"/>
          <w:sz w:val="21"/>
          <w:szCs w:val="21"/>
        </w:rPr>
        <w:t>  2.8我方承诺投标文件所提供的全部资料真实可靠，并接受评标委员会、采购人、采购代理机构、监管部门进一步审查其中任何资料真实性的要求。</w:t>
      </w:r>
    </w:p>
    <w:p>
      <w:pPr>
        <w:pStyle w:val="10"/>
        <w:keepNext w:val="0"/>
        <w:keepLines w:val="0"/>
        <w:widowControl/>
        <w:suppressLineNumbers w:val="0"/>
        <w:ind w:left="0" w:firstLine="420"/>
      </w:pPr>
      <w:r>
        <w:rPr>
          <w:rFonts w:hint="eastAsia" w:ascii="宋体" w:hAnsi="宋体" w:eastAsia="宋体" w:cs="宋体"/>
          <w:sz w:val="21"/>
          <w:szCs w:val="21"/>
        </w:rPr>
        <w:t>2.9除招标文件另有规定外，对于贵单位按照下述联络方式发出的任何信息或通知，均视为我方已收悉前述信息或通知的全部内容：</w:t>
      </w:r>
      <w:r>
        <w:rPr>
          <w:rFonts w:hint="eastAsia" w:ascii="宋体" w:hAnsi="宋体" w:eastAsia="宋体" w:cs="宋体"/>
          <w:sz w:val="21"/>
          <w:szCs w:val="21"/>
        </w:rPr>
        <w:br w:type="textWrapping"/>
      </w:r>
      <w:r>
        <w:rPr>
          <w:rFonts w:hint="eastAsia" w:ascii="宋体" w:hAnsi="宋体" w:eastAsia="宋体" w:cs="宋体"/>
          <w:sz w:val="21"/>
          <w:szCs w:val="21"/>
        </w:rPr>
        <w:t> </w:t>
      </w:r>
      <w:r>
        <w:rPr>
          <w:rFonts w:hint="eastAsia" w:ascii="宋体" w:hAnsi="宋体" w:cs="宋体"/>
          <w:sz w:val="21"/>
          <w:szCs w:val="21"/>
          <w:lang w:val="en-US" w:eastAsia="zh-CN"/>
        </w:rPr>
        <w:t xml:space="preserve"> </w:t>
      </w:r>
      <w:r>
        <w:rPr>
          <w:rFonts w:hint="eastAsia" w:ascii="宋体" w:hAnsi="宋体" w:eastAsia="宋体" w:cs="宋体"/>
          <w:sz w:val="21"/>
          <w:szCs w:val="21"/>
          <w:u w:val="none"/>
        </w:rPr>
        <w:t>通信地址：                                        </w:t>
      </w:r>
      <w:r>
        <w:rPr>
          <w:rFonts w:hint="eastAsia" w:ascii="宋体" w:hAnsi="宋体" w:eastAsia="宋体" w:cs="宋体"/>
          <w:sz w:val="21"/>
          <w:szCs w:val="21"/>
          <w:u w:val="none"/>
        </w:rPr>
        <w:br w:type="textWrapping"/>
      </w:r>
      <w:r>
        <w:rPr>
          <w:rFonts w:hint="eastAsia" w:ascii="宋体" w:hAnsi="宋体" w:eastAsia="宋体" w:cs="宋体"/>
          <w:sz w:val="21"/>
          <w:szCs w:val="21"/>
          <w:u w:val="none"/>
        </w:rPr>
        <w:t>  邮编：                                           </w:t>
      </w:r>
      <w:r>
        <w:rPr>
          <w:rFonts w:hint="eastAsia" w:ascii="宋体" w:hAnsi="宋体" w:eastAsia="宋体" w:cs="宋体"/>
          <w:sz w:val="21"/>
          <w:szCs w:val="21"/>
          <w:u w:val="none"/>
        </w:rPr>
        <w:br w:type="textWrapping"/>
      </w:r>
      <w:r>
        <w:rPr>
          <w:rFonts w:hint="eastAsia" w:ascii="宋体" w:hAnsi="宋体" w:eastAsia="宋体" w:cs="宋体"/>
          <w:sz w:val="21"/>
          <w:szCs w:val="21"/>
          <w:u w:val="none"/>
        </w:rPr>
        <w:t>  联系方法：（包括但不限于：联系人、联系电话、手机、传真、电子邮箱等）</w:t>
      </w:r>
      <w:r>
        <w:rPr>
          <w:rFonts w:hint="eastAsia" w:ascii="宋体" w:hAnsi="宋体" w:eastAsia="宋体" w:cs="宋体"/>
          <w:sz w:val="21"/>
          <w:szCs w:val="21"/>
          <w:u w:val="none"/>
        </w:rPr>
        <w:br w:type="textWrapping"/>
      </w:r>
      <w:r>
        <w:rPr>
          <w:rFonts w:hint="eastAsia" w:ascii="宋体" w:hAnsi="宋体" w:eastAsia="宋体" w:cs="宋体"/>
          <w:sz w:val="21"/>
          <w:szCs w:val="21"/>
          <w:u w:val="none"/>
        </w:rPr>
        <w:t>  投标人：（全称并加盖单位公章）</w:t>
      </w:r>
      <w:r>
        <w:rPr>
          <w:rFonts w:hint="eastAsia" w:ascii="宋体" w:hAnsi="宋体" w:eastAsia="宋体" w:cs="宋体"/>
          <w:sz w:val="21"/>
          <w:szCs w:val="21"/>
        </w:rPr>
        <w:br w:type="textWrapping"/>
      </w:r>
      <w:r>
        <w:rPr>
          <w:rFonts w:hint="eastAsia" w:ascii="宋体" w:hAnsi="宋体" w:eastAsia="宋体" w:cs="宋体"/>
          <w:sz w:val="21"/>
          <w:szCs w:val="21"/>
        </w:rPr>
        <w:t>  </w:t>
      </w:r>
      <w:r>
        <w:rPr>
          <w:rFonts w:hint="eastAsia" w:ascii="宋体" w:hAnsi="宋体" w:eastAsia="宋体" w:cs="宋体"/>
          <w:sz w:val="21"/>
          <w:szCs w:val="21"/>
          <w:u w:val="none"/>
        </w:rPr>
        <w:t>日期：    年   月   日</w:t>
      </w: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pPr>
      <w:r>
        <w:rPr>
          <w:rFonts w:hint="default" w:ascii="Calibri" w:hAnsi="Calibri" w:cs="Calibri"/>
          <w:sz w:val="21"/>
          <w:szCs w:val="21"/>
        </w:rPr>
        <w:br w:type="textWrapping"/>
      </w:r>
      <w:r>
        <w:rPr>
          <w:rStyle w:val="13"/>
          <w:rFonts w:hint="eastAsia" w:ascii="宋体" w:hAnsi="宋体" w:eastAsia="宋体" w:cs="宋体"/>
          <w:sz w:val="21"/>
          <w:szCs w:val="21"/>
        </w:rPr>
        <w:t>二、投标人的资格及资信证明文件</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pPr>
      <w:r>
        <w:rPr>
          <w:rStyle w:val="13"/>
          <w:rFonts w:hint="eastAsia" w:ascii="宋体" w:hAnsi="宋体" w:eastAsia="宋体" w:cs="宋体"/>
          <w:sz w:val="21"/>
          <w:szCs w:val="21"/>
        </w:rPr>
        <w:t>二-1单位授权书（若有）</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rPr>
        <w:t>  （采购人或采购代理机构） </w:t>
      </w:r>
    </w:p>
    <w:p>
      <w:pPr>
        <w:pStyle w:val="10"/>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项目（项目编号：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0"/>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10"/>
        <w:keepNext w:val="0"/>
        <w:keepLines w:val="0"/>
        <w:widowControl/>
        <w:suppressLineNumbers w:val="0"/>
        <w:jc w:val="center"/>
      </w:pPr>
      <w:r>
        <w:rPr>
          <w:rFonts w:hint="eastAsia" w:ascii="宋体" w:hAnsi="宋体" w:eastAsia="宋体" w:cs="宋体"/>
          <w:sz w:val="21"/>
          <w:szCs w:val="21"/>
        </w:rPr>
        <w:t>（以下无正文）</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10"/>
        <w:keepNext w:val="0"/>
        <w:keepLines w:val="0"/>
        <w:widowControl/>
        <w:suppressLineNumbers w:val="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10"/>
        <w:keepNext w:val="0"/>
        <w:keepLines w:val="0"/>
        <w:widowControl/>
        <w:suppressLineNumbers w:val="0"/>
      </w:pPr>
      <w:r>
        <w:rPr>
          <w:rFonts w:hint="default" w:ascii="Calibri" w:hAnsi="Calibri" w:cs="Calibri"/>
          <w:sz w:val="21"/>
          <w:szCs w:val="21"/>
        </w:rPr>
        <w:t> </w:t>
      </w:r>
    </w:p>
    <w:p>
      <w:pPr>
        <w:pStyle w:val="10"/>
        <w:keepNext w:val="0"/>
        <w:keepLines w:val="0"/>
        <w:widowControl/>
        <w:suppressLineNumbers w:val="0"/>
      </w:pPr>
      <w:r>
        <w:rPr>
          <w:rFonts w:hint="eastAsia" w:ascii="宋体" w:hAnsi="宋体" w:eastAsia="宋体" w:cs="宋体"/>
          <w:sz w:val="21"/>
          <w:szCs w:val="21"/>
        </w:rPr>
        <w:t>授权方</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textAlignment w:val="auto"/>
        <w:rPr>
          <w:sz w:val="21"/>
          <w:szCs w:val="21"/>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textAlignment w:val="auto"/>
        <w:rPr>
          <w:sz w:val="21"/>
          <w:szCs w:val="21"/>
        </w:rPr>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textAlignment w:val="auto"/>
        <w:rPr>
          <w:sz w:val="21"/>
          <w:szCs w:val="21"/>
        </w:rPr>
      </w:pPr>
      <w:r>
        <w:rPr>
          <w:rFonts w:hint="default" w:ascii="Calibri" w:hAnsi="Calibri" w:cs="Calibri"/>
          <w:sz w:val="21"/>
          <w:szCs w:val="21"/>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textAlignment w:val="auto"/>
        <w:rPr>
          <w:sz w:val="21"/>
          <w:szCs w:val="21"/>
        </w:rPr>
      </w:pPr>
      <w:r>
        <w:rPr>
          <w:rFonts w:hint="eastAsia" w:ascii="宋体" w:hAnsi="宋体" w:eastAsia="宋体" w:cs="宋体"/>
          <w:sz w:val="21"/>
          <w:szCs w:val="21"/>
        </w:rPr>
        <w:t>接受授权方</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textAlignment w:val="auto"/>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0"/>
        <w:keepNext w:val="0"/>
        <w:keepLines w:val="0"/>
        <w:widowControl/>
        <w:suppressLineNumbers w:val="0"/>
        <w:jc w:val="right"/>
        <w:rPr>
          <w:rFonts w:hint="eastAsia" w:ascii="宋体" w:hAnsi="宋体" w:eastAsia="宋体" w:cs="宋体"/>
          <w:sz w:val="21"/>
          <w:szCs w:val="21"/>
        </w:rPr>
      </w:pPr>
    </w:p>
    <w:p>
      <w:pPr>
        <w:pStyle w:val="10"/>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pPr>
      <w:r>
        <w:rPr>
          <w:rFonts w:hint="default" w:ascii="Calibri" w:hAnsi="Calibri" w:cs="Calibri"/>
          <w:sz w:val="21"/>
          <w:szCs w:val="21"/>
        </w:rPr>
        <w:t> </w:t>
      </w:r>
    </w:p>
    <w:p>
      <w:pPr>
        <w:pStyle w:val="10"/>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Style w:val="11"/>
        <w:tblW w:w="8520" w:type="dxa"/>
        <w:tblCellSpacing w:w="15"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85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8520" w:type="dxa"/>
            <w:noWrap w:val="0"/>
            <w:tcMar>
              <w:top w:w="0" w:type="dxa"/>
              <w:left w:w="105" w:type="dxa"/>
              <w:bottom w:w="0" w:type="dxa"/>
              <w:right w:w="105" w:type="dxa"/>
            </w:tcMar>
            <w:vAlign w:val="center"/>
          </w:tcPr>
          <w:p>
            <w:pPr>
              <w:pStyle w:val="10"/>
              <w:keepNext w:val="0"/>
              <w:keepLines w:val="0"/>
              <w:widowControl/>
              <w:suppressLineNumbers w:val="0"/>
              <w:jc w:val="center"/>
            </w:pPr>
            <w:r>
              <w:rPr>
                <w:rStyle w:val="13"/>
                <w:rFonts w:hint="eastAsia" w:ascii="宋体" w:hAnsi="宋体" w:eastAsia="宋体" w:cs="宋体"/>
                <w:sz w:val="21"/>
                <w:szCs w:val="21"/>
              </w:rPr>
              <w:t> </w:t>
            </w:r>
          </w:p>
          <w:p>
            <w:pPr>
              <w:pStyle w:val="10"/>
              <w:keepNext w:val="0"/>
              <w:keepLines w:val="0"/>
              <w:widowControl/>
              <w:suppressLineNumbers w:val="0"/>
              <w:jc w:val="center"/>
            </w:pPr>
            <w:r>
              <w:rPr>
                <w:rStyle w:val="13"/>
                <w:rFonts w:hint="eastAsia" w:ascii="宋体" w:hAnsi="宋体" w:eastAsia="宋体" w:cs="宋体"/>
                <w:sz w:val="21"/>
                <w:szCs w:val="21"/>
              </w:rPr>
              <w:t>要求：真实有效且内容完整、清晰、整洁。</w:t>
            </w:r>
          </w:p>
          <w:p>
            <w:pPr>
              <w:pStyle w:val="10"/>
              <w:keepNext w:val="0"/>
              <w:keepLines w:val="0"/>
              <w:widowControl/>
              <w:suppressLineNumbers w:val="0"/>
              <w:jc w:val="center"/>
            </w:pPr>
            <w:r>
              <w:rPr>
                <w:rStyle w:val="13"/>
                <w:rFonts w:hint="eastAsia" w:ascii="宋体" w:hAnsi="宋体" w:eastAsia="宋体" w:cs="宋体"/>
                <w:sz w:val="21"/>
                <w:szCs w:val="21"/>
              </w:rPr>
              <w:t> </w:t>
            </w:r>
          </w:p>
        </w:tc>
      </w:tr>
    </w:tbl>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※注意：</w:t>
      </w:r>
    </w:p>
    <w:p>
      <w:pPr>
        <w:pStyle w:val="10"/>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13"/>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10"/>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0"/>
        <w:keepNext w:val="0"/>
        <w:keepLines w:val="0"/>
        <w:widowControl/>
        <w:suppressLineNumbers w:val="0"/>
        <w:spacing w:after="240" w:afterAutospacing="0"/>
        <w:rPr>
          <w:rFonts w:hint="eastAsia" w:ascii="宋体" w:hAnsi="宋体" w:eastAsia="宋体" w:cs="宋体"/>
          <w:sz w:val="21"/>
          <w:szCs w:val="21"/>
        </w:rPr>
      </w:pPr>
      <w:r>
        <w:rPr>
          <w:rFonts w:hint="eastAsia" w:ascii="宋体" w:hAnsi="宋体" w:eastAsia="宋体" w:cs="宋体"/>
          <w:sz w:val="21"/>
          <w:szCs w:val="21"/>
        </w:rPr>
        <w:t>3、投标人（自然人除外）：若投标人代表为单位授权的委托代理人，应提供本授权书；若投标人代表为单位负责人，应在此项下提交其身份证正反面复印件，可不提供本授权书。</w:t>
      </w:r>
    </w:p>
    <w:p>
      <w:pPr>
        <w:pStyle w:val="10"/>
        <w:keepNext w:val="0"/>
        <w:keepLines w:val="0"/>
        <w:widowControl/>
        <w:suppressLineNumbers w:val="0"/>
        <w:spacing w:after="240" w:afterAutospacing="0"/>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p>
    <w:p>
      <w:pPr>
        <w:pStyle w:val="10"/>
        <w:keepNext w:val="0"/>
        <w:keepLines w:val="0"/>
        <w:widowControl/>
        <w:suppressLineNumbers w:val="0"/>
        <w:spacing w:after="240" w:afterAutospacing="0"/>
        <w:rPr>
          <w:rFonts w:hint="eastAsia" w:ascii="宋体" w:hAnsi="宋体" w:eastAsia="宋体" w:cs="宋体"/>
          <w:sz w:val="21"/>
          <w:szCs w:val="21"/>
        </w:rPr>
      </w:pPr>
      <w:r>
        <w:rPr>
          <w:rFonts w:hint="eastAsia" w:ascii="宋体" w:hAnsi="宋体" w:eastAsia="宋体" w:cs="宋体"/>
          <w:sz w:val="21"/>
          <w:szCs w:val="21"/>
        </w:rPr>
        <w:t>5、纸质投标文件正本中的本授权书（若有）应为原件。</w:t>
      </w:r>
    </w:p>
    <w:p>
      <w:pPr>
        <w:pStyle w:val="10"/>
        <w:keepNext w:val="0"/>
        <w:keepLines w:val="0"/>
        <w:widowControl/>
        <w:suppressLineNumbers w:val="0"/>
      </w:pP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jc w:val="center"/>
      </w:pPr>
      <w:r>
        <w:rPr>
          <w:rFonts w:hint="default" w:ascii="Calibri" w:hAnsi="Calibri" w:cs="Calibri"/>
          <w:sz w:val="21"/>
          <w:szCs w:val="21"/>
        </w:rPr>
        <w:br w:type="textWrapping"/>
      </w:r>
      <w:r>
        <w:rPr>
          <w:rStyle w:val="13"/>
          <w:rFonts w:hint="eastAsia" w:ascii="宋体" w:hAnsi="宋体" w:eastAsia="宋体" w:cs="宋体"/>
          <w:sz w:val="21"/>
          <w:szCs w:val="21"/>
        </w:rPr>
        <w:t>二-2营业执照等证明文件</w:t>
      </w:r>
    </w:p>
    <w:p>
      <w:pPr>
        <w:pStyle w:val="10"/>
        <w:keepNext w:val="0"/>
        <w:keepLines w:val="0"/>
        <w:widowControl/>
        <w:suppressLineNumbers w:val="0"/>
      </w:pPr>
      <w:r>
        <w:rPr>
          <w:rFonts w:hint="default" w:ascii="Calibri" w:hAnsi="Calibri" w:cs="Calibri"/>
          <w:sz w:val="21"/>
          <w:szCs w:val="21"/>
        </w:rPr>
        <w:t> </w:t>
      </w:r>
    </w:p>
    <w:p>
      <w:pPr>
        <w:pStyle w:val="10"/>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10"/>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10"/>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10"/>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10"/>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10"/>
        <w:keepNext w:val="0"/>
        <w:keepLines w:val="0"/>
        <w:widowControl/>
        <w:suppressLineNumbers w:val="0"/>
      </w:pPr>
      <w:r>
        <w:rPr>
          <w:rFonts w:hint="default" w:ascii="Calibri" w:hAnsi="Calibri" w:cs="Calibri"/>
          <w:sz w:val="21"/>
          <w:szCs w:val="21"/>
        </w:rPr>
        <w:t> </w:t>
      </w:r>
    </w:p>
    <w:p>
      <w:pPr>
        <w:pStyle w:val="10"/>
        <w:keepNext w:val="0"/>
        <w:keepLines w:val="0"/>
        <w:widowControl/>
        <w:suppressLineNumbers w:val="0"/>
      </w:pPr>
      <w:r>
        <w:rPr>
          <w:rFonts w:hint="eastAsia" w:ascii="宋体" w:hAnsi="宋体" w:eastAsia="宋体" w:cs="宋体"/>
          <w:sz w:val="21"/>
          <w:szCs w:val="21"/>
        </w:rPr>
        <w:t>※注意：</w:t>
      </w:r>
    </w:p>
    <w:p>
      <w:pPr>
        <w:pStyle w:val="10"/>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10"/>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0"/>
        <w:keepNext w:val="0"/>
        <w:keepLines w:val="0"/>
        <w:widowControl/>
        <w:suppressLineNumbers w:val="0"/>
      </w:pPr>
      <w:r>
        <w:rPr>
          <w:rFonts w:hint="eastAsia" w:ascii="宋体" w:hAnsi="宋体" w:eastAsia="宋体" w:cs="宋体"/>
          <w:sz w:val="21"/>
          <w:szCs w:val="21"/>
        </w:rPr>
        <w:t>3、投标人提供的相应证明材料复印件均应符合：内容完整、清晰、整洁，并由投标人加盖其单位公章。</w:t>
      </w:r>
    </w:p>
    <w:p>
      <w:pPr>
        <w:pStyle w:val="10"/>
        <w:keepNext w:val="0"/>
        <w:keepLines w:val="0"/>
        <w:widowControl/>
        <w:suppressLineNumbers w:val="0"/>
      </w:pPr>
      <w:r>
        <w:rPr>
          <w:rFonts w:hint="default" w:ascii="Calibri" w:hAnsi="Calibri" w:cs="Calibri"/>
          <w:sz w:val="21"/>
          <w:szCs w:val="21"/>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textAlignment w:val="auto"/>
        <w:rPr>
          <w:sz w:val="21"/>
          <w:szCs w:val="21"/>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textAlignment w:val="auto"/>
        <w:rPr>
          <w:sz w:val="21"/>
          <w:szCs w:val="21"/>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textAlignment w:val="auto"/>
        <w:rPr>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pPr>
      <w:r>
        <w:rPr>
          <w:rFonts w:hint="default" w:ascii="Calibri" w:hAnsi="Calibri" w:cs="Calibri"/>
          <w:sz w:val="21"/>
          <w:szCs w:val="21"/>
        </w:rPr>
        <w:br w:type="textWrapping"/>
      </w:r>
      <w:r>
        <w:rPr>
          <w:rStyle w:val="13"/>
          <w:rFonts w:hint="eastAsia" w:ascii="宋体" w:hAnsi="宋体" w:eastAsia="宋体" w:cs="宋体"/>
          <w:sz w:val="21"/>
          <w:szCs w:val="21"/>
        </w:rPr>
        <w:t>二-3财务状况报告（财务报告、或资信证明）</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keepNext w:val="0"/>
        <w:keepLines w:val="0"/>
        <w:widowControl/>
        <w:suppressLineNumbers w:val="0"/>
        <w:ind w:left="0" w:firstLine="420"/>
      </w:pPr>
      <w:r>
        <w:rPr>
          <w:rFonts w:hint="eastAsia" w:ascii="宋体" w:hAnsi="宋体" w:eastAsia="宋体" w:cs="宋体"/>
          <w:sz w:val="21"/>
          <w:szCs w:val="21"/>
        </w:rPr>
        <w:t>（ ）投标人提供财务报告的</w:t>
      </w:r>
    </w:p>
    <w:p>
      <w:pPr>
        <w:pStyle w:val="10"/>
        <w:keepNext w:val="0"/>
        <w:keepLines w:val="0"/>
        <w:widowControl/>
        <w:suppressLineNumbers w:val="0"/>
        <w:ind w:lef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财务报告复印件，包括资产负债表、利润表、现金流量表、所有者权益变动表（若有）及其附注（若有）、会计师事务所营业执照和注册会计师资格证书，上述证明材料真实有效，否则我方负全部责任。</w:t>
      </w:r>
    </w:p>
    <w:p>
      <w:pPr>
        <w:pStyle w:val="10"/>
        <w:keepNext w:val="0"/>
        <w:keepLines w:val="0"/>
        <w:widowControl/>
        <w:suppressLineNumbers w:val="0"/>
        <w:ind w:lef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财务报告复印件，包括资产负债表、收入支出表（或收入费用表）、财政补助收入支出表（若有）、会计师事务所营业执照和注册会计师资格证书，上述证明材料真实有效，否则我方负全部责任。</w:t>
      </w:r>
    </w:p>
    <w:p>
      <w:pPr>
        <w:pStyle w:val="10"/>
        <w:keepNext w:val="0"/>
        <w:keepLines w:val="0"/>
        <w:widowControl/>
        <w:suppressLineNumbers w:val="0"/>
        <w:ind w:left="0" w:firstLine="420"/>
      </w:pPr>
      <w:r>
        <w:rPr>
          <w:rFonts w:hint="eastAsia" w:ascii="宋体" w:hAnsi="宋体" w:eastAsia="宋体" w:cs="宋体"/>
          <w:sz w:val="21"/>
          <w:szCs w:val="21"/>
        </w:rPr>
        <w:t>□社会团体、民办非企适用：现附上我方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财务报告复印件，包括资产负债表、业务活动表、现金流量表、会计师事务所营业执照和注册会计师资格证书，上述证明材料真实有效，否则我方负全部责任。</w:t>
      </w:r>
    </w:p>
    <w:p>
      <w:pPr>
        <w:pStyle w:val="10"/>
        <w:keepNext w:val="0"/>
        <w:keepLines w:val="0"/>
        <w:widowControl/>
        <w:suppressLineNumbers w:val="0"/>
        <w:ind w:left="0" w:firstLine="420"/>
      </w:pPr>
      <w:r>
        <w:rPr>
          <w:rFonts w:hint="eastAsia" w:ascii="宋体" w:hAnsi="宋体" w:eastAsia="宋体" w:cs="宋体"/>
          <w:sz w:val="21"/>
          <w:szCs w:val="21"/>
        </w:rPr>
        <w:t>（ ）投标人提供资信证明的</w:t>
      </w:r>
    </w:p>
    <w:p>
      <w:pPr>
        <w:pStyle w:val="10"/>
        <w:keepNext w:val="0"/>
        <w:keepLines w:val="0"/>
        <w:widowControl/>
        <w:suppressLineNumbers w:val="0"/>
        <w:ind w:left="0" w:firstLine="420"/>
      </w:pPr>
      <w:r>
        <w:rPr>
          <w:rFonts w:hint="eastAsia" w:ascii="宋体" w:hAnsi="宋体" w:eastAsia="宋体" w:cs="宋体"/>
          <w:sz w:val="21"/>
          <w:szCs w:val="21"/>
        </w:rPr>
        <w:t>□非自然人适用（包括企业、事业单位、社会团体和其他组织）：现附上我方银行：（填写“开户银行全称”）出具的资信证明复印件，上述证明材料真实有效，否则我方负全部责任。</w:t>
      </w:r>
    </w:p>
    <w:p>
      <w:pPr>
        <w:pStyle w:val="10"/>
        <w:keepNext w:val="0"/>
        <w:keepLines w:val="0"/>
        <w:widowControl/>
        <w:suppressLineNumbers w:val="0"/>
        <w:ind w:left="0" w:firstLine="420"/>
        <w:rPr>
          <w:rFonts w:hint="eastAsia" w:ascii="宋体" w:hAnsi="宋体" w:eastAsia="宋体" w:cs="宋体"/>
          <w:sz w:val="21"/>
          <w:szCs w:val="21"/>
        </w:rPr>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10"/>
        <w:keepNext w:val="0"/>
        <w:keepLines w:val="0"/>
        <w:widowControl/>
        <w:suppressLineNumbers w:val="0"/>
      </w:pPr>
      <w:r>
        <w:rPr>
          <w:rFonts w:hint="eastAsia" w:ascii="宋体" w:hAnsi="宋体" w:eastAsia="宋体" w:cs="宋体"/>
          <w:sz w:val="21"/>
          <w:szCs w:val="21"/>
        </w:rPr>
        <w:t>※注意：</w:t>
      </w:r>
    </w:p>
    <w:p>
      <w:pPr>
        <w:pStyle w:val="10"/>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10"/>
        <w:keepNext w:val="0"/>
        <w:keepLines w:val="0"/>
        <w:widowControl/>
        <w:suppressLineNumbers w:val="0"/>
      </w:pPr>
      <w:r>
        <w:rPr>
          <w:rFonts w:hint="eastAsia" w:ascii="宋体" w:hAnsi="宋体" w:eastAsia="宋体" w:cs="宋体"/>
          <w:sz w:val="21"/>
          <w:szCs w:val="21"/>
        </w:rPr>
        <w:t>2、投标人提供的财务报告复印件（成立年限按照投标截止时间推算）应符合下列规定：</w:t>
      </w:r>
    </w:p>
    <w:p>
      <w:pPr>
        <w:pStyle w:val="10"/>
        <w:keepNext w:val="0"/>
        <w:keepLines w:val="0"/>
        <w:widowControl/>
        <w:suppressLineNumbers w:val="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年及以上的投标人，提供经审计的招标文件规定的年度财务报告。</w:t>
      </w:r>
    </w:p>
    <w:p>
      <w:pPr>
        <w:pStyle w:val="10"/>
        <w:keepNext w:val="0"/>
        <w:keepLines w:val="0"/>
        <w:widowControl/>
        <w:suppressLineNumbers w:val="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10"/>
        <w:keepNext w:val="0"/>
        <w:keepLines w:val="0"/>
        <w:widowControl/>
        <w:suppressLineNumbers w:val="0"/>
        <w:rPr>
          <w:rStyle w:val="13"/>
          <w:rFonts w:hint="eastAsia" w:ascii="宋体" w:hAnsi="宋体" w:eastAsia="宋体" w:cs="宋体"/>
          <w:sz w:val="24"/>
          <w:szCs w:val="24"/>
        </w:rPr>
      </w:pPr>
      <w:r>
        <w:rPr>
          <w:rStyle w:val="13"/>
          <w:rFonts w:hint="eastAsia" w:ascii="宋体" w:hAnsi="宋体" w:eastAsia="宋体" w:cs="宋体"/>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10"/>
        <w:keepNext w:val="0"/>
        <w:keepLines w:val="0"/>
        <w:widowControl/>
        <w:suppressLineNumbers w:val="0"/>
      </w:pPr>
    </w:p>
    <w:p>
      <w:pPr>
        <w:pStyle w:val="10"/>
        <w:keepNext w:val="0"/>
        <w:keepLines w:val="0"/>
        <w:widowControl/>
        <w:suppressLineNumbers w:val="0"/>
        <w:rPr>
          <w:rFonts w:hint="eastAsia" w:ascii="宋体" w:hAnsi="宋体" w:eastAsia="宋体" w:cs="宋体"/>
          <w:sz w:val="21"/>
          <w:szCs w:val="21"/>
          <w:u w:val="single"/>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sz w:val="21"/>
          <w:szCs w:val="21"/>
          <w:u w:val="single"/>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0"/>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3"/>
          <w:rFonts w:hint="eastAsia" w:ascii="宋体" w:hAnsi="宋体" w:eastAsia="宋体" w:cs="宋体"/>
          <w:sz w:val="21"/>
          <w:szCs w:val="21"/>
        </w:rPr>
        <w:t>-4依法缴纳税收证明材料</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keepNext w:val="0"/>
        <w:keepLines w:val="0"/>
        <w:widowControl/>
        <w:suppressLineNumbers w:val="0"/>
        <w:spacing w:before="0" w:beforeAutospacing="0" w:after="0" w:afterAutospacing="0"/>
        <w:ind w:left="0" w:firstLine="420"/>
      </w:pPr>
      <w:r>
        <w:rPr>
          <w:rFonts w:hint="eastAsia" w:ascii="宋体" w:hAnsi="宋体" w:eastAsia="宋体" w:cs="宋体"/>
          <w:sz w:val="21"/>
          <w:szCs w:val="21"/>
        </w:rPr>
        <w:t>1、依法缴纳税收的投标人</w:t>
      </w:r>
    </w:p>
    <w:p>
      <w:pPr>
        <w:pStyle w:val="10"/>
        <w:keepNext w:val="0"/>
        <w:keepLines w:val="0"/>
        <w:widowControl/>
        <w:suppressLineNumbers w:val="0"/>
        <w:spacing w:before="0" w:beforeAutospacing="0" w:after="0" w:afterAutospacing="0"/>
        <w:ind w:left="0" w:firstLine="420"/>
      </w:pPr>
      <w:r>
        <w:rPr>
          <w:rFonts w:hint="eastAsia" w:ascii="宋体" w:hAnsi="宋体" w:eastAsia="宋体" w:cs="宋体"/>
          <w:sz w:val="21"/>
          <w:szCs w:val="21"/>
        </w:rPr>
        <w:t>（ ）法人（包括企业、事业单位和社会团体）的</w:t>
      </w:r>
    </w:p>
    <w:p>
      <w:pPr>
        <w:pStyle w:val="10"/>
        <w:keepNext w:val="0"/>
        <w:keepLines w:val="0"/>
        <w:widowControl/>
        <w:suppressLineNumbers w:val="0"/>
        <w:spacing w:before="0" w:beforeAutospacing="0" w:after="0" w:afterAutospacing="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w:t>
      </w:r>
      <w:r>
        <w:rPr>
          <w:rFonts w:hint="eastAsia" w:ascii="宋体" w:hAnsi="宋体" w:eastAsia="宋体" w:cs="宋体"/>
          <w:sz w:val="21"/>
          <w:szCs w:val="21"/>
          <w:u w:val="single"/>
        </w:rPr>
        <w:t>（包括但不限于税务机关出具的专用收据、税收缴纳证明或税收代缴银行的缴款收讫凭证）等</w:t>
      </w:r>
      <w:r>
        <w:rPr>
          <w:rFonts w:hint="eastAsia" w:ascii="宋体" w:hAnsi="宋体" w:eastAsia="宋体" w:cs="宋体"/>
          <w:sz w:val="21"/>
          <w:szCs w:val="21"/>
        </w:rPr>
        <w:t>税收凭据复印件，上述证明材料真实有效，否则我方负全部责任。</w:t>
      </w:r>
    </w:p>
    <w:p>
      <w:pPr>
        <w:pStyle w:val="10"/>
        <w:keepNext w:val="0"/>
        <w:keepLines w:val="0"/>
        <w:widowControl/>
        <w:suppressLineNumbers w:val="0"/>
        <w:spacing w:before="0" w:beforeAutospacing="0" w:after="0" w:afterAutospacing="0"/>
        <w:ind w:left="0" w:firstLine="420"/>
      </w:pPr>
      <w:r>
        <w:rPr>
          <w:rFonts w:hint="eastAsia" w:ascii="宋体" w:hAnsi="宋体" w:eastAsia="宋体" w:cs="宋体"/>
          <w:sz w:val="21"/>
          <w:szCs w:val="21"/>
        </w:rPr>
        <w:t>（ ）非法人（包括其他组织、自然人）的</w:t>
      </w:r>
    </w:p>
    <w:p>
      <w:pPr>
        <w:pStyle w:val="10"/>
        <w:keepNext w:val="0"/>
        <w:keepLines w:val="0"/>
        <w:widowControl/>
        <w:suppressLineNumbers w:val="0"/>
        <w:spacing w:before="0" w:beforeAutospacing="0" w:after="0" w:afterAutospacing="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w:t>
      </w:r>
      <w:r>
        <w:rPr>
          <w:rFonts w:hint="eastAsia" w:ascii="宋体" w:hAnsi="宋体" w:eastAsia="宋体" w:cs="宋体"/>
          <w:sz w:val="21"/>
          <w:szCs w:val="21"/>
          <w:u w:val="single"/>
        </w:rPr>
        <w:t>（包括但不限于税务机关出具的专用收据、税收缴纳证明或税收代缴银行的缴款收讫凭证）等</w:t>
      </w:r>
      <w:r>
        <w:rPr>
          <w:rFonts w:hint="eastAsia" w:ascii="宋体" w:hAnsi="宋体" w:eastAsia="宋体" w:cs="宋体"/>
          <w:sz w:val="21"/>
          <w:szCs w:val="21"/>
        </w:rPr>
        <w:t>税收凭据复印件，上述证明材料真实有效，否则我方负全部责任。</w:t>
      </w:r>
    </w:p>
    <w:p>
      <w:pPr>
        <w:pStyle w:val="10"/>
        <w:keepNext w:val="0"/>
        <w:keepLines w:val="0"/>
        <w:widowControl/>
        <w:suppressLineNumbers w:val="0"/>
        <w:spacing w:before="0" w:beforeAutospacing="0" w:after="0" w:afterAutospacing="0"/>
        <w:ind w:left="0" w:firstLine="420"/>
      </w:pPr>
      <w:r>
        <w:rPr>
          <w:rFonts w:hint="eastAsia" w:ascii="宋体" w:hAnsi="宋体" w:eastAsia="宋体" w:cs="宋体"/>
          <w:sz w:val="21"/>
          <w:szCs w:val="21"/>
        </w:rPr>
        <w:t>2、依法免税的投标人</w:t>
      </w:r>
    </w:p>
    <w:p>
      <w:pPr>
        <w:pStyle w:val="10"/>
        <w:keepNext w:val="0"/>
        <w:keepLines w:val="0"/>
        <w:widowControl/>
        <w:suppressLineNumbers w:val="0"/>
        <w:spacing w:before="0" w:beforeAutospacing="0" w:after="0" w:afterAutospacing="0"/>
        <w:ind w:firstLine="420"/>
      </w:pPr>
      <w:r>
        <w:rPr>
          <w:rFonts w:hint="eastAsia" w:ascii="宋体" w:hAnsi="宋体" w:eastAsia="宋体" w:cs="宋体"/>
          <w:sz w:val="21"/>
          <w:szCs w:val="21"/>
        </w:rPr>
        <w:t>（ ）现附上我方依法免税证明材料复印件，上述证明材料真实有效，否则我方负全部责任。</w:t>
      </w:r>
      <w:r>
        <w:rPr>
          <w:rFonts w:hint="default" w:ascii="Calibri" w:hAnsi="Calibri" w:cs="Calibri"/>
          <w:sz w:val="21"/>
          <w:szCs w:val="21"/>
        </w:rPr>
        <w:t> </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※注意：</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1、请投标人按照实际情况编制填写，在相应的（）中打“√”，并按照本格式的要求提供相应证明材料的复印件。</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2、投标人提供的税收凭据复印件应符合下列规定：</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2.2投标截止时间的当月成立且已依法缴纳税收的投标人，提供投标截止时间当月的税收凭据复印件。</w:t>
      </w:r>
    </w:p>
    <w:p>
      <w:pPr>
        <w:pStyle w:val="10"/>
        <w:keepNext w:val="0"/>
        <w:keepLines w:val="0"/>
        <w:widowControl/>
        <w:suppressLineNumbers w:val="0"/>
        <w:spacing w:before="0" w:beforeAutospacing="0" w:after="0" w:afterAutospacing="0"/>
        <w:rPr>
          <w:rFonts w:hint="eastAsia" w:ascii="宋体" w:hAnsi="宋体" w:eastAsia="宋体" w:cs="宋体"/>
          <w:sz w:val="21"/>
          <w:szCs w:val="21"/>
        </w:rPr>
      </w:pPr>
      <w:r>
        <w:rPr>
          <w:rFonts w:hint="eastAsia" w:ascii="宋体" w:hAnsi="宋体" w:eastAsia="宋体" w:cs="宋体"/>
          <w:sz w:val="21"/>
          <w:szCs w:val="21"/>
        </w:rPr>
        <w:t>2.3投标截止时间的当月成立但因税务机关原因导致其尚未依法缴纳税收的投标人，提供依法缴纳税收承诺书（格式自拟），该承诺书视同税收凭据。</w:t>
      </w:r>
    </w:p>
    <w:p>
      <w:pPr>
        <w:pStyle w:val="10"/>
        <w:keepNext w:val="0"/>
        <w:keepLines w:val="0"/>
        <w:widowControl/>
        <w:suppressLineNumbers w:val="0"/>
        <w:spacing w:before="0" w:beforeAutospacing="0" w:after="0" w:afterAutospacing="0"/>
        <w:rPr>
          <w:rFonts w:hint="default" w:ascii="Calibri" w:hAnsi="Calibri" w:cs="Calibri"/>
          <w:sz w:val="21"/>
          <w:szCs w:val="21"/>
        </w:rPr>
      </w:pPr>
    </w:p>
    <w:p>
      <w:pPr>
        <w:pStyle w:val="10"/>
        <w:keepNext w:val="0"/>
        <w:keepLines w:val="0"/>
        <w:widowControl/>
        <w:suppressLineNumbers w:val="0"/>
        <w:spacing w:before="0" w:beforeAutospacing="0" w:after="0" w:afterAutospacing="0"/>
      </w:pPr>
      <w:r>
        <w:rPr>
          <w:rFonts w:hint="default" w:ascii="Calibri" w:hAnsi="Calibri" w:cs="Calibri"/>
          <w:sz w:val="21"/>
          <w:szCs w:val="21"/>
        </w:rPr>
        <w:t> </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jc w:val="center"/>
      </w:pPr>
      <w:r>
        <w:rPr>
          <w:rFonts w:hint="default" w:ascii="Calibri" w:hAnsi="Calibri" w:cs="Calibri"/>
          <w:sz w:val="21"/>
          <w:szCs w:val="21"/>
        </w:rPr>
        <w:br w:type="textWrapping"/>
      </w:r>
      <w:r>
        <w:rPr>
          <w:rStyle w:val="13"/>
          <w:rFonts w:hint="eastAsia" w:ascii="宋体" w:hAnsi="宋体" w:eastAsia="宋体" w:cs="宋体"/>
          <w:sz w:val="21"/>
          <w:szCs w:val="21"/>
        </w:rPr>
        <w:t>二-5依法缴纳社会保障资金证明材料</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keepNext w:val="0"/>
        <w:keepLines w:val="0"/>
        <w:widowControl/>
        <w:suppressLineNumbers w:val="0"/>
        <w:spacing w:before="0" w:beforeAutospacing="0" w:after="0" w:afterAutospacing="0"/>
        <w:ind w:left="0" w:firstLine="420"/>
      </w:pPr>
      <w:r>
        <w:rPr>
          <w:rFonts w:hint="eastAsia" w:ascii="宋体" w:hAnsi="宋体" w:eastAsia="宋体" w:cs="宋体"/>
          <w:sz w:val="21"/>
          <w:szCs w:val="21"/>
        </w:rPr>
        <w:t>1、依法缴纳社会保障资金的投标人</w:t>
      </w:r>
    </w:p>
    <w:p>
      <w:pPr>
        <w:pStyle w:val="10"/>
        <w:keepNext w:val="0"/>
        <w:keepLines w:val="0"/>
        <w:widowControl/>
        <w:suppressLineNumbers w:val="0"/>
        <w:spacing w:before="0" w:beforeAutospacing="0" w:after="0" w:afterAutospacing="0"/>
        <w:ind w:left="0" w:firstLine="420"/>
      </w:pPr>
      <w:r>
        <w:rPr>
          <w:rFonts w:hint="eastAsia" w:ascii="宋体" w:hAnsi="宋体" w:eastAsia="宋体" w:cs="宋体"/>
          <w:sz w:val="21"/>
          <w:szCs w:val="21"/>
        </w:rPr>
        <w:t>（ ）法人（包括企业、事业单位和社会团体）的</w:t>
      </w:r>
    </w:p>
    <w:p>
      <w:pPr>
        <w:pStyle w:val="10"/>
        <w:keepNext w:val="0"/>
        <w:keepLines w:val="0"/>
        <w:widowControl/>
        <w:suppressLineNumbers w:val="0"/>
        <w:spacing w:before="0" w:beforeAutospacing="0" w:after="0" w:afterAutospacing="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0"/>
        <w:keepNext w:val="0"/>
        <w:keepLines w:val="0"/>
        <w:widowControl/>
        <w:suppressLineNumbers w:val="0"/>
        <w:spacing w:before="0" w:beforeAutospacing="0" w:after="0" w:afterAutospacing="0"/>
        <w:ind w:left="0" w:firstLine="420"/>
      </w:pPr>
      <w:r>
        <w:rPr>
          <w:rFonts w:hint="eastAsia" w:ascii="宋体" w:hAnsi="宋体" w:eastAsia="宋体" w:cs="宋体"/>
          <w:sz w:val="21"/>
          <w:szCs w:val="21"/>
        </w:rPr>
        <w:t>（ ）非法人（包括其他组织、自然人）的</w:t>
      </w:r>
    </w:p>
    <w:p>
      <w:pPr>
        <w:pStyle w:val="10"/>
        <w:keepNext w:val="0"/>
        <w:keepLines w:val="0"/>
        <w:widowControl/>
        <w:suppressLineNumbers w:val="0"/>
        <w:spacing w:before="0" w:beforeAutospacing="0" w:after="0" w:afterAutospacing="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0"/>
        <w:keepNext w:val="0"/>
        <w:keepLines w:val="0"/>
        <w:widowControl/>
        <w:suppressLineNumbers w:val="0"/>
        <w:spacing w:before="0" w:beforeAutospacing="0" w:after="0" w:afterAutospacing="0"/>
        <w:ind w:left="0" w:firstLine="420"/>
      </w:pPr>
      <w:r>
        <w:rPr>
          <w:rFonts w:hint="eastAsia" w:ascii="宋体" w:hAnsi="宋体" w:eastAsia="宋体" w:cs="宋体"/>
          <w:sz w:val="21"/>
          <w:szCs w:val="21"/>
        </w:rPr>
        <w:t>2、依法不需要缴纳社会保障资金的投标人</w:t>
      </w:r>
    </w:p>
    <w:p>
      <w:pPr>
        <w:pStyle w:val="10"/>
        <w:keepNext w:val="0"/>
        <w:keepLines w:val="0"/>
        <w:widowControl/>
        <w:suppressLineNumbers w:val="0"/>
        <w:spacing w:before="0" w:beforeAutospacing="0" w:after="0" w:afterAutospacing="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10"/>
        <w:keepNext w:val="0"/>
        <w:keepLines w:val="0"/>
        <w:widowControl/>
        <w:suppressLineNumbers w:val="0"/>
        <w:spacing w:before="0" w:beforeAutospacing="0" w:after="0" w:afterAutospacing="0"/>
      </w:pPr>
      <w:r>
        <w:rPr>
          <w:rFonts w:hint="default" w:ascii="Calibri" w:hAnsi="Calibri" w:cs="Calibri"/>
          <w:sz w:val="21"/>
          <w:szCs w:val="21"/>
        </w:rPr>
        <w:t> </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※注意：</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1、请投标人按照实际情况编制填写，在相应的（）中打“√”，并按照本格式的要求提供相应证明材料的复印件。</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2、投标人提供的社会保险凭据复印件应符合下列规定：</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10"/>
        <w:keepNext w:val="0"/>
        <w:keepLines w:val="0"/>
        <w:widowControl/>
        <w:suppressLineNumbers w:val="0"/>
        <w:spacing w:before="0" w:beforeAutospacing="0" w:after="0" w:afterAutospacing="0"/>
        <w:rPr>
          <w:rFonts w:hint="eastAsia" w:ascii="宋体" w:hAnsi="宋体" w:eastAsia="宋体" w:cs="宋体"/>
          <w:sz w:val="21"/>
          <w:szCs w:val="21"/>
        </w:rPr>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社会保障资金管理机关原因导致其尚未依法缴纳社会保障资金的投标人，提供依法缴纳社会保障资金承诺书（格式自拟），该承诺书视同社会保险凭据。</w:t>
      </w:r>
    </w:p>
    <w:p>
      <w:pPr>
        <w:pStyle w:val="10"/>
        <w:keepNext w:val="0"/>
        <w:keepLines w:val="0"/>
        <w:widowControl/>
        <w:suppressLineNumbers w:val="0"/>
        <w:spacing w:before="0" w:beforeAutospacing="0" w:after="0" w:afterAutospacing="0"/>
      </w:pPr>
      <w:r>
        <w:rPr>
          <w:rFonts w:hint="default" w:ascii="Calibri" w:hAnsi="Calibri" w:cs="Calibri"/>
          <w:sz w:val="21"/>
          <w:szCs w:val="21"/>
        </w:rPr>
        <w:t> </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3"/>
          <w:rFonts w:hint="eastAsia" w:ascii="宋体" w:hAnsi="宋体" w:eastAsia="宋体" w:cs="宋体"/>
          <w:sz w:val="21"/>
          <w:szCs w:val="21"/>
        </w:rPr>
        <w:t>-6具备履行合同所必需设备和专业技术能力的声明函（若有）</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10"/>
        <w:keepNext w:val="0"/>
        <w:keepLines w:val="0"/>
        <w:widowControl/>
        <w:suppressLineNumbers w:val="0"/>
        <w:ind w:left="0" w:firstLine="420"/>
      </w:pPr>
      <w:r>
        <w:rPr>
          <w:rFonts w:hint="eastAsia" w:ascii="宋体" w:hAnsi="宋体" w:eastAsia="宋体" w:cs="宋体"/>
          <w:sz w:val="21"/>
          <w:szCs w:val="21"/>
        </w:rPr>
        <w:t>特此声明。</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※注意：</w:t>
      </w:r>
    </w:p>
    <w:p>
      <w:pPr>
        <w:pStyle w:val="10"/>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10"/>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10"/>
        <w:keepNext w:val="0"/>
        <w:keepLines w:val="0"/>
        <w:widowControl/>
        <w:suppressLineNumbers w:val="0"/>
      </w:pPr>
      <w:r>
        <w:rPr>
          <w:rFonts w:hint="eastAsia" w:ascii="宋体" w:hAnsi="宋体" w:eastAsia="宋体" w:cs="宋体"/>
          <w:sz w:val="21"/>
          <w:szCs w:val="21"/>
        </w:rPr>
        <w:t>3、请投标人根据实际情况如实声明，否则</w:t>
      </w:r>
      <w:r>
        <w:rPr>
          <w:rStyle w:val="13"/>
          <w:rFonts w:hint="eastAsia" w:ascii="宋体" w:hAnsi="宋体" w:eastAsia="宋体" w:cs="宋体"/>
          <w:sz w:val="21"/>
          <w:szCs w:val="21"/>
        </w:rPr>
        <w:t>视为提供虚假材料。</w:t>
      </w:r>
    </w:p>
    <w:p>
      <w:pPr>
        <w:pStyle w:val="10"/>
        <w:keepNext w:val="0"/>
        <w:keepLines w:val="0"/>
        <w:widowControl/>
        <w:suppressLineNumbers w:val="0"/>
      </w:pPr>
      <w:r>
        <w:rPr>
          <w:rFonts w:hint="default" w:ascii="Calibri" w:hAnsi="Calibri" w:cs="Calibri"/>
          <w:sz w:val="21"/>
          <w:szCs w:val="21"/>
        </w:rPr>
        <w:t> </w:t>
      </w:r>
    </w:p>
    <w:p>
      <w:pPr>
        <w:pStyle w:val="10"/>
        <w:keepNext w:val="0"/>
        <w:keepLines w:val="0"/>
        <w:widowControl/>
        <w:suppressLineNumbers w:val="0"/>
      </w:pPr>
      <w:r>
        <w:rPr>
          <w:rFonts w:hint="default" w:ascii="Calibri" w:hAnsi="Calibri" w:cs="Calibri"/>
          <w:sz w:val="21"/>
          <w:szCs w:val="21"/>
        </w:rPr>
        <w:t> </w:t>
      </w:r>
    </w:p>
    <w:p>
      <w:pPr>
        <w:pStyle w:val="10"/>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3"/>
          <w:rFonts w:hint="eastAsia" w:ascii="宋体" w:hAnsi="宋体" w:eastAsia="宋体" w:cs="宋体"/>
          <w:sz w:val="21"/>
          <w:szCs w:val="21"/>
        </w:rPr>
        <w:t>-7参加采购活动前三年内在经营活动中没有重大违法记录书面声明</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0"/>
        <w:keepNext w:val="0"/>
        <w:keepLines w:val="0"/>
        <w:widowControl/>
        <w:suppressLineNumbers w:val="0"/>
        <w:ind w:left="0" w:firstLine="420"/>
      </w:pPr>
      <w:r>
        <w:rPr>
          <w:rFonts w:hint="eastAsia" w:ascii="宋体" w:hAnsi="宋体" w:eastAsia="宋体" w:cs="宋体"/>
          <w:sz w:val="21"/>
          <w:szCs w:val="21"/>
        </w:rPr>
        <w:t>特此声明。</w:t>
      </w:r>
    </w:p>
    <w:p>
      <w:pPr>
        <w:pStyle w:val="10"/>
        <w:keepNext w:val="0"/>
        <w:keepLines w:val="0"/>
        <w:widowControl/>
        <w:suppressLineNumbers w:val="0"/>
      </w:pPr>
      <w:r>
        <w:rPr>
          <w:rFonts w:hint="default" w:ascii="Calibri" w:hAnsi="Calibri" w:cs="Calibri"/>
          <w:sz w:val="21"/>
          <w:szCs w:val="21"/>
        </w:rPr>
        <w:t> </w:t>
      </w:r>
    </w:p>
    <w:p>
      <w:pPr>
        <w:pStyle w:val="10"/>
        <w:keepNext w:val="0"/>
        <w:keepLines w:val="0"/>
        <w:widowControl/>
        <w:suppressLineNumbers w:val="0"/>
      </w:pPr>
      <w:r>
        <w:rPr>
          <w:rFonts w:hint="eastAsia" w:ascii="宋体" w:hAnsi="宋体" w:eastAsia="宋体" w:cs="宋体"/>
          <w:sz w:val="21"/>
          <w:szCs w:val="21"/>
        </w:rPr>
        <w:t>※注意：</w:t>
      </w:r>
    </w:p>
    <w:p>
      <w:pPr>
        <w:pStyle w:val="10"/>
        <w:keepNext w:val="0"/>
        <w:keepLines w:val="0"/>
        <w:widowControl/>
        <w:suppressLineNumbers w:val="0"/>
      </w:pPr>
      <w:r>
        <w:rPr>
          <w:rFonts w:hint="eastAsia" w:ascii="宋体" w:hAnsi="宋体" w:eastAsia="宋体" w:cs="宋体"/>
          <w:sz w:val="21"/>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0"/>
        <w:keepNext w:val="0"/>
        <w:keepLines w:val="0"/>
        <w:widowControl/>
        <w:suppressLineNumbers w:val="0"/>
      </w:pPr>
      <w:r>
        <w:rPr>
          <w:rFonts w:hint="eastAsia" w:ascii="宋体" w:hAnsi="宋体" w:eastAsia="宋体" w:cs="宋体"/>
          <w:sz w:val="21"/>
          <w:szCs w:val="21"/>
        </w:rPr>
        <w:t>  请投标人根据实际情况如实声明，否则</w:t>
      </w:r>
      <w:r>
        <w:rPr>
          <w:rStyle w:val="13"/>
          <w:rFonts w:hint="eastAsia" w:ascii="宋体" w:hAnsi="宋体" w:eastAsia="宋体" w:cs="宋体"/>
          <w:sz w:val="21"/>
          <w:szCs w:val="21"/>
        </w:rPr>
        <w:t>视为提供虚假材料。</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3"/>
          <w:rFonts w:hint="eastAsia" w:ascii="宋体" w:hAnsi="宋体" w:eastAsia="宋体" w:cs="宋体"/>
          <w:sz w:val="21"/>
          <w:szCs w:val="21"/>
        </w:rPr>
        <w:t>-8信用记录查询提示</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rPr>
        <w:t>  1、由资格审查小组通过网站查询并打印投标人的信用记录。</w:t>
      </w:r>
    </w:p>
    <w:p>
      <w:pPr>
        <w:pStyle w:val="10"/>
        <w:keepNext w:val="0"/>
        <w:keepLines w:val="0"/>
        <w:widowControl/>
        <w:suppressLineNumbers w:val="0"/>
      </w:pPr>
      <w:r>
        <w:rPr>
          <w:rFonts w:hint="eastAsia" w:ascii="宋体" w:hAnsi="宋体" w:eastAsia="宋体" w:cs="宋体"/>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0"/>
        <w:keepNext w:val="0"/>
        <w:keepLines w:val="0"/>
        <w:widowControl/>
        <w:suppressLineNumbers w:val="0"/>
      </w:pPr>
      <w:r>
        <w:rPr>
          <w:rFonts w:hint="eastAsia" w:ascii="宋体" w:hAnsi="宋体" w:eastAsia="宋体" w:cs="宋体"/>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pStyle w:val="10"/>
        <w:keepNext w:val="0"/>
        <w:keepLines w:val="0"/>
        <w:widowControl/>
        <w:suppressLineNumbers w:val="0"/>
      </w:pP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jc w:val="center"/>
      </w:pPr>
    </w:p>
    <w:p>
      <w:pPr>
        <w:pStyle w:val="5"/>
        <w:keepNext w:val="0"/>
        <w:keepLines w:val="0"/>
        <w:widowControl/>
        <w:suppressLineNumbers w:val="0"/>
        <w:spacing w:before="150" w:beforeAutospacing="0" w:after="150" w:afterAutospacing="0"/>
        <w:jc w:val="center"/>
      </w:pPr>
      <w:r>
        <w:rPr>
          <w:rStyle w:val="13"/>
          <w:rFonts w:hint="eastAsia" w:ascii="宋体" w:hAnsi="宋体" w:eastAsia="宋体" w:cs="宋体"/>
          <w:b/>
        </w:rPr>
        <w:t>二-9中小企业声明函</w:t>
      </w:r>
    </w:p>
    <w:p>
      <w:pPr>
        <w:pStyle w:val="10"/>
        <w:keepNext w:val="0"/>
        <w:keepLines w:val="0"/>
        <w:widowControl/>
        <w:suppressLineNumbers w:val="0"/>
        <w:spacing w:after="240" w:afterAutospacing="0"/>
        <w:jc w:val="center"/>
      </w:pPr>
      <w:r>
        <w:rPr>
          <w:rStyle w:val="13"/>
          <w:rFonts w:hint="eastAsia" w:ascii="宋体" w:hAnsi="宋体" w:eastAsia="宋体" w:cs="宋体"/>
          <w:sz w:val="21"/>
          <w:szCs w:val="21"/>
        </w:rPr>
        <w:t>（以资格条件落实中小企业扶持政策时适用，若有）</w:t>
      </w:r>
    </w:p>
    <w:p>
      <w:pPr>
        <w:pStyle w:val="10"/>
        <w:keepNext w:val="0"/>
        <w:keepLines w:val="0"/>
        <w:widowControl/>
        <w:suppressLineNumbers w:val="0"/>
        <w:jc w:val="center"/>
      </w:pPr>
      <w:r>
        <w:rPr>
          <w:rStyle w:val="13"/>
          <w:rFonts w:hint="eastAsia" w:ascii="宋体" w:hAnsi="宋体" w:eastAsia="宋体" w:cs="宋体"/>
          <w:sz w:val="21"/>
          <w:szCs w:val="21"/>
        </w:rPr>
        <w:t>中小企业声明函（货物）</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采购活动，提供的货物全部由符合政策要求的中小企业制造。相关企业（含联合体中的中小企业、签订分包意向协议的中小企业）的具体情况如下：</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1. </w:t>
      </w:r>
      <w:r>
        <w:rPr>
          <w:rFonts w:hint="eastAsia" w:ascii="宋体" w:hAnsi="宋体" w:eastAsia="宋体" w:cs="宋体"/>
          <w:sz w:val="21"/>
          <w:szCs w:val="21"/>
          <w:u w:val="single"/>
        </w:rPr>
        <w:t> （标的名称） </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（采购文件中明确的所属行业）行业</w:t>
      </w:r>
      <w:r>
        <w:rPr>
          <w:rFonts w:hint="eastAsia" w:ascii="宋体" w:hAnsi="宋体" w:eastAsia="宋体" w:cs="宋体"/>
          <w:sz w:val="21"/>
          <w:szCs w:val="21"/>
        </w:rPr>
        <w:t>；制造商为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2. </w:t>
      </w:r>
      <w:r>
        <w:rPr>
          <w:rFonts w:hint="eastAsia" w:ascii="宋体" w:hAnsi="宋体" w:eastAsia="宋体" w:cs="宋体"/>
          <w:sz w:val="21"/>
          <w:szCs w:val="21"/>
          <w:u w:val="single"/>
        </w:rPr>
        <w:t> （标的名称） </w:t>
      </w:r>
      <w:r>
        <w:rPr>
          <w:rFonts w:hint="eastAsia" w:ascii="宋体" w:hAnsi="宋体" w:eastAsia="宋体" w:cs="宋体"/>
          <w:sz w:val="21"/>
          <w:szCs w:val="21"/>
        </w:rPr>
        <w:t>，属于</w:t>
      </w:r>
      <w:r>
        <w:rPr>
          <w:rFonts w:hint="eastAsia" w:ascii="宋体" w:hAnsi="宋体" w:eastAsia="宋体" w:cs="宋体"/>
          <w:sz w:val="21"/>
          <w:szCs w:val="21"/>
          <w:u w:val="single"/>
        </w:rPr>
        <w:t> （采购文件中明确的所属行业 ）行业；</w:t>
      </w:r>
      <w:r>
        <w:rPr>
          <w:rFonts w:hint="eastAsia" w:ascii="宋体" w:hAnsi="宋体" w:eastAsia="宋体" w:cs="宋体"/>
          <w:sz w:val="21"/>
          <w:szCs w:val="21"/>
        </w:rPr>
        <w:t>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p>
    <w:p>
      <w:pPr>
        <w:pStyle w:val="10"/>
        <w:keepNext w:val="0"/>
        <w:keepLines w:val="0"/>
        <w:widowControl/>
        <w:suppressLineNumbers w:val="0"/>
        <w:spacing w:before="75" w:beforeAutospacing="0" w:after="75" w:afterAutospacing="0"/>
        <w:ind w:left="0" w:firstLine="420"/>
      </w:pPr>
      <w:r>
        <w:rPr>
          <w:rFonts w:hint="default" w:ascii="Calibri" w:hAnsi="Calibri" w:cs="Calibri"/>
          <w:sz w:val="24"/>
          <w:szCs w:val="24"/>
        </w:rPr>
        <w:t>  </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以上企业，不属于大企业的分支机构，不存在控股股东为大企业的情形，也不存在与大企业的负责人为同一人的情形。</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本企业对上述声明内容的真实性负责。如有虚假，将依法承担相应责任。</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br w:type="textWrapping"/>
      </w:r>
      <w:r>
        <w:rPr>
          <w:rFonts w:hint="eastAsia" w:ascii="宋体" w:hAnsi="宋体" w:eastAsia="宋体" w:cs="宋体"/>
          <w:sz w:val="21"/>
          <w:szCs w:val="21"/>
        </w:rPr>
        <w:t>   企业名称（盖章）：</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日期：</w:t>
      </w:r>
    </w:p>
    <w:p>
      <w:pPr>
        <w:pStyle w:val="10"/>
        <w:keepNext w:val="0"/>
        <w:keepLines w:val="0"/>
        <w:widowControl/>
        <w:suppressLineNumbers w:val="0"/>
        <w:spacing w:before="75" w:beforeAutospacing="0" w:after="75" w:afterAutospacing="0"/>
      </w:pPr>
      <w:r>
        <w:rPr>
          <w:rFonts w:hint="default" w:ascii="Calibri" w:hAnsi="Calibri" w:cs="Calibri"/>
          <w:sz w:val="21"/>
          <w:szCs w:val="21"/>
        </w:rPr>
        <w:t> </w:t>
      </w:r>
    </w:p>
    <w:p>
      <w:pPr>
        <w:pStyle w:val="10"/>
        <w:keepNext w:val="0"/>
        <w:keepLines w:val="0"/>
        <w:widowControl/>
        <w:suppressLineNumbers w:val="0"/>
        <w:spacing w:before="75" w:beforeAutospacing="0" w:after="75" w:afterAutospacing="0"/>
        <w:ind w:right="0"/>
      </w:pPr>
      <w:r>
        <w:rPr>
          <w:rStyle w:val="13"/>
          <w:rFonts w:hint="eastAsia" w:ascii="宋体" w:hAnsi="宋体" w:eastAsia="宋体" w:cs="宋体"/>
          <w:sz w:val="21"/>
          <w:szCs w:val="21"/>
        </w:rPr>
        <w:t>※注意：</w:t>
      </w:r>
    </w:p>
    <w:p>
      <w:pPr>
        <w:pStyle w:val="10"/>
        <w:keepNext w:val="0"/>
        <w:keepLines w:val="0"/>
        <w:widowControl/>
        <w:suppressLineNumbers w:val="0"/>
        <w:spacing w:before="75" w:beforeAutospacing="0" w:after="75" w:afterAutospacing="0"/>
        <w:ind w:left="0" w:firstLine="420"/>
      </w:pPr>
      <w:r>
        <w:rPr>
          <w:rStyle w:val="13"/>
          <w:rFonts w:hint="eastAsia" w:ascii="宋体" w:hAnsi="宋体" w:eastAsia="宋体" w:cs="宋体"/>
          <w:sz w:val="21"/>
          <w:szCs w:val="21"/>
        </w:rPr>
        <w:t>1、从业人员、营业收入、资产总额填报上一年度数据，无上一年度数据的新成立企业可不填报。</w:t>
      </w:r>
    </w:p>
    <w:p>
      <w:pPr>
        <w:pStyle w:val="10"/>
        <w:keepNext w:val="0"/>
        <w:keepLines w:val="0"/>
        <w:widowControl/>
        <w:suppressLineNumbers w:val="0"/>
        <w:spacing w:before="75" w:beforeAutospacing="0" w:after="75" w:afterAutospacing="0"/>
        <w:ind w:left="0" w:firstLine="420"/>
      </w:pPr>
      <w:r>
        <w:rPr>
          <w:rStyle w:val="13"/>
          <w:rFonts w:hint="eastAsia" w:ascii="宋体" w:hAnsi="宋体" w:eastAsia="宋体" w:cs="宋体"/>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keepNext w:val="0"/>
        <w:keepLines w:val="0"/>
        <w:widowControl/>
        <w:suppressLineNumbers w:val="0"/>
        <w:spacing w:before="75" w:beforeAutospacing="0" w:after="75" w:afterAutospacing="0"/>
        <w:ind w:left="0" w:firstLine="420"/>
      </w:pPr>
      <w:r>
        <w:rPr>
          <w:rStyle w:val="13"/>
          <w:rFonts w:hint="eastAsia" w:ascii="宋体" w:hAnsi="宋体" w:eastAsia="宋体" w:cs="宋体"/>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keepNext w:val="0"/>
        <w:keepLines w:val="0"/>
        <w:widowControl/>
        <w:suppressLineNumbers w:val="0"/>
        <w:spacing w:after="240" w:afterAutospacing="0"/>
      </w:pPr>
    </w:p>
    <w:p>
      <w:pPr>
        <w:pStyle w:val="6"/>
        <w:keepNext w:val="0"/>
        <w:keepLines w:val="0"/>
        <w:widowControl/>
        <w:suppressLineNumbers w:val="0"/>
        <w:spacing w:before="150" w:beforeAutospacing="0" w:after="150" w:afterAutospacing="0"/>
        <w:jc w:val="center"/>
      </w:pPr>
      <w:r>
        <w:rPr>
          <w:rStyle w:val="13"/>
          <w:rFonts w:hint="eastAsia" w:ascii="宋体" w:hAnsi="宋体" w:eastAsia="宋体" w:cs="宋体"/>
          <w:b/>
          <w:sz w:val="24"/>
          <w:szCs w:val="24"/>
        </w:rPr>
        <w:t>中小企业声明函（工程、服务）</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1. </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2. </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以上企业，不属于大企业的分支机构，不存在控股股东为大企业的情形，也不存在与大企业的负责人为同一人的情形。</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本企业对上述声明内容的真实性负责。如有虚假，将依法承担相应责任。</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企业名称（盖章）：                                              日期：</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ind w:right="0"/>
      </w:pPr>
      <w:r>
        <w:rPr>
          <w:rStyle w:val="13"/>
          <w:rFonts w:hint="eastAsia" w:ascii="宋体" w:hAnsi="宋体" w:eastAsia="宋体" w:cs="宋体"/>
          <w:sz w:val="21"/>
          <w:szCs w:val="21"/>
        </w:rPr>
        <w:t>※注意：</w:t>
      </w:r>
    </w:p>
    <w:p>
      <w:pPr>
        <w:pStyle w:val="10"/>
        <w:keepNext w:val="0"/>
        <w:keepLines w:val="0"/>
        <w:widowControl/>
        <w:suppressLineNumbers w:val="0"/>
        <w:spacing w:before="75" w:beforeAutospacing="0" w:after="75" w:afterAutospacing="0"/>
        <w:ind w:left="0" w:firstLine="420"/>
      </w:pPr>
      <w:r>
        <w:rPr>
          <w:rStyle w:val="13"/>
          <w:rFonts w:hint="eastAsia" w:ascii="宋体" w:hAnsi="宋体" w:eastAsia="宋体" w:cs="宋体"/>
          <w:sz w:val="21"/>
          <w:szCs w:val="21"/>
        </w:rPr>
        <w:t>1、从业人员、营业收入、资产总额填报上一年度数据，无上一年度数据的新成立企业可不填报。</w:t>
      </w:r>
    </w:p>
    <w:p>
      <w:pPr>
        <w:pStyle w:val="10"/>
        <w:keepNext w:val="0"/>
        <w:keepLines w:val="0"/>
        <w:widowControl/>
        <w:suppressLineNumbers w:val="0"/>
        <w:spacing w:before="75" w:beforeAutospacing="0" w:after="75" w:afterAutospacing="0"/>
        <w:ind w:left="0" w:firstLine="420"/>
      </w:pPr>
      <w:r>
        <w:rPr>
          <w:rStyle w:val="13"/>
          <w:rFonts w:hint="eastAsia" w:ascii="宋体" w:hAnsi="宋体" w:eastAsia="宋体" w:cs="宋体"/>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13"/>
          <w:rFonts w:hint="eastAsia" w:ascii="宋体" w:hAnsi="宋体" w:eastAsia="宋体" w:cs="宋体"/>
          <w:sz w:val="21"/>
          <w:szCs w:val="21"/>
        </w:rPr>
        <w:br w:type="textWrapping"/>
      </w:r>
      <w:r>
        <w:rPr>
          <w:rStyle w:val="13"/>
          <w:rFonts w:hint="eastAsia" w:ascii="宋体" w:hAnsi="宋体" w:eastAsia="宋体" w:cs="宋体"/>
          <w:sz w:val="21"/>
          <w:szCs w:val="21"/>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13"/>
          <w:rFonts w:hint="default" w:ascii="Calibri" w:hAnsi="Calibri" w:cs="Calibri"/>
          <w:sz w:val="21"/>
          <w:szCs w:val="21"/>
        </w:rPr>
        <w:t>     </w:t>
      </w:r>
      <w:r>
        <w:rPr>
          <w:rFonts w:hint="default" w:ascii="Calibri" w:hAnsi="Calibri" w:cs="Calibri"/>
          <w:sz w:val="21"/>
          <w:szCs w:val="21"/>
        </w:rPr>
        <w:t>          </w:t>
      </w:r>
    </w:p>
    <w:p>
      <w:pPr>
        <w:pStyle w:val="10"/>
        <w:keepNext w:val="0"/>
        <w:keepLines w:val="0"/>
        <w:widowControl/>
        <w:suppressLineNumbers w:val="0"/>
        <w:spacing w:after="240" w:afterAutospacing="0"/>
      </w:pPr>
      <w:r>
        <w:rPr>
          <w:rFonts w:hint="eastAsia" w:ascii="宋体" w:hAnsi="宋体" w:eastAsia="宋体" w:cs="宋体"/>
          <w:sz w:val="21"/>
          <w:szCs w:val="21"/>
        </w:rPr>
        <w:br w:type="textWrapping"/>
      </w:r>
    </w:p>
    <w:p>
      <w:pPr>
        <w:pStyle w:val="10"/>
        <w:keepNext w:val="0"/>
        <w:keepLines w:val="0"/>
        <w:widowControl/>
        <w:suppressLineNumbers w:val="0"/>
        <w:spacing w:before="75" w:beforeAutospacing="0" w:after="75" w:afterAutospacing="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附：</w:t>
      </w:r>
    </w:p>
    <w:p>
      <w:pPr>
        <w:pStyle w:val="10"/>
        <w:keepNext w:val="0"/>
        <w:keepLines w:val="0"/>
        <w:widowControl/>
        <w:suppressLineNumbers w:val="0"/>
        <w:spacing w:before="75" w:beforeAutospacing="0" w:after="75" w:afterAutospacing="0"/>
        <w:jc w:val="center"/>
      </w:pPr>
      <w:r>
        <w:rPr>
          <w:rStyle w:val="13"/>
          <w:rFonts w:hint="eastAsia" w:ascii="宋体" w:hAnsi="宋体" w:eastAsia="宋体" w:cs="宋体"/>
        </w:rPr>
        <w:t>残疾人福利性单位声明函</w:t>
      </w:r>
    </w:p>
    <w:p>
      <w:pPr>
        <w:pStyle w:val="10"/>
        <w:keepNext w:val="0"/>
        <w:keepLines w:val="0"/>
        <w:widowControl/>
        <w:suppressLineNumbers w:val="0"/>
        <w:spacing w:before="75" w:beforeAutospacing="0" w:after="75" w:afterAutospacing="0"/>
        <w:jc w:val="center"/>
      </w:pPr>
      <w:r>
        <w:rPr>
          <w:rStyle w:val="13"/>
          <w:rFonts w:hint="eastAsia" w:ascii="宋体" w:hAnsi="宋体" w:eastAsia="宋体" w:cs="宋体"/>
          <w:sz w:val="21"/>
          <w:szCs w:val="21"/>
        </w:rPr>
        <w:t>（以资格条件落实中小企业扶持政策时适用，若有）</w:t>
      </w:r>
    </w:p>
    <w:p>
      <w:pPr>
        <w:pStyle w:val="10"/>
        <w:keepNext w:val="0"/>
        <w:keepLines w:val="0"/>
        <w:widowControl/>
        <w:suppressLineNumbers w:val="0"/>
        <w:spacing w:before="75" w:beforeAutospacing="0" w:after="75" w:afterAutospacing="0"/>
      </w:pPr>
      <w:r>
        <w:rPr>
          <w:rStyle w:val="13"/>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color="auto" w:fill="FFFFFF"/>
        </w:rPr>
        <w:t>※</w:t>
      </w:r>
      <w:r>
        <w:rPr>
          <w:rFonts w:hint="eastAsia" w:ascii="宋体" w:hAnsi="宋体" w:eastAsia="宋体" w:cs="宋体"/>
          <w:sz w:val="21"/>
          <w:szCs w:val="21"/>
        </w:rPr>
        <w:t>）</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）由本投标人承建的（填写“所投采购包、品目号”）工程</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）由本投标人承接的（填写“所投采购包、品目号”）服务；</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本投标人对上述声明的真实性负责。如有虚假，将依法承担相应责任。</w:t>
      </w:r>
    </w:p>
    <w:p>
      <w:pPr>
        <w:pStyle w:val="10"/>
        <w:keepNext w:val="0"/>
        <w:keepLines w:val="0"/>
        <w:widowControl/>
        <w:suppressLineNumbers w:val="0"/>
        <w:spacing w:before="75" w:beforeAutospacing="0" w:after="75" w:afterAutospacing="0"/>
        <w:ind w:left="0" w:firstLine="420"/>
      </w:pPr>
      <w:r>
        <w:rPr>
          <w:rFonts w:hint="default" w:ascii="Calibri" w:hAnsi="Calibri" w:cs="Calibri"/>
          <w:sz w:val="21"/>
          <w:szCs w:val="21"/>
        </w:rPr>
        <w:t> </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备注：</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2、若《残疾人福利性单位声明函》内容不真实，</w:t>
      </w:r>
      <w:r>
        <w:rPr>
          <w:rStyle w:val="13"/>
          <w:rFonts w:hint="eastAsia" w:ascii="宋体" w:hAnsi="宋体" w:eastAsia="宋体" w:cs="宋体"/>
          <w:sz w:val="21"/>
          <w:szCs w:val="21"/>
        </w:rPr>
        <w:t>视为提供虚假材料。</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pPr>
      <w:r>
        <w:rPr>
          <w:rFonts w:hint="default" w:ascii="Calibri" w:hAnsi="Calibri" w:cs="Calibri"/>
          <w:sz w:val="21"/>
          <w:szCs w:val="21"/>
        </w:rPr>
        <w:t> </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spacing w:before="75" w:beforeAutospacing="0" w:after="75" w:afterAutospacing="0"/>
        <w:ind w:left="0" w:firstLine="420"/>
      </w:pPr>
      <w:r>
        <w:rPr>
          <w:rFonts w:hint="default" w:ascii="Calibri" w:hAnsi="Calibri" w:cs="Calibri"/>
          <w:sz w:val="24"/>
          <w:szCs w:val="24"/>
        </w:rPr>
        <w:t> </w:t>
      </w:r>
    </w:p>
    <w:p>
      <w:pPr>
        <w:pStyle w:val="10"/>
        <w:keepNext w:val="0"/>
        <w:keepLines w:val="0"/>
        <w:widowControl/>
        <w:suppressLineNumbers w:val="0"/>
        <w:spacing w:before="75" w:beforeAutospacing="0" w:after="75" w:afterAutospacing="0"/>
        <w:ind w:left="0" w:firstLine="420"/>
      </w:pPr>
      <w:r>
        <w:rPr>
          <w:rFonts w:hint="default" w:ascii="Calibri" w:hAnsi="Calibri" w:cs="Calibri"/>
          <w:sz w:val="24"/>
          <w:szCs w:val="24"/>
        </w:rPr>
        <w:t> </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ind w:left="0" w:firstLine="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ind w:left="0" w:firstLine="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ind w:left="0" w:firstLine="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ind w:left="0" w:firstLine="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ind w:left="0" w:firstLine="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ind w:left="0" w:firstLine="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ind w:left="0" w:firstLine="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ind w:left="0" w:firstLine="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ind w:left="0" w:firstLine="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ind w:left="0" w:firstLine="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ind w:left="0" w:firstLine="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ind w:left="0" w:firstLine="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ind w:left="0" w:firstLine="0"/>
      </w:pPr>
      <w:r>
        <w:rPr>
          <w:rFonts w:hint="eastAsia" w:ascii="宋体" w:hAnsi="宋体" w:eastAsia="宋体" w:cs="宋体"/>
          <w:sz w:val="21"/>
          <w:szCs w:val="21"/>
        </w:rPr>
        <w:t>附：                          </w:t>
      </w:r>
    </w:p>
    <w:p>
      <w:pPr>
        <w:pStyle w:val="10"/>
        <w:keepNext w:val="0"/>
        <w:keepLines w:val="0"/>
        <w:widowControl/>
        <w:suppressLineNumbers w:val="0"/>
        <w:spacing w:before="75" w:beforeAutospacing="0" w:after="75" w:afterAutospacing="0"/>
        <w:ind w:left="0" w:firstLine="0"/>
        <w:jc w:val="center"/>
      </w:pPr>
      <w:r>
        <w:rPr>
          <w:rStyle w:val="13"/>
          <w:rFonts w:hint="eastAsia" w:ascii="宋体" w:hAnsi="宋体" w:eastAsia="宋体" w:cs="宋体"/>
        </w:rPr>
        <w:t>监狱企业证明材料</w:t>
      </w:r>
    </w:p>
    <w:p>
      <w:pPr>
        <w:pStyle w:val="10"/>
        <w:keepNext w:val="0"/>
        <w:keepLines w:val="0"/>
        <w:widowControl/>
        <w:suppressLineNumbers w:val="0"/>
        <w:spacing w:before="75" w:beforeAutospacing="0" w:after="75" w:afterAutospacing="0"/>
        <w:ind w:left="0" w:firstLine="0"/>
        <w:jc w:val="center"/>
      </w:pPr>
      <w:r>
        <w:rPr>
          <w:rStyle w:val="13"/>
          <w:rFonts w:hint="eastAsia" w:ascii="宋体" w:hAnsi="宋体" w:eastAsia="宋体" w:cs="宋体"/>
        </w:rPr>
        <w:t> </w:t>
      </w:r>
    </w:p>
    <w:p>
      <w:pPr>
        <w:pStyle w:val="10"/>
        <w:keepNext w:val="0"/>
        <w:keepLines w:val="0"/>
        <w:widowControl/>
        <w:suppressLineNumbers w:val="0"/>
      </w:pPr>
      <w:r>
        <w:rPr>
          <w:rFonts w:hint="eastAsia" w:ascii="宋体" w:hAnsi="宋体" w:eastAsia="宋体" w:cs="宋体"/>
          <w:color w:val="000000"/>
          <w:sz w:val="24"/>
          <w:szCs w:val="24"/>
          <w:shd w:val="clear" w:color="auto" w:fill="FFFFFF"/>
        </w:rPr>
        <w:t>投标人为监狱企业，提供本单位制造的货物（承接的服务），并在投标文件中提供省级以上监狱管理局、戒毒管理局（含新疆生产建设兵团）出具的属于监狱企业的证明文件。</w:t>
      </w:r>
    </w:p>
    <w:p>
      <w:pPr>
        <w:pStyle w:val="10"/>
        <w:keepNext w:val="0"/>
        <w:keepLines w:val="0"/>
        <w:widowControl/>
        <w:suppressLineNumbers w:val="0"/>
        <w:spacing w:after="240" w:afterAutospacing="0"/>
      </w:pPr>
      <w:r>
        <w:rPr>
          <w:rFonts w:hint="eastAsia" w:ascii="宋体" w:hAnsi="宋体" w:eastAsia="宋体" w:cs="宋体"/>
          <w:sz w:val="21"/>
          <w:szCs w:val="21"/>
        </w:rPr>
        <w:br w:type="textWrapping"/>
      </w:r>
      <w:r>
        <w:rPr>
          <w:rFonts w:hint="eastAsia" w:ascii="宋体" w:hAnsi="宋体" w:eastAsia="宋体" w:cs="宋体"/>
          <w:sz w:val="21"/>
          <w:szCs w:val="21"/>
        </w:rPr>
        <w:br w:type="textWrapping"/>
      </w: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both"/>
        <w:rPr>
          <w:rFonts w:hint="eastAsia" w:ascii="宋体" w:hAnsi="宋体" w:eastAsia="宋体" w:cs="宋体"/>
          <w:sz w:val="21"/>
          <w:szCs w:val="21"/>
        </w:rPr>
      </w:pPr>
    </w:p>
    <w:p>
      <w:pPr>
        <w:pStyle w:val="10"/>
        <w:keepNext w:val="0"/>
        <w:keepLines w:val="0"/>
        <w:widowControl/>
        <w:suppressLineNumbers w:val="0"/>
        <w:jc w:val="center"/>
      </w:pPr>
      <w:r>
        <w:rPr>
          <w:rStyle w:val="13"/>
          <w:rFonts w:hint="eastAsia" w:ascii="宋体" w:hAnsi="宋体" w:eastAsia="宋体" w:cs="宋体"/>
          <w:sz w:val="21"/>
          <w:szCs w:val="21"/>
        </w:rPr>
        <w:t>二-10联合体协议（若有）</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项目（项目编号：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10"/>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10"/>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10"/>
        <w:keepNext w:val="0"/>
        <w:keepLines w:val="0"/>
        <w:widowControl/>
        <w:suppressLineNumbers w:val="0"/>
        <w:ind w:left="0" w:firstLine="420"/>
      </w:pPr>
      <w:r>
        <w:rPr>
          <w:rFonts w:hint="eastAsia" w:ascii="宋体" w:hAnsi="宋体" w:eastAsia="宋体" w:cs="宋体"/>
          <w:sz w:val="21"/>
          <w:szCs w:val="21"/>
        </w:rPr>
        <w:t>2、成员方：</w:t>
      </w:r>
    </w:p>
    <w:p>
      <w:pPr>
        <w:pStyle w:val="10"/>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10"/>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10"/>
        <w:keepNext w:val="0"/>
        <w:keepLines w:val="0"/>
        <w:widowControl/>
        <w:suppressLineNumbers w:val="0"/>
        <w:spacing w:before="75" w:beforeAutospacing="0" w:after="75" w:afterAutospacing="0" w:line="360" w:lineRule="atLeast"/>
        <w:ind w:left="0" w:firstLine="435"/>
      </w:pPr>
      <w:r>
        <w:rPr>
          <w:rFonts w:hint="eastAsia" w:ascii="宋体" w:hAnsi="宋体" w:eastAsia="宋体" w:cs="宋体"/>
          <w:sz w:val="21"/>
          <w:szCs w:val="21"/>
        </w:rPr>
        <w:t>二、联合体各方的合同金额占比，具体如下：</w:t>
      </w:r>
    </w:p>
    <w:p>
      <w:pPr>
        <w:pStyle w:val="10"/>
        <w:keepNext w:val="0"/>
        <w:keepLines w:val="0"/>
        <w:widowControl/>
        <w:suppressLineNumbers w:val="0"/>
        <w:spacing w:line="360" w:lineRule="atLeast"/>
        <w:ind w:left="0" w:firstLine="435"/>
      </w:pPr>
      <w:r>
        <w:rPr>
          <w:rFonts w:hint="eastAsia" w:ascii="宋体" w:hAnsi="宋体" w:eastAsia="宋体" w:cs="宋体"/>
          <w:sz w:val="21"/>
          <w:szCs w:val="21"/>
        </w:rPr>
        <w:t>1.牵头方（</w:t>
      </w:r>
      <w:r>
        <w:rPr>
          <w:rFonts w:hint="eastAsia" w:ascii="宋体" w:hAnsi="宋体" w:eastAsia="宋体" w:cs="宋体"/>
          <w:sz w:val="21"/>
          <w:szCs w:val="21"/>
          <w:u w:val="single"/>
        </w:rPr>
        <w:t>  全称 </w:t>
      </w:r>
      <w:r>
        <w:rPr>
          <w:rFonts w:hint="eastAsia" w:ascii="宋体" w:hAnsi="宋体" w:eastAsia="宋体" w:cs="宋体"/>
          <w:sz w:val="21"/>
          <w:szCs w:val="21"/>
        </w:rPr>
        <w:t>）的合同金额占合同总额的＿%；</w:t>
      </w:r>
    </w:p>
    <w:p>
      <w:pPr>
        <w:pStyle w:val="10"/>
        <w:keepNext w:val="0"/>
        <w:keepLines w:val="0"/>
        <w:widowControl/>
        <w:suppressLineNumbers w:val="0"/>
        <w:spacing w:line="360" w:lineRule="atLeast"/>
        <w:ind w:left="0" w:firstLine="435"/>
      </w:pPr>
      <w:r>
        <w:rPr>
          <w:rFonts w:hint="eastAsia" w:ascii="宋体" w:hAnsi="宋体" w:eastAsia="宋体" w:cs="宋体"/>
          <w:sz w:val="21"/>
          <w:szCs w:val="21"/>
        </w:rPr>
        <w:t>2.成员方：</w:t>
      </w:r>
    </w:p>
    <w:p>
      <w:pPr>
        <w:pStyle w:val="10"/>
        <w:keepNext w:val="0"/>
        <w:keepLines w:val="0"/>
        <w:widowControl/>
        <w:suppressLineNumbers w:val="0"/>
        <w:spacing w:line="360" w:lineRule="atLeast"/>
        <w:ind w:left="0" w:firstLine="435"/>
      </w:pPr>
      <w:r>
        <w:rPr>
          <w:rFonts w:hint="eastAsia" w:ascii="宋体" w:hAnsi="宋体" w:eastAsia="宋体" w:cs="宋体"/>
          <w:sz w:val="21"/>
          <w:szCs w:val="21"/>
        </w:rPr>
        <w:t>2.1（</w:t>
      </w:r>
      <w:r>
        <w:rPr>
          <w:rFonts w:hint="eastAsia" w:ascii="宋体" w:hAnsi="宋体" w:eastAsia="宋体" w:cs="宋体"/>
          <w:sz w:val="21"/>
          <w:szCs w:val="21"/>
          <w:u w:val="single"/>
        </w:rPr>
        <w:t> 成员1的全称 </w:t>
      </w:r>
      <w:r>
        <w:rPr>
          <w:rFonts w:hint="eastAsia" w:ascii="宋体" w:hAnsi="宋体" w:eastAsia="宋体" w:cs="宋体"/>
          <w:sz w:val="21"/>
          <w:szCs w:val="21"/>
        </w:rPr>
        <w:t>）的合同金额占合同总额的＿%；</w:t>
      </w:r>
    </w:p>
    <w:p>
      <w:pPr>
        <w:pStyle w:val="10"/>
        <w:keepNext w:val="0"/>
        <w:keepLines w:val="0"/>
        <w:widowControl/>
        <w:suppressLineNumbers w:val="0"/>
        <w:spacing w:before="75" w:beforeAutospacing="0" w:after="75" w:afterAutospacing="0" w:line="360" w:lineRule="atLeast"/>
        <w:ind w:left="0" w:right="0" w:firstLine="435"/>
      </w:pPr>
      <w:r>
        <w:rPr>
          <w:rFonts w:hint="eastAsia" w:ascii="宋体" w:hAnsi="宋体" w:eastAsia="宋体" w:cs="宋体"/>
          <w:sz w:val="21"/>
          <w:szCs w:val="21"/>
        </w:rPr>
        <w:t>……。</w:t>
      </w:r>
    </w:p>
    <w:p>
      <w:pPr>
        <w:pStyle w:val="10"/>
        <w:keepNext w:val="0"/>
        <w:keepLines w:val="0"/>
        <w:widowControl/>
        <w:suppressLineNumbers w:val="0"/>
        <w:ind w:left="0" w:firstLine="420"/>
      </w:pPr>
      <w:r>
        <w:rPr>
          <w:rFonts w:hint="eastAsia" w:ascii="宋体" w:hAnsi="宋体" w:eastAsia="宋体" w:cs="宋体"/>
          <w:sz w:val="21"/>
          <w:szCs w:val="21"/>
        </w:rPr>
        <w:t>三、联合体各方约定：</w:t>
      </w:r>
    </w:p>
    <w:p>
      <w:pPr>
        <w:pStyle w:val="10"/>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pStyle w:val="10"/>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10"/>
        <w:keepNext w:val="0"/>
        <w:keepLines w:val="0"/>
        <w:widowControl/>
        <w:suppressLineNumbers w:val="0"/>
      </w:pPr>
      <w:r>
        <w:rPr>
          <w:rFonts w:hint="eastAsia" w:ascii="宋体" w:hAnsi="宋体" w:eastAsia="宋体" w:cs="宋体"/>
          <w:sz w:val="21"/>
          <w:szCs w:val="21"/>
        </w:rPr>
        <w:t>  3、</w:t>
      </w:r>
      <w:r>
        <w:rPr>
          <w:rFonts w:hint="eastAsia" w:ascii="宋体" w:hAnsi="宋体" w:eastAsia="宋体" w:cs="宋体"/>
          <w:i w:val="0"/>
          <w:iCs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iCs w:val="0"/>
          <w:color w:val="000000"/>
          <w:spacing w:val="0"/>
          <w:sz w:val="21"/>
          <w:szCs w:val="21"/>
        </w:rPr>
        <w:t>的条件参与商务部分的评标。</w:t>
      </w:r>
    </w:p>
    <w:p>
      <w:pPr>
        <w:pStyle w:val="10"/>
        <w:keepNext w:val="0"/>
        <w:keepLines w:val="0"/>
        <w:widowControl/>
        <w:suppressLineNumbers w:val="0"/>
        <w:ind w:left="0" w:firstLine="420"/>
      </w:pPr>
      <w:r>
        <w:rPr>
          <w:rFonts w:hint="eastAsia" w:ascii="宋体" w:hAnsi="宋体" w:eastAsia="宋体" w:cs="宋体"/>
          <w:sz w:val="21"/>
          <w:szCs w:val="21"/>
        </w:rPr>
        <w:t>四、若中标，牵头方将代表联合体与采购人就合同签订事宜进行协商；若协商一致，则联合体各方将共同与采购人签订政府采购合同，并就政府采购合同约定的事项对采购人承担连带责任。</w:t>
      </w:r>
    </w:p>
    <w:p>
      <w:pPr>
        <w:pStyle w:val="10"/>
        <w:keepNext w:val="0"/>
        <w:keepLines w:val="0"/>
        <w:widowControl/>
        <w:suppressLineNumbers w:val="0"/>
        <w:ind w:left="0" w:firstLine="420"/>
      </w:pPr>
      <w:r>
        <w:rPr>
          <w:rFonts w:hint="eastAsia" w:ascii="宋体" w:hAnsi="宋体" w:eastAsia="宋体" w:cs="宋体"/>
          <w:sz w:val="21"/>
          <w:szCs w:val="21"/>
        </w:rPr>
        <w:t>五、本协议自签署之日起生效，政府采购合同履行完毕后自动失效。</w:t>
      </w:r>
    </w:p>
    <w:p>
      <w:pPr>
        <w:pStyle w:val="10"/>
        <w:keepNext w:val="0"/>
        <w:keepLines w:val="0"/>
        <w:widowControl/>
        <w:suppressLineNumbers w:val="0"/>
        <w:ind w:left="0" w:firstLine="420"/>
      </w:pPr>
      <w:r>
        <w:rPr>
          <w:rFonts w:hint="eastAsia" w:ascii="宋体" w:hAnsi="宋体" w:eastAsia="宋体" w:cs="宋体"/>
          <w:sz w:val="21"/>
          <w:szCs w:val="21"/>
        </w:rPr>
        <w:t>六、本协议一式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10"/>
        <w:keepNext w:val="0"/>
        <w:keepLines w:val="0"/>
        <w:widowControl/>
        <w:suppressLineNumbers w:val="0"/>
        <w:jc w:val="center"/>
      </w:pPr>
      <w:r>
        <w:rPr>
          <w:rFonts w:hint="eastAsia" w:ascii="宋体" w:hAnsi="宋体" w:eastAsia="宋体" w:cs="宋体"/>
          <w:sz w:val="21"/>
          <w:szCs w:val="21"/>
        </w:rPr>
        <w:t>（以下无正文）</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10"/>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10"/>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0"/>
        <w:keepNext w:val="0"/>
        <w:keepLines w:val="0"/>
        <w:widowControl/>
        <w:suppressLineNumbers w:val="0"/>
      </w:pPr>
      <w:r>
        <w:rPr>
          <w:rFonts w:hint="eastAsia" w:ascii="宋体" w:hAnsi="宋体" w:eastAsia="宋体" w:cs="宋体"/>
          <w:sz w:val="21"/>
          <w:szCs w:val="21"/>
        </w:rPr>
        <w:t>……</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10"/>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※注意：</w:t>
      </w:r>
    </w:p>
    <w:p>
      <w:pPr>
        <w:pStyle w:val="10"/>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10"/>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2、本协议由委托代理人签字或盖章的，应按照本章载明的格式提供“单位授权书”。</w:t>
      </w:r>
    </w:p>
    <w:p>
      <w:pPr>
        <w:pStyle w:val="10"/>
        <w:keepNext w:val="0"/>
        <w:keepLines w:val="0"/>
        <w:widowControl/>
        <w:suppressLineNumbers w:val="0"/>
        <w:spacing w:before="75" w:beforeAutospacing="0" w:after="75" w:afterAutospacing="0"/>
        <w:jc w:val="center"/>
        <w:rPr>
          <w:rStyle w:val="13"/>
          <w:rFonts w:hint="eastAsia" w:ascii="宋体" w:hAnsi="宋体" w:eastAsia="宋体" w:cs="宋体"/>
          <w:b/>
        </w:rPr>
      </w:pPr>
      <w:r>
        <w:rPr>
          <w:rFonts w:hint="eastAsia" w:ascii="宋体" w:hAnsi="宋体" w:eastAsia="宋体" w:cs="宋体"/>
          <w:sz w:val="21"/>
          <w:szCs w:val="21"/>
        </w:rPr>
        <w:t>3、在以联合体形式落实中小企业预留份额项目中，投标人除了要提供《中小企业声明函》，还需提供本协议。 </w:t>
      </w:r>
    </w:p>
    <w:p>
      <w:pPr>
        <w:pStyle w:val="5"/>
        <w:keepNext w:val="0"/>
        <w:keepLines w:val="0"/>
        <w:widowControl/>
        <w:suppressLineNumbers w:val="0"/>
        <w:spacing w:before="0" w:beforeAutospacing="0" w:after="240" w:afterAutospacing="0"/>
        <w:jc w:val="center"/>
      </w:pPr>
      <w:r>
        <w:rPr>
          <w:rStyle w:val="13"/>
          <w:rFonts w:hint="eastAsia" w:ascii="宋体" w:hAnsi="宋体" w:eastAsia="宋体" w:cs="宋体"/>
          <w:b/>
        </w:rPr>
        <w:t>二-11分包意向协议（若有）</w:t>
      </w:r>
    </w:p>
    <w:p>
      <w:pPr>
        <w:pStyle w:val="10"/>
        <w:keepNext w:val="0"/>
        <w:keepLines w:val="0"/>
        <w:widowControl/>
        <w:suppressLineNumbers w:val="0"/>
        <w:spacing w:line="435" w:lineRule="atLeast"/>
      </w:pPr>
      <w:r>
        <w:rPr>
          <w:rFonts w:hint="eastAsia" w:ascii="宋体" w:hAnsi="宋体" w:eastAsia="宋体" w:cs="宋体"/>
          <w:sz w:val="21"/>
          <w:szCs w:val="21"/>
        </w:rPr>
        <w:t>甲方（总包方）：</w:t>
      </w:r>
      <w:r>
        <w:rPr>
          <w:rFonts w:hint="eastAsia" w:ascii="宋体" w:hAnsi="宋体" w:eastAsia="宋体" w:cs="宋体"/>
          <w:sz w:val="21"/>
          <w:szCs w:val="21"/>
          <w:u w:val="single"/>
        </w:rPr>
        <w:t>                          　　　     </w:t>
      </w:r>
      <w:r>
        <w:rPr>
          <w:u w:val="single"/>
        </w:rPr>
        <w:t>　</w:t>
      </w:r>
      <w:r>
        <w:rPr>
          <w:rFonts w:hint="eastAsia" w:ascii="宋体" w:hAnsi="宋体" w:eastAsia="宋体" w:cs="宋体"/>
          <w:sz w:val="21"/>
          <w:szCs w:val="21"/>
        </w:rPr>
        <w:t>（即本项目的投标人）</w:t>
      </w:r>
    </w:p>
    <w:p>
      <w:pPr>
        <w:pStyle w:val="10"/>
        <w:keepNext w:val="0"/>
        <w:keepLines w:val="0"/>
        <w:widowControl/>
        <w:suppressLineNumbers w:val="0"/>
        <w:spacing w:before="75" w:beforeAutospacing="0" w:after="75" w:afterAutospacing="0" w:line="360" w:lineRule="atLeast"/>
      </w:pPr>
      <w:r>
        <w:rPr>
          <w:rFonts w:hint="eastAsia" w:ascii="宋体" w:hAnsi="宋体" w:eastAsia="宋体" w:cs="宋体"/>
          <w:sz w:val="21"/>
          <w:szCs w:val="21"/>
        </w:rPr>
        <w:t>乙方（分包方）：</w:t>
      </w:r>
      <w:r>
        <w:rPr>
          <w:rFonts w:hint="eastAsia" w:ascii="宋体" w:hAnsi="宋体" w:eastAsia="宋体" w:cs="宋体"/>
          <w:sz w:val="21"/>
          <w:szCs w:val="21"/>
          <w:u w:val="single"/>
        </w:rPr>
        <w:t>                     　　　　　　　    </w:t>
      </w:r>
    </w:p>
    <w:p>
      <w:pPr>
        <w:pStyle w:val="10"/>
        <w:keepNext w:val="0"/>
        <w:keepLines w:val="0"/>
        <w:widowControl/>
        <w:suppressLineNumbers w:val="0"/>
        <w:spacing w:before="75" w:beforeAutospacing="0" w:after="75" w:afterAutospacing="0" w:line="360" w:lineRule="atLeast"/>
        <w:ind w:left="0" w:firstLine="435"/>
      </w:pPr>
      <w:r>
        <w:rPr>
          <w:rFonts w:hint="eastAsia" w:ascii="宋体" w:hAnsi="宋体" w:eastAsia="宋体" w:cs="宋体"/>
          <w:sz w:val="21"/>
          <w:szCs w:val="21"/>
        </w:rPr>
        <w:t>兹有甲方参加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项目（项目编号：</w:t>
      </w:r>
      <w:r>
        <w:rPr>
          <w:rFonts w:hint="default" w:ascii="Calibri" w:hAnsi="Calibri" w:cs="Calibri"/>
          <w:sz w:val="21"/>
          <w:szCs w:val="21"/>
          <w:u w:val="single"/>
        </w:rPr>
        <w:t>         </w:t>
      </w:r>
      <w:r>
        <w:rPr>
          <w:rFonts w:hint="eastAsia" w:ascii="宋体" w:hAnsi="宋体" w:eastAsia="宋体" w:cs="宋体"/>
          <w:sz w:val="21"/>
          <w:szCs w:val="21"/>
        </w:rPr>
        <w:t>）的政府采购活动。甲方期望将采购项目的部分采购标的分包给乙方完成，而乙方保证能够向甲方提供本协议项下的采购标的，甲、乙双方就合同分包的有关事宜达成下列协议：</w:t>
      </w:r>
    </w:p>
    <w:p>
      <w:pPr>
        <w:pStyle w:val="10"/>
        <w:keepNext w:val="0"/>
        <w:keepLines w:val="0"/>
        <w:widowControl/>
        <w:suppressLineNumbers w:val="0"/>
        <w:spacing w:before="0" w:beforeAutospacing="0" w:after="0" w:afterAutospacing="0" w:line="360" w:lineRule="atLeast"/>
        <w:ind w:left="0" w:firstLine="480"/>
      </w:pPr>
      <w:r>
        <w:rPr>
          <w:rStyle w:val="13"/>
          <w:rFonts w:hint="eastAsia" w:ascii="宋体" w:hAnsi="宋体" w:eastAsia="宋体" w:cs="宋体"/>
          <w:sz w:val="21"/>
          <w:szCs w:val="21"/>
        </w:rPr>
        <w:t>一、分包标的</w:t>
      </w:r>
    </w:p>
    <w:p>
      <w:pPr>
        <w:pStyle w:val="10"/>
        <w:keepNext w:val="0"/>
        <w:keepLines w:val="0"/>
        <w:widowControl/>
        <w:suppressLineNumbers w:val="0"/>
        <w:spacing w:before="0" w:beforeAutospacing="0" w:after="0" w:afterAutospacing="0" w:line="360" w:lineRule="atLeast"/>
        <w:ind w:left="0" w:firstLine="480"/>
      </w:pPr>
      <w:r>
        <w:rPr>
          <w:rFonts w:hint="eastAsia" w:ascii="宋体" w:hAnsi="宋体" w:eastAsia="宋体" w:cs="宋体"/>
          <w:sz w:val="21"/>
          <w:szCs w:val="21"/>
          <w:u w:val="single"/>
        </w:rPr>
        <w:t>（根据双方的意向填写，可以是表格或文字描述）</w:t>
      </w:r>
      <w:r>
        <w:rPr>
          <w:rFonts w:hint="eastAsia" w:ascii="宋体" w:hAnsi="宋体" w:eastAsia="宋体" w:cs="宋体"/>
          <w:sz w:val="21"/>
          <w:szCs w:val="21"/>
        </w:rPr>
        <w:t>。</w:t>
      </w:r>
    </w:p>
    <w:p>
      <w:pPr>
        <w:pStyle w:val="10"/>
        <w:keepNext w:val="0"/>
        <w:keepLines w:val="0"/>
        <w:widowControl/>
        <w:suppressLineNumbers w:val="0"/>
        <w:spacing w:before="0" w:beforeAutospacing="0" w:after="0" w:afterAutospacing="0" w:line="360" w:lineRule="atLeast"/>
        <w:ind w:left="0" w:firstLine="480"/>
      </w:pPr>
      <w:r>
        <w:rPr>
          <w:rStyle w:val="13"/>
          <w:rFonts w:hint="eastAsia" w:ascii="宋体" w:hAnsi="宋体" w:eastAsia="宋体" w:cs="宋体"/>
          <w:sz w:val="21"/>
          <w:szCs w:val="21"/>
        </w:rPr>
        <w:t>二、分包合同金额占比</w:t>
      </w:r>
    </w:p>
    <w:p>
      <w:pPr>
        <w:pStyle w:val="10"/>
        <w:keepNext w:val="0"/>
        <w:keepLines w:val="0"/>
        <w:widowControl/>
        <w:suppressLineNumbers w:val="0"/>
        <w:spacing w:before="0" w:beforeAutospacing="0" w:after="0" w:afterAutospacing="0" w:line="360" w:lineRule="atLeast"/>
        <w:ind w:left="0" w:firstLine="480"/>
      </w:pPr>
      <w:r>
        <w:rPr>
          <w:rFonts w:hint="eastAsia" w:ascii="宋体" w:hAnsi="宋体" w:eastAsia="宋体" w:cs="宋体"/>
          <w:sz w:val="21"/>
          <w:szCs w:val="21"/>
        </w:rPr>
        <w:t>分包合同价占投标总价的比例：　　%</w:t>
      </w:r>
    </w:p>
    <w:p>
      <w:pPr>
        <w:pStyle w:val="10"/>
        <w:keepNext w:val="0"/>
        <w:keepLines w:val="0"/>
        <w:widowControl/>
        <w:suppressLineNumbers w:val="0"/>
        <w:spacing w:before="0" w:beforeAutospacing="0" w:after="0" w:afterAutospacing="0" w:line="360" w:lineRule="atLeast"/>
        <w:ind w:left="0" w:firstLine="480"/>
      </w:pPr>
      <w:r>
        <w:rPr>
          <w:rStyle w:val="13"/>
          <w:rFonts w:hint="eastAsia" w:ascii="宋体" w:hAnsi="宋体" w:eastAsia="宋体" w:cs="宋体"/>
          <w:sz w:val="21"/>
          <w:szCs w:val="21"/>
        </w:rPr>
        <w:t>三、其他条款</w:t>
      </w:r>
    </w:p>
    <w:p>
      <w:pPr>
        <w:pStyle w:val="10"/>
        <w:keepNext w:val="0"/>
        <w:keepLines w:val="0"/>
        <w:widowControl/>
        <w:suppressLineNumbers w:val="0"/>
        <w:spacing w:before="0" w:beforeAutospacing="0" w:after="0" w:afterAutospacing="0" w:line="360" w:lineRule="atLeast"/>
        <w:ind w:left="0" w:firstLine="480"/>
      </w:pPr>
      <w:r>
        <w:rPr>
          <w:rFonts w:hint="eastAsia" w:ascii="宋体" w:hAnsi="宋体" w:eastAsia="宋体" w:cs="宋体"/>
          <w:sz w:val="21"/>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pStyle w:val="10"/>
        <w:keepNext w:val="0"/>
        <w:keepLines w:val="0"/>
        <w:widowControl/>
        <w:suppressLineNumbers w:val="0"/>
        <w:spacing w:before="0" w:beforeAutospacing="0" w:after="0" w:afterAutospacing="0" w:line="360" w:lineRule="atLeast"/>
        <w:ind w:left="0" w:firstLine="480"/>
      </w:pPr>
      <w:r>
        <w:rPr>
          <w:rFonts w:hint="eastAsia" w:ascii="宋体" w:hAnsi="宋体" w:eastAsia="宋体" w:cs="宋体"/>
          <w:sz w:val="21"/>
          <w:szCs w:val="21"/>
        </w:rPr>
        <w:t> </w:t>
      </w:r>
    </w:p>
    <w:tbl>
      <w:tblPr>
        <w:tblStyle w:val="11"/>
        <w:tblW w:w="0" w:type="auto"/>
        <w:tblCellSpacing w:w="15"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4290"/>
        <w:gridCol w:w="41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245" w:type="dxa"/>
            <w:noWrap w:val="0"/>
            <w:tcMar>
              <w:top w:w="0" w:type="dxa"/>
              <w:left w:w="105" w:type="dxa"/>
              <w:bottom w:w="0" w:type="dxa"/>
              <w:right w:w="105" w:type="dxa"/>
            </w:tcMar>
            <w:vAlign w:val="center"/>
          </w:tcPr>
          <w:p>
            <w:pPr>
              <w:pStyle w:val="10"/>
              <w:keepNext w:val="0"/>
              <w:keepLines w:val="0"/>
              <w:widowControl/>
              <w:suppressLineNumbers w:val="0"/>
              <w:spacing w:before="75" w:beforeAutospacing="0" w:after="75" w:afterAutospacing="0"/>
              <w:jc w:val="both"/>
            </w:pPr>
            <w:r>
              <w:rPr>
                <w:rFonts w:hint="eastAsia" w:ascii="宋体" w:hAnsi="宋体" w:eastAsia="宋体" w:cs="宋体"/>
                <w:sz w:val="21"/>
                <w:szCs w:val="21"/>
              </w:rPr>
              <w:t>甲方：</w:t>
            </w:r>
          </w:p>
        </w:tc>
        <w:tc>
          <w:tcPr>
            <w:tcW w:w="4065" w:type="dxa"/>
            <w:noWrap w:val="0"/>
            <w:tcMar>
              <w:top w:w="0" w:type="dxa"/>
              <w:left w:w="105" w:type="dxa"/>
              <w:bottom w:w="0" w:type="dxa"/>
              <w:right w:w="105" w:type="dxa"/>
            </w:tcMar>
            <w:vAlign w:val="center"/>
          </w:tcPr>
          <w:p>
            <w:pPr>
              <w:pStyle w:val="10"/>
              <w:keepNext w:val="0"/>
              <w:keepLines w:val="0"/>
              <w:widowControl/>
              <w:suppressLineNumbers w:val="0"/>
              <w:spacing w:before="75" w:beforeAutospacing="0" w:after="75" w:afterAutospacing="0"/>
              <w:jc w:val="both"/>
            </w:pPr>
            <w:r>
              <w:rPr>
                <w:rFonts w:hint="eastAsia" w:ascii="宋体" w:hAnsi="宋体" w:eastAsia="宋体" w:cs="宋体"/>
                <w:sz w:val="21"/>
                <w:szCs w:val="21"/>
              </w:rPr>
              <w:t>乙方：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245" w:type="dxa"/>
            <w:noWrap w:val="0"/>
            <w:tcMar>
              <w:top w:w="0" w:type="dxa"/>
              <w:left w:w="105" w:type="dxa"/>
              <w:bottom w:w="0" w:type="dxa"/>
              <w:right w:w="105" w:type="dxa"/>
            </w:tcMar>
            <w:vAlign w:val="center"/>
          </w:tcPr>
          <w:p>
            <w:pPr>
              <w:pStyle w:val="10"/>
              <w:keepNext w:val="0"/>
              <w:keepLines w:val="0"/>
              <w:widowControl/>
              <w:suppressLineNumbers w:val="0"/>
              <w:spacing w:before="75" w:beforeAutospacing="0" w:after="75" w:afterAutospacing="0"/>
              <w:jc w:val="both"/>
            </w:pPr>
            <w:r>
              <w:rPr>
                <w:rFonts w:hint="eastAsia" w:ascii="宋体" w:hAnsi="宋体" w:eastAsia="宋体" w:cs="宋体"/>
                <w:sz w:val="21"/>
                <w:szCs w:val="21"/>
              </w:rPr>
              <w:t>住所：</w:t>
            </w:r>
          </w:p>
        </w:tc>
        <w:tc>
          <w:tcPr>
            <w:tcW w:w="4065" w:type="dxa"/>
            <w:noWrap w:val="0"/>
            <w:tcMar>
              <w:top w:w="0" w:type="dxa"/>
              <w:left w:w="105" w:type="dxa"/>
              <w:bottom w:w="0" w:type="dxa"/>
              <w:right w:w="105" w:type="dxa"/>
            </w:tcMar>
            <w:vAlign w:val="center"/>
          </w:tcPr>
          <w:p>
            <w:pPr>
              <w:pStyle w:val="10"/>
              <w:keepNext w:val="0"/>
              <w:keepLines w:val="0"/>
              <w:widowControl/>
              <w:suppressLineNumbers w:val="0"/>
              <w:spacing w:before="75" w:beforeAutospacing="0" w:after="75" w:afterAutospacing="0"/>
              <w:jc w:val="both"/>
            </w:pPr>
            <w:r>
              <w:rPr>
                <w:rFonts w:hint="eastAsia" w:ascii="宋体" w:hAnsi="宋体" w:eastAsia="宋体" w:cs="宋体"/>
                <w:sz w:val="21"/>
                <w:szCs w:val="21"/>
              </w:rPr>
              <w:t>住所：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245" w:type="dxa"/>
            <w:noWrap w:val="0"/>
            <w:tcMar>
              <w:top w:w="0" w:type="dxa"/>
              <w:left w:w="105" w:type="dxa"/>
              <w:bottom w:w="0" w:type="dxa"/>
              <w:right w:w="105" w:type="dxa"/>
            </w:tcMar>
            <w:vAlign w:val="center"/>
          </w:tcPr>
          <w:p>
            <w:pPr>
              <w:pStyle w:val="10"/>
              <w:keepNext w:val="0"/>
              <w:keepLines w:val="0"/>
              <w:widowControl/>
              <w:suppressLineNumbers w:val="0"/>
              <w:spacing w:before="75" w:beforeAutospacing="0" w:after="75" w:afterAutospacing="0"/>
              <w:jc w:val="both"/>
            </w:pPr>
            <w:r>
              <w:rPr>
                <w:rFonts w:hint="eastAsia" w:ascii="宋体" w:hAnsi="宋体" w:eastAsia="宋体" w:cs="宋体"/>
                <w:sz w:val="21"/>
                <w:szCs w:val="21"/>
              </w:rPr>
              <w:t>单</w:t>
            </w:r>
            <w:r>
              <w:rPr>
                <w:rFonts w:hint="eastAsia" w:ascii="宋体" w:hAnsi="宋体" w:eastAsia="宋体" w:cs="宋体"/>
                <w:spacing w:val="-15"/>
                <w:sz w:val="21"/>
                <w:szCs w:val="21"/>
              </w:rPr>
              <w:t>位负责人或委托代理人：</w:t>
            </w:r>
          </w:p>
        </w:tc>
        <w:tc>
          <w:tcPr>
            <w:tcW w:w="4065" w:type="dxa"/>
            <w:noWrap w:val="0"/>
            <w:tcMar>
              <w:top w:w="0" w:type="dxa"/>
              <w:left w:w="105" w:type="dxa"/>
              <w:bottom w:w="0" w:type="dxa"/>
              <w:right w:w="105" w:type="dxa"/>
            </w:tcMar>
            <w:vAlign w:val="center"/>
          </w:tcPr>
          <w:p>
            <w:pPr>
              <w:pStyle w:val="10"/>
              <w:keepNext w:val="0"/>
              <w:keepLines w:val="0"/>
              <w:widowControl/>
              <w:suppressLineNumbers w:val="0"/>
              <w:spacing w:before="75" w:beforeAutospacing="0" w:after="75" w:afterAutospacing="0"/>
              <w:jc w:val="both"/>
            </w:pPr>
            <w:r>
              <w:rPr>
                <w:rFonts w:hint="eastAsia" w:ascii="宋体" w:hAnsi="宋体" w:eastAsia="宋体" w:cs="宋体"/>
                <w:sz w:val="21"/>
                <w:szCs w:val="21"/>
              </w:rPr>
              <w:t>单</w:t>
            </w:r>
            <w:r>
              <w:rPr>
                <w:rFonts w:hint="eastAsia" w:ascii="宋体" w:hAnsi="宋体" w:eastAsia="宋体" w:cs="宋体"/>
                <w:spacing w:val="-15"/>
                <w:sz w:val="21"/>
                <w:szCs w:val="21"/>
              </w:rPr>
              <w:t>位负责人或委托代理人：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245" w:type="dxa"/>
            <w:noWrap w:val="0"/>
            <w:tcMar>
              <w:top w:w="0" w:type="dxa"/>
              <w:left w:w="105" w:type="dxa"/>
              <w:bottom w:w="0" w:type="dxa"/>
              <w:right w:w="105" w:type="dxa"/>
            </w:tcMar>
            <w:vAlign w:val="center"/>
          </w:tcPr>
          <w:p>
            <w:pPr>
              <w:pStyle w:val="10"/>
              <w:keepNext w:val="0"/>
              <w:keepLines w:val="0"/>
              <w:widowControl/>
              <w:suppressLineNumbers w:val="0"/>
              <w:spacing w:before="75" w:beforeAutospacing="0" w:after="75" w:afterAutospacing="0"/>
              <w:jc w:val="both"/>
            </w:pPr>
            <w:r>
              <w:rPr>
                <w:rFonts w:hint="eastAsia" w:ascii="宋体" w:hAnsi="宋体" w:eastAsia="宋体" w:cs="宋体"/>
                <w:sz w:val="21"/>
                <w:szCs w:val="21"/>
              </w:rPr>
              <w:t>联系方法：</w:t>
            </w:r>
          </w:p>
        </w:tc>
        <w:tc>
          <w:tcPr>
            <w:tcW w:w="4065" w:type="dxa"/>
            <w:noWrap w:val="0"/>
            <w:tcMar>
              <w:top w:w="0" w:type="dxa"/>
              <w:left w:w="105" w:type="dxa"/>
              <w:bottom w:w="0" w:type="dxa"/>
              <w:right w:w="105" w:type="dxa"/>
            </w:tcMar>
            <w:vAlign w:val="center"/>
          </w:tcPr>
          <w:p>
            <w:pPr>
              <w:pStyle w:val="10"/>
              <w:keepNext w:val="0"/>
              <w:keepLines w:val="0"/>
              <w:widowControl/>
              <w:suppressLineNumbers w:val="0"/>
              <w:spacing w:before="75" w:beforeAutospacing="0" w:after="75" w:afterAutospacing="0"/>
              <w:jc w:val="both"/>
            </w:pPr>
            <w:r>
              <w:rPr>
                <w:rFonts w:hint="eastAsia" w:ascii="宋体" w:hAnsi="宋体" w:eastAsia="宋体" w:cs="宋体"/>
                <w:sz w:val="21"/>
                <w:szCs w:val="21"/>
              </w:rPr>
              <w:t>联系方法：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245" w:type="dxa"/>
            <w:noWrap w:val="0"/>
            <w:tcMar>
              <w:top w:w="0" w:type="dxa"/>
              <w:left w:w="105" w:type="dxa"/>
              <w:bottom w:w="0" w:type="dxa"/>
              <w:right w:w="105" w:type="dxa"/>
            </w:tcMar>
            <w:vAlign w:val="center"/>
          </w:tcPr>
          <w:p>
            <w:pPr>
              <w:pStyle w:val="10"/>
              <w:keepNext w:val="0"/>
              <w:keepLines w:val="0"/>
              <w:widowControl/>
              <w:suppressLineNumbers w:val="0"/>
              <w:spacing w:before="75" w:beforeAutospacing="0" w:after="75" w:afterAutospacing="0"/>
              <w:jc w:val="both"/>
            </w:pPr>
            <w:r>
              <w:rPr>
                <w:rFonts w:hint="eastAsia" w:ascii="宋体" w:hAnsi="宋体" w:eastAsia="宋体" w:cs="宋体"/>
                <w:sz w:val="21"/>
                <w:szCs w:val="21"/>
              </w:rPr>
              <w:t>开户银行：</w:t>
            </w:r>
          </w:p>
        </w:tc>
        <w:tc>
          <w:tcPr>
            <w:tcW w:w="4065" w:type="dxa"/>
            <w:noWrap w:val="0"/>
            <w:tcMar>
              <w:top w:w="0" w:type="dxa"/>
              <w:left w:w="105" w:type="dxa"/>
              <w:bottom w:w="0" w:type="dxa"/>
              <w:right w:w="105" w:type="dxa"/>
            </w:tcMar>
            <w:vAlign w:val="center"/>
          </w:tcPr>
          <w:p>
            <w:pPr>
              <w:pStyle w:val="10"/>
              <w:keepNext w:val="0"/>
              <w:keepLines w:val="0"/>
              <w:widowControl/>
              <w:suppressLineNumbers w:val="0"/>
              <w:spacing w:before="75" w:beforeAutospacing="0" w:after="75" w:afterAutospacing="0"/>
              <w:jc w:val="both"/>
            </w:pPr>
            <w:r>
              <w:rPr>
                <w:rFonts w:hint="eastAsia" w:ascii="宋体" w:hAnsi="宋体" w:eastAsia="宋体" w:cs="宋体"/>
                <w:sz w:val="21"/>
                <w:szCs w:val="21"/>
              </w:rPr>
              <w:t>开户银行：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245" w:type="dxa"/>
            <w:noWrap w:val="0"/>
            <w:tcMar>
              <w:top w:w="0" w:type="dxa"/>
              <w:left w:w="105" w:type="dxa"/>
              <w:bottom w:w="0" w:type="dxa"/>
              <w:right w:w="105" w:type="dxa"/>
            </w:tcMar>
            <w:vAlign w:val="center"/>
          </w:tcPr>
          <w:p>
            <w:pPr>
              <w:pStyle w:val="10"/>
              <w:keepNext w:val="0"/>
              <w:keepLines w:val="0"/>
              <w:widowControl/>
              <w:suppressLineNumbers w:val="0"/>
              <w:spacing w:before="75" w:beforeAutospacing="0" w:after="75" w:afterAutospacing="0"/>
              <w:jc w:val="both"/>
            </w:pPr>
            <w:r>
              <w:rPr>
                <w:rFonts w:hint="eastAsia" w:ascii="宋体" w:hAnsi="宋体" w:eastAsia="宋体" w:cs="宋体"/>
                <w:sz w:val="21"/>
                <w:szCs w:val="21"/>
              </w:rPr>
              <w:t>账号：</w:t>
            </w:r>
          </w:p>
        </w:tc>
        <w:tc>
          <w:tcPr>
            <w:tcW w:w="4065" w:type="dxa"/>
            <w:noWrap w:val="0"/>
            <w:tcMar>
              <w:top w:w="0" w:type="dxa"/>
              <w:left w:w="105" w:type="dxa"/>
              <w:bottom w:w="0" w:type="dxa"/>
              <w:right w:w="105" w:type="dxa"/>
            </w:tcMar>
            <w:vAlign w:val="center"/>
          </w:tcPr>
          <w:p>
            <w:pPr>
              <w:pStyle w:val="10"/>
              <w:keepNext w:val="0"/>
              <w:keepLines w:val="0"/>
              <w:widowControl/>
              <w:suppressLineNumbers w:val="0"/>
              <w:spacing w:before="75" w:beforeAutospacing="0" w:after="75" w:afterAutospacing="0"/>
              <w:jc w:val="both"/>
            </w:pPr>
            <w:r>
              <w:rPr>
                <w:rFonts w:hint="eastAsia" w:ascii="宋体" w:hAnsi="宋体" w:eastAsia="宋体" w:cs="宋体"/>
                <w:sz w:val="21"/>
                <w:szCs w:val="21"/>
              </w:rPr>
              <w:t>账号：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8310" w:type="dxa"/>
            <w:gridSpan w:val="2"/>
            <w:noWrap w:val="0"/>
            <w:tcMar>
              <w:top w:w="0" w:type="dxa"/>
              <w:left w:w="105" w:type="dxa"/>
              <w:bottom w:w="0" w:type="dxa"/>
              <w:right w:w="105" w:type="dxa"/>
            </w:tcMar>
            <w:vAlign w:val="top"/>
          </w:tcPr>
          <w:p>
            <w:pPr>
              <w:pStyle w:val="10"/>
              <w:keepNext w:val="0"/>
              <w:keepLines w:val="0"/>
              <w:widowControl/>
              <w:suppressLineNumbers w:val="0"/>
              <w:spacing w:before="150" w:beforeAutospacing="0" w:after="0" w:afterAutospacing="0"/>
              <w:ind w:left="3045"/>
            </w:pPr>
            <w:r>
              <w:rPr>
                <w:rFonts w:hint="eastAsia" w:ascii="宋体" w:hAnsi="宋体" w:eastAsia="宋体" w:cs="宋体"/>
                <w:sz w:val="21"/>
                <w:szCs w:val="21"/>
              </w:rPr>
              <w:t>签订地点：</w:t>
            </w:r>
            <w:r>
              <w:rPr>
                <w:rFonts w:hint="default" w:ascii="Calibri" w:hAnsi="Calibri" w:cs="Calibri"/>
                <w:sz w:val="21"/>
                <w:szCs w:val="21"/>
                <w:u w:val="single"/>
              </w:rPr>
              <w:t>                </w:t>
            </w:r>
          </w:p>
          <w:p>
            <w:pPr>
              <w:pStyle w:val="10"/>
              <w:keepNext w:val="0"/>
              <w:keepLines w:val="0"/>
              <w:widowControl/>
              <w:suppressLineNumbers w:val="0"/>
              <w:spacing w:before="0" w:beforeAutospacing="0" w:after="0" w:afterAutospacing="0" w:line="360" w:lineRule="atLeast"/>
              <w:ind w:left="3045"/>
            </w:pPr>
            <w:r>
              <w:rPr>
                <w:rFonts w:hint="eastAsia" w:ascii="宋体" w:hAnsi="宋体" w:eastAsia="宋体" w:cs="宋体"/>
                <w:sz w:val="21"/>
                <w:szCs w:val="21"/>
              </w:rPr>
              <w:t>签订日期：</w:t>
            </w:r>
            <w:r>
              <w:rPr>
                <w:rFonts w:hint="default" w:ascii="Calibri" w:hAnsi="Calibri" w:cs="Calibri"/>
                <w:sz w:val="21"/>
                <w:szCs w:val="21"/>
              </w:rPr>
              <w:t>    </w:t>
            </w:r>
            <w:r>
              <w:rPr>
                <w:rFonts w:hint="eastAsia" w:ascii="宋体" w:hAnsi="宋体" w:eastAsia="宋体" w:cs="宋体"/>
                <w:sz w:val="21"/>
                <w:szCs w:val="21"/>
              </w:rPr>
              <w:t>年</w:t>
            </w:r>
            <w:r>
              <w:rPr>
                <w:rFonts w:hint="default" w:ascii="Calibri" w:hAnsi="Calibri" w:cs="Calibri"/>
                <w:sz w:val="21"/>
                <w:szCs w:val="21"/>
              </w:rPr>
              <w:t>   </w:t>
            </w:r>
            <w:r>
              <w:rPr>
                <w:rFonts w:hint="eastAsia" w:ascii="宋体" w:hAnsi="宋体" w:eastAsia="宋体" w:cs="宋体"/>
                <w:sz w:val="21"/>
                <w:szCs w:val="21"/>
              </w:rPr>
              <w:t>月</w:t>
            </w:r>
            <w:r>
              <w:rPr>
                <w:rFonts w:hint="default" w:ascii="Calibri" w:hAnsi="Calibri" w:cs="Calibri"/>
                <w:sz w:val="21"/>
                <w:szCs w:val="21"/>
              </w:rPr>
              <w:t>   </w:t>
            </w:r>
            <w:r>
              <w:rPr>
                <w:rFonts w:hint="eastAsia" w:ascii="宋体" w:hAnsi="宋体" w:eastAsia="宋体" w:cs="宋体"/>
                <w:sz w:val="21"/>
                <w:szCs w:val="21"/>
              </w:rPr>
              <w:t>日</w:t>
            </w:r>
          </w:p>
        </w:tc>
      </w:tr>
    </w:tbl>
    <w:p>
      <w:pPr>
        <w:pStyle w:val="10"/>
        <w:keepNext w:val="0"/>
        <w:keepLines w:val="0"/>
        <w:widowControl/>
        <w:suppressLineNumbers w:val="0"/>
        <w:spacing w:before="75" w:beforeAutospacing="0" w:after="75" w:afterAutospacing="0"/>
      </w:pPr>
      <w:r>
        <w:rPr>
          <w:rStyle w:val="13"/>
          <w:rFonts w:hint="eastAsia" w:ascii="宋体" w:hAnsi="宋体" w:eastAsia="宋体" w:cs="宋体"/>
          <w:sz w:val="21"/>
          <w:szCs w:val="21"/>
        </w:rPr>
        <w:t>※注意：</w:t>
      </w:r>
    </w:p>
    <w:p>
      <w:pPr>
        <w:pStyle w:val="10"/>
        <w:keepNext w:val="0"/>
        <w:keepLines w:val="0"/>
        <w:widowControl/>
        <w:suppressLineNumbers w:val="0"/>
        <w:spacing w:line="360" w:lineRule="atLeast"/>
        <w:ind w:left="0" w:firstLine="435"/>
      </w:pPr>
      <w:r>
        <w:rPr>
          <w:rStyle w:val="13"/>
          <w:rFonts w:hint="eastAsia" w:ascii="宋体" w:hAnsi="宋体" w:eastAsia="宋体" w:cs="宋体"/>
          <w:sz w:val="21"/>
          <w:szCs w:val="21"/>
        </w:rPr>
        <w:t>1.招标文件接受合同分包且投标人拟将合同分包的，应提供本协议；否则无须提供。</w:t>
      </w:r>
    </w:p>
    <w:p>
      <w:pPr>
        <w:pStyle w:val="10"/>
        <w:keepNext w:val="0"/>
        <w:keepLines w:val="0"/>
        <w:widowControl/>
        <w:suppressLineNumbers w:val="0"/>
        <w:spacing w:line="360" w:lineRule="atLeast"/>
        <w:ind w:left="0" w:firstLine="435"/>
      </w:pPr>
      <w:r>
        <w:rPr>
          <w:rStyle w:val="13"/>
          <w:rFonts w:hint="eastAsia" w:ascii="宋体" w:hAnsi="宋体" w:eastAsia="宋体" w:cs="宋体"/>
          <w:sz w:val="21"/>
          <w:szCs w:val="21"/>
        </w:rPr>
        <w:t>2.本协议由委托代理人签字或盖章的，应按照本章载明的格式提供“单位授权书”。</w:t>
      </w:r>
    </w:p>
    <w:p>
      <w:pPr>
        <w:pStyle w:val="10"/>
        <w:keepNext w:val="0"/>
        <w:keepLines w:val="0"/>
        <w:widowControl/>
        <w:suppressLineNumbers w:val="0"/>
        <w:spacing w:line="360" w:lineRule="atLeast"/>
        <w:ind w:left="0" w:firstLine="435"/>
      </w:pPr>
      <w:r>
        <w:rPr>
          <w:rStyle w:val="13"/>
          <w:rFonts w:hint="eastAsia" w:ascii="宋体" w:hAnsi="宋体" w:eastAsia="宋体" w:cs="宋体"/>
          <w:sz w:val="21"/>
          <w:szCs w:val="21"/>
        </w:rPr>
        <w:t>3.在以合同分包形式落实中小企业预留份额项目中，投标人除了要提供《中小企业声明函》，还需提供本协议。 </w:t>
      </w:r>
    </w:p>
    <w:p>
      <w:pPr>
        <w:pStyle w:val="10"/>
        <w:keepNext w:val="0"/>
        <w:keepLines w:val="0"/>
        <w:widowControl/>
        <w:suppressLineNumbers w:val="0"/>
        <w:jc w:val="center"/>
      </w:pPr>
      <w:r>
        <w:rPr>
          <w:rFonts w:hint="eastAsia" w:ascii="宋体" w:hAnsi="宋体" w:eastAsia="宋体" w:cs="宋体"/>
          <w:sz w:val="21"/>
          <w:szCs w:val="21"/>
        </w:rPr>
        <w:br w:type="textWrapping"/>
      </w:r>
      <w:r>
        <w:rPr>
          <w:rStyle w:val="13"/>
          <w:rFonts w:hint="eastAsia" w:ascii="宋体" w:hAnsi="宋体" w:eastAsia="宋体" w:cs="宋体"/>
          <w:sz w:val="21"/>
          <w:szCs w:val="21"/>
        </w:rPr>
        <w:t>二-12其他资格证明文件（若有）</w:t>
      </w:r>
    </w:p>
    <w:p>
      <w:pPr>
        <w:pStyle w:val="10"/>
        <w:keepNext w:val="0"/>
        <w:keepLines w:val="0"/>
        <w:widowControl/>
        <w:suppressLineNumbers w:val="0"/>
        <w:jc w:val="center"/>
      </w:pPr>
      <w:r>
        <w:rPr>
          <w:rFonts w:hint="eastAsia" w:ascii="宋体" w:hAnsi="宋体" w:eastAsia="宋体" w:cs="宋体"/>
          <w:sz w:val="21"/>
          <w:szCs w:val="21"/>
        </w:rPr>
        <w:t> </w:t>
      </w:r>
    </w:p>
    <w:p>
      <w:pPr>
        <w:pStyle w:val="10"/>
        <w:keepNext w:val="0"/>
        <w:keepLines w:val="0"/>
        <w:widowControl/>
        <w:suppressLineNumbers w:val="0"/>
        <w:jc w:val="center"/>
      </w:pPr>
      <w:r>
        <w:rPr>
          <w:rFonts w:hint="eastAsia" w:ascii="宋体" w:hAnsi="宋体" w:eastAsia="宋体" w:cs="宋体"/>
          <w:sz w:val="21"/>
          <w:szCs w:val="21"/>
        </w:rPr>
        <w:t>二</w:t>
      </w:r>
      <w:r>
        <w:rPr>
          <w:rStyle w:val="13"/>
          <w:rFonts w:hint="eastAsia" w:ascii="宋体" w:hAnsi="宋体" w:eastAsia="宋体" w:cs="宋体"/>
          <w:sz w:val="21"/>
          <w:szCs w:val="21"/>
        </w:rPr>
        <w:t>-12-①具备履行合同所必需设备和专业技术能力专项证明材料（若有）</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10"/>
        <w:keepNext w:val="0"/>
        <w:keepLines w:val="0"/>
        <w:widowControl/>
        <w:suppressLineNumbers w:val="0"/>
      </w:pPr>
      <w:r>
        <w:rPr>
          <w:rFonts w:hint="default" w:ascii="Calibri" w:hAnsi="Calibri" w:cs="Calibri"/>
          <w:sz w:val="21"/>
          <w:szCs w:val="21"/>
        </w:rPr>
        <w:t> </w:t>
      </w:r>
    </w:p>
    <w:p>
      <w:pPr>
        <w:pStyle w:val="10"/>
        <w:keepNext w:val="0"/>
        <w:keepLines w:val="0"/>
        <w:widowControl/>
        <w:suppressLineNumbers w:val="0"/>
      </w:pPr>
      <w:r>
        <w:rPr>
          <w:rFonts w:hint="eastAsia" w:ascii="宋体" w:hAnsi="宋体" w:eastAsia="宋体" w:cs="宋体"/>
          <w:sz w:val="21"/>
          <w:szCs w:val="21"/>
        </w:rPr>
        <w:t>※注意：</w:t>
      </w:r>
    </w:p>
    <w:p>
      <w:pPr>
        <w:pStyle w:val="10"/>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10"/>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10"/>
        <w:keepNext w:val="0"/>
        <w:keepLines w:val="0"/>
        <w:widowControl/>
        <w:suppressLineNumbers w:val="0"/>
      </w:pPr>
      <w:r>
        <w:rPr>
          <w:rFonts w:hint="default" w:ascii="Calibri" w:hAnsi="Calibri" w:cs="Calibri"/>
          <w:sz w:val="21"/>
          <w:szCs w:val="21"/>
        </w:rPr>
        <w:t> </w:t>
      </w:r>
    </w:p>
    <w:p>
      <w:pPr>
        <w:pStyle w:val="10"/>
        <w:keepNext w:val="0"/>
        <w:keepLines w:val="0"/>
        <w:widowControl/>
        <w:suppressLineNumbers w:val="0"/>
      </w:pPr>
      <w:r>
        <w:rPr>
          <w:rFonts w:hint="default" w:ascii="Calibri" w:hAnsi="Calibri" w:cs="Calibri"/>
          <w:sz w:val="21"/>
          <w:szCs w:val="21"/>
        </w:rPr>
        <w:t> </w:t>
      </w:r>
    </w:p>
    <w:p>
      <w:pPr>
        <w:pStyle w:val="10"/>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spacing w:after="240" w:afterAutospacing="0"/>
        <w:rPr>
          <w:rFonts w:hint="eastAsia" w:ascii="宋体" w:hAnsi="宋体" w:eastAsia="宋体" w:cs="宋体"/>
          <w:sz w:val="21"/>
          <w:szCs w:val="21"/>
        </w:rPr>
      </w:pPr>
      <w:r>
        <w:rPr>
          <w:rFonts w:hint="eastAsia" w:ascii="宋体" w:hAnsi="宋体" w:eastAsia="宋体" w:cs="宋体"/>
          <w:sz w:val="21"/>
          <w:szCs w:val="21"/>
        </w:rPr>
        <w:t> </w:t>
      </w:r>
    </w:p>
    <w:p>
      <w:pPr>
        <w:pStyle w:val="10"/>
        <w:keepNext w:val="0"/>
        <w:keepLines w:val="0"/>
        <w:widowControl/>
        <w:suppressLineNumbers w:val="0"/>
        <w:spacing w:after="240" w:afterAutospacing="0"/>
        <w:rPr>
          <w:rFonts w:hint="eastAsia" w:ascii="宋体" w:hAnsi="宋体" w:eastAsia="宋体" w:cs="宋体"/>
          <w:sz w:val="21"/>
          <w:szCs w:val="21"/>
        </w:rPr>
      </w:pPr>
    </w:p>
    <w:p>
      <w:pPr>
        <w:pStyle w:val="10"/>
        <w:keepNext w:val="0"/>
        <w:keepLines w:val="0"/>
        <w:widowControl/>
        <w:suppressLineNumbers w:val="0"/>
        <w:spacing w:after="240" w:afterAutospacing="0"/>
        <w:rPr>
          <w:rFonts w:hint="eastAsia" w:ascii="宋体" w:hAnsi="宋体" w:eastAsia="宋体" w:cs="宋体"/>
          <w:sz w:val="21"/>
          <w:szCs w:val="21"/>
        </w:rPr>
      </w:pPr>
    </w:p>
    <w:p>
      <w:pPr>
        <w:pStyle w:val="10"/>
        <w:keepNext w:val="0"/>
        <w:keepLines w:val="0"/>
        <w:widowControl/>
        <w:suppressLineNumbers w:val="0"/>
        <w:spacing w:after="240" w:afterAutospacing="0"/>
        <w:rPr>
          <w:rFonts w:hint="eastAsia" w:ascii="宋体" w:hAnsi="宋体" w:eastAsia="宋体" w:cs="宋体"/>
          <w:sz w:val="21"/>
          <w:szCs w:val="21"/>
        </w:rPr>
      </w:pPr>
    </w:p>
    <w:p>
      <w:pPr>
        <w:pStyle w:val="10"/>
        <w:keepNext w:val="0"/>
        <w:keepLines w:val="0"/>
        <w:widowControl/>
        <w:suppressLineNumbers w:val="0"/>
        <w:spacing w:after="240" w:afterAutospacing="0"/>
        <w:rPr>
          <w:rFonts w:hint="eastAsia" w:ascii="宋体" w:hAnsi="宋体" w:eastAsia="宋体" w:cs="宋体"/>
          <w:sz w:val="21"/>
          <w:szCs w:val="21"/>
        </w:rPr>
      </w:pPr>
    </w:p>
    <w:p>
      <w:pPr>
        <w:pStyle w:val="10"/>
        <w:keepNext w:val="0"/>
        <w:keepLines w:val="0"/>
        <w:widowControl/>
        <w:suppressLineNumbers w:val="0"/>
        <w:spacing w:after="240" w:afterAutospacing="0"/>
        <w:rPr>
          <w:rFonts w:hint="eastAsia" w:ascii="宋体" w:hAnsi="宋体" w:eastAsia="宋体" w:cs="宋体"/>
          <w:sz w:val="21"/>
          <w:szCs w:val="21"/>
        </w:rPr>
      </w:pPr>
    </w:p>
    <w:p>
      <w:pPr>
        <w:pStyle w:val="10"/>
        <w:keepNext w:val="0"/>
        <w:keepLines w:val="0"/>
        <w:widowControl/>
        <w:suppressLineNumbers w:val="0"/>
        <w:jc w:val="center"/>
      </w:pPr>
      <w:r>
        <w:rPr>
          <w:rFonts w:hint="default" w:ascii="Calibri" w:hAnsi="Calibri" w:cs="Calibri"/>
          <w:sz w:val="21"/>
          <w:szCs w:val="21"/>
        </w:rPr>
        <w:br w:type="textWrapping"/>
      </w:r>
      <w:r>
        <w:rPr>
          <w:rStyle w:val="13"/>
          <w:rFonts w:hint="eastAsia" w:ascii="宋体" w:hAnsi="宋体" w:eastAsia="宋体" w:cs="宋体"/>
          <w:sz w:val="21"/>
          <w:szCs w:val="21"/>
        </w:rPr>
        <w:t>二-12-②招标文件规定的其他资格证明文件（若有）</w:t>
      </w:r>
    </w:p>
    <w:p>
      <w:pPr>
        <w:pStyle w:val="10"/>
        <w:keepNext w:val="0"/>
        <w:keepLines w:val="0"/>
        <w:widowControl/>
        <w:suppressLineNumbers w:val="0"/>
      </w:pPr>
      <w:r>
        <w:rPr>
          <w:rStyle w:val="13"/>
          <w:rFonts w:hint="eastAsia" w:ascii="宋体" w:hAnsi="宋体" w:eastAsia="宋体" w:cs="宋体"/>
          <w:sz w:val="21"/>
          <w:szCs w:val="21"/>
        </w:rPr>
        <w:t> </w:t>
      </w:r>
    </w:p>
    <w:p>
      <w:pPr>
        <w:pStyle w:val="10"/>
        <w:keepNext w:val="0"/>
        <w:keepLines w:val="0"/>
        <w:widowControl/>
        <w:suppressLineNumbers w:val="0"/>
      </w:pPr>
      <w:r>
        <w:rPr>
          <w:rStyle w:val="13"/>
          <w:rFonts w:hint="eastAsia" w:ascii="宋体" w:hAnsi="宋体" w:eastAsia="宋体" w:cs="宋体"/>
          <w:sz w:val="21"/>
          <w:szCs w:val="21"/>
        </w:rPr>
        <w:t> </w:t>
      </w:r>
    </w:p>
    <w:p>
      <w:pPr>
        <w:pStyle w:val="10"/>
        <w:keepNext w:val="0"/>
        <w:keepLines w:val="0"/>
        <w:widowControl/>
        <w:suppressLineNumbers w:val="0"/>
        <w:jc w:val="center"/>
      </w:pPr>
      <w:r>
        <w:rPr>
          <w:rFonts w:hint="eastAsia" w:ascii="宋体" w:hAnsi="宋体" w:eastAsia="宋体" w:cs="宋体"/>
          <w:sz w:val="21"/>
          <w:szCs w:val="21"/>
        </w:rPr>
        <w:t>编制说明</w:t>
      </w:r>
    </w:p>
    <w:p>
      <w:pPr>
        <w:pStyle w:val="10"/>
        <w:keepNext w:val="0"/>
        <w:keepLines w:val="0"/>
        <w:widowControl/>
        <w:suppressLineNumbers w:val="0"/>
        <w:jc w:val="center"/>
      </w:pPr>
      <w:r>
        <w:rPr>
          <w:rFonts w:hint="eastAsia" w:ascii="宋体" w:hAnsi="宋体" w:eastAsia="宋体" w:cs="宋体"/>
          <w:sz w:val="21"/>
          <w:szCs w:val="21"/>
        </w:rPr>
        <w:t> </w:t>
      </w:r>
    </w:p>
    <w:p>
      <w:pPr>
        <w:pStyle w:val="10"/>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10"/>
        <w:keepNext w:val="0"/>
        <w:keepLines w:val="0"/>
        <w:widowControl/>
        <w:suppressLineNumbers w:val="0"/>
      </w:pPr>
      <w:r>
        <w:rPr>
          <w:rStyle w:val="13"/>
          <w:rFonts w:hint="eastAsia" w:ascii="宋体" w:hAnsi="宋体" w:eastAsia="宋体" w:cs="宋体"/>
          <w:sz w:val="21"/>
          <w:szCs w:val="21"/>
        </w:rPr>
        <w:t> </w:t>
      </w:r>
    </w:p>
    <w:p>
      <w:pPr>
        <w:pStyle w:val="10"/>
        <w:keepNext w:val="0"/>
        <w:keepLines w:val="0"/>
        <w:widowControl/>
        <w:suppressLineNumbers w:val="0"/>
      </w:pPr>
      <w:r>
        <w:rPr>
          <w:rStyle w:val="13"/>
          <w:rFonts w:hint="eastAsia" w:ascii="宋体" w:hAnsi="宋体" w:eastAsia="宋体" w:cs="宋体"/>
          <w:sz w:val="21"/>
          <w:szCs w:val="21"/>
        </w:rPr>
        <w:t> </w:t>
      </w:r>
    </w:p>
    <w:p>
      <w:pPr>
        <w:pStyle w:val="10"/>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13"/>
          <w:rFonts w:hint="eastAsia" w:ascii="宋体" w:hAnsi="宋体" w:eastAsia="宋体" w:cs="宋体"/>
          <w:sz w:val="21"/>
          <w:szCs w:val="21"/>
        </w:rPr>
        <w:t>、投标保证金</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pPr>
      <w:r>
        <w:rPr>
          <w:rFonts w:hint="eastAsia" w:ascii="宋体" w:hAnsi="宋体" w:eastAsia="宋体" w:cs="宋体"/>
          <w:sz w:val="21"/>
          <w:szCs w:val="21"/>
        </w:rPr>
        <w:t>编制说明</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1、在此项下提交的</w:t>
      </w:r>
      <w:r>
        <w:rPr>
          <w:rStyle w:val="13"/>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10"/>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jc w:val="center"/>
      </w:pPr>
      <w:r>
        <w:rPr>
          <w:rStyle w:val="13"/>
          <w:rFonts w:hint="eastAsia" w:ascii="宋体" w:hAnsi="宋体" w:eastAsia="宋体" w:cs="宋体"/>
          <w:sz w:val="28"/>
          <w:szCs w:val="28"/>
        </w:rPr>
        <w:t>封面格式</w:t>
      </w:r>
    </w:p>
    <w:p>
      <w:pPr>
        <w:pStyle w:val="10"/>
        <w:keepNext w:val="0"/>
        <w:keepLines w:val="0"/>
        <w:widowControl/>
        <w:suppressLineNumbers w:val="0"/>
      </w:pPr>
      <w:r>
        <w:rPr>
          <w:rFonts w:hint="eastAsia" w:ascii="宋体" w:hAnsi="宋体" w:eastAsia="宋体" w:cs="宋体"/>
          <w:sz w:val="36"/>
          <w:szCs w:val="36"/>
        </w:rPr>
        <w:t> </w:t>
      </w:r>
    </w:p>
    <w:p>
      <w:pPr>
        <w:pStyle w:val="10"/>
        <w:keepNext w:val="0"/>
        <w:keepLines w:val="0"/>
        <w:widowControl/>
        <w:suppressLineNumbers w:val="0"/>
        <w:jc w:val="center"/>
      </w:pPr>
      <w:r>
        <w:rPr>
          <w:rStyle w:val="13"/>
          <w:rFonts w:hint="eastAsia" w:ascii="宋体" w:hAnsi="宋体" w:eastAsia="宋体" w:cs="宋体"/>
          <w:sz w:val="48"/>
          <w:szCs w:val="48"/>
        </w:rPr>
        <w:t>福建省政府采购投标文件</w:t>
      </w:r>
    </w:p>
    <w:p>
      <w:pPr>
        <w:pStyle w:val="10"/>
        <w:keepNext w:val="0"/>
        <w:keepLines w:val="0"/>
        <w:widowControl/>
        <w:suppressLineNumbers w:val="0"/>
        <w:jc w:val="center"/>
      </w:pPr>
      <w:r>
        <w:rPr>
          <w:rStyle w:val="13"/>
          <w:rFonts w:hint="eastAsia" w:ascii="宋体" w:hAnsi="宋体" w:eastAsia="宋体" w:cs="宋体"/>
          <w:sz w:val="48"/>
          <w:szCs w:val="48"/>
        </w:rPr>
        <w:t>（报价部分）</w:t>
      </w:r>
    </w:p>
    <w:p>
      <w:pPr>
        <w:pStyle w:val="10"/>
        <w:keepNext w:val="0"/>
        <w:keepLines w:val="0"/>
        <w:widowControl/>
        <w:suppressLineNumbers w:val="0"/>
      </w:pPr>
      <w:r>
        <w:rPr>
          <w:rFonts w:hint="eastAsia" w:ascii="宋体" w:hAnsi="宋体" w:eastAsia="宋体" w:cs="宋体"/>
          <w:sz w:val="36"/>
          <w:szCs w:val="36"/>
        </w:rPr>
        <w:t> </w:t>
      </w:r>
    </w:p>
    <w:p>
      <w:pPr>
        <w:pStyle w:val="10"/>
        <w:keepNext w:val="0"/>
        <w:keepLines w:val="0"/>
        <w:widowControl/>
        <w:suppressLineNumbers w:val="0"/>
        <w:jc w:val="center"/>
      </w:pPr>
      <w:r>
        <w:rPr>
          <w:rStyle w:val="13"/>
          <w:rFonts w:hint="eastAsia" w:ascii="宋体" w:hAnsi="宋体" w:eastAsia="宋体" w:cs="宋体"/>
          <w:sz w:val="36"/>
          <w:szCs w:val="36"/>
          <w:u w:val="single"/>
        </w:rPr>
        <w:t>（填写正本或副本）</w:t>
      </w:r>
    </w:p>
    <w:p>
      <w:pPr>
        <w:pStyle w:val="10"/>
        <w:keepNext w:val="0"/>
        <w:keepLines w:val="0"/>
        <w:widowControl/>
        <w:suppressLineNumbers w:val="0"/>
      </w:pPr>
      <w:r>
        <w:rPr>
          <w:rFonts w:hint="eastAsia" w:ascii="宋体" w:hAnsi="宋体" w:eastAsia="宋体" w:cs="宋体"/>
          <w:sz w:val="36"/>
          <w:szCs w:val="36"/>
        </w:rPr>
        <w:t> </w:t>
      </w:r>
    </w:p>
    <w:p>
      <w:pPr>
        <w:pStyle w:val="10"/>
        <w:keepNext w:val="0"/>
        <w:keepLines w:val="0"/>
        <w:widowControl/>
        <w:suppressLineNumbers w:val="0"/>
        <w:ind w:left="0" w:firstLine="1920"/>
      </w:pPr>
      <w:r>
        <w:rPr>
          <w:rStyle w:val="13"/>
          <w:rFonts w:hint="eastAsia" w:ascii="宋体" w:hAnsi="宋体" w:eastAsia="宋体" w:cs="宋体"/>
          <w:sz w:val="31"/>
          <w:szCs w:val="31"/>
        </w:rPr>
        <w:t>项目名称：</w:t>
      </w:r>
      <w:r>
        <w:rPr>
          <w:rStyle w:val="13"/>
          <w:rFonts w:hint="eastAsia" w:ascii="宋体" w:hAnsi="宋体" w:eastAsia="宋体" w:cs="宋体"/>
          <w:sz w:val="31"/>
          <w:szCs w:val="31"/>
          <w:u w:val="single"/>
        </w:rPr>
        <w:t>（由投标人填写）</w:t>
      </w:r>
    </w:p>
    <w:p>
      <w:pPr>
        <w:pStyle w:val="10"/>
        <w:keepNext w:val="0"/>
        <w:keepLines w:val="0"/>
        <w:widowControl/>
        <w:suppressLineNumbers w:val="0"/>
        <w:ind w:left="0" w:firstLine="1920"/>
      </w:pPr>
      <w:r>
        <w:rPr>
          <w:rStyle w:val="13"/>
          <w:rFonts w:hint="eastAsia" w:ascii="宋体" w:hAnsi="宋体" w:eastAsia="宋体" w:cs="宋体"/>
          <w:sz w:val="31"/>
          <w:szCs w:val="31"/>
        </w:rPr>
        <w:t>备案编号：</w:t>
      </w:r>
      <w:r>
        <w:rPr>
          <w:rStyle w:val="13"/>
          <w:rFonts w:hint="eastAsia" w:ascii="宋体" w:hAnsi="宋体" w:eastAsia="宋体" w:cs="宋体"/>
          <w:sz w:val="31"/>
          <w:szCs w:val="31"/>
          <w:u w:val="single"/>
        </w:rPr>
        <w:t>（由投标人填写）</w:t>
      </w:r>
    </w:p>
    <w:p>
      <w:pPr>
        <w:pStyle w:val="10"/>
        <w:keepNext w:val="0"/>
        <w:keepLines w:val="0"/>
        <w:widowControl/>
        <w:suppressLineNumbers w:val="0"/>
        <w:ind w:left="0" w:firstLine="1920"/>
      </w:pPr>
      <w:r>
        <w:rPr>
          <w:rStyle w:val="13"/>
          <w:rFonts w:hint="eastAsia" w:ascii="宋体" w:hAnsi="宋体" w:eastAsia="宋体" w:cs="宋体"/>
          <w:sz w:val="31"/>
          <w:szCs w:val="31"/>
        </w:rPr>
        <w:t>项目编号：</w:t>
      </w:r>
      <w:r>
        <w:rPr>
          <w:rStyle w:val="13"/>
          <w:rFonts w:hint="eastAsia" w:ascii="宋体" w:hAnsi="宋体" w:eastAsia="宋体" w:cs="宋体"/>
          <w:sz w:val="31"/>
          <w:szCs w:val="31"/>
          <w:u w:val="single"/>
        </w:rPr>
        <w:t>（由投标人填写）</w:t>
      </w:r>
    </w:p>
    <w:p>
      <w:pPr>
        <w:pStyle w:val="10"/>
        <w:keepNext w:val="0"/>
        <w:keepLines w:val="0"/>
        <w:widowControl/>
        <w:suppressLineNumbers w:val="0"/>
        <w:ind w:left="0" w:firstLine="1920"/>
      </w:pPr>
      <w:r>
        <w:rPr>
          <w:rStyle w:val="13"/>
          <w:rFonts w:hint="eastAsia" w:ascii="宋体" w:hAnsi="宋体" w:eastAsia="宋体" w:cs="宋体"/>
          <w:sz w:val="31"/>
          <w:szCs w:val="31"/>
        </w:rPr>
        <w:t>所投采购包：</w:t>
      </w:r>
      <w:r>
        <w:rPr>
          <w:rStyle w:val="13"/>
          <w:rFonts w:hint="eastAsia" w:ascii="宋体" w:hAnsi="宋体" w:eastAsia="宋体" w:cs="宋体"/>
          <w:sz w:val="31"/>
          <w:szCs w:val="31"/>
          <w:u w:val="single"/>
        </w:rPr>
        <w:t>（由投标人填写）</w:t>
      </w:r>
    </w:p>
    <w:p>
      <w:pPr>
        <w:pStyle w:val="10"/>
        <w:keepNext w:val="0"/>
        <w:keepLines w:val="0"/>
        <w:widowControl/>
        <w:suppressLineNumbers w:val="0"/>
      </w:pPr>
      <w:r>
        <w:rPr>
          <w:rFonts w:hint="eastAsia" w:ascii="宋体" w:hAnsi="宋体" w:eastAsia="宋体" w:cs="宋体"/>
          <w:sz w:val="36"/>
          <w:szCs w:val="36"/>
        </w:rPr>
        <w:t> </w:t>
      </w:r>
    </w:p>
    <w:p>
      <w:pPr>
        <w:pStyle w:val="10"/>
        <w:keepNext w:val="0"/>
        <w:keepLines w:val="0"/>
        <w:widowControl/>
        <w:suppressLineNumbers w:val="0"/>
      </w:pPr>
      <w:r>
        <w:rPr>
          <w:rFonts w:hint="eastAsia" w:ascii="宋体" w:hAnsi="宋体" w:eastAsia="宋体" w:cs="宋体"/>
          <w:sz w:val="36"/>
          <w:szCs w:val="36"/>
        </w:rPr>
        <w:t> </w:t>
      </w:r>
    </w:p>
    <w:p>
      <w:pPr>
        <w:pStyle w:val="10"/>
        <w:keepNext w:val="0"/>
        <w:keepLines w:val="0"/>
        <w:widowControl/>
        <w:suppressLineNumbers w:val="0"/>
        <w:jc w:val="center"/>
      </w:pPr>
      <w:r>
        <w:rPr>
          <w:rStyle w:val="13"/>
          <w:rFonts w:hint="eastAsia" w:ascii="宋体" w:hAnsi="宋体" w:eastAsia="宋体" w:cs="宋体"/>
          <w:sz w:val="31"/>
          <w:szCs w:val="31"/>
        </w:rPr>
        <w:t>投标人：</w:t>
      </w:r>
      <w:r>
        <w:rPr>
          <w:rStyle w:val="13"/>
          <w:rFonts w:hint="eastAsia" w:ascii="宋体" w:hAnsi="宋体" w:eastAsia="宋体" w:cs="宋体"/>
          <w:sz w:val="31"/>
          <w:szCs w:val="31"/>
          <w:u w:val="single"/>
        </w:rPr>
        <w:t>（填写“全称”）</w:t>
      </w:r>
    </w:p>
    <w:p>
      <w:pPr>
        <w:pStyle w:val="10"/>
        <w:keepNext w:val="0"/>
        <w:keepLines w:val="0"/>
        <w:widowControl/>
        <w:suppressLineNumbers w:val="0"/>
        <w:jc w:val="center"/>
      </w:pP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年</w:t>
      </w: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月</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pPr>
      <w:r>
        <w:rPr>
          <w:rFonts w:hint="default" w:ascii="Calibri" w:hAnsi="Calibri" w:cs="Calibri"/>
          <w:sz w:val="21"/>
          <w:szCs w:val="21"/>
        </w:rPr>
        <w:br w:type="textWrapping"/>
      </w:r>
      <w:r>
        <w:rPr>
          <w:rStyle w:val="13"/>
          <w:rFonts w:hint="eastAsia" w:ascii="宋体" w:hAnsi="宋体" w:eastAsia="宋体" w:cs="宋体"/>
          <w:sz w:val="28"/>
          <w:szCs w:val="28"/>
        </w:rPr>
        <w:t>索引</w:t>
      </w:r>
    </w:p>
    <w:p>
      <w:pPr>
        <w:pStyle w:val="10"/>
        <w:keepNext w:val="0"/>
        <w:keepLines w:val="0"/>
        <w:widowControl/>
        <w:suppressLineNumbers w:val="0"/>
      </w:pPr>
      <w:r>
        <w:rPr>
          <w:rFonts w:hint="eastAsia" w:ascii="宋体" w:hAnsi="宋体" w:eastAsia="宋体" w:cs="宋体"/>
          <w:sz w:val="28"/>
          <w:szCs w:val="28"/>
        </w:rPr>
        <w:t>一、开标一览表</w:t>
      </w:r>
    </w:p>
    <w:p>
      <w:pPr>
        <w:pStyle w:val="10"/>
        <w:keepNext w:val="0"/>
        <w:keepLines w:val="0"/>
        <w:widowControl/>
        <w:suppressLineNumbers w:val="0"/>
      </w:pPr>
      <w:r>
        <w:rPr>
          <w:rFonts w:hint="eastAsia" w:ascii="宋体" w:hAnsi="宋体" w:eastAsia="宋体" w:cs="宋体"/>
          <w:sz w:val="28"/>
          <w:szCs w:val="28"/>
        </w:rPr>
        <w:t>二、投标分项报价表</w:t>
      </w:r>
    </w:p>
    <w:p>
      <w:pPr>
        <w:pStyle w:val="10"/>
        <w:keepNext w:val="0"/>
        <w:keepLines w:val="0"/>
        <w:widowControl/>
        <w:suppressLineNumbers w:val="0"/>
      </w:pPr>
      <w:r>
        <w:rPr>
          <w:rFonts w:hint="eastAsia" w:ascii="宋体" w:hAnsi="宋体" w:eastAsia="宋体" w:cs="宋体"/>
          <w:sz w:val="28"/>
          <w:szCs w:val="28"/>
        </w:rPr>
        <w:t>三、招标文件规定的价格扣除证明材料（若有）</w:t>
      </w:r>
    </w:p>
    <w:p>
      <w:pPr>
        <w:pStyle w:val="10"/>
        <w:keepNext w:val="0"/>
        <w:keepLines w:val="0"/>
        <w:widowControl/>
        <w:suppressLineNumbers w:val="0"/>
      </w:pPr>
      <w:r>
        <w:rPr>
          <w:rFonts w:hint="eastAsia" w:ascii="宋体" w:hAnsi="宋体" w:eastAsia="宋体" w:cs="宋体"/>
          <w:sz w:val="28"/>
          <w:szCs w:val="28"/>
        </w:rPr>
        <w:t>四、招标文件规定的加分证明材料（若有）</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pPr>
      <w:r>
        <w:rPr>
          <w:rStyle w:val="13"/>
          <w:rFonts w:hint="eastAsia" w:ascii="宋体" w:hAnsi="宋体" w:eastAsia="宋体" w:cs="宋体"/>
          <w:sz w:val="21"/>
          <w:szCs w:val="21"/>
        </w:rPr>
        <w:t>一、开标一览表</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项目编号：</w:t>
      </w:r>
      <w:r>
        <w:rPr>
          <w:rFonts w:hint="eastAsia" w:ascii="宋体" w:hAnsi="宋体" w:eastAsia="宋体" w:cs="宋体"/>
          <w:sz w:val="21"/>
          <w:szCs w:val="21"/>
          <w:u w:val="single"/>
        </w:rPr>
        <w:t>                   </w:t>
      </w:r>
    </w:p>
    <w:p>
      <w:pPr>
        <w:pStyle w:val="10"/>
        <w:keepNext w:val="0"/>
        <w:keepLines w:val="0"/>
        <w:widowControl/>
        <w:suppressLineNumbers w:val="0"/>
        <w:jc w:val="right"/>
      </w:pPr>
      <w:r>
        <w:rPr>
          <w:rFonts w:hint="eastAsia" w:ascii="宋体" w:hAnsi="宋体" w:eastAsia="宋体" w:cs="宋体"/>
          <w:sz w:val="21"/>
          <w:szCs w:val="21"/>
        </w:rPr>
        <w:t>货币及单位：人民币元</w:t>
      </w:r>
    </w:p>
    <w:tbl>
      <w:tblPr>
        <w:tblStyle w:val="11"/>
        <w:tblW w:w="8520" w:type="dxa"/>
        <w:tblCellSpacing w:w="15"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1019"/>
        <w:gridCol w:w="5710"/>
        <w:gridCol w:w="704"/>
        <w:gridCol w:w="10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138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采购包</w:t>
            </w:r>
          </w:p>
        </w:tc>
        <w:tc>
          <w:tcPr>
            <w:tcW w:w="510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投标报价</w:t>
            </w:r>
          </w:p>
        </w:tc>
        <w:tc>
          <w:tcPr>
            <w:tcW w:w="85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投标</w:t>
            </w:r>
          </w:p>
          <w:p>
            <w:pPr>
              <w:pStyle w:val="10"/>
              <w:keepNext w:val="0"/>
              <w:keepLines w:val="0"/>
              <w:widowControl/>
              <w:suppressLineNumbers w:val="0"/>
              <w:jc w:val="center"/>
            </w:pPr>
            <w:r>
              <w:rPr>
                <w:rFonts w:hint="eastAsia" w:ascii="宋体" w:hAnsi="宋体" w:eastAsia="宋体" w:cs="宋体"/>
                <w:sz w:val="21"/>
                <w:szCs w:val="21"/>
              </w:rPr>
              <w:t>保证金</w:t>
            </w:r>
          </w:p>
        </w:tc>
        <w:tc>
          <w:tcPr>
            <w:tcW w:w="118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800" w:hRule="atLeast"/>
          <w:tblCellSpacing w:w="15" w:type="dxa"/>
        </w:trPr>
        <w:tc>
          <w:tcPr>
            <w:tcW w:w="138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w:t>
            </w:r>
          </w:p>
        </w:tc>
        <w:tc>
          <w:tcPr>
            <w:tcW w:w="5100" w:type="dxa"/>
            <w:noWrap w:val="0"/>
            <w:tcMar>
              <w:top w:w="0" w:type="dxa"/>
              <w:left w:w="105" w:type="dxa"/>
              <w:bottom w:w="0" w:type="dxa"/>
              <w:right w:w="105" w:type="dxa"/>
            </w:tcMar>
            <w:vAlign w:val="center"/>
          </w:tcPr>
          <w:p>
            <w:pPr>
              <w:pStyle w:val="10"/>
              <w:keepNext w:val="0"/>
              <w:keepLines w:val="0"/>
              <w:widowControl/>
              <w:suppressLineNumbers w:val="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noWrap w:val="0"/>
            <w:tcMar>
              <w:top w:w="0" w:type="dxa"/>
              <w:left w:w="105" w:type="dxa"/>
              <w:bottom w:w="0" w:type="dxa"/>
              <w:right w:w="105" w:type="dxa"/>
            </w:tcMar>
            <w:vAlign w:val="center"/>
          </w:tcPr>
          <w:p>
            <w:pPr>
              <w:keepNext w:val="0"/>
              <w:keepLines w:val="0"/>
              <w:widowControl/>
              <w:suppressLineNumbers w:val="0"/>
              <w:jc w:val="left"/>
            </w:pPr>
          </w:p>
        </w:tc>
        <w:tc>
          <w:tcPr>
            <w:tcW w:w="1185" w:type="dxa"/>
            <w:vMerge w:val="restart"/>
            <w:noWrap w:val="0"/>
            <w:tcMar>
              <w:top w:w="0" w:type="dxa"/>
              <w:left w:w="105" w:type="dxa"/>
              <w:bottom w:w="0" w:type="dxa"/>
              <w:right w:w="105" w:type="dxa"/>
            </w:tcMar>
            <w:vAlign w:val="center"/>
          </w:tcPr>
          <w:p>
            <w:pPr>
              <w:pStyle w:val="10"/>
              <w:keepNext w:val="0"/>
              <w:keepLines w:val="0"/>
              <w:widowControl/>
              <w:suppressLineNumbers w:val="0"/>
            </w:pPr>
            <w:r>
              <w:rPr>
                <w:rFonts w:hint="eastAsia" w:ascii="宋体" w:hAnsi="宋体" w:eastAsia="宋体" w:cs="宋体"/>
                <w:sz w:val="21"/>
                <w:szCs w:val="21"/>
              </w:rPr>
              <w:t>a.投标报价的明细：详见《投标分项报价表》。</w:t>
            </w:r>
          </w:p>
          <w:p>
            <w:pPr>
              <w:pStyle w:val="10"/>
              <w:keepNext w:val="0"/>
              <w:keepLines w:val="0"/>
              <w:widowControl/>
              <w:suppressLineNumbers w:val="0"/>
            </w:pPr>
            <w:r>
              <w:rPr>
                <w:rFonts w:hint="eastAsia" w:ascii="宋体" w:hAnsi="宋体" w:eastAsia="宋体" w:cs="宋体"/>
                <w:sz w:val="21"/>
                <w:szCs w:val="21"/>
              </w:rPr>
              <w:t>b.招标文件规定的价格扣除证明材料（若有）：详见报价部分。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138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default" w:ascii="Calibri" w:hAnsi="Calibri" w:cs="Calibri"/>
                <w:sz w:val="21"/>
                <w:szCs w:val="21"/>
              </w:rPr>
              <w:t>…</w:t>
            </w:r>
          </w:p>
        </w:tc>
        <w:tc>
          <w:tcPr>
            <w:tcW w:w="5100" w:type="dxa"/>
            <w:noWrap w:val="0"/>
            <w:tcMar>
              <w:top w:w="0" w:type="dxa"/>
              <w:left w:w="105" w:type="dxa"/>
              <w:bottom w:w="0" w:type="dxa"/>
              <w:right w:w="105" w:type="dxa"/>
            </w:tcMar>
            <w:vAlign w:val="center"/>
          </w:tcPr>
          <w:p>
            <w:pPr>
              <w:pStyle w:val="10"/>
              <w:keepNext w:val="0"/>
              <w:keepLines w:val="0"/>
              <w:widowControl/>
              <w:suppressLineNumbers w:val="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noWrap w:val="0"/>
            <w:tcMar>
              <w:top w:w="0" w:type="dxa"/>
              <w:left w:w="105" w:type="dxa"/>
              <w:bottom w:w="0" w:type="dxa"/>
              <w:right w:w="105" w:type="dxa"/>
            </w:tcMar>
            <w:vAlign w:val="center"/>
          </w:tcPr>
          <w:p>
            <w:pPr>
              <w:keepNext w:val="0"/>
              <w:keepLines w:val="0"/>
              <w:widowControl/>
              <w:suppressLineNumbers w:val="0"/>
              <w:jc w:val="left"/>
            </w:pPr>
          </w:p>
        </w:tc>
        <w:tc>
          <w:tcPr>
            <w:tcW w:w="1185" w:type="dxa"/>
            <w:vMerge w:val="continue"/>
            <w:noWrap w:val="0"/>
            <w:tcMar>
              <w:top w:w="0" w:type="dxa"/>
              <w:left w:w="105" w:type="dxa"/>
              <w:bottom w:w="0" w:type="dxa"/>
              <w:right w:w="105" w:type="dxa"/>
            </w:tcMar>
            <w:vAlign w:val="center"/>
          </w:tcPr>
          <w:p>
            <w:pPr>
              <w:rPr>
                <w:rFonts w:hint="eastAsia" w:ascii="宋体"/>
                <w:sz w:val="24"/>
                <w:szCs w:val="24"/>
              </w:rPr>
            </w:pPr>
          </w:p>
        </w:tc>
      </w:tr>
    </w:tbl>
    <w:p>
      <w:pPr>
        <w:pStyle w:val="10"/>
        <w:keepNext w:val="0"/>
        <w:keepLines w:val="0"/>
        <w:widowControl/>
        <w:suppressLineNumbers w:val="0"/>
      </w:pPr>
      <w:r>
        <w:rPr>
          <w:rFonts w:hint="eastAsia" w:ascii="宋体" w:hAnsi="宋体" w:eastAsia="宋体" w:cs="宋体"/>
          <w:sz w:val="21"/>
          <w:szCs w:val="21"/>
        </w:rPr>
        <w:t>※注意：</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1、本表应按照下列规定填写：</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1.1投标人应按照本表格式填写所投的采购包的“投标报价”。</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1.2本表中列示的“采购包”应与《投标分项报价表》中列示的“采购包”保持一致，即：若本表中列示的“采购包”为“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”时，《投标分项报价表》中列示的“采购包”亦应为“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1.3“大写金额”指“投标报价”应用“壹、贰、叁、肆、伍、陆、柒、捌、玖、拾、佰、仟、万、亿、元、角、分、零”等进行填写。</w:t>
      </w:r>
    </w:p>
    <w:p>
      <w:pPr>
        <w:pStyle w:val="10"/>
        <w:keepNext w:val="0"/>
        <w:keepLines w:val="0"/>
        <w:widowControl/>
        <w:suppressLineNumbers w:val="0"/>
        <w:spacing w:before="0" w:beforeAutospacing="0" w:after="0" w:afterAutospacing="0"/>
      </w:pPr>
    </w:p>
    <w:p>
      <w:pPr>
        <w:pStyle w:val="10"/>
        <w:keepNext w:val="0"/>
        <w:keepLines w:val="0"/>
        <w:widowControl/>
        <w:suppressLineNumbers w:val="0"/>
        <w:spacing w:before="0" w:beforeAutospacing="0" w:after="0" w:afterAutospacing="0"/>
      </w:pPr>
      <w:r>
        <w:rPr>
          <w:rFonts w:hint="eastAsia" w:ascii="宋体" w:hAnsi="宋体" w:eastAsia="宋体" w:cs="宋体"/>
          <w:sz w:val="21"/>
          <w:szCs w:val="21"/>
        </w:rPr>
        <w:t> </w:t>
      </w:r>
    </w:p>
    <w:p>
      <w:pPr>
        <w:pStyle w:val="10"/>
        <w:keepNext w:val="0"/>
        <w:keepLines w:val="0"/>
        <w:widowControl/>
        <w:suppressLineNumbers w:val="0"/>
        <w:spacing w:before="0" w:beforeAutospacing="0" w:after="0" w:afterAutospacing="0"/>
        <w:jc w:val="right"/>
      </w:pPr>
      <w:r>
        <w:rPr>
          <w:rFonts w:hint="eastAsia" w:ascii="宋体" w:hAnsi="宋体" w:eastAsia="宋体" w:cs="宋体"/>
          <w:sz w:val="21"/>
          <w:szCs w:val="21"/>
        </w:rPr>
        <w:t> </w:t>
      </w:r>
    </w:p>
    <w:p>
      <w:pPr>
        <w:pStyle w:val="10"/>
        <w:keepNext w:val="0"/>
        <w:keepLines w:val="0"/>
        <w:widowControl/>
        <w:suppressLineNumbers w:val="0"/>
        <w:spacing w:before="0" w:beforeAutospacing="0" w:after="0" w:afterAutospacing="0"/>
        <w:jc w:val="right"/>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widowControl/>
        <w:suppressLineNumbers w:val="0"/>
        <w:spacing w:before="0" w:beforeAutospacing="0" w:after="0" w:afterAutospacing="0"/>
        <w:jc w:val="right"/>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pPr>
      <w:r>
        <w:rPr>
          <w:rFonts w:hint="eastAsia" w:ascii="宋体" w:hAnsi="宋体" w:eastAsia="宋体" w:cs="宋体"/>
          <w:sz w:val="21"/>
          <w:szCs w:val="21"/>
        </w:rPr>
        <w:t> </w:t>
      </w:r>
      <w:r>
        <w:rPr>
          <w:rStyle w:val="13"/>
          <w:rFonts w:hint="default" w:ascii="Calibri" w:hAnsi="Calibri" w:cs="Calibri"/>
          <w:sz w:val="21"/>
          <w:szCs w:val="21"/>
        </w:rPr>
        <w:br w:type="textWrapping"/>
      </w:r>
      <w:r>
        <w:rPr>
          <w:rStyle w:val="13"/>
          <w:rFonts w:hint="eastAsia" w:ascii="宋体" w:hAnsi="宋体" w:eastAsia="宋体" w:cs="宋体"/>
          <w:sz w:val="21"/>
          <w:szCs w:val="21"/>
        </w:rPr>
        <w:t>二、投标分项报价表</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项目编号：</w:t>
      </w:r>
      <w:r>
        <w:rPr>
          <w:rFonts w:hint="eastAsia" w:ascii="宋体" w:hAnsi="宋体" w:eastAsia="宋体" w:cs="宋体"/>
          <w:sz w:val="21"/>
          <w:szCs w:val="21"/>
          <w:u w:val="single"/>
        </w:rPr>
        <w:t>                   </w:t>
      </w:r>
    </w:p>
    <w:p>
      <w:pPr>
        <w:pStyle w:val="10"/>
        <w:keepNext w:val="0"/>
        <w:keepLines w:val="0"/>
        <w:widowControl/>
        <w:suppressLineNumbers w:val="0"/>
        <w:jc w:val="right"/>
      </w:pPr>
      <w:r>
        <w:rPr>
          <w:rFonts w:hint="eastAsia" w:ascii="宋体" w:hAnsi="宋体" w:eastAsia="宋体" w:cs="宋体"/>
          <w:sz w:val="21"/>
          <w:szCs w:val="21"/>
        </w:rPr>
        <w:t>货币及单位：人民币元</w:t>
      </w:r>
    </w:p>
    <w:tbl>
      <w:tblPr>
        <w:tblStyle w:val="11"/>
        <w:tblW w:w="8520" w:type="dxa"/>
        <w:tblCellSpacing w:w="15"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475"/>
        <w:gridCol w:w="956"/>
        <w:gridCol w:w="1502"/>
        <w:gridCol w:w="1239"/>
        <w:gridCol w:w="852"/>
        <w:gridCol w:w="993"/>
        <w:gridCol w:w="589"/>
        <w:gridCol w:w="1089"/>
        <w:gridCol w:w="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blCellSpacing w:w="15" w:type="dxa"/>
        </w:trPr>
        <w:tc>
          <w:tcPr>
            <w:tcW w:w="42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采购包</w:t>
            </w:r>
          </w:p>
        </w:tc>
        <w:tc>
          <w:tcPr>
            <w:tcW w:w="96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品目号</w:t>
            </w:r>
          </w:p>
        </w:tc>
        <w:tc>
          <w:tcPr>
            <w:tcW w:w="156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投标标的</w:t>
            </w:r>
          </w:p>
        </w:tc>
        <w:tc>
          <w:tcPr>
            <w:tcW w:w="127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规格</w:t>
            </w:r>
          </w:p>
        </w:tc>
        <w:tc>
          <w:tcPr>
            <w:tcW w:w="85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来源地</w:t>
            </w:r>
          </w:p>
        </w:tc>
        <w:tc>
          <w:tcPr>
            <w:tcW w:w="99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单价</w:t>
            </w:r>
          </w:p>
          <w:p>
            <w:pPr>
              <w:pStyle w:val="10"/>
              <w:keepNext w:val="0"/>
              <w:keepLines w:val="0"/>
              <w:widowControl/>
              <w:suppressLineNumbers w:val="0"/>
              <w:jc w:val="center"/>
            </w:pPr>
            <w:r>
              <w:rPr>
                <w:rFonts w:hint="eastAsia" w:ascii="宋体" w:hAnsi="宋体" w:eastAsia="宋体" w:cs="宋体"/>
                <w:sz w:val="21"/>
                <w:szCs w:val="21"/>
              </w:rPr>
              <w:t>（现场）</w:t>
            </w:r>
          </w:p>
        </w:tc>
        <w:tc>
          <w:tcPr>
            <w:tcW w:w="57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数量</w:t>
            </w:r>
          </w:p>
        </w:tc>
        <w:tc>
          <w:tcPr>
            <w:tcW w:w="109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总价</w:t>
            </w:r>
          </w:p>
          <w:p>
            <w:pPr>
              <w:pStyle w:val="10"/>
              <w:keepNext w:val="0"/>
              <w:keepLines w:val="0"/>
              <w:widowControl/>
              <w:suppressLineNumbers w:val="0"/>
              <w:jc w:val="center"/>
            </w:pPr>
            <w:r>
              <w:rPr>
                <w:rFonts w:hint="eastAsia" w:ascii="宋体" w:hAnsi="宋体" w:eastAsia="宋体" w:cs="宋体"/>
                <w:sz w:val="21"/>
                <w:szCs w:val="21"/>
              </w:rPr>
              <w:t>（现场）</w:t>
            </w:r>
          </w:p>
        </w:tc>
        <w:tc>
          <w:tcPr>
            <w:tcW w:w="81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blCellSpacing w:w="15" w:type="dxa"/>
        </w:trPr>
        <w:tc>
          <w:tcPr>
            <w:tcW w:w="420" w:type="dxa"/>
            <w:vMerge w:val="restart"/>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w:t>
            </w:r>
          </w:p>
        </w:tc>
        <w:tc>
          <w:tcPr>
            <w:tcW w:w="96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*-1</w:t>
            </w:r>
          </w:p>
        </w:tc>
        <w:tc>
          <w:tcPr>
            <w:tcW w:w="1560" w:type="dxa"/>
            <w:noWrap w:val="0"/>
            <w:tcMar>
              <w:top w:w="0" w:type="dxa"/>
              <w:left w:w="105" w:type="dxa"/>
              <w:bottom w:w="0" w:type="dxa"/>
              <w:right w:w="105" w:type="dxa"/>
            </w:tcMar>
            <w:vAlign w:val="top"/>
          </w:tcPr>
          <w:p>
            <w:pPr>
              <w:keepNext w:val="0"/>
              <w:keepLines w:val="0"/>
              <w:widowControl/>
              <w:suppressLineNumbers w:val="0"/>
              <w:jc w:val="left"/>
            </w:pPr>
          </w:p>
        </w:tc>
        <w:tc>
          <w:tcPr>
            <w:tcW w:w="1275" w:type="dxa"/>
            <w:noWrap w:val="0"/>
            <w:tcMar>
              <w:top w:w="0" w:type="dxa"/>
              <w:left w:w="105" w:type="dxa"/>
              <w:bottom w:w="0" w:type="dxa"/>
              <w:right w:w="105" w:type="dxa"/>
            </w:tcMar>
            <w:vAlign w:val="center"/>
          </w:tcPr>
          <w:p>
            <w:pPr>
              <w:keepNext w:val="0"/>
              <w:keepLines w:val="0"/>
              <w:widowControl/>
              <w:suppressLineNumbers w:val="0"/>
              <w:jc w:val="left"/>
            </w:pPr>
          </w:p>
        </w:tc>
        <w:tc>
          <w:tcPr>
            <w:tcW w:w="855" w:type="dxa"/>
            <w:noWrap w:val="0"/>
            <w:tcMar>
              <w:top w:w="0" w:type="dxa"/>
              <w:left w:w="105" w:type="dxa"/>
              <w:bottom w:w="0" w:type="dxa"/>
              <w:right w:w="105" w:type="dxa"/>
            </w:tcMar>
            <w:vAlign w:val="top"/>
          </w:tcPr>
          <w:p>
            <w:pPr>
              <w:keepNext w:val="0"/>
              <w:keepLines w:val="0"/>
              <w:widowControl/>
              <w:suppressLineNumbers w:val="0"/>
              <w:jc w:val="left"/>
            </w:pPr>
          </w:p>
        </w:tc>
        <w:tc>
          <w:tcPr>
            <w:tcW w:w="990" w:type="dxa"/>
            <w:noWrap w:val="0"/>
            <w:tcMar>
              <w:top w:w="0" w:type="dxa"/>
              <w:left w:w="105" w:type="dxa"/>
              <w:bottom w:w="0" w:type="dxa"/>
              <w:right w:w="105" w:type="dxa"/>
            </w:tcMar>
            <w:vAlign w:val="top"/>
          </w:tcPr>
          <w:p>
            <w:pPr>
              <w:keepNext w:val="0"/>
              <w:keepLines w:val="0"/>
              <w:widowControl/>
              <w:suppressLineNumbers w:val="0"/>
              <w:jc w:val="left"/>
            </w:pPr>
          </w:p>
        </w:tc>
        <w:tc>
          <w:tcPr>
            <w:tcW w:w="570" w:type="dxa"/>
            <w:noWrap w:val="0"/>
            <w:tcMar>
              <w:top w:w="0" w:type="dxa"/>
              <w:left w:w="105" w:type="dxa"/>
              <w:bottom w:w="0" w:type="dxa"/>
              <w:right w:w="105" w:type="dxa"/>
            </w:tcMar>
            <w:vAlign w:val="top"/>
          </w:tcPr>
          <w:p>
            <w:pPr>
              <w:keepNext w:val="0"/>
              <w:keepLines w:val="0"/>
              <w:widowControl/>
              <w:suppressLineNumbers w:val="0"/>
              <w:jc w:val="left"/>
            </w:pPr>
          </w:p>
        </w:tc>
        <w:tc>
          <w:tcPr>
            <w:tcW w:w="1095" w:type="dxa"/>
            <w:noWrap w:val="0"/>
            <w:tcMar>
              <w:top w:w="0" w:type="dxa"/>
              <w:left w:w="105" w:type="dxa"/>
              <w:bottom w:w="0" w:type="dxa"/>
              <w:right w:w="105" w:type="dxa"/>
            </w:tcMar>
            <w:vAlign w:val="top"/>
          </w:tcPr>
          <w:p>
            <w:pPr>
              <w:keepNext w:val="0"/>
              <w:keepLines w:val="0"/>
              <w:widowControl/>
              <w:suppressLineNumbers w:val="0"/>
              <w:jc w:val="left"/>
            </w:pPr>
          </w:p>
        </w:tc>
        <w:tc>
          <w:tcPr>
            <w:tcW w:w="810" w:type="dxa"/>
            <w:noWrap w:val="0"/>
            <w:tcMar>
              <w:top w:w="0" w:type="dxa"/>
              <w:left w:w="105" w:type="dxa"/>
              <w:bottom w:w="0" w:type="dxa"/>
              <w:right w:w="105" w:type="dxa"/>
            </w:tcMar>
            <w:vAlign w:val="top"/>
          </w:tcPr>
          <w:p>
            <w:pPr>
              <w:keepNext w:val="0"/>
              <w:keepLines w:val="0"/>
              <w:widowControl/>
              <w:suppressLineNumbers w:val="0"/>
              <w:jc w:val="left"/>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blCellSpacing w:w="15" w:type="dxa"/>
        </w:trPr>
        <w:tc>
          <w:tcPr>
            <w:tcW w:w="420" w:type="dxa"/>
            <w:vMerge w:val="continue"/>
            <w:noWrap w:val="0"/>
            <w:tcMar>
              <w:top w:w="0" w:type="dxa"/>
              <w:left w:w="105" w:type="dxa"/>
              <w:bottom w:w="0" w:type="dxa"/>
              <w:right w:w="105" w:type="dxa"/>
            </w:tcMar>
            <w:vAlign w:val="center"/>
          </w:tcPr>
          <w:p>
            <w:pPr>
              <w:rPr>
                <w:rFonts w:hint="eastAsia" w:ascii="宋体"/>
                <w:sz w:val="24"/>
                <w:szCs w:val="24"/>
              </w:rPr>
            </w:pPr>
          </w:p>
        </w:tc>
        <w:tc>
          <w:tcPr>
            <w:tcW w:w="960" w:type="dxa"/>
            <w:noWrap w:val="0"/>
            <w:tcMar>
              <w:top w:w="0" w:type="dxa"/>
              <w:left w:w="105" w:type="dxa"/>
              <w:bottom w:w="0" w:type="dxa"/>
              <w:right w:w="105" w:type="dxa"/>
            </w:tcMar>
            <w:vAlign w:val="center"/>
          </w:tcPr>
          <w:p>
            <w:pPr>
              <w:keepNext w:val="0"/>
              <w:keepLines w:val="0"/>
              <w:widowControl/>
              <w:suppressLineNumbers w:val="0"/>
              <w:jc w:val="left"/>
            </w:pPr>
          </w:p>
        </w:tc>
        <w:tc>
          <w:tcPr>
            <w:tcW w:w="1560" w:type="dxa"/>
            <w:noWrap w:val="0"/>
            <w:tcMar>
              <w:top w:w="0" w:type="dxa"/>
              <w:left w:w="105" w:type="dxa"/>
              <w:bottom w:w="0" w:type="dxa"/>
              <w:right w:w="105" w:type="dxa"/>
            </w:tcMar>
            <w:vAlign w:val="top"/>
          </w:tcPr>
          <w:p>
            <w:pPr>
              <w:keepNext w:val="0"/>
              <w:keepLines w:val="0"/>
              <w:widowControl/>
              <w:suppressLineNumbers w:val="0"/>
              <w:jc w:val="left"/>
            </w:pPr>
          </w:p>
        </w:tc>
        <w:tc>
          <w:tcPr>
            <w:tcW w:w="1275" w:type="dxa"/>
            <w:noWrap w:val="0"/>
            <w:tcMar>
              <w:top w:w="0" w:type="dxa"/>
              <w:left w:w="105" w:type="dxa"/>
              <w:bottom w:w="0" w:type="dxa"/>
              <w:right w:w="105" w:type="dxa"/>
            </w:tcMar>
            <w:vAlign w:val="center"/>
          </w:tcPr>
          <w:p>
            <w:pPr>
              <w:keepNext w:val="0"/>
              <w:keepLines w:val="0"/>
              <w:widowControl/>
              <w:suppressLineNumbers w:val="0"/>
              <w:jc w:val="left"/>
            </w:pPr>
          </w:p>
        </w:tc>
        <w:tc>
          <w:tcPr>
            <w:tcW w:w="855" w:type="dxa"/>
            <w:noWrap w:val="0"/>
            <w:tcMar>
              <w:top w:w="0" w:type="dxa"/>
              <w:left w:w="105" w:type="dxa"/>
              <w:bottom w:w="0" w:type="dxa"/>
              <w:right w:w="105" w:type="dxa"/>
            </w:tcMar>
            <w:vAlign w:val="top"/>
          </w:tcPr>
          <w:p>
            <w:pPr>
              <w:keepNext w:val="0"/>
              <w:keepLines w:val="0"/>
              <w:widowControl/>
              <w:suppressLineNumbers w:val="0"/>
              <w:jc w:val="left"/>
            </w:pPr>
          </w:p>
        </w:tc>
        <w:tc>
          <w:tcPr>
            <w:tcW w:w="990" w:type="dxa"/>
            <w:noWrap w:val="0"/>
            <w:tcMar>
              <w:top w:w="0" w:type="dxa"/>
              <w:left w:w="105" w:type="dxa"/>
              <w:bottom w:w="0" w:type="dxa"/>
              <w:right w:w="105" w:type="dxa"/>
            </w:tcMar>
            <w:vAlign w:val="top"/>
          </w:tcPr>
          <w:p>
            <w:pPr>
              <w:keepNext w:val="0"/>
              <w:keepLines w:val="0"/>
              <w:widowControl/>
              <w:suppressLineNumbers w:val="0"/>
              <w:jc w:val="left"/>
            </w:pPr>
          </w:p>
        </w:tc>
        <w:tc>
          <w:tcPr>
            <w:tcW w:w="570" w:type="dxa"/>
            <w:noWrap w:val="0"/>
            <w:tcMar>
              <w:top w:w="0" w:type="dxa"/>
              <w:left w:w="105" w:type="dxa"/>
              <w:bottom w:w="0" w:type="dxa"/>
              <w:right w:w="105" w:type="dxa"/>
            </w:tcMar>
            <w:vAlign w:val="top"/>
          </w:tcPr>
          <w:p>
            <w:pPr>
              <w:keepNext w:val="0"/>
              <w:keepLines w:val="0"/>
              <w:widowControl/>
              <w:suppressLineNumbers w:val="0"/>
              <w:jc w:val="left"/>
            </w:pPr>
          </w:p>
        </w:tc>
        <w:tc>
          <w:tcPr>
            <w:tcW w:w="1095" w:type="dxa"/>
            <w:noWrap w:val="0"/>
            <w:tcMar>
              <w:top w:w="0" w:type="dxa"/>
              <w:left w:w="105" w:type="dxa"/>
              <w:bottom w:w="0" w:type="dxa"/>
              <w:right w:w="105" w:type="dxa"/>
            </w:tcMar>
            <w:vAlign w:val="top"/>
          </w:tcPr>
          <w:p>
            <w:pPr>
              <w:keepNext w:val="0"/>
              <w:keepLines w:val="0"/>
              <w:widowControl/>
              <w:suppressLineNumbers w:val="0"/>
              <w:jc w:val="left"/>
            </w:pPr>
          </w:p>
        </w:tc>
        <w:tc>
          <w:tcPr>
            <w:tcW w:w="810" w:type="dxa"/>
            <w:noWrap w:val="0"/>
            <w:tcMar>
              <w:top w:w="0" w:type="dxa"/>
              <w:left w:w="105" w:type="dxa"/>
              <w:bottom w:w="0" w:type="dxa"/>
              <w:right w:w="105" w:type="dxa"/>
            </w:tcMar>
            <w:vAlign w:val="top"/>
          </w:tcPr>
          <w:p>
            <w:pPr>
              <w:keepNext w:val="0"/>
              <w:keepLines w:val="0"/>
              <w:widowControl/>
              <w:suppressLineNumbers w:val="0"/>
              <w:jc w:val="left"/>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blCellSpacing w:w="15" w:type="dxa"/>
        </w:trPr>
        <w:tc>
          <w:tcPr>
            <w:tcW w:w="42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default" w:ascii="Calibri" w:hAnsi="Calibri" w:cs="Calibri"/>
                <w:sz w:val="21"/>
                <w:szCs w:val="21"/>
              </w:rPr>
              <w:t>…</w:t>
            </w:r>
          </w:p>
        </w:tc>
        <w:tc>
          <w:tcPr>
            <w:tcW w:w="960" w:type="dxa"/>
            <w:noWrap w:val="0"/>
            <w:tcMar>
              <w:top w:w="0" w:type="dxa"/>
              <w:left w:w="105" w:type="dxa"/>
              <w:bottom w:w="0" w:type="dxa"/>
              <w:right w:w="105" w:type="dxa"/>
            </w:tcMar>
            <w:vAlign w:val="center"/>
          </w:tcPr>
          <w:p>
            <w:pPr>
              <w:keepNext w:val="0"/>
              <w:keepLines w:val="0"/>
              <w:widowControl/>
              <w:suppressLineNumbers w:val="0"/>
              <w:jc w:val="left"/>
            </w:pPr>
          </w:p>
        </w:tc>
        <w:tc>
          <w:tcPr>
            <w:tcW w:w="1560" w:type="dxa"/>
            <w:noWrap w:val="0"/>
            <w:tcMar>
              <w:top w:w="0" w:type="dxa"/>
              <w:left w:w="105" w:type="dxa"/>
              <w:bottom w:w="0" w:type="dxa"/>
              <w:right w:w="105" w:type="dxa"/>
            </w:tcMar>
            <w:vAlign w:val="top"/>
          </w:tcPr>
          <w:p>
            <w:pPr>
              <w:keepNext w:val="0"/>
              <w:keepLines w:val="0"/>
              <w:widowControl/>
              <w:suppressLineNumbers w:val="0"/>
              <w:jc w:val="left"/>
            </w:pPr>
          </w:p>
        </w:tc>
        <w:tc>
          <w:tcPr>
            <w:tcW w:w="1275" w:type="dxa"/>
            <w:noWrap w:val="0"/>
            <w:tcMar>
              <w:top w:w="0" w:type="dxa"/>
              <w:left w:w="105" w:type="dxa"/>
              <w:bottom w:w="0" w:type="dxa"/>
              <w:right w:w="105" w:type="dxa"/>
            </w:tcMar>
            <w:vAlign w:val="center"/>
          </w:tcPr>
          <w:p>
            <w:pPr>
              <w:keepNext w:val="0"/>
              <w:keepLines w:val="0"/>
              <w:widowControl/>
              <w:suppressLineNumbers w:val="0"/>
              <w:jc w:val="left"/>
            </w:pPr>
          </w:p>
        </w:tc>
        <w:tc>
          <w:tcPr>
            <w:tcW w:w="855" w:type="dxa"/>
            <w:noWrap w:val="0"/>
            <w:tcMar>
              <w:top w:w="0" w:type="dxa"/>
              <w:left w:w="105" w:type="dxa"/>
              <w:bottom w:w="0" w:type="dxa"/>
              <w:right w:w="105" w:type="dxa"/>
            </w:tcMar>
            <w:vAlign w:val="top"/>
          </w:tcPr>
          <w:p>
            <w:pPr>
              <w:keepNext w:val="0"/>
              <w:keepLines w:val="0"/>
              <w:widowControl/>
              <w:suppressLineNumbers w:val="0"/>
              <w:jc w:val="left"/>
            </w:pPr>
          </w:p>
        </w:tc>
        <w:tc>
          <w:tcPr>
            <w:tcW w:w="990" w:type="dxa"/>
            <w:noWrap w:val="0"/>
            <w:tcMar>
              <w:top w:w="0" w:type="dxa"/>
              <w:left w:w="105" w:type="dxa"/>
              <w:bottom w:w="0" w:type="dxa"/>
              <w:right w:w="105" w:type="dxa"/>
            </w:tcMar>
            <w:vAlign w:val="top"/>
          </w:tcPr>
          <w:p>
            <w:pPr>
              <w:keepNext w:val="0"/>
              <w:keepLines w:val="0"/>
              <w:widowControl/>
              <w:suppressLineNumbers w:val="0"/>
              <w:jc w:val="left"/>
            </w:pPr>
          </w:p>
        </w:tc>
        <w:tc>
          <w:tcPr>
            <w:tcW w:w="570" w:type="dxa"/>
            <w:noWrap w:val="0"/>
            <w:tcMar>
              <w:top w:w="0" w:type="dxa"/>
              <w:left w:w="105" w:type="dxa"/>
              <w:bottom w:w="0" w:type="dxa"/>
              <w:right w:w="105" w:type="dxa"/>
            </w:tcMar>
            <w:vAlign w:val="top"/>
          </w:tcPr>
          <w:p>
            <w:pPr>
              <w:keepNext w:val="0"/>
              <w:keepLines w:val="0"/>
              <w:widowControl/>
              <w:suppressLineNumbers w:val="0"/>
              <w:jc w:val="left"/>
            </w:pPr>
          </w:p>
        </w:tc>
        <w:tc>
          <w:tcPr>
            <w:tcW w:w="1095" w:type="dxa"/>
            <w:noWrap w:val="0"/>
            <w:tcMar>
              <w:top w:w="0" w:type="dxa"/>
              <w:left w:w="105" w:type="dxa"/>
              <w:bottom w:w="0" w:type="dxa"/>
              <w:right w:w="105" w:type="dxa"/>
            </w:tcMar>
            <w:vAlign w:val="top"/>
          </w:tcPr>
          <w:p>
            <w:pPr>
              <w:keepNext w:val="0"/>
              <w:keepLines w:val="0"/>
              <w:widowControl/>
              <w:suppressLineNumbers w:val="0"/>
              <w:jc w:val="left"/>
            </w:pPr>
          </w:p>
        </w:tc>
        <w:tc>
          <w:tcPr>
            <w:tcW w:w="810" w:type="dxa"/>
            <w:noWrap w:val="0"/>
            <w:tcMar>
              <w:top w:w="0" w:type="dxa"/>
              <w:left w:w="105" w:type="dxa"/>
              <w:bottom w:w="0" w:type="dxa"/>
              <w:right w:w="105" w:type="dxa"/>
            </w:tcMar>
            <w:vAlign w:val="top"/>
          </w:tcPr>
          <w:p>
            <w:pPr>
              <w:keepNext w:val="0"/>
              <w:keepLines w:val="0"/>
              <w:widowControl/>
              <w:suppressLineNumbers w:val="0"/>
              <w:jc w:val="left"/>
            </w:pPr>
          </w:p>
        </w:tc>
      </w:tr>
    </w:tbl>
    <w:p>
      <w:pPr>
        <w:pStyle w:val="10"/>
        <w:keepNext w:val="0"/>
        <w:keepLines w:val="0"/>
        <w:widowControl/>
        <w:suppressLineNumbers w:val="0"/>
      </w:pPr>
      <w:r>
        <w:rPr>
          <w:rFonts w:hint="eastAsia" w:ascii="宋体" w:hAnsi="宋体" w:eastAsia="宋体" w:cs="宋体"/>
          <w:sz w:val="21"/>
          <w:szCs w:val="21"/>
        </w:rPr>
        <w:t>※注意：</w:t>
      </w:r>
    </w:p>
    <w:p>
      <w:pPr>
        <w:pStyle w:val="10"/>
        <w:keepNext w:val="0"/>
        <w:keepLines w:val="0"/>
        <w:widowControl/>
        <w:suppressLineNumbers w:val="0"/>
      </w:pPr>
      <w:r>
        <w:rPr>
          <w:rFonts w:hint="eastAsia" w:ascii="宋体" w:hAnsi="宋体" w:eastAsia="宋体" w:cs="宋体"/>
          <w:sz w:val="21"/>
          <w:szCs w:val="21"/>
        </w:rPr>
        <w:t>1、本表应按照下列规定填写：</w:t>
      </w:r>
    </w:p>
    <w:p>
      <w:pPr>
        <w:pStyle w:val="10"/>
        <w:keepNext w:val="0"/>
        <w:keepLines w:val="0"/>
        <w:widowControl/>
        <w:suppressLineNumbers w:val="0"/>
      </w:pPr>
      <w:r>
        <w:rPr>
          <w:rFonts w:hint="eastAsia" w:ascii="宋体" w:hAnsi="宋体" w:eastAsia="宋体" w:cs="宋体"/>
          <w:sz w:val="21"/>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hint="default" w:ascii="Calibri" w:hAnsi="Calibri" w:eastAsia="宋体" w:cs="Calibri"/>
          <w:sz w:val="21"/>
          <w:szCs w:val="21"/>
        </w:rPr>
        <w:t>1</w:t>
      </w:r>
      <w:r>
        <w:rPr>
          <w:rFonts w:hint="eastAsia" w:ascii="宋体" w:hAnsi="宋体" w:eastAsia="宋体" w:cs="宋体"/>
          <w:sz w:val="21"/>
          <w:szCs w:val="21"/>
        </w:rPr>
        <w:t>”时，本表中列示的“采购包”亦应为“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10"/>
        <w:keepNext w:val="0"/>
        <w:keepLines w:val="0"/>
        <w:widowControl/>
        <w:suppressLineNumbers w:val="0"/>
      </w:pPr>
      <w:r>
        <w:rPr>
          <w:rFonts w:hint="eastAsia" w:ascii="宋体" w:hAnsi="宋体" w:eastAsia="宋体" w:cs="宋体"/>
          <w:sz w:val="21"/>
          <w:szCs w:val="21"/>
        </w:rPr>
        <w:t>1.2“投标标的”为货物的：</w:t>
      </w:r>
      <w:r>
        <w:rPr>
          <w:rStyle w:val="13"/>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3"/>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10"/>
        <w:keepNext w:val="0"/>
        <w:keepLines w:val="0"/>
        <w:widowControl/>
        <w:suppressLineNumbers w:val="0"/>
      </w:pPr>
      <w:r>
        <w:rPr>
          <w:rFonts w:hint="eastAsia" w:ascii="宋体" w:hAnsi="宋体" w:eastAsia="宋体" w:cs="宋体"/>
          <w:sz w:val="21"/>
          <w:szCs w:val="21"/>
        </w:rPr>
        <w:t>1.3“投标标的”为服务的：</w:t>
      </w:r>
      <w:r>
        <w:rPr>
          <w:rStyle w:val="13"/>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3"/>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10"/>
        <w:keepNext w:val="0"/>
        <w:keepLines w:val="0"/>
        <w:widowControl/>
        <w:suppressLineNumbers w:val="0"/>
      </w:pPr>
      <w:r>
        <w:rPr>
          <w:rFonts w:hint="eastAsia" w:ascii="宋体" w:hAnsi="宋体" w:eastAsia="宋体" w:cs="宋体"/>
          <w:sz w:val="21"/>
          <w:szCs w:val="21"/>
        </w:rPr>
        <w:t>1.4同一采购包中，</w:t>
      </w:r>
      <w:r>
        <w:rPr>
          <w:rStyle w:val="13"/>
          <w:rFonts w:hint="eastAsia" w:ascii="宋体" w:hAnsi="宋体" w:eastAsia="宋体" w:cs="宋体"/>
          <w:sz w:val="21"/>
          <w:szCs w:val="21"/>
        </w:rPr>
        <w:t>“单价（现场）”</w:t>
      </w:r>
      <w:r>
        <w:rPr>
          <w:rFonts w:hint="eastAsia" w:ascii="宋体" w:hAnsi="宋体" w:eastAsia="宋体" w:cs="宋体"/>
          <w:sz w:val="21"/>
          <w:szCs w:val="21"/>
        </w:rPr>
        <w:t>×</w:t>
      </w:r>
      <w:r>
        <w:rPr>
          <w:rStyle w:val="13"/>
          <w:rFonts w:hint="eastAsia" w:ascii="宋体" w:hAnsi="宋体" w:eastAsia="宋体" w:cs="宋体"/>
          <w:sz w:val="21"/>
          <w:szCs w:val="21"/>
        </w:rPr>
        <w:t>“数量”</w:t>
      </w:r>
      <w:r>
        <w:rPr>
          <w:rFonts w:hint="eastAsia" w:ascii="宋体" w:hAnsi="宋体" w:eastAsia="宋体" w:cs="宋体"/>
          <w:sz w:val="21"/>
          <w:szCs w:val="21"/>
        </w:rPr>
        <w:t>=</w:t>
      </w:r>
      <w:r>
        <w:rPr>
          <w:rStyle w:val="13"/>
          <w:rFonts w:hint="eastAsia" w:ascii="宋体" w:hAnsi="宋体" w:eastAsia="宋体" w:cs="宋体"/>
          <w:sz w:val="21"/>
          <w:szCs w:val="21"/>
        </w:rPr>
        <w:t>“总价（现场）”</w:t>
      </w:r>
      <w:r>
        <w:rPr>
          <w:rFonts w:hint="eastAsia" w:ascii="宋体" w:hAnsi="宋体" w:eastAsia="宋体" w:cs="宋体"/>
          <w:sz w:val="21"/>
          <w:szCs w:val="21"/>
        </w:rPr>
        <w:t>，全部品目号</w:t>
      </w:r>
      <w:r>
        <w:rPr>
          <w:rStyle w:val="13"/>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的合计金额应与《开标一览表》中相应采购包列示的</w:t>
      </w:r>
      <w:r>
        <w:rPr>
          <w:rStyle w:val="13"/>
          <w:rFonts w:hint="eastAsia" w:ascii="宋体" w:hAnsi="宋体" w:eastAsia="宋体" w:cs="宋体"/>
          <w:sz w:val="21"/>
          <w:szCs w:val="21"/>
        </w:rPr>
        <w:t>“投标总价”</w:t>
      </w:r>
      <w:r>
        <w:rPr>
          <w:rFonts w:hint="eastAsia" w:ascii="宋体" w:hAnsi="宋体" w:eastAsia="宋体" w:cs="宋体"/>
          <w:sz w:val="21"/>
          <w:szCs w:val="21"/>
        </w:rPr>
        <w:t>保持一致。</w:t>
      </w:r>
    </w:p>
    <w:p>
      <w:pPr>
        <w:pStyle w:val="10"/>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13"/>
          <w:rFonts w:hint="eastAsia" w:ascii="宋体" w:hAnsi="宋体" w:eastAsia="宋体" w:cs="宋体"/>
          <w:sz w:val="21"/>
          <w:szCs w:val="21"/>
        </w:rPr>
        <w:t>“备注”</w:t>
      </w:r>
      <w:r>
        <w:rPr>
          <w:rFonts w:hint="eastAsia" w:ascii="宋体" w:hAnsi="宋体" w:eastAsia="宋体" w:cs="宋体"/>
          <w:sz w:val="21"/>
          <w:szCs w:val="21"/>
        </w:rPr>
        <w:t>项下填写。</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u w:val="single"/>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widowControl/>
        <w:suppressLineNumbers w:val="0"/>
        <w:rPr>
          <w:rFonts w:hint="default" w:eastAsia="宋体"/>
          <w:lang w:val="en-US" w:eastAsia="zh-CN"/>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rPr>
        <w:br w:type="textWrapping"/>
      </w:r>
    </w:p>
    <w:p>
      <w:pPr>
        <w:pStyle w:val="10"/>
        <w:keepNext w:val="0"/>
        <w:keepLines w:val="0"/>
        <w:widowControl/>
        <w:suppressLineNumbers w:val="0"/>
        <w:jc w:val="center"/>
      </w:pPr>
      <w:r>
        <w:rPr>
          <w:rFonts w:hint="default" w:ascii="Calibri" w:hAnsi="Calibri" w:cs="Calibri"/>
          <w:sz w:val="21"/>
          <w:szCs w:val="21"/>
        </w:rPr>
        <w:br w:type="textWrapping"/>
      </w:r>
      <w:r>
        <w:rPr>
          <w:rStyle w:val="13"/>
          <w:rFonts w:hint="eastAsia" w:ascii="宋体" w:hAnsi="宋体" w:eastAsia="宋体" w:cs="宋体"/>
          <w:sz w:val="21"/>
          <w:szCs w:val="21"/>
        </w:rPr>
        <w:t>三、招标文件规定的价格扣除证明材料（若有）</w:t>
      </w:r>
    </w:p>
    <w:p>
      <w:pPr>
        <w:pStyle w:val="10"/>
        <w:keepNext w:val="0"/>
        <w:keepLines w:val="0"/>
        <w:widowControl/>
        <w:suppressLineNumbers w:val="0"/>
        <w:jc w:val="center"/>
      </w:pPr>
      <w:r>
        <w:rPr>
          <w:rStyle w:val="13"/>
          <w:rFonts w:hint="eastAsia" w:ascii="宋体" w:hAnsi="宋体" w:eastAsia="宋体" w:cs="宋体"/>
          <w:sz w:val="21"/>
          <w:szCs w:val="21"/>
        </w:rPr>
        <w:t> </w:t>
      </w:r>
    </w:p>
    <w:p>
      <w:pPr>
        <w:pStyle w:val="10"/>
        <w:keepNext w:val="0"/>
        <w:keepLines w:val="0"/>
        <w:widowControl/>
        <w:suppressLineNumbers w:val="0"/>
        <w:jc w:val="center"/>
      </w:pPr>
      <w:r>
        <w:rPr>
          <w:rStyle w:val="13"/>
          <w:rFonts w:hint="eastAsia" w:ascii="宋体" w:hAnsi="宋体" w:eastAsia="宋体" w:cs="宋体"/>
          <w:sz w:val="21"/>
          <w:szCs w:val="21"/>
        </w:rPr>
        <w:t>三-1优先类节能产品、环境标志产品价格扣除证明材料（若有）</w:t>
      </w:r>
    </w:p>
    <w:p>
      <w:pPr>
        <w:pStyle w:val="10"/>
        <w:keepNext w:val="0"/>
        <w:keepLines w:val="0"/>
        <w:widowControl/>
        <w:suppressLineNumbers w:val="0"/>
        <w:jc w:val="center"/>
      </w:pPr>
      <w:r>
        <w:rPr>
          <w:rStyle w:val="13"/>
          <w:rFonts w:hint="eastAsia" w:ascii="宋体" w:hAnsi="宋体" w:eastAsia="宋体" w:cs="宋体"/>
          <w:sz w:val="21"/>
          <w:szCs w:val="21"/>
        </w:rPr>
        <w:t> </w:t>
      </w:r>
    </w:p>
    <w:p>
      <w:pPr>
        <w:pStyle w:val="10"/>
        <w:keepNext w:val="0"/>
        <w:keepLines w:val="0"/>
        <w:widowControl/>
        <w:suppressLineNumbers w:val="0"/>
        <w:jc w:val="center"/>
      </w:pPr>
      <w:r>
        <w:rPr>
          <w:rStyle w:val="13"/>
          <w:rFonts w:hint="eastAsia" w:ascii="宋体" w:hAnsi="宋体" w:eastAsia="宋体" w:cs="宋体"/>
          <w:sz w:val="21"/>
          <w:szCs w:val="21"/>
        </w:rPr>
        <w:t>三-1-①优先类节能产品、环境标志产品统计表（价格扣除适用，若有）</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项目编号：</w:t>
      </w:r>
      <w:r>
        <w:rPr>
          <w:rFonts w:hint="eastAsia" w:ascii="宋体" w:hAnsi="宋体" w:eastAsia="宋体" w:cs="宋体"/>
          <w:sz w:val="21"/>
          <w:szCs w:val="21"/>
          <w:u w:val="single"/>
        </w:rPr>
        <w:t>                   </w:t>
      </w:r>
    </w:p>
    <w:p>
      <w:pPr>
        <w:pStyle w:val="10"/>
        <w:keepNext w:val="0"/>
        <w:keepLines w:val="0"/>
        <w:widowControl/>
        <w:suppressLineNumbers w:val="0"/>
        <w:jc w:val="right"/>
      </w:pPr>
      <w:r>
        <w:rPr>
          <w:rFonts w:hint="eastAsia" w:ascii="宋体" w:hAnsi="宋体" w:eastAsia="宋体" w:cs="宋体"/>
          <w:sz w:val="21"/>
          <w:szCs w:val="21"/>
        </w:rPr>
        <w:t>货币及单位：人民币元</w:t>
      </w:r>
    </w:p>
    <w:tbl>
      <w:tblPr>
        <w:tblStyle w:val="11"/>
        <w:tblW w:w="8520" w:type="dxa"/>
        <w:tblCellSpacing w:w="15"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1218"/>
        <w:gridCol w:w="1215"/>
        <w:gridCol w:w="1209"/>
        <w:gridCol w:w="1221"/>
        <w:gridCol w:w="1210"/>
        <w:gridCol w:w="1222"/>
        <w:gridCol w:w="12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7305" w:type="dxa"/>
            <w:gridSpan w:val="6"/>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本采购包内属于节能、环境标志产品的情况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采购包</w:t>
            </w: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品目号</w:t>
            </w: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货物名称</w:t>
            </w: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单价</w:t>
            </w:r>
          </w:p>
          <w:p>
            <w:pPr>
              <w:pStyle w:val="10"/>
              <w:keepNext w:val="0"/>
              <w:keepLines w:val="0"/>
              <w:widowControl/>
              <w:suppressLineNumbers w:val="0"/>
              <w:jc w:val="center"/>
            </w:pPr>
            <w:r>
              <w:rPr>
                <w:rFonts w:hint="eastAsia" w:ascii="宋体" w:hAnsi="宋体" w:eastAsia="宋体" w:cs="宋体"/>
                <w:sz w:val="21"/>
                <w:szCs w:val="21"/>
              </w:rPr>
              <w:t>（现场）</w:t>
            </w: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数量</w:t>
            </w: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总价</w:t>
            </w:r>
          </w:p>
          <w:p>
            <w:pPr>
              <w:pStyle w:val="10"/>
              <w:keepNext w:val="0"/>
              <w:keepLines w:val="0"/>
              <w:widowControl/>
              <w:suppressLineNumbers w:val="0"/>
              <w:jc w:val="center"/>
            </w:pPr>
            <w:r>
              <w:rPr>
                <w:rFonts w:hint="eastAsia" w:ascii="宋体" w:hAnsi="宋体" w:eastAsia="宋体" w:cs="宋体"/>
                <w:sz w:val="21"/>
                <w:szCs w:val="21"/>
              </w:rPr>
              <w:t>（现场）</w:t>
            </w: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认证种类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1215" w:type="dxa"/>
            <w:vMerge w:val="restart"/>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w:t>
            </w: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*-1</w:t>
            </w: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1215" w:type="dxa"/>
            <w:vMerge w:val="continue"/>
            <w:noWrap w:val="0"/>
            <w:tcMar>
              <w:top w:w="0" w:type="dxa"/>
              <w:left w:w="105" w:type="dxa"/>
              <w:bottom w:w="0" w:type="dxa"/>
              <w:right w:w="105" w:type="dxa"/>
            </w:tcMar>
            <w:vAlign w:val="center"/>
          </w:tcPr>
          <w:p>
            <w:pPr>
              <w:rPr>
                <w:rFonts w:hint="eastAsia" w:ascii="宋体"/>
                <w:sz w:val="24"/>
                <w:szCs w:val="24"/>
              </w:rPr>
            </w:pP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default" w:ascii="Calibri" w:hAnsi="Calibri" w:cs="Calibri"/>
                <w:sz w:val="21"/>
                <w:szCs w:val="21"/>
              </w:rPr>
              <w:t>…</w:t>
            </w: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备注</w:t>
            </w:r>
          </w:p>
        </w:tc>
        <w:tc>
          <w:tcPr>
            <w:tcW w:w="7305" w:type="dxa"/>
            <w:gridSpan w:val="6"/>
            <w:noWrap w:val="0"/>
            <w:tcMar>
              <w:top w:w="0" w:type="dxa"/>
              <w:left w:w="105" w:type="dxa"/>
              <w:bottom w:w="0" w:type="dxa"/>
              <w:right w:w="105" w:type="dxa"/>
            </w:tcMar>
            <w:vAlign w:val="top"/>
          </w:tcPr>
          <w:p>
            <w:pPr>
              <w:pStyle w:val="10"/>
              <w:keepNext w:val="0"/>
              <w:keepLines w:val="0"/>
              <w:widowControl/>
              <w:suppressLineNumbers w:val="0"/>
            </w:pPr>
            <w:r>
              <w:rPr>
                <w:rFonts w:hint="eastAsia" w:ascii="宋体" w:hAnsi="宋体" w:eastAsia="宋体" w:cs="宋体"/>
                <w:sz w:val="21"/>
                <w:szCs w:val="21"/>
              </w:rPr>
              <w:t>a.采购包内属于节能、环境标志产品的报价总金额：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0"/>
              <w:keepNext w:val="0"/>
              <w:keepLines w:val="0"/>
              <w:widowControl/>
              <w:suppressLineNumbers w:val="0"/>
            </w:pPr>
            <w:r>
              <w:rPr>
                <w:rFonts w:hint="eastAsia" w:ascii="宋体" w:hAnsi="宋体" w:eastAsia="宋体" w:cs="宋体"/>
                <w:sz w:val="21"/>
                <w:szCs w:val="21"/>
              </w:rPr>
              <w:t>b.采购包投标总价（报价总金额）：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0"/>
              <w:keepNext w:val="0"/>
              <w:keepLines w:val="0"/>
              <w:widowControl/>
              <w:suppressLineNumbers w:val="0"/>
            </w:pPr>
            <w:r>
              <w:rPr>
                <w:rFonts w:hint="eastAsia" w:ascii="宋体" w:hAnsi="宋体" w:eastAsia="宋体" w:cs="宋体"/>
                <w:sz w:val="21"/>
                <w:szCs w:val="21"/>
              </w:rPr>
              <w:t>c.“采购包内属于节能、环境标志产品的报价总金额”占“采购包投标总价（报价总金额）”的比例（以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0"/>
        <w:keepNext w:val="0"/>
        <w:keepLines w:val="0"/>
        <w:widowControl/>
        <w:suppressLineNumbers w:val="0"/>
      </w:pPr>
      <w:r>
        <w:rPr>
          <w:rFonts w:hint="eastAsia" w:ascii="宋体" w:hAnsi="宋体" w:eastAsia="宋体" w:cs="宋体"/>
          <w:sz w:val="21"/>
          <w:szCs w:val="21"/>
        </w:rPr>
        <w:t>※注意：</w:t>
      </w:r>
    </w:p>
    <w:p>
      <w:pPr>
        <w:pStyle w:val="10"/>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13"/>
          <w:rFonts w:hint="eastAsia" w:ascii="宋体" w:hAnsi="宋体" w:eastAsia="宋体" w:cs="宋体"/>
          <w:sz w:val="21"/>
          <w:szCs w:val="21"/>
        </w:rPr>
        <w:t>“三</w:t>
      </w:r>
      <w:r>
        <w:rPr>
          <w:rStyle w:val="13"/>
          <w:rFonts w:hint="default" w:ascii="Calibri" w:hAnsi="Calibri" w:eastAsia="宋体" w:cs="Calibri"/>
          <w:sz w:val="21"/>
          <w:szCs w:val="21"/>
        </w:rPr>
        <w:t>-1-</w:t>
      </w:r>
      <w:r>
        <w:rPr>
          <w:rStyle w:val="13"/>
          <w:rFonts w:hint="eastAsia" w:ascii="宋体" w:hAnsi="宋体" w:eastAsia="宋体" w:cs="宋体"/>
          <w:sz w:val="21"/>
          <w:szCs w:val="21"/>
        </w:rPr>
        <w:t>②优先类节能产品、环境标志产品证明材料（价格扣除适用，若有）”。</w:t>
      </w:r>
    </w:p>
    <w:p>
      <w:pPr>
        <w:pStyle w:val="10"/>
        <w:keepNext w:val="0"/>
        <w:keepLines w:val="0"/>
        <w:widowControl/>
        <w:suppressLineNumbers w:val="0"/>
      </w:pPr>
      <w:r>
        <w:rPr>
          <w:rFonts w:hint="eastAsia" w:ascii="宋体" w:hAnsi="宋体" w:eastAsia="宋体" w:cs="宋体"/>
          <w:sz w:val="21"/>
          <w:szCs w:val="21"/>
        </w:rPr>
        <w:t>2、本表以采购包为单位，不同采购包请分别填写；同一采购包请按照其品目号顺序分别填写。</w:t>
      </w:r>
    </w:p>
    <w:p>
      <w:pPr>
        <w:pStyle w:val="10"/>
        <w:keepNext w:val="0"/>
        <w:keepLines w:val="0"/>
        <w:widowControl/>
        <w:suppressLineNumbers w:val="0"/>
      </w:pPr>
      <w:r>
        <w:rPr>
          <w:rFonts w:hint="eastAsia" w:ascii="宋体" w:hAnsi="宋体" w:eastAsia="宋体" w:cs="宋体"/>
          <w:sz w:val="21"/>
          <w:szCs w:val="21"/>
        </w:rPr>
        <w:t>3、具体统计、计算：</w:t>
      </w:r>
    </w:p>
    <w:p>
      <w:pPr>
        <w:pStyle w:val="10"/>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10"/>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10"/>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10"/>
        <w:keepNext w:val="0"/>
        <w:keepLines w:val="0"/>
        <w:widowControl/>
        <w:suppressLineNumbers w:val="0"/>
      </w:pPr>
      <w:r>
        <w:rPr>
          <w:rFonts w:hint="eastAsia" w:ascii="宋体" w:hAnsi="宋体" w:eastAsia="宋体" w:cs="宋体"/>
          <w:sz w:val="21"/>
          <w:szCs w:val="21"/>
        </w:rPr>
        <w:t>3.4若无节能、环境标志产品，不填写本表，否则，</w:t>
      </w:r>
      <w:r>
        <w:rPr>
          <w:rStyle w:val="13"/>
          <w:rFonts w:hint="eastAsia" w:ascii="宋体" w:hAnsi="宋体" w:eastAsia="宋体" w:cs="宋体"/>
          <w:sz w:val="21"/>
          <w:szCs w:val="21"/>
        </w:rPr>
        <w:t>视为提供虚假材料。</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pPr>
      <w:r>
        <w:rPr>
          <w:rStyle w:val="13"/>
          <w:rFonts w:hint="eastAsia" w:ascii="宋体" w:hAnsi="宋体" w:eastAsia="宋体" w:cs="宋体"/>
          <w:sz w:val="21"/>
          <w:szCs w:val="21"/>
        </w:rPr>
        <w:t> </w:t>
      </w:r>
    </w:p>
    <w:p>
      <w:pPr>
        <w:pStyle w:val="10"/>
        <w:keepNext w:val="0"/>
        <w:keepLines w:val="0"/>
        <w:widowControl/>
        <w:suppressLineNumbers w:val="0"/>
      </w:pPr>
      <w:r>
        <w:rPr>
          <w:rStyle w:val="13"/>
          <w:rFonts w:hint="eastAsia" w:ascii="宋体" w:hAnsi="宋体" w:eastAsia="宋体" w:cs="宋体"/>
          <w:sz w:val="21"/>
          <w:szCs w:val="21"/>
        </w:rPr>
        <w:t> </w:t>
      </w:r>
    </w:p>
    <w:p>
      <w:pPr>
        <w:pStyle w:val="10"/>
        <w:keepNext w:val="0"/>
        <w:keepLines w:val="0"/>
        <w:widowControl/>
        <w:suppressLineNumbers w:val="0"/>
        <w:jc w:val="center"/>
      </w:pPr>
      <w:r>
        <w:rPr>
          <w:rStyle w:val="13"/>
          <w:rFonts w:hint="default" w:ascii="Calibri" w:hAnsi="Calibri" w:cs="Calibri"/>
          <w:sz w:val="21"/>
          <w:szCs w:val="21"/>
        </w:rPr>
        <w:br w:type="textWrapping"/>
      </w:r>
      <w:r>
        <w:rPr>
          <w:rStyle w:val="13"/>
          <w:rFonts w:hint="eastAsia" w:ascii="宋体" w:hAnsi="宋体" w:eastAsia="宋体" w:cs="宋体"/>
          <w:sz w:val="21"/>
          <w:szCs w:val="21"/>
        </w:rPr>
        <w:t>三-1-②优先类节能产品、环境标志产品证明材料（价格扣除适用，若有）</w:t>
      </w:r>
    </w:p>
    <w:p>
      <w:pPr>
        <w:pStyle w:val="10"/>
        <w:keepNext w:val="0"/>
        <w:keepLines w:val="0"/>
        <w:widowControl/>
        <w:suppressLineNumbers w:val="0"/>
        <w:jc w:val="center"/>
      </w:pPr>
      <w:r>
        <w:rPr>
          <w:rStyle w:val="13"/>
          <w:rFonts w:hint="default" w:ascii="Calibri" w:hAnsi="Calibri" w:cs="Calibri"/>
          <w:sz w:val="21"/>
          <w:szCs w:val="21"/>
        </w:rPr>
        <w:br w:type="textWrapping"/>
      </w:r>
      <w:r>
        <w:rPr>
          <w:rStyle w:val="13"/>
          <w:rFonts w:hint="eastAsia" w:ascii="宋体" w:hAnsi="宋体" w:eastAsia="宋体" w:cs="宋体"/>
          <w:sz w:val="21"/>
          <w:szCs w:val="21"/>
        </w:rPr>
        <w:t>三-2小型、微型企业产品等价格扣除证明材料（若有）</w:t>
      </w:r>
    </w:p>
    <w:p>
      <w:pPr>
        <w:pStyle w:val="10"/>
        <w:keepNext w:val="0"/>
        <w:keepLines w:val="0"/>
        <w:widowControl/>
        <w:suppressLineNumbers w:val="0"/>
        <w:jc w:val="center"/>
      </w:pPr>
      <w:r>
        <w:rPr>
          <w:rStyle w:val="13"/>
          <w:rFonts w:hint="eastAsia" w:ascii="宋体" w:hAnsi="宋体" w:eastAsia="宋体" w:cs="宋体"/>
          <w:sz w:val="21"/>
          <w:szCs w:val="21"/>
        </w:rPr>
        <w:br w:type="textWrapping"/>
      </w:r>
      <w:r>
        <w:rPr>
          <w:rStyle w:val="13"/>
          <w:rFonts w:hint="eastAsia" w:ascii="宋体" w:hAnsi="宋体" w:eastAsia="宋体" w:cs="宋体"/>
          <w:sz w:val="21"/>
          <w:szCs w:val="21"/>
        </w:rPr>
        <w:t>三-2-①中小企业声明函（价格扣除适用，若有）</w:t>
      </w:r>
    </w:p>
    <w:p>
      <w:pPr>
        <w:pStyle w:val="10"/>
        <w:keepNext w:val="0"/>
        <w:keepLines w:val="0"/>
        <w:widowControl/>
        <w:suppressLineNumbers w:val="0"/>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pPr>
      <w:r>
        <w:rPr>
          <w:rStyle w:val="13"/>
          <w:rFonts w:hint="eastAsia" w:ascii="宋体" w:hAnsi="宋体" w:eastAsia="宋体" w:cs="宋体"/>
          <w:b/>
          <w:sz w:val="24"/>
          <w:szCs w:val="24"/>
        </w:rPr>
        <w:t>中小企业声明函（货物）</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1. </w:t>
      </w:r>
      <w:r>
        <w:rPr>
          <w:rFonts w:hint="eastAsia" w:ascii="宋体" w:hAnsi="宋体" w:eastAsia="宋体" w:cs="宋体"/>
          <w:sz w:val="21"/>
          <w:szCs w:val="21"/>
          <w:u w:val="single"/>
        </w:rPr>
        <w:t> （标的名称） </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行业；制造商为（企业名称），从业人员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rPr>
        <w:t>；</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2. </w:t>
      </w:r>
      <w:r>
        <w:rPr>
          <w:rFonts w:hint="eastAsia" w:ascii="宋体" w:hAnsi="宋体" w:eastAsia="宋体" w:cs="宋体"/>
          <w:sz w:val="21"/>
          <w:szCs w:val="21"/>
          <w:u w:val="single"/>
        </w:rPr>
        <w:t> （标的名称） </w:t>
      </w:r>
      <w:r>
        <w:rPr>
          <w:rFonts w:hint="eastAsia" w:ascii="宋体" w:hAnsi="宋体" w:eastAsia="宋体" w:cs="宋体"/>
          <w:sz w:val="21"/>
          <w:szCs w:val="21"/>
        </w:rPr>
        <w:t>， 属于</w:t>
      </w:r>
      <w:r>
        <w:rPr>
          <w:rFonts w:hint="eastAsia" w:ascii="宋体" w:hAnsi="宋体" w:eastAsia="宋体" w:cs="宋体"/>
          <w:sz w:val="21"/>
          <w:szCs w:val="21"/>
          <w:u w:val="single"/>
        </w:rPr>
        <w:t> （采购文件中明确的所属行业 ）</w:t>
      </w:r>
      <w:r>
        <w:rPr>
          <w:rFonts w:hint="eastAsia" w:ascii="宋体" w:hAnsi="宋体" w:eastAsia="宋体" w:cs="宋体"/>
          <w:sz w:val="21"/>
          <w:szCs w:val="21"/>
        </w:rPr>
        <w:t>行业；制造商为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rPr>
        <w:t>；</w:t>
      </w:r>
    </w:p>
    <w:p>
      <w:pPr>
        <w:pStyle w:val="10"/>
        <w:keepNext w:val="0"/>
        <w:keepLines w:val="0"/>
        <w:widowControl/>
        <w:suppressLineNumbers w:val="0"/>
        <w:spacing w:before="75" w:beforeAutospacing="0" w:after="75" w:afterAutospacing="0"/>
        <w:ind w:left="0" w:firstLine="420"/>
      </w:pPr>
      <w:r>
        <w:rPr>
          <w:rFonts w:hint="default" w:ascii="Calibri" w:hAnsi="Calibri" w:cs="Calibri"/>
          <w:sz w:val="24"/>
          <w:szCs w:val="24"/>
        </w:rPr>
        <w:t>  </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以上企业，不属于大企业的分支机构，不存在控股股东为大企业的情形，也不存在与大企业的负责人为同一人的情形。</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本企业对上述声明内容的真实性负责。如有虚假，将依法承担相应责任。</w:t>
      </w:r>
    </w:p>
    <w:p>
      <w:pPr>
        <w:pStyle w:val="10"/>
        <w:keepNext w:val="0"/>
        <w:keepLines w:val="0"/>
        <w:widowControl/>
        <w:suppressLineNumbers w:val="0"/>
        <w:spacing w:before="75" w:beforeAutospacing="0" w:after="75" w:afterAutospacing="0"/>
        <w:ind w:left="0" w:firstLine="420"/>
        <w:rPr>
          <w:rFonts w:hint="eastAsia" w:ascii="宋体" w:hAnsi="宋体" w:eastAsia="宋体" w:cs="宋体"/>
          <w:sz w:val="21"/>
          <w:szCs w:val="21"/>
        </w:rPr>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ind w:left="0" w:firstLine="420"/>
        <w:rPr>
          <w:rFonts w:hint="eastAsia" w:ascii="宋体" w:hAnsi="宋体" w:eastAsia="宋体" w:cs="宋体"/>
          <w:sz w:val="21"/>
          <w:szCs w:val="21"/>
        </w:rPr>
      </w:pPr>
      <w:r>
        <w:rPr>
          <w:rFonts w:hint="eastAsia" w:ascii="宋体" w:hAnsi="宋体" w:eastAsia="宋体" w:cs="宋体"/>
          <w:sz w:val="21"/>
          <w:szCs w:val="21"/>
        </w:rPr>
        <w:t>企业名称（盖章）：                                     </w:t>
      </w:r>
    </w:p>
    <w:p>
      <w:pPr>
        <w:pStyle w:val="10"/>
        <w:keepNext w:val="0"/>
        <w:keepLines w:val="0"/>
        <w:widowControl/>
        <w:suppressLineNumbers w:val="0"/>
        <w:spacing w:before="75" w:beforeAutospacing="0" w:after="75" w:afterAutospacing="0"/>
        <w:ind w:left="0" w:firstLine="420"/>
        <w:rPr>
          <w:rFonts w:hint="eastAsia" w:ascii="宋体" w:hAnsi="宋体" w:eastAsia="宋体" w:cs="宋体"/>
          <w:sz w:val="21"/>
          <w:szCs w:val="21"/>
        </w:rPr>
      </w:pP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日期：</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ind w:left="0" w:firstLine="420"/>
      </w:pPr>
      <w:r>
        <w:rPr>
          <w:rStyle w:val="13"/>
          <w:rFonts w:hint="eastAsia" w:ascii="宋体" w:hAnsi="宋体" w:eastAsia="宋体" w:cs="宋体"/>
          <w:sz w:val="21"/>
          <w:szCs w:val="21"/>
        </w:rPr>
        <w:t>1、从业人员、营业收入、资产总额填报上一年度数据，无上一年度数据的新成立企业可不填报。</w:t>
      </w:r>
    </w:p>
    <w:p>
      <w:pPr>
        <w:pStyle w:val="10"/>
        <w:keepNext w:val="0"/>
        <w:keepLines w:val="0"/>
        <w:widowControl/>
        <w:suppressLineNumbers w:val="0"/>
        <w:spacing w:before="75" w:beforeAutospacing="0" w:after="75" w:afterAutospacing="0"/>
        <w:ind w:left="0" w:firstLine="420"/>
      </w:pPr>
      <w:r>
        <w:rPr>
          <w:rStyle w:val="13"/>
          <w:rFonts w:hint="eastAsia" w:ascii="宋体" w:hAnsi="宋体" w:eastAsia="宋体" w:cs="宋体"/>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keepNext w:val="0"/>
        <w:keepLines w:val="0"/>
        <w:widowControl/>
        <w:suppressLineNumbers w:val="0"/>
        <w:spacing w:before="75" w:beforeAutospacing="0" w:after="75" w:afterAutospacing="0"/>
        <w:ind w:left="0" w:firstLine="420"/>
      </w:pPr>
      <w:r>
        <w:rPr>
          <w:rStyle w:val="13"/>
          <w:rFonts w:hint="eastAsia" w:ascii="宋体" w:hAnsi="宋体" w:eastAsia="宋体" w:cs="宋体"/>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rPr>
          <w:rStyle w:val="13"/>
          <w:rFonts w:hint="eastAsia" w:ascii="宋体" w:hAnsi="宋体" w:eastAsia="宋体" w:cs="宋体"/>
          <w:b/>
          <w:sz w:val="24"/>
          <w:szCs w:val="24"/>
        </w:rPr>
      </w:pPr>
    </w:p>
    <w:p>
      <w:pPr>
        <w:pStyle w:val="7"/>
        <w:keepNext w:val="0"/>
        <w:keepLines w:val="0"/>
        <w:widowControl/>
        <w:suppressLineNumbers w:val="0"/>
        <w:spacing w:before="150" w:beforeAutospacing="0" w:after="150" w:afterAutospacing="0"/>
        <w:jc w:val="center"/>
      </w:pPr>
      <w:r>
        <w:rPr>
          <w:rStyle w:val="13"/>
          <w:rFonts w:hint="eastAsia" w:ascii="宋体" w:hAnsi="宋体" w:eastAsia="宋体" w:cs="宋体"/>
          <w:b/>
          <w:sz w:val="24"/>
          <w:szCs w:val="24"/>
        </w:rPr>
        <w:t>中小企业声明函（工程、服务</w:t>
      </w:r>
      <w:r>
        <w:rPr>
          <w:rStyle w:val="13"/>
          <w:rFonts w:hint="eastAsia" w:ascii="宋体" w:hAnsi="宋体" w:eastAsia="宋体" w:cs="宋体"/>
          <w:b/>
          <w:sz w:val="21"/>
          <w:szCs w:val="21"/>
        </w:rPr>
        <w:t>）</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1.</w:t>
      </w:r>
      <w:r>
        <w:rPr>
          <w:rFonts w:hint="eastAsia" w:ascii="宋体" w:hAnsi="宋体" w:eastAsia="宋体" w:cs="宋体"/>
          <w:sz w:val="21"/>
          <w:szCs w:val="21"/>
          <w:u w:val="single"/>
        </w:rPr>
        <w:t> （标的名称）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rPr>
        <w:t>；</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2.</w:t>
      </w:r>
      <w:r>
        <w:rPr>
          <w:rFonts w:hint="eastAsia" w:ascii="宋体" w:hAnsi="宋体" w:eastAsia="宋体" w:cs="宋体"/>
          <w:sz w:val="21"/>
          <w:szCs w:val="21"/>
          <w:u w:val="single"/>
        </w:rPr>
        <w:t> （标的名称）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rPr>
        <w:t>；</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以上企业，不属于大企业的分支机构，不存在控股股东为大企业的情形，也不存在与大企业的负责人为同一人的情形。</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本企业对上述声明内容的真实性负责。如有虚假，将依法承担相应责任。</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rPr>
          <w:rFonts w:hint="eastAsia" w:ascii="宋体" w:hAnsi="宋体" w:eastAsia="宋体" w:cs="宋体"/>
          <w:sz w:val="21"/>
          <w:szCs w:val="21"/>
        </w:rPr>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企业名称（盖章）：   </w:t>
      </w:r>
    </w:p>
    <w:p>
      <w:pPr>
        <w:pStyle w:val="10"/>
        <w:keepNext w:val="0"/>
        <w:keepLines w:val="0"/>
        <w:widowControl/>
        <w:suppressLineNumbers w:val="0"/>
        <w:spacing w:before="75" w:beforeAutospacing="0" w:after="75" w:afterAutospacing="0"/>
        <w:rPr>
          <w:rFonts w:hint="eastAsia" w:ascii="宋体" w:hAnsi="宋体" w:eastAsia="宋体" w:cs="宋体"/>
          <w:sz w:val="21"/>
          <w:szCs w:val="21"/>
        </w:rPr>
      </w:pPr>
      <w:r>
        <w:rPr>
          <w:rFonts w:hint="eastAsia" w:ascii="宋体" w:hAnsi="宋体" w:eastAsia="宋体" w:cs="宋体"/>
          <w:sz w:val="21"/>
          <w:szCs w:val="21"/>
        </w:rPr>
        <w:t xml:space="preserve">                            </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日期：</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ind w:left="0" w:firstLine="420"/>
      </w:pPr>
      <w:r>
        <w:rPr>
          <w:rStyle w:val="13"/>
          <w:rFonts w:hint="eastAsia" w:ascii="宋体" w:hAnsi="宋体" w:eastAsia="宋体" w:cs="宋体"/>
          <w:sz w:val="21"/>
          <w:szCs w:val="21"/>
        </w:rPr>
        <w:t>1、从业人员、营业收入、资产总额填报上一年度数据，无上一年度数据的新成立企业可不填报。</w:t>
      </w:r>
    </w:p>
    <w:p>
      <w:pPr>
        <w:pStyle w:val="10"/>
        <w:keepNext w:val="0"/>
        <w:keepLines w:val="0"/>
        <w:widowControl/>
        <w:suppressLineNumbers w:val="0"/>
        <w:spacing w:before="75" w:beforeAutospacing="0" w:after="75" w:afterAutospacing="0"/>
        <w:ind w:left="0" w:firstLine="420"/>
      </w:pPr>
      <w:r>
        <w:rPr>
          <w:rStyle w:val="13"/>
          <w:rFonts w:hint="eastAsia" w:ascii="宋体" w:hAnsi="宋体" w:eastAsia="宋体" w:cs="宋体"/>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keepNext w:val="0"/>
        <w:keepLines w:val="0"/>
        <w:widowControl/>
        <w:suppressLineNumbers w:val="0"/>
        <w:spacing w:before="75" w:beforeAutospacing="0" w:after="75" w:afterAutospacing="0"/>
        <w:ind w:left="0" w:firstLine="420"/>
      </w:pPr>
      <w:r>
        <w:rPr>
          <w:rStyle w:val="13"/>
          <w:rFonts w:hint="eastAsia" w:ascii="宋体" w:hAnsi="宋体" w:eastAsia="宋体" w:cs="宋体"/>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keepNext w:val="0"/>
        <w:keepLines w:val="0"/>
        <w:widowControl/>
        <w:suppressLineNumbers w:val="0"/>
        <w:jc w:val="center"/>
      </w:pPr>
      <w:r>
        <w:rPr>
          <w:rStyle w:val="13"/>
          <w:rFonts w:hint="eastAsia" w:ascii="宋体" w:hAnsi="宋体" w:eastAsia="宋体" w:cs="宋体"/>
          <w:sz w:val="21"/>
          <w:szCs w:val="21"/>
        </w:rPr>
        <w:t> </w:t>
      </w:r>
    </w:p>
    <w:p>
      <w:pPr>
        <w:pStyle w:val="10"/>
        <w:keepNext w:val="0"/>
        <w:keepLines w:val="0"/>
        <w:widowControl/>
        <w:suppressLineNumbers w:val="0"/>
        <w:spacing w:after="240" w:afterAutospacing="0"/>
      </w:pPr>
      <w:r>
        <w:rPr>
          <w:rFonts w:hint="default" w:ascii="Calibri" w:hAnsi="Calibri" w:cs="Calibri"/>
          <w:sz w:val="21"/>
          <w:szCs w:val="21"/>
        </w:rPr>
        <w:br w:type="textWrapping"/>
      </w:r>
      <w:r>
        <w:rPr>
          <w:rFonts w:hint="default" w:ascii="Calibri" w:hAnsi="Calibri" w:cs="Calibri"/>
          <w:sz w:val="21"/>
          <w:szCs w:val="21"/>
        </w:rPr>
        <w:br w:type="textWrapping"/>
      </w:r>
      <w:r>
        <w:rPr>
          <w:rFonts w:hint="default" w:ascii="Calibri" w:hAnsi="Calibri" w:cs="Calibri"/>
          <w:sz w:val="21"/>
          <w:szCs w:val="21"/>
        </w:rPr>
        <w:br w:type="textWrapping"/>
      </w:r>
    </w:p>
    <w:p>
      <w:pPr>
        <w:pStyle w:val="10"/>
        <w:keepNext w:val="0"/>
        <w:keepLines w:val="0"/>
        <w:widowControl/>
        <w:suppressLineNumbers w:val="0"/>
        <w:jc w:val="center"/>
      </w:pPr>
      <w:r>
        <w:rPr>
          <w:rStyle w:val="13"/>
          <w:rFonts w:hint="eastAsia" w:ascii="宋体" w:hAnsi="宋体" w:eastAsia="宋体" w:cs="宋体"/>
          <w:sz w:val="21"/>
          <w:szCs w:val="21"/>
        </w:rPr>
        <w:t>三-2-②小型、微型企业等证明材料（价格扣除适用，若有）</w:t>
      </w:r>
    </w:p>
    <w:p>
      <w:pPr>
        <w:pStyle w:val="10"/>
        <w:keepNext w:val="0"/>
        <w:keepLines w:val="0"/>
        <w:widowControl/>
        <w:suppressLineNumbers w:val="0"/>
      </w:pPr>
      <w:r>
        <w:rPr>
          <w:rStyle w:val="13"/>
          <w:rFonts w:hint="eastAsia" w:ascii="宋体" w:hAnsi="宋体" w:eastAsia="宋体" w:cs="宋体"/>
          <w:sz w:val="21"/>
          <w:szCs w:val="21"/>
        </w:rPr>
        <w:t> </w:t>
      </w:r>
    </w:p>
    <w:p>
      <w:pPr>
        <w:pStyle w:val="10"/>
        <w:keepNext w:val="0"/>
        <w:keepLines w:val="0"/>
        <w:widowControl/>
        <w:suppressLineNumbers w:val="0"/>
      </w:pPr>
      <w:r>
        <w:rPr>
          <w:rStyle w:val="13"/>
          <w:rFonts w:hint="eastAsia" w:ascii="宋体" w:hAnsi="宋体" w:eastAsia="宋体" w:cs="宋体"/>
          <w:sz w:val="21"/>
          <w:szCs w:val="21"/>
        </w:rPr>
        <w:t> </w:t>
      </w:r>
    </w:p>
    <w:p>
      <w:pPr>
        <w:pStyle w:val="10"/>
        <w:keepNext w:val="0"/>
        <w:keepLines w:val="0"/>
        <w:widowControl/>
        <w:suppressLineNumbers w:val="0"/>
        <w:jc w:val="center"/>
      </w:pPr>
      <w:r>
        <w:rPr>
          <w:rFonts w:hint="eastAsia" w:ascii="宋体" w:hAnsi="宋体" w:eastAsia="宋体" w:cs="宋体"/>
          <w:sz w:val="21"/>
          <w:szCs w:val="21"/>
        </w:rPr>
        <w:t>编制说明</w:t>
      </w:r>
    </w:p>
    <w:p>
      <w:pPr>
        <w:pStyle w:val="10"/>
        <w:keepNext w:val="0"/>
        <w:keepLines w:val="0"/>
        <w:widowControl/>
        <w:suppressLineNumbers w:val="0"/>
        <w:jc w:val="center"/>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10"/>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10"/>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10"/>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rPr>
          <w:rFonts w:hint="eastAsia" w:ascii="宋体" w:hAnsi="宋体" w:eastAsia="宋体" w:cs="宋体"/>
          <w:sz w:val="21"/>
          <w:szCs w:val="21"/>
        </w:rPr>
      </w:pP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10"/>
        <w:keepNext w:val="0"/>
        <w:keepLines w:val="0"/>
        <w:widowControl/>
        <w:suppressLineNumbers w:val="0"/>
        <w:jc w:val="center"/>
      </w:pPr>
      <w:r>
        <w:rPr>
          <w:rStyle w:val="13"/>
          <w:rFonts w:hint="eastAsia" w:ascii="宋体" w:hAnsi="宋体" w:eastAsia="宋体" w:cs="宋体"/>
          <w:sz w:val="21"/>
          <w:szCs w:val="21"/>
        </w:rPr>
        <w:t>残疾人福利性单位声明函（价格扣除适用，若有）</w:t>
      </w:r>
    </w:p>
    <w:p>
      <w:pPr>
        <w:pStyle w:val="10"/>
        <w:keepNext w:val="0"/>
        <w:keepLines w:val="0"/>
        <w:widowControl/>
        <w:suppressLineNumbers w:val="0"/>
      </w:pPr>
      <w:r>
        <w:rPr>
          <w:rStyle w:val="13"/>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color="auto" w:fill="FFFFFF"/>
        </w:rPr>
        <w:t>★</w:t>
      </w:r>
      <w:r>
        <w:rPr>
          <w:rFonts w:hint="eastAsia" w:ascii="宋体" w:hAnsi="宋体" w:eastAsia="宋体" w:cs="宋体"/>
          <w:sz w:val="21"/>
          <w:szCs w:val="21"/>
        </w:rPr>
        <w:t>）</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工程</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服务；</w:t>
      </w:r>
    </w:p>
    <w:p>
      <w:pPr>
        <w:pStyle w:val="10"/>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本投标人对上述声明的真实性负责。如有虚假，将依法承担相应责任。</w:t>
      </w:r>
    </w:p>
    <w:p>
      <w:pPr>
        <w:pStyle w:val="10"/>
        <w:keepNext w:val="0"/>
        <w:keepLines w:val="0"/>
        <w:widowControl/>
        <w:suppressLineNumbers w:val="0"/>
        <w:spacing w:before="75" w:beforeAutospacing="0" w:after="75" w:afterAutospacing="0"/>
        <w:ind w:left="0" w:firstLine="420"/>
      </w:pPr>
      <w:r>
        <w:rPr>
          <w:rFonts w:hint="default" w:ascii="Calibri" w:hAnsi="Calibri" w:cs="Calibri"/>
          <w:sz w:val="21"/>
          <w:szCs w:val="21"/>
        </w:rPr>
        <w:t> </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备注：</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2、若《残疾人福利性单位声明函》内容不真实，</w:t>
      </w:r>
      <w:r>
        <w:rPr>
          <w:rStyle w:val="13"/>
          <w:rFonts w:hint="eastAsia" w:ascii="宋体" w:hAnsi="宋体" w:eastAsia="宋体" w:cs="宋体"/>
          <w:sz w:val="21"/>
          <w:szCs w:val="21"/>
        </w:rPr>
        <w:t>视为提供虚假材料。</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pPr>
      <w:r>
        <w:rPr>
          <w:rFonts w:hint="default" w:ascii="Calibri" w:hAnsi="Calibri" w:cs="Calibri"/>
          <w:sz w:val="21"/>
          <w:szCs w:val="21"/>
        </w:rPr>
        <w:t> </w:t>
      </w:r>
    </w:p>
    <w:p>
      <w:pPr>
        <w:pStyle w:val="10"/>
        <w:keepNext w:val="0"/>
        <w:keepLines w:val="0"/>
        <w:widowControl/>
        <w:suppressLineNumbers w:val="0"/>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widowControl/>
        <w:suppressLineNumbers w:val="0"/>
        <w:spacing w:before="75" w:beforeAutospacing="0" w:after="24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10"/>
        <w:keepNext w:val="0"/>
        <w:keepLines w:val="0"/>
        <w:widowControl/>
        <w:suppressLineNumbers w:val="0"/>
        <w:spacing w:before="0" w:beforeAutospacing="0" w:after="0" w:afterAutospacing="0"/>
        <w:ind w:left="0" w:right="0" w:firstLine="420"/>
      </w:pPr>
      <w:r>
        <w:rPr>
          <w:rFonts w:hint="eastAsia" w:ascii="宋体" w:hAnsi="宋体" w:eastAsia="宋体" w:cs="宋体"/>
          <w:sz w:val="21"/>
          <w:szCs w:val="21"/>
        </w:rPr>
        <w:t>附：</w:t>
      </w:r>
    </w:p>
    <w:p>
      <w:pPr>
        <w:pStyle w:val="10"/>
        <w:keepNext w:val="0"/>
        <w:keepLines w:val="0"/>
        <w:widowControl/>
        <w:suppressLineNumbers w:val="0"/>
        <w:spacing w:before="75" w:beforeAutospacing="0" w:after="75" w:afterAutospacing="0"/>
        <w:ind w:left="0" w:firstLine="0"/>
        <w:jc w:val="center"/>
      </w:pPr>
      <w:r>
        <w:rPr>
          <w:rStyle w:val="13"/>
          <w:rFonts w:hint="eastAsia" w:ascii="宋体" w:hAnsi="宋体" w:eastAsia="宋体" w:cs="宋体"/>
        </w:rPr>
        <w:t>监狱企业证明材料</w:t>
      </w:r>
    </w:p>
    <w:p>
      <w:pPr>
        <w:pStyle w:val="10"/>
        <w:keepNext w:val="0"/>
        <w:keepLines w:val="0"/>
        <w:widowControl/>
        <w:suppressLineNumbers w:val="0"/>
        <w:spacing w:before="75" w:beforeAutospacing="0" w:after="75" w:afterAutospacing="0"/>
        <w:ind w:left="0" w:firstLine="0"/>
        <w:jc w:val="center"/>
      </w:pPr>
      <w:r>
        <w:rPr>
          <w:rStyle w:val="13"/>
          <w:rFonts w:hint="eastAsia" w:ascii="宋体" w:hAnsi="宋体" w:eastAsia="宋体" w:cs="宋体"/>
        </w:rPr>
        <w:t> </w:t>
      </w:r>
    </w:p>
    <w:p>
      <w:pPr>
        <w:pStyle w:val="10"/>
        <w:keepNext w:val="0"/>
        <w:keepLines w:val="0"/>
        <w:widowControl/>
        <w:suppressLineNumbers w:val="0"/>
      </w:pPr>
      <w:r>
        <w:rPr>
          <w:rFonts w:hint="eastAsia" w:ascii="宋体" w:hAnsi="宋体" w:eastAsia="宋体" w:cs="宋体"/>
          <w:color w:val="000000"/>
          <w:sz w:val="24"/>
          <w:szCs w:val="24"/>
        </w:rPr>
        <w:t>  投标人为监狱企业，提供本单位制造的货物（承接的服务），并在投标文件中提供省级以上监狱管理局、戒毒管理局（含新疆生产建设兵团）出具的属于监狱企业的证明文件。</w:t>
      </w:r>
    </w:p>
    <w:p>
      <w:pPr>
        <w:pStyle w:val="10"/>
        <w:keepNext w:val="0"/>
        <w:keepLines w:val="0"/>
        <w:widowControl/>
        <w:suppressLineNumbers w:val="0"/>
        <w:spacing w:before="75" w:beforeAutospacing="0" w:after="240" w:afterAutospacing="0"/>
      </w:pP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br w:type="textWrapping"/>
      </w:r>
    </w:p>
    <w:p>
      <w:pPr>
        <w:pStyle w:val="10"/>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pPr>
      <w:r>
        <w:rPr>
          <w:rStyle w:val="13"/>
          <w:rFonts w:hint="eastAsia" w:ascii="宋体" w:hAnsi="宋体" w:eastAsia="宋体" w:cs="宋体"/>
          <w:sz w:val="21"/>
          <w:szCs w:val="21"/>
        </w:rPr>
        <w:t>三-3招标文件规定的其他价格扣除证明材料（若有）</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pPr>
      <w:r>
        <w:rPr>
          <w:rFonts w:hint="eastAsia" w:ascii="宋体" w:hAnsi="宋体" w:eastAsia="宋体" w:cs="宋体"/>
          <w:sz w:val="21"/>
          <w:szCs w:val="21"/>
        </w:rPr>
        <w:t>编制说明</w:t>
      </w:r>
    </w:p>
    <w:p>
      <w:pPr>
        <w:pStyle w:val="10"/>
        <w:keepNext w:val="0"/>
        <w:keepLines w:val="0"/>
        <w:widowControl/>
        <w:suppressLineNumbers w:val="0"/>
        <w:jc w:val="center"/>
      </w:pPr>
      <w:r>
        <w:rPr>
          <w:rFonts w:hint="eastAsia" w:ascii="宋体" w:hAnsi="宋体" w:eastAsia="宋体" w:cs="宋体"/>
          <w:sz w:val="21"/>
          <w:szCs w:val="21"/>
        </w:rPr>
        <w:t> </w:t>
      </w:r>
    </w:p>
    <w:p>
      <w:pPr>
        <w:pStyle w:val="10"/>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13"/>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spacing w:after="240" w:afterAutospacing="0"/>
      </w:pPr>
      <w:r>
        <w:rPr>
          <w:rFonts w:hint="eastAsia" w:ascii="宋体" w:hAnsi="宋体" w:eastAsia="宋体" w:cs="宋体"/>
          <w:sz w:val="21"/>
          <w:szCs w:val="21"/>
        </w:rPr>
        <w:t> </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br w:type="textWrapping"/>
      </w:r>
    </w:p>
    <w:p>
      <w:pPr>
        <w:pStyle w:val="10"/>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pPr>
      <w:r>
        <w:rPr>
          <w:rStyle w:val="13"/>
          <w:rFonts w:hint="eastAsia" w:ascii="宋体" w:hAnsi="宋体" w:eastAsia="宋体" w:cs="宋体"/>
          <w:sz w:val="21"/>
          <w:szCs w:val="21"/>
        </w:rPr>
        <w:t>四、招标文件规定的加分证明材料（若有）</w:t>
      </w:r>
    </w:p>
    <w:p>
      <w:pPr>
        <w:pStyle w:val="10"/>
        <w:keepNext w:val="0"/>
        <w:keepLines w:val="0"/>
        <w:widowControl/>
        <w:suppressLineNumbers w:val="0"/>
        <w:jc w:val="center"/>
      </w:pPr>
      <w:r>
        <w:rPr>
          <w:rFonts w:hint="eastAsia" w:ascii="宋体" w:hAnsi="宋体" w:eastAsia="宋体" w:cs="宋体"/>
          <w:sz w:val="21"/>
          <w:szCs w:val="21"/>
        </w:rPr>
        <w:t> </w:t>
      </w:r>
    </w:p>
    <w:p>
      <w:pPr>
        <w:pStyle w:val="10"/>
        <w:keepNext w:val="0"/>
        <w:keepLines w:val="0"/>
        <w:widowControl/>
        <w:suppressLineNumbers w:val="0"/>
        <w:jc w:val="center"/>
      </w:pPr>
      <w:r>
        <w:rPr>
          <w:rStyle w:val="13"/>
          <w:rFonts w:hint="eastAsia" w:ascii="宋体" w:hAnsi="宋体" w:eastAsia="宋体" w:cs="宋体"/>
          <w:sz w:val="21"/>
          <w:szCs w:val="21"/>
        </w:rPr>
        <w:t>四-1优先类节能产品、环境标志产品加分证明材料（若有）</w:t>
      </w:r>
    </w:p>
    <w:p>
      <w:pPr>
        <w:pStyle w:val="10"/>
        <w:keepNext w:val="0"/>
        <w:keepLines w:val="0"/>
        <w:widowControl/>
        <w:suppressLineNumbers w:val="0"/>
        <w:jc w:val="center"/>
      </w:pPr>
      <w:r>
        <w:rPr>
          <w:rStyle w:val="13"/>
          <w:rFonts w:hint="eastAsia" w:ascii="宋体" w:hAnsi="宋体" w:eastAsia="宋体" w:cs="宋体"/>
          <w:sz w:val="21"/>
          <w:szCs w:val="21"/>
        </w:rPr>
        <w:t> </w:t>
      </w:r>
    </w:p>
    <w:p>
      <w:pPr>
        <w:pStyle w:val="10"/>
        <w:keepNext w:val="0"/>
        <w:keepLines w:val="0"/>
        <w:widowControl/>
        <w:suppressLineNumbers w:val="0"/>
        <w:jc w:val="center"/>
      </w:pPr>
      <w:r>
        <w:rPr>
          <w:rStyle w:val="13"/>
          <w:rFonts w:hint="eastAsia" w:ascii="宋体" w:hAnsi="宋体" w:eastAsia="宋体" w:cs="宋体"/>
          <w:sz w:val="21"/>
          <w:szCs w:val="21"/>
        </w:rPr>
        <w:t>四-1-①优先类节能产品、环境标志产品统计表（加分适用，若有）</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项目编号：</w:t>
      </w:r>
      <w:r>
        <w:rPr>
          <w:rFonts w:hint="eastAsia" w:ascii="宋体" w:hAnsi="宋体" w:eastAsia="宋体" w:cs="宋体"/>
          <w:sz w:val="21"/>
          <w:szCs w:val="21"/>
          <w:u w:val="single"/>
        </w:rPr>
        <w:t>                   </w:t>
      </w:r>
    </w:p>
    <w:p>
      <w:pPr>
        <w:pStyle w:val="10"/>
        <w:keepNext w:val="0"/>
        <w:keepLines w:val="0"/>
        <w:widowControl/>
        <w:suppressLineNumbers w:val="0"/>
        <w:jc w:val="right"/>
      </w:pPr>
      <w:r>
        <w:rPr>
          <w:rFonts w:hint="eastAsia" w:ascii="宋体" w:hAnsi="宋体" w:eastAsia="宋体" w:cs="宋体"/>
          <w:sz w:val="21"/>
          <w:szCs w:val="21"/>
        </w:rPr>
        <w:t>货币及单位：人民币元</w:t>
      </w:r>
    </w:p>
    <w:tbl>
      <w:tblPr>
        <w:tblStyle w:val="11"/>
        <w:tblW w:w="8520" w:type="dxa"/>
        <w:tblCellSpacing w:w="15"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1218"/>
        <w:gridCol w:w="1215"/>
        <w:gridCol w:w="1209"/>
        <w:gridCol w:w="1221"/>
        <w:gridCol w:w="1210"/>
        <w:gridCol w:w="1222"/>
        <w:gridCol w:w="12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7305" w:type="dxa"/>
            <w:gridSpan w:val="6"/>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本采购包内属于节能、环境标志产品的情况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采购包</w:t>
            </w: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品目号</w:t>
            </w: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货物名称</w:t>
            </w: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单价</w:t>
            </w:r>
          </w:p>
          <w:p>
            <w:pPr>
              <w:pStyle w:val="10"/>
              <w:keepNext w:val="0"/>
              <w:keepLines w:val="0"/>
              <w:widowControl/>
              <w:suppressLineNumbers w:val="0"/>
              <w:jc w:val="center"/>
            </w:pPr>
            <w:r>
              <w:rPr>
                <w:rFonts w:hint="eastAsia" w:ascii="宋体" w:hAnsi="宋体" w:eastAsia="宋体" w:cs="宋体"/>
                <w:sz w:val="21"/>
                <w:szCs w:val="21"/>
              </w:rPr>
              <w:t>（现场）</w:t>
            </w: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数量</w:t>
            </w: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总价</w:t>
            </w:r>
          </w:p>
          <w:p>
            <w:pPr>
              <w:pStyle w:val="10"/>
              <w:keepNext w:val="0"/>
              <w:keepLines w:val="0"/>
              <w:widowControl/>
              <w:suppressLineNumbers w:val="0"/>
              <w:jc w:val="center"/>
            </w:pPr>
            <w:r>
              <w:rPr>
                <w:rFonts w:hint="eastAsia" w:ascii="宋体" w:hAnsi="宋体" w:eastAsia="宋体" w:cs="宋体"/>
                <w:sz w:val="21"/>
                <w:szCs w:val="21"/>
              </w:rPr>
              <w:t>（现场）</w:t>
            </w: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认证种类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1215" w:type="dxa"/>
            <w:vMerge w:val="restart"/>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w:t>
            </w: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*-1</w:t>
            </w: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1215" w:type="dxa"/>
            <w:vMerge w:val="continue"/>
            <w:noWrap w:val="0"/>
            <w:tcMar>
              <w:top w:w="0" w:type="dxa"/>
              <w:left w:w="105" w:type="dxa"/>
              <w:bottom w:w="0" w:type="dxa"/>
              <w:right w:w="105" w:type="dxa"/>
            </w:tcMar>
            <w:vAlign w:val="center"/>
          </w:tcPr>
          <w:p>
            <w:pPr>
              <w:rPr>
                <w:rFonts w:hint="eastAsia" w:ascii="宋体"/>
                <w:sz w:val="24"/>
                <w:szCs w:val="24"/>
              </w:rPr>
            </w:pPr>
          </w:p>
        </w:tc>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default" w:ascii="Calibri" w:hAnsi="Calibri" w:cs="Calibri"/>
                <w:sz w:val="21"/>
                <w:szCs w:val="21"/>
              </w:rPr>
              <w:t>…</w:t>
            </w: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c>
          <w:tcPr>
            <w:tcW w:w="1215" w:type="dxa"/>
            <w:noWrap w:val="0"/>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121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备注</w:t>
            </w:r>
          </w:p>
        </w:tc>
        <w:tc>
          <w:tcPr>
            <w:tcW w:w="7305" w:type="dxa"/>
            <w:gridSpan w:val="6"/>
            <w:noWrap w:val="0"/>
            <w:tcMar>
              <w:top w:w="0" w:type="dxa"/>
              <w:left w:w="105" w:type="dxa"/>
              <w:bottom w:w="0" w:type="dxa"/>
              <w:right w:w="105" w:type="dxa"/>
            </w:tcMar>
            <w:vAlign w:val="top"/>
          </w:tcPr>
          <w:p>
            <w:pPr>
              <w:pStyle w:val="10"/>
              <w:keepNext w:val="0"/>
              <w:keepLines w:val="0"/>
              <w:widowControl/>
              <w:suppressLineNumbers w:val="0"/>
            </w:pPr>
            <w:r>
              <w:rPr>
                <w:rFonts w:hint="eastAsia" w:ascii="宋体" w:hAnsi="宋体" w:eastAsia="宋体" w:cs="宋体"/>
                <w:sz w:val="21"/>
                <w:szCs w:val="21"/>
              </w:rPr>
              <w:t>a.采购包内属于节能、环境标志产品的报价总金额：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0"/>
              <w:keepNext w:val="0"/>
              <w:keepLines w:val="0"/>
              <w:widowControl/>
              <w:suppressLineNumbers w:val="0"/>
            </w:pPr>
            <w:r>
              <w:rPr>
                <w:rFonts w:hint="eastAsia" w:ascii="宋体" w:hAnsi="宋体" w:eastAsia="宋体" w:cs="宋体"/>
                <w:sz w:val="21"/>
                <w:szCs w:val="21"/>
              </w:rPr>
              <w:t>b.采购包投标总价（报价总金额）：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0"/>
              <w:keepNext w:val="0"/>
              <w:keepLines w:val="0"/>
              <w:widowControl/>
              <w:suppressLineNumbers w:val="0"/>
            </w:pPr>
            <w:r>
              <w:rPr>
                <w:rFonts w:hint="eastAsia" w:ascii="宋体" w:hAnsi="宋体" w:eastAsia="宋体" w:cs="宋体"/>
                <w:sz w:val="21"/>
                <w:szCs w:val="21"/>
              </w:rPr>
              <w:t>c.“采购包内属于节能、环境标志产品的报价总金额”占“采购包投标总价（报价总金额）”的比例（以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0"/>
        <w:keepNext w:val="0"/>
        <w:keepLines w:val="0"/>
        <w:widowControl/>
        <w:suppressLineNumbers w:val="0"/>
      </w:pPr>
      <w:r>
        <w:rPr>
          <w:rFonts w:hint="eastAsia" w:ascii="宋体" w:hAnsi="宋体" w:eastAsia="宋体" w:cs="宋体"/>
          <w:sz w:val="21"/>
          <w:szCs w:val="21"/>
        </w:rPr>
        <w:t>※注意：</w:t>
      </w:r>
    </w:p>
    <w:p>
      <w:pPr>
        <w:pStyle w:val="10"/>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13"/>
          <w:rFonts w:hint="eastAsia" w:ascii="宋体" w:hAnsi="宋体" w:eastAsia="宋体" w:cs="宋体"/>
          <w:sz w:val="21"/>
          <w:szCs w:val="21"/>
        </w:rPr>
        <w:t>“四</w:t>
      </w:r>
      <w:r>
        <w:rPr>
          <w:rStyle w:val="13"/>
          <w:rFonts w:hint="default" w:ascii="Calibri" w:hAnsi="Calibri" w:eastAsia="宋体" w:cs="Calibri"/>
          <w:sz w:val="21"/>
          <w:szCs w:val="21"/>
        </w:rPr>
        <w:t>-1-</w:t>
      </w:r>
      <w:r>
        <w:rPr>
          <w:rStyle w:val="13"/>
          <w:rFonts w:hint="eastAsia" w:ascii="宋体" w:hAnsi="宋体" w:eastAsia="宋体" w:cs="宋体"/>
          <w:sz w:val="21"/>
          <w:szCs w:val="21"/>
        </w:rPr>
        <w:t>②优先类节能产品、环境标志产品加分证明材料（加分适用，若有）”。</w:t>
      </w:r>
    </w:p>
    <w:p>
      <w:pPr>
        <w:pStyle w:val="10"/>
        <w:keepNext w:val="0"/>
        <w:keepLines w:val="0"/>
        <w:widowControl/>
        <w:suppressLineNumbers w:val="0"/>
      </w:pPr>
      <w:r>
        <w:rPr>
          <w:rFonts w:hint="eastAsia" w:ascii="宋体" w:hAnsi="宋体" w:eastAsia="宋体" w:cs="宋体"/>
          <w:sz w:val="21"/>
          <w:szCs w:val="21"/>
        </w:rPr>
        <w:t>2、本表以采购包为单位，不同采购包请分别填写；同一采购包请按照其品目号顺序分别填写。</w:t>
      </w:r>
    </w:p>
    <w:p>
      <w:pPr>
        <w:pStyle w:val="10"/>
        <w:keepNext w:val="0"/>
        <w:keepLines w:val="0"/>
        <w:widowControl/>
        <w:suppressLineNumbers w:val="0"/>
      </w:pPr>
      <w:r>
        <w:rPr>
          <w:rFonts w:hint="eastAsia" w:ascii="宋体" w:hAnsi="宋体" w:eastAsia="宋体" w:cs="宋体"/>
          <w:sz w:val="21"/>
          <w:szCs w:val="21"/>
        </w:rPr>
        <w:t>3、具体统计、计算：</w:t>
      </w:r>
    </w:p>
    <w:p>
      <w:pPr>
        <w:pStyle w:val="10"/>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10"/>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10"/>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10"/>
        <w:keepNext w:val="0"/>
        <w:keepLines w:val="0"/>
        <w:widowControl/>
        <w:suppressLineNumbers w:val="0"/>
      </w:pPr>
      <w:r>
        <w:rPr>
          <w:rFonts w:hint="eastAsia" w:ascii="宋体" w:hAnsi="宋体" w:eastAsia="宋体" w:cs="宋体"/>
          <w:sz w:val="21"/>
          <w:szCs w:val="21"/>
        </w:rPr>
        <w:t>3.4若无节能、环境标志产品，不填写本表，否则，</w:t>
      </w:r>
      <w:r>
        <w:rPr>
          <w:rStyle w:val="13"/>
          <w:rFonts w:hint="eastAsia" w:ascii="宋体" w:hAnsi="宋体" w:eastAsia="宋体" w:cs="宋体"/>
          <w:sz w:val="21"/>
          <w:szCs w:val="21"/>
        </w:rPr>
        <w:t>视为提供虚假材料</w:t>
      </w:r>
      <w:r>
        <w:rPr>
          <w:rFonts w:hint="eastAsia" w:ascii="宋体" w:hAnsi="宋体" w:eastAsia="宋体" w:cs="宋体"/>
          <w:sz w:val="21"/>
          <w:szCs w:val="21"/>
        </w:rPr>
        <w:t>。</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pPr>
      <w:r>
        <w:rPr>
          <w:rStyle w:val="13"/>
          <w:rFonts w:hint="eastAsia" w:ascii="宋体" w:hAnsi="宋体" w:eastAsia="宋体" w:cs="宋体"/>
          <w:sz w:val="21"/>
          <w:szCs w:val="21"/>
        </w:rPr>
        <w:t> </w:t>
      </w:r>
    </w:p>
    <w:p>
      <w:pPr>
        <w:pStyle w:val="10"/>
        <w:keepNext w:val="0"/>
        <w:keepLines w:val="0"/>
        <w:widowControl/>
        <w:suppressLineNumbers w:val="0"/>
        <w:spacing w:after="240" w:afterAutospacing="0"/>
      </w:pPr>
      <w:r>
        <w:rPr>
          <w:rStyle w:val="13"/>
          <w:rFonts w:hint="eastAsia" w:ascii="宋体" w:hAnsi="宋体" w:eastAsia="宋体" w:cs="宋体"/>
          <w:sz w:val="21"/>
          <w:szCs w:val="21"/>
        </w:rPr>
        <w:t> </w:t>
      </w:r>
      <w:r>
        <w:rPr>
          <w:rStyle w:val="13"/>
          <w:rFonts w:hint="eastAsia" w:ascii="宋体" w:hAnsi="宋体" w:eastAsia="宋体" w:cs="宋体"/>
          <w:sz w:val="21"/>
          <w:szCs w:val="21"/>
        </w:rPr>
        <w:br w:type="textWrapping"/>
      </w:r>
    </w:p>
    <w:p>
      <w:pPr>
        <w:pStyle w:val="10"/>
        <w:keepNext w:val="0"/>
        <w:keepLines w:val="0"/>
        <w:widowControl/>
        <w:suppressLineNumbers w:val="0"/>
        <w:jc w:val="center"/>
        <w:rPr>
          <w:rStyle w:val="13"/>
          <w:rFonts w:hint="default" w:ascii="Calibri" w:hAnsi="Calibri" w:cs="Calibri"/>
          <w:sz w:val="21"/>
          <w:szCs w:val="21"/>
        </w:rPr>
      </w:pPr>
      <w:r>
        <w:rPr>
          <w:rStyle w:val="13"/>
          <w:rFonts w:hint="default" w:ascii="Calibri" w:hAnsi="Calibri" w:cs="Calibri"/>
          <w:sz w:val="21"/>
          <w:szCs w:val="21"/>
        </w:rPr>
        <w:br w:type="textWrapping"/>
      </w:r>
    </w:p>
    <w:p>
      <w:pPr>
        <w:pStyle w:val="10"/>
        <w:keepNext w:val="0"/>
        <w:keepLines w:val="0"/>
        <w:widowControl/>
        <w:suppressLineNumbers w:val="0"/>
        <w:jc w:val="center"/>
        <w:rPr>
          <w:rStyle w:val="13"/>
          <w:rFonts w:hint="default" w:ascii="Calibri" w:hAnsi="Calibri" w:cs="Calibri"/>
          <w:sz w:val="21"/>
          <w:szCs w:val="21"/>
        </w:rPr>
      </w:pPr>
    </w:p>
    <w:p>
      <w:pPr>
        <w:pStyle w:val="10"/>
        <w:keepNext w:val="0"/>
        <w:keepLines w:val="0"/>
        <w:widowControl/>
        <w:suppressLineNumbers w:val="0"/>
        <w:jc w:val="center"/>
        <w:rPr>
          <w:rStyle w:val="13"/>
          <w:rFonts w:hint="default" w:ascii="Calibri" w:hAnsi="Calibri" w:cs="Calibri"/>
          <w:sz w:val="21"/>
          <w:szCs w:val="21"/>
        </w:rPr>
      </w:pPr>
    </w:p>
    <w:p>
      <w:pPr>
        <w:pStyle w:val="10"/>
        <w:keepNext w:val="0"/>
        <w:keepLines w:val="0"/>
        <w:widowControl/>
        <w:suppressLineNumbers w:val="0"/>
        <w:jc w:val="center"/>
        <w:rPr>
          <w:rStyle w:val="13"/>
          <w:rFonts w:hint="default" w:ascii="Calibri" w:hAnsi="Calibri" w:cs="Calibri"/>
          <w:sz w:val="21"/>
          <w:szCs w:val="21"/>
        </w:rPr>
      </w:pPr>
    </w:p>
    <w:p>
      <w:pPr>
        <w:pStyle w:val="10"/>
        <w:keepNext w:val="0"/>
        <w:keepLines w:val="0"/>
        <w:widowControl/>
        <w:suppressLineNumbers w:val="0"/>
        <w:jc w:val="center"/>
        <w:rPr>
          <w:rStyle w:val="13"/>
          <w:rFonts w:hint="default" w:ascii="Calibri" w:hAnsi="Calibri" w:cs="Calibri"/>
          <w:sz w:val="21"/>
          <w:szCs w:val="21"/>
        </w:rPr>
      </w:pPr>
    </w:p>
    <w:p>
      <w:pPr>
        <w:pStyle w:val="10"/>
        <w:keepNext w:val="0"/>
        <w:keepLines w:val="0"/>
        <w:widowControl/>
        <w:suppressLineNumbers w:val="0"/>
        <w:jc w:val="center"/>
        <w:rPr>
          <w:rStyle w:val="13"/>
          <w:rFonts w:hint="default" w:ascii="Calibri" w:hAnsi="Calibri" w:cs="Calibri"/>
          <w:sz w:val="21"/>
          <w:szCs w:val="21"/>
        </w:rPr>
      </w:pPr>
    </w:p>
    <w:p>
      <w:pPr>
        <w:pStyle w:val="10"/>
        <w:keepNext w:val="0"/>
        <w:keepLines w:val="0"/>
        <w:widowControl/>
        <w:suppressLineNumbers w:val="0"/>
        <w:jc w:val="center"/>
        <w:rPr>
          <w:rStyle w:val="13"/>
          <w:rFonts w:hint="default" w:ascii="Calibri" w:hAnsi="Calibri" w:cs="Calibri"/>
          <w:sz w:val="21"/>
          <w:szCs w:val="21"/>
        </w:rPr>
      </w:pPr>
    </w:p>
    <w:p>
      <w:pPr>
        <w:pStyle w:val="10"/>
        <w:keepNext w:val="0"/>
        <w:keepLines w:val="0"/>
        <w:widowControl/>
        <w:suppressLineNumbers w:val="0"/>
        <w:jc w:val="center"/>
        <w:rPr>
          <w:rStyle w:val="13"/>
          <w:rFonts w:hint="default" w:ascii="Calibri" w:hAnsi="Calibri" w:cs="Calibri"/>
          <w:sz w:val="21"/>
          <w:szCs w:val="21"/>
        </w:rPr>
      </w:pPr>
    </w:p>
    <w:p>
      <w:pPr>
        <w:pStyle w:val="10"/>
        <w:keepNext w:val="0"/>
        <w:keepLines w:val="0"/>
        <w:widowControl/>
        <w:suppressLineNumbers w:val="0"/>
        <w:jc w:val="center"/>
        <w:rPr>
          <w:rStyle w:val="13"/>
          <w:rFonts w:hint="default" w:ascii="Calibri" w:hAnsi="Calibri" w:cs="Calibri"/>
          <w:sz w:val="21"/>
          <w:szCs w:val="21"/>
        </w:rPr>
      </w:pPr>
    </w:p>
    <w:p>
      <w:pPr>
        <w:pStyle w:val="10"/>
        <w:keepNext w:val="0"/>
        <w:keepLines w:val="0"/>
        <w:widowControl/>
        <w:suppressLineNumbers w:val="0"/>
        <w:jc w:val="center"/>
        <w:rPr>
          <w:rStyle w:val="13"/>
          <w:rFonts w:hint="default" w:ascii="Calibri" w:hAnsi="Calibri" w:cs="Calibri"/>
          <w:sz w:val="21"/>
          <w:szCs w:val="21"/>
        </w:rPr>
      </w:pPr>
    </w:p>
    <w:p>
      <w:pPr>
        <w:pStyle w:val="10"/>
        <w:keepNext w:val="0"/>
        <w:keepLines w:val="0"/>
        <w:widowControl/>
        <w:suppressLineNumbers w:val="0"/>
        <w:jc w:val="center"/>
        <w:rPr>
          <w:rStyle w:val="13"/>
          <w:rFonts w:hint="default" w:ascii="Calibri" w:hAnsi="Calibri" w:cs="Calibri"/>
          <w:sz w:val="21"/>
          <w:szCs w:val="21"/>
        </w:rPr>
      </w:pPr>
    </w:p>
    <w:p>
      <w:pPr>
        <w:pStyle w:val="10"/>
        <w:keepNext w:val="0"/>
        <w:keepLines w:val="0"/>
        <w:widowControl/>
        <w:suppressLineNumbers w:val="0"/>
        <w:jc w:val="center"/>
        <w:rPr>
          <w:rStyle w:val="13"/>
          <w:rFonts w:hint="default" w:ascii="Calibri" w:hAnsi="Calibri" w:cs="Calibri"/>
          <w:sz w:val="21"/>
          <w:szCs w:val="21"/>
        </w:rPr>
      </w:pPr>
    </w:p>
    <w:p>
      <w:pPr>
        <w:pStyle w:val="10"/>
        <w:keepNext w:val="0"/>
        <w:keepLines w:val="0"/>
        <w:widowControl/>
        <w:suppressLineNumbers w:val="0"/>
        <w:jc w:val="center"/>
        <w:rPr>
          <w:rStyle w:val="13"/>
          <w:rFonts w:hint="default" w:ascii="Calibri" w:hAnsi="Calibri" w:cs="Calibri"/>
          <w:sz w:val="21"/>
          <w:szCs w:val="21"/>
        </w:rPr>
      </w:pPr>
    </w:p>
    <w:p>
      <w:pPr>
        <w:pStyle w:val="10"/>
        <w:keepNext w:val="0"/>
        <w:keepLines w:val="0"/>
        <w:widowControl/>
        <w:suppressLineNumbers w:val="0"/>
        <w:jc w:val="center"/>
        <w:rPr>
          <w:rStyle w:val="13"/>
          <w:rFonts w:hint="default" w:ascii="Calibri" w:hAnsi="Calibri" w:cs="Calibri"/>
          <w:sz w:val="21"/>
          <w:szCs w:val="21"/>
        </w:rPr>
      </w:pPr>
    </w:p>
    <w:p>
      <w:pPr>
        <w:pStyle w:val="10"/>
        <w:keepNext w:val="0"/>
        <w:keepLines w:val="0"/>
        <w:widowControl/>
        <w:suppressLineNumbers w:val="0"/>
        <w:jc w:val="center"/>
        <w:rPr>
          <w:rStyle w:val="13"/>
          <w:rFonts w:hint="default" w:ascii="Calibri" w:hAnsi="Calibri" w:cs="Calibri"/>
          <w:sz w:val="21"/>
          <w:szCs w:val="21"/>
        </w:rPr>
      </w:pPr>
    </w:p>
    <w:p>
      <w:pPr>
        <w:pStyle w:val="10"/>
        <w:keepNext w:val="0"/>
        <w:keepLines w:val="0"/>
        <w:widowControl/>
        <w:suppressLineNumbers w:val="0"/>
        <w:jc w:val="center"/>
      </w:pPr>
      <w:r>
        <w:rPr>
          <w:rStyle w:val="13"/>
          <w:rFonts w:hint="eastAsia" w:ascii="宋体" w:hAnsi="宋体" w:eastAsia="宋体" w:cs="宋体"/>
          <w:sz w:val="21"/>
          <w:szCs w:val="21"/>
        </w:rPr>
        <w:t>四-1-②优先类节能产品、环境标志产品证明材料（加分适用，若有）</w:t>
      </w:r>
    </w:p>
    <w:p>
      <w:pPr>
        <w:pStyle w:val="10"/>
        <w:keepNext w:val="0"/>
        <w:keepLines w:val="0"/>
        <w:widowControl/>
        <w:suppressLineNumbers w:val="0"/>
      </w:pPr>
      <w:r>
        <w:rPr>
          <w:rStyle w:val="13"/>
          <w:rFonts w:hint="eastAsia" w:ascii="宋体" w:hAnsi="宋体" w:eastAsia="宋体" w:cs="宋体"/>
          <w:sz w:val="21"/>
          <w:szCs w:val="21"/>
        </w:rPr>
        <w:t> </w:t>
      </w:r>
    </w:p>
    <w:p>
      <w:pPr>
        <w:pStyle w:val="10"/>
        <w:keepNext w:val="0"/>
        <w:keepLines w:val="0"/>
        <w:widowControl/>
        <w:suppressLineNumbers w:val="0"/>
      </w:pPr>
      <w:r>
        <w:rPr>
          <w:rStyle w:val="13"/>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13"/>
          <w:rFonts w:hint="eastAsia" w:ascii="宋体" w:hAnsi="宋体" w:eastAsia="宋体" w:cs="宋体"/>
          <w:sz w:val="21"/>
          <w:szCs w:val="21"/>
        </w:rPr>
        <w:t>-2招标文件规定的其他加分证明材料（若有）</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pPr>
      <w:r>
        <w:rPr>
          <w:rFonts w:hint="eastAsia" w:ascii="宋体" w:hAnsi="宋体" w:eastAsia="宋体" w:cs="宋体"/>
          <w:sz w:val="21"/>
          <w:szCs w:val="21"/>
        </w:rPr>
        <w:t>编制说明</w:t>
      </w:r>
    </w:p>
    <w:p>
      <w:pPr>
        <w:pStyle w:val="10"/>
        <w:keepNext w:val="0"/>
        <w:keepLines w:val="0"/>
        <w:widowControl/>
        <w:suppressLineNumbers w:val="0"/>
        <w:jc w:val="center"/>
      </w:pPr>
      <w:r>
        <w:rPr>
          <w:rFonts w:hint="eastAsia" w:ascii="宋体" w:hAnsi="宋体" w:eastAsia="宋体" w:cs="宋体"/>
          <w:sz w:val="21"/>
          <w:szCs w:val="21"/>
        </w:rPr>
        <w:t> </w:t>
      </w:r>
    </w:p>
    <w:p>
      <w:pPr>
        <w:pStyle w:val="10"/>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13"/>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rPr>
          <w:rStyle w:val="13"/>
          <w:rFonts w:hint="eastAsia" w:ascii="宋体" w:hAnsi="宋体" w:eastAsia="宋体" w:cs="宋体"/>
          <w:sz w:val="28"/>
          <w:szCs w:val="28"/>
        </w:rPr>
      </w:pPr>
    </w:p>
    <w:p>
      <w:pPr>
        <w:pStyle w:val="10"/>
        <w:keepNext w:val="0"/>
        <w:keepLines w:val="0"/>
        <w:widowControl/>
        <w:suppressLineNumbers w:val="0"/>
        <w:jc w:val="center"/>
        <w:rPr>
          <w:rStyle w:val="13"/>
          <w:rFonts w:hint="eastAsia" w:ascii="宋体" w:hAnsi="宋体" w:eastAsia="宋体" w:cs="宋体"/>
          <w:sz w:val="28"/>
          <w:szCs w:val="28"/>
        </w:rPr>
      </w:pPr>
    </w:p>
    <w:p>
      <w:pPr>
        <w:pStyle w:val="10"/>
        <w:keepNext w:val="0"/>
        <w:keepLines w:val="0"/>
        <w:widowControl/>
        <w:suppressLineNumbers w:val="0"/>
        <w:jc w:val="center"/>
        <w:rPr>
          <w:rStyle w:val="13"/>
          <w:rFonts w:hint="eastAsia" w:ascii="宋体" w:hAnsi="宋体" w:eastAsia="宋体" w:cs="宋体"/>
          <w:sz w:val="28"/>
          <w:szCs w:val="28"/>
        </w:rPr>
      </w:pPr>
    </w:p>
    <w:p>
      <w:pPr>
        <w:pStyle w:val="10"/>
        <w:keepNext w:val="0"/>
        <w:keepLines w:val="0"/>
        <w:widowControl/>
        <w:suppressLineNumbers w:val="0"/>
        <w:jc w:val="center"/>
        <w:rPr>
          <w:rStyle w:val="13"/>
          <w:rFonts w:hint="eastAsia" w:ascii="宋体" w:hAnsi="宋体" w:eastAsia="宋体" w:cs="宋体"/>
          <w:sz w:val="28"/>
          <w:szCs w:val="28"/>
        </w:rPr>
      </w:pPr>
    </w:p>
    <w:p>
      <w:pPr>
        <w:pStyle w:val="10"/>
        <w:keepNext w:val="0"/>
        <w:keepLines w:val="0"/>
        <w:widowControl/>
        <w:suppressLineNumbers w:val="0"/>
        <w:jc w:val="center"/>
        <w:rPr>
          <w:rStyle w:val="13"/>
          <w:rFonts w:hint="eastAsia" w:ascii="宋体" w:hAnsi="宋体" w:eastAsia="宋体" w:cs="宋体"/>
          <w:sz w:val="28"/>
          <w:szCs w:val="28"/>
        </w:rPr>
      </w:pPr>
    </w:p>
    <w:p>
      <w:pPr>
        <w:pStyle w:val="10"/>
        <w:keepNext w:val="0"/>
        <w:keepLines w:val="0"/>
        <w:widowControl/>
        <w:suppressLineNumbers w:val="0"/>
        <w:jc w:val="center"/>
      </w:pPr>
      <w:r>
        <w:rPr>
          <w:rStyle w:val="13"/>
          <w:rFonts w:hint="eastAsia" w:ascii="宋体" w:hAnsi="宋体" w:eastAsia="宋体" w:cs="宋体"/>
          <w:sz w:val="28"/>
          <w:szCs w:val="28"/>
        </w:rPr>
        <w:t>封面格式</w:t>
      </w:r>
    </w:p>
    <w:p>
      <w:pPr>
        <w:pStyle w:val="10"/>
        <w:keepNext w:val="0"/>
        <w:keepLines w:val="0"/>
        <w:widowControl/>
        <w:suppressLineNumbers w:val="0"/>
      </w:pPr>
      <w:r>
        <w:rPr>
          <w:rFonts w:hint="eastAsia" w:ascii="宋体" w:hAnsi="宋体" w:eastAsia="宋体" w:cs="宋体"/>
          <w:sz w:val="36"/>
          <w:szCs w:val="36"/>
        </w:rPr>
        <w:t> </w:t>
      </w:r>
    </w:p>
    <w:p>
      <w:pPr>
        <w:pStyle w:val="10"/>
        <w:keepNext w:val="0"/>
        <w:keepLines w:val="0"/>
        <w:widowControl/>
        <w:suppressLineNumbers w:val="0"/>
      </w:pPr>
      <w:r>
        <w:rPr>
          <w:rFonts w:hint="eastAsia" w:ascii="宋体" w:hAnsi="宋体" w:eastAsia="宋体" w:cs="宋体"/>
          <w:sz w:val="36"/>
          <w:szCs w:val="36"/>
        </w:rPr>
        <w:t> </w:t>
      </w:r>
    </w:p>
    <w:p>
      <w:pPr>
        <w:pStyle w:val="10"/>
        <w:keepNext w:val="0"/>
        <w:keepLines w:val="0"/>
        <w:widowControl/>
        <w:suppressLineNumbers w:val="0"/>
      </w:pPr>
      <w:r>
        <w:rPr>
          <w:rFonts w:hint="eastAsia" w:ascii="宋体" w:hAnsi="宋体" w:eastAsia="宋体" w:cs="宋体"/>
          <w:sz w:val="36"/>
          <w:szCs w:val="36"/>
        </w:rPr>
        <w:t> </w:t>
      </w:r>
    </w:p>
    <w:p>
      <w:pPr>
        <w:pStyle w:val="10"/>
        <w:keepNext w:val="0"/>
        <w:keepLines w:val="0"/>
        <w:widowControl/>
        <w:suppressLineNumbers w:val="0"/>
        <w:jc w:val="center"/>
      </w:pPr>
      <w:r>
        <w:rPr>
          <w:rStyle w:val="13"/>
          <w:rFonts w:hint="eastAsia" w:ascii="宋体" w:hAnsi="宋体" w:eastAsia="宋体" w:cs="宋体"/>
          <w:sz w:val="48"/>
          <w:szCs w:val="48"/>
        </w:rPr>
        <w:t>福建省政府采购投标文件</w:t>
      </w:r>
    </w:p>
    <w:p>
      <w:pPr>
        <w:pStyle w:val="10"/>
        <w:keepNext w:val="0"/>
        <w:keepLines w:val="0"/>
        <w:widowControl/>
        <w:suppressLineNumbers w:val="0"/>
        <w:jc w:val="center"/>
      </w:pPr>
      <w:r>
        <w:rPr>
          <w:rStyle w:val="13"/>
          <w:rFonts w:hint="eastAsia" w:ascii="宋体" w:hAnsi="宋体" w:eastAsia="宋体" w:cs="宋体"/>
          <w:sz w:val="48"/>
          <w:szCs w:val="48"/>
        </w:rPr>
        <w:t>（技术商务部分）</w:t>
      </w:r>
    </w:p>
    <w:p>
      <w:pPr>
        <w:pStyle w:val="10"/>
        <w:keepNext w:val="0"/>
        <w:keepLines w:val="0"/>
        <w:widowControl/>
        <w:suppressLineNumbers w:val="0"/>
      </w:pPr>
      <w:r>
        <w:rPr>
          <w:rFonts w:hint="eastAsia" w:ascii="宋体" w:hAnsi="宋体" w:eastAsia="宋体" w:cs="宋体"/>
          <w:sz w:val="36"/>
          <w:szCs w:val="36"/>
        </w:rPr>
        <w:t> </w:t>
      </w:r>
    </w:p>
    <w:p>
      <w:pPr>
        <w:pStyle w:val="10"/>
        <w:keepNext w:val="0"/>
        <w:keepLines w:val="0"/>
        <w:widowControl/>
        <w:suppressLineNumbers w:val="0"/>
        <w:jc w:val="center"/>
      </w:pPr>
      <w:r>
        <w:rPr>
          <w:rStyle w:val="13"/>
          <w:rFonts w:hint="eastAsia" w:ascii="宋体" w:hAnsi="宋体" w:eastAsia="宋体" w:cs="宋体"/>
          <w:sz w:val="36"/>
          <w:szCs w:val="36"/>
          <w:u w:val="single"/>
        </w:rPr>
        <w:t>（填写正本或副本）</w:t>
      </w:r>
    </w:p>
    <w:p>
      <w:pPr>
        <w:pStyle w:val="10"/>
        <w:keepNext w:val="0"/>
        <w:keepLines w:val="0"/>
        <w:widowControl/>
        <w:suppressLineNumbers w:val="0"/>
      </w:pPr>
      <w:r>
        <w:rPr>
          <w:rFonts w:hint="eastAsia" w:ascii="宋体" w:hAnsi="宋体" w:eastAsia="宋体" w:cs="宋体"/>
          <w:sz w:val="36"/>
          <w:szCs w:val="36"/>
        </w:rPr>
        <w:t> </w:t>
      </w:r>
    </w:p>
    <w:p>
      <w:pPr>
        <w:pStyle w:val="10"/>
        <w:keepNext w:val="0"/>
        <w:keepLines w:val="0"/>
        <w:widowControl/>
        <w:suppressLineNumbers w:val="0"/>
        <w:ind w:left="0" w:firstLine="1920"/>
      </w:pPr>
      <w:r>
        <w:rPr>
          <w:rStyle w:val="13"/>
          <w:rFonts w:hint="eastAsia" w:ascii="宋体" w:hAnsi="宋体" w:eastAsia="宋体" w:cs="宋体"/>
          <w:sz w:val="31"/>
          <w:szCs w:val="31"/>
        </w:rPr>
        <w:t>项目名称：</w:t>
      </w:r>
      <w:r>
        <w:rPr>
          <w:rStyle w:val="13"/>
          <w:rFonts w:hint="eastAsia" w:ascii="宋体" w:hAnsi="宋体" w:eastAsia="宋体" w:cs="宋体"/>
          <w:sz w:val="31"/>
          <w:szCs w:val="31"/>
          <w:u w:val="single"/>
        </w:rPr>
        <w:t>（由投标人填写）</w:t>
      </w:r>
    </w:p>
    <w:p>
      <w:pPr>
        <w:pStyle w:val="10"/>
        <w:keepNext w:val="0"/>
        <w:keepLines w:val="0"/>
        <w:widowControl/>
        <w:suppressLineNumbers w:val="0"/>
        <w:ind w:left="0" w:firstLine="1920"/>
      </w:pPr>
      <w:r>
        <w:rPr>
          <w:rStyle w:val="13"/>
          <w:rFonts w:hint="eastAsia" w:ascii="宋体" w:hAnsi="宋体" w:eastAsia="宋体" w:cs="宋体"/>
          <w:sz w:val="31"/>
          <w:szCs w:val="31"/>
        </w:rPr>
        <w:t>备案编号：</w:t>
      </w:r>
      <w:r>
        <w:rPr>
          <w:rStyle w:val="13"/>
          <w:rFonts w:hint="eastAsia" w:ascii="宋体" w:hAnsi="宋体" w:eastAsia="宋体" w:cs="宋体"/>
          <w:sz w:val="31"/>
          <w:szCs w:val="31"/>
          <w:u w:val="single"/>
        </w:rPr>
        <w:t>（由投标人填写）</w:t>
      </w:r>
    </w:p>
    <w:p>
      <w:pPr>
        <w:pStyle w:val="10"/>
        <w:keepNext w:val="0"/>
        <w:keepLines w:val="0"/>
        <w:widowControl/>
        <w:suppressLineNumbers w:val="0"/>
        <w:ind w:left="0" w:firstLine="1920"/>
      </w:pPr>
      <w:r>
        <w:rPr>
          <w:rStyle w:val="13"/>
          <w:rFonts w:hint="eastAsia" w:ascii="宋体" w:hAnsi="宋体" w:eastAsia="宋体" w:cs="宋体"/>
          <w:sz w:val="31"/>
          <w:szCs w:val="31"/>
        </w:rPr>
        <w:t>项目编号：</w:t>
      </w:r>
      <w:r>
        <w:rPr>
          <w:rStyle w:val="13"/>
          <w:rFonts w:hint="eastAsia" w:ascii="宋体" w:hAnsi="宋体" w:eastAsia="宋体" w:cs="宋体"/>
          <w:sz w:val="31"/>
          <w:szCs w:val="31"/>
          <w:u w:val="single"/>
        </w:rPr>
        <w:t>（由投标人填写）</w:t>
      </w:r>
    </w:p>
    <w:p>
      <w:pPr>
        <w:pStyle w:val="10"/>
        <w:keepNext w:val="0"/>
        <w:keepLines w:val="0"/>
        <w:widowControl/>
        <w:suppressLineNumbers w:val="0"/>
        <w:ind w:firstLine="1920"/>
        <w:rPr>
          <w:rFonts w:hint="eastAsia" w:ascii="宋体" w:hAnsi="宋体" w:eastAsia="宋体" w:cs="宋体"/>
          <w:sz w:val="36"/>
          <w:szCs w:val="36"/>
        </w:rPr>
      </w:pPr>
      <w:r>
        <w:rPr>
          <w:rStyle w:val="13"/>
          <w:rFonts w:hint="eastAsia" w:ascii="宋体" w:hAnsi="宋体" w:eastAsia="宋体" w:cs="宋体"/>
          <w:sz w:val="31"/>
          <w:szCs w:val="31"/>
        </w:rPr>
        <w:t>所投采购包：</w:t>
      </w:r>
      <w:r>
        <w:rPr>
          <w:rStyle w:val="13"/>
          <w:rFonts w:hint="eastAsia" w:ascii="宋体" w:hAnsi="宋体" w:eastAsia="宋体" w:cs="宋体"/>
          <w:sz w:val="31"/>
          <w:szCs w:val="31"/>
          <w:u w:val="single"/>
        </w:rPr>
        <w:t>（由投标人填写）</w:t>
      </w:r>
    </w:p>
    <w:p>
      <w:pPr>
        <w:pStyle w:val="10"/>
        <w:keepNext w:val="0"/>
        <w:keepLines w:val="0"/>
        <w:widowControl/>
        <w:suppressLineNumbers w:val="0"/>
        <w:ind w:firstLine="1867" w:firstLineChars="600"/>
        <w:jc w:val="both"/>
      </w:pPr>
      <w:r>
        <w:rPr>
          <w:rStyle w:val="13"/>
          <w:rFonts w:hint="eastAsia" w:ascii="宋体" w:hAnsi="宋体" w:eastAsia="宋体" w:cs="宋体"/>
          <w:sz w:val="31"/>
          <w:szCs w:val="31"/>
        </w:rPr>
        <w:t>投标人：</w:t>
      </w:r>
      <w:r>
        <w:rPr>
          <w:rStyle w:val="13"/>
          <w:rFonts w:hint="eastAsia" w:ascii="宋体" w:hAnsi="宋体" w:eastAsia="宋体" w:cs="宋体"/>
          <w:sz w:val="31"/>
          <w:szCs w:val="31"/>
          <w:u w:val="single"/>
        </w:rPr>
        <w:t>（填写“全称”）</w:t>
      </w:r>
    </w:p>
    <w:p>
      <w:pPr>
        <w:pStyle w:val="10"/>
        <w:keepNext w:val="0"/>
        <w:keepLines w:val="0"/>
        <w:widowControl/>
        <w:suppressLineNumbers w:val="0"/>
        <w:jc w:val="center"/>
      </w:pP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年</w:t>
      </w: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月</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pPr>
      <w:r>
        <w:rPr>
          <w:rFonts w:hint="default" w:ascii="Calibri" w:hAnsi="Calibri" w:cs="Calibri"/>
          <w:sz w:val="21"/>
          <w:szCs w:val="21"/>
        </w:rPr>
        <w:br w:type="textWrapping"/>
      </w:r>
      <w:r>
        <w:rPr>
          <w:rStyle w:val="13"/>
          <w:rFonts w:hint="eastAsia" w:ascii="宋体" w:hAnsi="宋体" w:eastAsia="宋体" w:cs="宋体"/>
          <w:sz w:val="28"/>
          <w:szCs w:val="28"/>
        </w:rPr>
        <w:t>索引</w:t>
      </w:r>
    </w:p>
    <w:p>
      <w:pPr>
        <w:pStyle w:val="10"/>
        <w:keepNext w:val="0"/>
        <w:keepLines w:val="0"/>
        <w:widowControl/>
        <w:suppressLineNumbers w:val="0"/>
      </w:pPr>
      <w:r>
        <w:rPr>
          <w:rFonts w:hint="eastAsia" w:ascii="宋体" w:hAnsi="宋体" w:eastAsia="宋体" w:cs="宋体"/>
          <w:sz w:val="28"/>
          <w:szCs w:val="28"/>
        </w:rPr>
        <w:t>一、标的说明一览表</w:t>
      </w:r>
    </w:p>
    <w:p>
      <w:pPr>
        <w:pStyle w:val="10"/>
        <w:keepNext w:val="0"/>
        <w:keepLines w:val="0"/>
        <w:widowControl/>
        <w:suppressLineNumbers w:val="0"/>
      </w:pPr>
      <w:r>
        <w:rPr>
          <w:rFonts w:hint="eastAsia" w:ascii="宋体" w:hAnsi="宋体" w:eastAsia="宋体" w:cs="宋体"/>
          <w:sz w:val="28"/>
          <w:szCs w:val="28"/>
        </w:rPr>
        <w:t>二、技术和服务要求响应表</w:t>
      </w:r>
    </w:p>
    <w:p>
      <w:pPr>
        <w:pStyle w:val="10"/>
        <w:keepNext w:val="0"/>
        <w:keepLines w:val="0"/>
        <w:widowControl/>
        <w:suppressLineNumbers w:val="0"/>
      </w:pPr>
      <w:r>
        <w:rPr>
          <w:rFonts w:hint="eastAsia" w:ascii="宋体" w:hAnsi="宋体" w:eastAsia="宋体" w:cs="宋体"/>
          <w:sz w:val="28"/>
          <w:szCs w:val="28"/>
        </w:rPr>
        <w:t>三、商务条件响应表</w:t>
      </w:r>
    </w:p>
    <w:p>
      <w:pPr>
        <w:pStyle w:val="10"/>
        <w:keepNext w:val="0"/>
        <w:keepLines w:val="0"/>
        <w:widowControl/>
        <w:suppressLineNumbers w:val="0"/>
      </w:pPr>
      <w:r>
        <w:rPr>
          <w:rFonts w:hint="eastAsia" w:ascii="宋体" w:hAnsi="宋体" w:eastAsia="宋体" w:cs="宋体"/>
          <w:sz w:val="28"/>
          <w:szCs w:val="28"/>
        </w:rPr>
        <w:t>四、投标人提交的其他资料（若有）</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pPr>
      <w:r>
        <w:rPr>
          <w:rFonts w:hint="eastAsia" w:ascii="宋体" w:hAnsi="宋体" w:eastAsia="宋体" w:cs="宋体"/>
          <w:sz w:val="21"/>
          <w:szCs w:val="21"/>
        </w:rPr>
        <w:t>※注意</w:t>
      </w:r>
    </w:p>
    <w:p>
      <w:pPr>
        <w:pStyle w:val="10"/>
        <w:keepNext w:val="0"/>
        <w:keepLines w:val="0"/>
        <w:widowControl/>
        <w:suppressLineNumbers w:val="0"/>
        <w:ind w:left="0" w:firstLine="420"/>
      </w:pPr>
      <w:r>
        <w:rPr>
          <w:rFonts w:hint="eastAsia" w:ascii="宋体" w:hAnsi="宋体" w:eastAsia="宋体" w:cs="宋体"/>
          <w:sz w:val="21"/>
          <w:szCs w:val="21"/>
        </w:rPr>
        <w:t>技术商务部分中不得出现报价部分的全部或部分的投标报价信息（或组成资料），否则</w:t>
      </w:r>
      <w:r>
        <w:rPr>
          <w:rStyle w:val="13"/>
          <w:rFonts w:hint="eastAsia" w:ascii="宋体" w:hAnsi="宋体" w:eastAsia="宋体" w:cs="宋体"/>
          <w:sz w:val="21"/>
          <w:szCs w:val="21"/>
        </w:rPr>
        <w:t>符合性审查不合格</w:t>
      </w:r>
      <w:r>
        <w:rPr>
          <w:rFonts w:hint="eastAsia" w:ascii="宋体" w:hAnsi="宋体" w:eastAsia="宋体" w:cs="宋体"/>
          <w:sz w:val="21"/>
          <w:szCs w:val="21"/>
        </w:rPr>
        <w:t>。</w:t>
      </w:r>
    </w:p>
    <w:p>
      <w:pPr>
        <w:pStyle w:val="10"/>
        <w:keepNext w:val="0"/>
        <w:keepLines w:val="0"/>
        <w:widowControl/>
        <w:suppressLineNumbers w:val="0"/>
        <w:ind w:left="0" w:firstLine="420"/>
        <w:rPr>
          <w:rFonts w:hint="eastAsia" w:ascii="宋体" w:hAnsi="宋体" w:eastAsia="宋体" w:cs="宋体"/>
          <w:sz w:val="21"/>
          <w:szCs w:val="21"/>
        </w:rPr>
      </w:pPr>
    </w:p>
    <w:p>
      <w:pPr>
        <w:pStyle w:val="10"/>
        <w:keepNext w:val="0"/>
        <w:keepLines w:val="0"/>
        <w:widowControl/>
        <w:suppressLineNumbers w:val="0"/>
        <w:ind w:left="0" w:firstLine="420"/>
        <w:rPr>
          <w:rFonts w:hint="eastAsia" w:ascii="宋体" w:hAnsi="宋体" w:eastAsia="宋体" w:cs="宋体"/>
          <w:sz w:val="21"/>
          <w:szCs w:val="21"/>
        </w:rPr>
      </w:pPr>
    </w:p>
    <w:p>
      <w:pPr>
        <w:pStyle w:val="10"/>
        <w:keepNext w:val="0"/>
        <w:keepLines w:val="0"/>
        <w:widowControl/>
        <w:suppressLineNumbers w:val="0"/>
        <w:ind w:left="0" w:firstLine="420"/>
        <w:rPr>
          <w:rFonts w:hint="eastAsia" w:ascii="宋体" w:hAnsi="宋体" w:eastAsia="宋体" w:cs="宋体"/>
          <w:sz w:val="21"/>
          <w:szCs w:val="21"/>
        </w:rPr>
      </w:pPr>
    </w:p>
    <w:p>
      <w:pPr>
        <w:pStyle w:val="10"/>
        <w:keepNext w:val="0"/>
        <w:keepLines w:val="0"/>
        <w:widowControl/>
        <w:suppressLineNumbers w:val="0"/>
        <w:ind w:left="0" w:firstLine="420"/>
        <w:rPr>
          <w:rFonts w:hint="eastAsia" w:ascii="宋体" w:hAnsi="宋体" w:eastAsia="宋体" w:cs="宋体"/>
          <w:sz w:val="21"/>
          <w:szCs w:val="21"/>
        </w:rPr>
      </w:pPr>
    </w:p>
    <w:p>
      <w:pPr>
        <w:pStyle w:val="10"/>
        <w:keepNext w:val="0"/>
        <w:keepLines w:val="0"/>
        <w:widowControl/>
        <w:suppressLineNumbers w:val="0"/>
        <w:ind w:left="0" w:firstLine="420"/>
        <w:rPr>
          <w:rFonts w:hint="eastAsia" w:ascii="宋体" w:hAnsi="宋体" w:eastAsia="宋体" w:cs="宋体"/>
          <w:sz w:val="21"/>
          <w:szCs w:val="21"/>
        </w:rPr>
      </w:pPr>
    </w:p>
    <w:p>
      <w:pPr>
        <w:pStyle w:val="10"/>
        <w:keepNext w:val="0"/>
        <w:keepLines w:val="0"/>
        <w:widowControl/>
        <w:suppressLineNumbers w:val="0"/>
        <w:ind w:left="0" w:firstLine="420"/>
        <w:rPr>
          <w:rFonts w:hint="eastAsia" w:ascii="宋体" w:hAnsi="宋体" w:eastAsia="宋体" w:cs="宋体"/>
          <w:sz w:val="21"/>
          <w:szCs w:val="21"/>
        </w:rPr>
      </w:pPr>
    </w:p>
    <w:p>
      <w:pPr>
        <w:pStyle w:val="10"/>
        <w:keepNext w:val="0"/>
        <w:keepLines w:val="0"/>
        <w:widowControl/>
        <w:suppressLineNumbers w:val="0"/>
        <w:ind w:left="0" w:firstLine="420"/>
        <w:rPr>
          <w:rFonts w:hint="eastAsia" w:ascii="宋体" w:hAnsi="宋体" w:eastAsia="宋体" w:cs="宋体"/>
          <w:sz w:val="21"/>
          <w:szCs w:val="21"/>
        </w:rPr>
      </w:pPr>
    </w:p>
    <w:p>
      <w:pPr>
        <w:pStyle w:val="10"/>
        <w:keepNext w:val="0"/>
        <w:keepLines w:val="0"/>
        <w:widowControl/>
        <w:suppressLineNumbers w:val="0"/>
        <w:ind w:left="0" w:firstLine="420"/>
        <w:rPr>
          <w:rFonts w:hint="eastAsia" w:ascii="宋体" w:hAnsi="宋体" w:eastAsia="宋体" w:cs="宋体"/>
          <w:sz w:val="21"/>
          <w:szCs w:val="21"/>
        </w:rPr>
      </w:pPr>
    </w:p>
    <w:p>
      <w:pPr>
        <w:pStyle w:val="10"/>
        <w:keepNext w:val="0"/>
        <w:keepLines w:val="0"/>
        <w:widowControl/>
        <w:suppressLineNumbers w:val="0"/>
        <w:ind w:left="0" w:firstLine="420"/>
        <w:rPr>
          <w:rFonts w:hint="eastAsia" w:ascii="宋体" w:hAnsi="宋体" w:eastAsia="宋体" w:cs="宋体"/>
          <w:sz w:val="21"/>
          <w:szCs w:val="21"/>
        </w:rPr>
      </w:pPr>
    </w:p>
    <w:p>
      <w:pPr>
        <w:pStyle w:val="10"/>
        <w:keepNext w:val="0"/>
        <w:keepLines w:val="0"/>
        <w:widowControl/>
        <w:suppressLineNumbers w:val="0"/>
        <w:ind w:firstLine="420"/>
        <w:jc w:val="center"/>
      </w:pPr>
      <w:r>
        <w:rPr>
          <w:rFonts w:hint="eastAsia" w:ascii="宋体" w:hAnsi="宋体" w:eastAsia="宋体" w:cs="宋体"/>
          <w:sz w:val="21"/>
          <w:szCs w:val="21"/>
        </w:rPr>
        <w:t> </w:t>
      </w:r>
      <w:r>
        <w:rPr>
          <w:rFonts w:hint="default" w:ascii="Calibri" w:hAnsi="Calibri" w:cs="Calibri"/>
          <w:sz w:val="21"/>
          <w:szCs w:val="21"/>
        </w:rPr>
        <w:br w:type="textWrapping"/>
      </w:r>
      <w:r>
        <w:rPr>
          <w:rStyle w:val="13"/>
          <w:rFonts w:hint="eastAsia" w:ascii="宋体" w:hAnsi="宋体" w:eastAsia="宋体" w:cs="宋体"/>
          <w:sz w:val="21"/>
          <w:szCs w:val="21"/>
        </w:rPr>
        <w:t>一、标的说明一览表</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项目编号：</w:t>
      </w:r>
      <w:r>
        <w:rPr>
          <w:rFonts w:hint="eastAsia" w:ascii="宋体" w:hAnsi="宋体" w:eastAsia="宋体" w:cs="宋体"/>
          <w:sz w:val="21"/>
          <w:szCs w:val="21"/>
          <w:u w:val="single"/>
        </w:rPr>
        <w:t>                   </w:t>
      </w:r>
    </w:p>
    <w:tbl>
      <w:tblPr>
        <w:tblStyle w:val="11"/>
        <w:tblW w:w="8520" w:type="dxa"/>
        <w:tblCellSpacing w:w="15"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979"/>
        <w:gridCol w:w="869"/>
        <w:gridCol w:w="1663"/>
        <w:gridCol w:w="864"/>
        <w:gridCol w:w="1146"/>
        <w:gridCol w:w="1135"/>
        <w:gridCol w:w="18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96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采购包</w:t>
            </w:r>
          </w:p>
        </w:tc>
        <w:tc>
          <w:tcPr>
            <w:tcW w:w="85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品目号</w:t>
            </w:r>
          </w:p>
        </w:tc>
        <w:tc>
          <w:tcPr>
            <w:tcW w:w="169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投标标的</w:t>
            </w:r>
          </w:p>
        </w:tc>
        <w:tc>
          <w:tcPr>
            <w:tcW w:w="85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数量</w:t>
            </w:r>
          </w:p>
        </w:tc>
        <w:tc>
          <w:tcPr>
            <w:tcW w:w="114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规格（品牌/型号）</w:t>
            </w:r>
          </w:p>
        </w:tc>
        <w:tc>
          <w:tcPr>
            <w:tcW w:w="114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来源地</w:t>
            </w:r>
          </w:p>
        </w:tc>
        <w:tc>
          <w:tcPr>
            <w:tcW w:w="189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960" w:type="dxa"/>
            <w:vMerge w:val="restart"/>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w:t>
            </w:r>
          </w:p>
        </w:tc>
        <w:tc>
          <w:tcPr>
            <w:tcW w:w="85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*-1</w:t>
            </w:r>
          </w:p>
        </w:tc>
        <w:tc>
          <w:tcPr>
            <w:tcW w:w="1695" w:type="dxa"/>
            <w:noWrap w:val="0"/>
            <w:tcMar>
              <w:top w:w="0" w:type="dxa"/>
              <w:left w:w="105" w:type="dxa"/>
              <w:bottom w:w="0" w:type="dxa"/>
              <w:right w:w="105" w:type="dxa"/>
            </w:tcMar>
            <w:vAlign w:val="top"/>
          </w:tcPr>
          <w:p>
            <w:pPr>
              <w:keepNext w:val="0"/>
              <w:keepLines w:val="0"/>
              <w:widowControl/>
              <w:suppressLineNumbers w:val="0"/>
              <w:jc w:val="left"/>
            </w:pPr>
          </w:p>
        </w:tc>
        <w:tc>
          <w:tcPr>
            <w:tcW w:w="855" w:type="dxa"/>
            <w:noWrap w:val="0"/>
            <w:tcMar>
              <w:top w:w="0" w:type="dxa"/>
              <w:left w:w="105" w:type="dxa"/>
              <w:bottom w:w="0" w:type="dxa"/>
              <w:right w:w="105" w:type="dxa"/>
            </w:tcMar>
            <w:vAlign w:val="top"/>
          </w:tcPr>
          <w:p>
            <w:pPr>
              <w:keepNext w:val="0"/>
              <w:keepLines w:val="0"/>
              <w:widowControl/>
              <w:suppressLineNumbers w:val="0"/>
              <w:jc w:val="left"/>
            </w:pPr>
          </w:p>
        </w:tc>
        <w:tc>
          <w:tcPr>
            <w:tcW w:w="1140" w:type="dxa"/>
            <w:noWrap w:val="0"/>
            <w:tcMar>
              <w:top w:w="0" w:type="dxa"/>
              <w:left w:w="105" w:type="dxa"/>
              <w:bottom w:w="0" w:type="dxa"/>
              <w:right w:w="105" w:type="dxa"/>
            </w:tcMar>
            <w:vAlign w:val="top"/>
          </w:tcPr>
          <w:p>
            <w:pPr>
              <w:keepNext w:val="0"/>
              <w:keepLines w:val="0"/>
              <w:widowControl/>
              <w:suppressLineNumbers w:val="0"/>
              <w:jc w:val="left"/>
            </w:pPr>
          </w:p>
        </w:tc>
        <w:tc>
          <w:tcPr>
            <w:tcW w:w="1140" w:type="dxa"/>
            <w:noWrap w:val="0"/>
            <w:tcMar>
              <w:top w:w="0" w:type="dxa"/>
              <w:left w:w="105" w:type="dxa"/>
              <w:bottom w:w="0" w:type="dxa"/>
              <w:right w:w="105" w:type="dxa"/>
            </w:tcMar>
            <w:vAlign w:val="top"/>
          </w:tcPr>
          <w:p>
            <w:pPr>
              <w:keepNext w:val="0"/>
              <w:keepLines w:val="0"/>
              <w:widowControl/>
              <w:suppressLineNumbers w:val="0"/>
              <w:jc w:val="left"/>
            </w:pPr>
          </w:p>
        </w:tc>
        <w:tc>
          <w:tcPr>
            <w:tcW w:w="1890" w:type="dxa"/>
            <w:noWrap w:val="0"/>
            <w:tcMar>
              <w:top w:w="0" w:type="dxa"/>
              <w:left w:w="105" w:type="dxa"/>
              <w:bottom w:w="0" w:type="dxa"/>
              <w:right w:w="105" w:type="dxa"/>
            </w:tcMar>
            <w:vAlign w:val="top"/>
          </w:tcPr>
          <w:p>
            <w:pPr>
              <w:keepNext w:val="0"/>
              <w:keepLines w:val="0"/>
              <w:widowControl/>
              <w:suppressLineNumbers w:val="0"/>
              <w:jc w:val="left"/>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960" w:type="dxa"/>
            <w:vMerge w:val="continue"/>
            <w:noWrap w:val="0"/>
            <w:tcMar>
              <w:top w:w="0" w:type="dxa"/>
              <w:left w:w="105" w:type="dxa"/>
              <w:bottom w:w="0" w:type="dxa"/>
              <w:right w:w="105" w:type="dxa"/>
            </w:tcMar>
            <w:vAlign w:val="center"/>
          </w:tcPr>
          <w:p>
            <w:pPr>
              <w:rPr>
                <w:rFonts w:hint="eastAsia" w:ascii="宋体"/>
                <w:sz w:val="24"/>
                <w:szCs w:val="24"/>
              </w:rPr>
            </w:pPr>
          </w:p>
        </w:tc>
        <w:tc>
          <w:tcPr>
            <w:tcW w:w="85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default" w:ascii="Calibri" w:hAnsi="Calibri" w:cs="Calibri"/>
                <w:sz w:val="21"/>
                <w:szCs w:val="21"/>
              </w:rPr>
              <w:t>…</w:t>
            </w:r>
          </w:p>
        </w:tc>
        <w:tc>
          <w:tcPr>
            <w:tcW w:w="1695" w:type="dxa"/>
            <w:noWrap w:val="0"/>
            <w:tcMar>
              <w:top w:w="0" w:type="dxa"/>
              <w:left w:w="105" w:type="dxa"/>
              <w:bottom w:w="0" w:type="dxa"/>
              <w:right w:w="105" w:type="dxa"/>
            </w:tcMar>
            <w:vAlign w:val="top"/>
          </w:tcPr>
          <w:p>
            <w:pPr>
              <w:keepNext w:val="0"/>
              <w:keepLines w:val="0"/>
              <w:widowControl/>
              <w:suppressLineNumbers w:val="0"/>
              <w:jc w:val="left"/>
            </w:pPr>
          </w:p>
        </w:tc>
        <w:tc>
          <w:tcPr>
            <w:tcW w:w="855" w:type="dxa"/>
            <w:noWrap w:val="0"/>
            <w:tcMar>
              <w:top w:w="0" w:type="dxa"/>
              <w:left w:w="105" w:type="dxa"/>
              <w:bottom w:w="0" w:type="dxa"/>
              <w:right w:w="105" w:type="dxa"/>
            </w:tcMar>
            <w:vAlign w:val="top"/>
          </w:tcPr>
          <w:p>
            <w:pPr>
              <w:keepNext w:val="0"/>
              <w:keepLines w:val="0"/>
              <w:widowControl/>
              <w:suppressLineNumbers w:val="0"/>
              <w:jc w:val="left"/>
            </w:pPr>
          </w:p>
        </w:tc>
        <w:tc>
          <w:tcPr>
            <w:tcW w:w="1140" w:type="dxa"/>
            <w:noWrap w:val="0"/>
            <w:tcMar>
              <w:top w:w="0" w:type="dxa"/>
              <w:left w:w="105" w:type="dxa"/>
              <w:bottom w:w="0" w:type="dxa"/>
              <w:right w:w="105" w:type="dxa"/>
            </w:tcMar>
            <w:vAlign w:val="top"/>
          </w:tcPr>
          <w:p>
            <w:pPr>
              <w:keepNext w:val="0"/>
              <w:keepLines w:val="0"/>
              <w:widowControl/>
              <w:suppressLineNumbers w:val="0"/>
              <w:jc w:val="left"/>
            </w:pPr>
          </w:p>
        </w:tc>
        <w:tc>
          <w:tcPr>
            <w:tcW w:w="1140" w:type="dxa"/>
            <w:noWrap w:val="0"/>
            <w:tcMar>
              <w:top w:w="0" w:type="dxa"/>
              <w:left w:w="105" w:type="dxa"/>
              <w:bottom w:w="0" w:type="dxa"/>
              <w:right w:w="105" w:type="dxa"/>
            </w:tcMar>
            <w:vAlign w:val="top"/>
          </w:tcPr>
          <w:p>
            <w:pPr>
              <w:keepNext w:val="0"/>
              <w:keepLines w:val="0"/>
              <w:widowControl/>
              <w:suppressLineNumbers w:val="0"/>
              <w:jc w:val="left"/>
            </w:pPr>
          </w:p>
        </w:tc>
        <w:tc>
          <w:tcPr>
            <w:tcW w:w="1890" w:type="dxa"/>
            <w:noWrap w:val="0"/>
            <w:tcMar>
              <w:top w:w="0" w:type="dxa"/>
              <w:left w:w="105" w:type="dxa"/>
              <w:bottom w:w="0" w:type="dxa"/>
              <w:right w:w="105" w:type="dxa"/>
            </w:tcMar>
            <w:vAlign w:val="top"/>
          </w:tcPr>
          <w:p>
            <w:pPr>
              <w:keepNext w:val="0"/>
              <w:keepLines w:val="0"/>
              <w:widowControl/>
              <w:suppressLineNumbers w:val="0"/>
              <w:jc w:val="left"/>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96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default" w:ascii="Calibri" w:hAnsi="Calibri" w:cs="Calibri"/>
                <w:sz w:val="21"/>
                <w:szCs w:val="21"/>
              </w:rPr>
              <w:t>…</w:t>
            </w:r>
          </w:p>
        </w:tc>
        <w:tc>
          <w:tcPr>
            <w:tcW w:w="855" w:type="dxa"/>
            <w:noWrap w:val="0"/>
            <w:tcMar>
              <w:top w:w="0" w:type="dxa"/>
              <w:left w:w="105" w:type="dxa"/>
              <w:bottom w:w="0" w:type="dxa"/>
              <w:right w:w="105" w:type="dxa"/>
            </w:tcMar>
            <w:vAlign w:val="center"/>
          </w:tcPr>
          <w:p>
            <w:pPr>
              <w:keepNext w:val="0"/>
              <w:keepLines w:val="0"/>
              <w:widowControl/>
              <w:suppressLineNumbers w:val="0"/>
              <w:jc w:val="left"/>
            </w:pPr>
          </w:p>
        </w:tc>
        <w:tc>
          <w:tcPr>
            <w:tcW w:w="1695" w:type="dxa"/>
            <w:noWrap w:val="0"/>
            <w:tcMar>
              <w:top w:w="0" w:type="dxa"/>
              <w:left w:w="105" w:type="dxa"/>
              <w:bottom w:w="0" w:type="dxa"/>
              <w:right w:w="105" w:type="dxa"/>
            </w:tcMar>
            <w:vAlign w:val="top"/>
          </w:tcPr>
          <w:p>
            <w:pPr>
              <w:keepNext w:val="0"/>
              <w:keepLines w:val="0"/>
              <w:widowControl/>
              <w:suppressLineNumbers w:val="0"/>
              <w:jc w:val="left"/>
            </w:pPr>
          </w:p>
        </w:tc>
        <w:tc>
          <w:tcPr>
            <w:tcW w:w="855" w:type="dxa"/>
            <w:noWrap w:val="0"/>
            <w:tcMar>
              <w:top w:w="0" w:type="dxa"/>
              <w:left w:w="105" w:type="dxa"/>
              <w:bottom w:w="0" w:type="dxa"/>
              <w:right w:w="105" w:type="dxa"/>
            </w:tcMar>
            <w:vAlign w:val="top"/>
          </w:tcPr>
          <w:p>
            <w:pPr>
              <w:keepNext w:val="0"/>
              <w:keepLines w:val="0"/>
              <w:widowControl/>
              <w:suppressLineNumbers w:val="0"/>
              <w:jc w:val="left"/>
            </w:pPr>
          </w:p>
        </w:tc>
        <w:tc>
          <w:tcPr>
            <w:tcW w:w="1140" w:type="dxa"/>
            <w:noWrap w:val="0"/>
            <w:tcMar>
              <w:top w:w="0" w:type="dxa"/>
              <w:left w:w="105" w:type="dxa"/>
              <w:bottom w:w="0" w:type="dxa"/>
              <w:right w:w="105" w:type="dxa"/>
            </w:tcMar>
            <w:vAlign w:val="top"/>
          </w:tcPr>
          <w:p>
            <w:pPr>
              <w:keepNext w:val="0"/>
              <w:keepLines w:val="0"/>
              <w:widowControl/>
              <w:suppressLineNumbers w:val="0"/>
              <w:jc w:val="left"/>
            </w:pPr>
          </w:p>
        </w:tc>
        <w:tc>
          <w:tcPr>
            <w:tcW w:w="1140" w:type="dxa"/>
            <w:noWrap w:val="0"/>
            <w:tcMar>
              <w:top w:w="0" w:type="dxa"/>
              <w:left w:w="105" w:type="dxa"/>
              <w:bottom w:w="0" w:type="dxa"/>
              <w:right w:w="105" w:type="dxa"/>
            </w:tcMar>
            <w:vAlign w:val="top"/>
          </w:tcPr>
          <w:p>
            <w:pPr>
              <w:keepNext w:val="0"/>
              <w:keepLines w:val="0"/>
              <w:widowControl/>
              <w:suppressLineNumbers w:val="0"/>
              <w:jc w:val="left"/>
            </w:pPr>
          </w:p>
        </w:tc>
        <w:tc>
          <w:tcPr>
            <w:tcW w:w="1890" w:type="dxa"/>
            <w:noWrap w:val="0"/>
            <w:tcMar>
              <w:top w:w="0" w:type="dxa"/>
              <w:left w:w="105" w:type="dxa"/>
              <w:bottom w:w="0" w:type="dxa"/>
              <w:right w:w="105" w:type="dxa"/>
            </w:tcMar>
            <w:vAlign w:val="top"/>
          </w:tcPr>
          <w:p>
            <w:pPr>
              <w:keepNext w:val="0"/>
              <w:keepLines w:val="0"/>
              <w:widowControl/>
              <w:suppressLineNumbers w:val="0"/>
              <w:jc w:val="left"/>
            </w:pPr>
          </w:p>
        </w:tc>
      </w:tr>
    </w:tbl>
    <w:p>
      <w:pPr>
        <w:pStyle w:val="10"/>
        <w:keepNext w:val="0"/>
        <w:keepLines w:val="0"/>
        <w:widowControl/>
        <w:suppressLineNumbers w:val="0"/>
      </w:pPr>
      <w:r>
        <w:rPr>
          <w:rFonts w:hint="eastAsia" w:ascii="宋体" w:hAnsi="宋体" w:eastAsia="宋体" w:cs="宋体"/>
          <w:sz w:val="21"/>
          <w:szCs w:val="21"/>
        </w:rPr>
        <w:t>※注意：</w:t>
      </w:r>
    </w:p>
    <w:p>
      <w:pPr>
        <w:pStyle w:val="10"/>
        <w:keepNext w:val="0"/>
        <w:keepLines w:val="0"/>
        <w:widowControl/>
        <w:suppressLineNumbers w:val="0"/>
      </w:pPr>
      <w:r>
        <w:rPr>
          <w:rFonts w:hint="eastAsia" w:ascii="宋体" w:hAnsi="宋体" w:eastAsia="宋体" w:cs="宋体"/>
          <w:sz w:val="21"/>
          <w:szCs w:val="21"/>
        </w:rPr>
        <w:t>1、本表应按照下列规定填写：</w:t>
      </w:r>
    </w:p>
    <w:p>
      <w:pPr>
        <w:pStyle w:val="10"/>
        <w:keepNext w:val="0"/>
        <w:keepLines w:val="0"/>
        <w:widowControl/>
        <w:suppressLineNumbers w:val="0"/>
      </w:pPr>
      <w:r>
        <w:rPr>
          <w:rFonts w:hint="eastAsia" w:ascii="宋体" w:hAnsi="宋体" w:eastAsia="宋体" w:cs="宋体"/>
          <w:sz w:val="21"/>
          <w:szCs w:val="21"/>
        </w:rPr>
        <w:t>1.1“采购包”、“品目号”、“投标标的”及“数量”应与招标文件《采购标的一览表》中的有关内容（“采购包”、“品目号”、“采购标的”及“数量”）保持一致。</w:t>
      </w:r>
    </w:p>
    <w:p>
      <w:pPr>
        <w:pStyle w:val="10"/>
        <w:keepNext w:val="0"/>
        <w:keepLines w:val="0"/>
        <w:widowControl/>
        <w:suppressLineNumbers w:val="0"/>
      </w:pPr>
      <w:r>
        <w:rPr>
          <w:rFonts w:hint="eastAsia" w:ascii="宋体" w:hAnsi="宋体" w:eastAsia="宋体" w:cs="宋体"/>
          <w:sz w:val="21"/>
          <w:szCs w:val="21"/>
        </w:rPr>
        <w:t>1.2“投标标的”为货物的：</w:t>
      </w:r>
      <w:r>
        <w:rPr>
          <w:rStyle w:val="13"/>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3"/>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13"/>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0"/>
        <w:keepNext w:val="0"/>
        <w:keepLines w:val="0"/>
        <w:widowControl/>
        <w:suppressLineNumbers w:val="0"/>
      </w:pPr>
      <w:r>
        <w:rPr>
          <w:rFonts w:hint="eastAsia" w:ascii="宋体" w:hAnsi="宋体" w:eastAsia="宋体" w:cs="宋体"/>
          <w:sz w:val="21"/>
          <w:szCs w:val="21"/>
        </w:rPr>
        <w:t>1.3“投标标的”为服务的：</w:t>
      </w:r>
      <w:r>
        <w:rPr>
          <w:rStyle w:val="13"/>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3"/>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13"/>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10"/>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10"/>
        <w:keepNext w:val="0"/>
        <w:keepLines w:val="0"/>
        <w:widowControl/>
        <w:suppressLineNumbers w:val="0"/>
      </w:pPr>
      <w:r>
        <w:rPr>
          <w:rFonts w:hint="eastAsia" w:ascii="宋体" w:hAnsi="宋体" w:eastAsia="宋体" w:cs="宋体"/>
          <w:sz w:val="21"/>
          <w:szCs w:val="21"/>
        </w:rPr>
        <w:t>3、投标文件中涉及</w:t>
      </w:r>
      <w:r>
        <w:rPr>
          <w:rStyle w:val="13"/>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13"/>
          <w:rFonts w:hint="eastAsia" w:ascii="宋体" w:hAnsi="宋体" w:eastAsia="宋体" w:cs="宋体"/>
          <w:sz w:val="21"/>
          <w:szCs w:val="21"/>
        </w:rPr>
        <w:t>应以本表为准</w:t>
      </w:r>
      <w:r>
        <w:rPr>
          <w:rFonts w:hint="eastAsia" w:ascii="宋体" w:hAnsi="宋体" w:eastAsia="宋体" w:cs="宋体"/>
          <w:sz w:val="21"/>
          <w:szCs w:val="21"/>
        </w:rPr>
        <w:t>。</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10"/>
        <w:keepNext w:val="0"/>
        <w:keepLines w:val="0"/>
        <w:widowControl/>
        <w:suppressLineNumbers w:val="0"/>
        <w:jc w:val="center"/>
      </w:pPr>
      <w:r>
        <w:rPr>
          <w:rStyle w:val="13"/>
          <w:rFonts w:hint="default" w:ascii="Calibri" w:hAnsi="Calibri" w:cs="Calibri"/>
          <w:sz w:val="21"/>
          <w:szCs w:val="21"/>
        </w:rPr>
        <w:br w:type="textWrapping"/>
      </w:r>
      <w:r>
        <w:rPr>
          <w:rStyle w:val="13"/>
          <w:rFonts w:hint="eastAsia" w:ascii="宋体" w:hAnsi="宋体" w:eastAsia="宋体" w:cs="宋体"/>
          <w:sz w:val="21"/>
          <w:szCs w:val="21"/>
        </w:rPr>
        <w:t>二、技术和服务要求响应表</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项目编号：</w:t>
      </w:r>
      <w:r>
        <w:rPr>
          <w:rFonts w:hint="eastAsia" w:ascii="宋体" w:hAnsi="宋体" w:eastAsia="宋体" w:cs="宋体"/>
          <w:sz w:val="21"/>
          <w:szCs w:val="21"/>
          <w:u w:val="single"/>
        </w:rPr>
        <w:t>                   </w:t>
      </w:r>
    </w:p>
    <w:tbl>
      <w:tblPr>
        <w:tblStyle w:val="11"/>
        <w:tblW w:w="8520" w:type="dxa"/>
        <w:tblCellSpacing w:w="15"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255" w:hRule="atLeast"/>
          <w:tblCellSpacing w:w="15" w:type="dxa"/>
        </w:trPr>
        <w:tc>
          <w:tcPr>
            <w:tcW w:w="96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采购包</w:t>
            </w:r>
          </w:p>
        </w:tc>
        <w:tc>
          <w:tcPr>
            <w:tcW w:w="85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品目号</w:t>
            </w:r>
          </w:p>
        </w:tc>
        <w:tc>
          <w:tcPr>
            <w:tcW w:w="297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技术和服务要求</w:t>
            </w:r>
          </w:p>
        </w:tc>
        <w:tc>
          <w:tcPr>
            <w:tcW w:w="184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投标响应</w:t>
            </w:r>
          </w:p>
        </w:tc>
        <w:tc>
          <w:tcPr>
            <w:tcW w:w="189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是否偏离及说明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960" w:type="dxa"/>
            <w:vMerge w:val="restart"/>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w:t>
            </w:r>
          </w:p>
        </w:tc>
        <w:tc>
          <w:tcPr>
            <w:tcW w:w="85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*-1</w:t>
            </w:r>
          </w:p>
        </w:tc>
        <w:tc>
          <w:tcPr>
            <w:tcW w:w="2970" w:type="dxa"/>
            <w:noWrap w:val="0"/>
            <w:tcMar>
              <w:top w:w="0" w:type="dxa"/>
              <w:left w:w="105" w:type="dxa"/>
              <w:bottom w:w="0" w:type="dxa"/>
              <w:right w:w="105" w:type="dxa"/>
            </w:tcMar>
            <w:vAlign w:val="top"/>
          </w:tcPr>
          <w:p>
            <w:pPr>
              <w:keepNext w:val="0"/>
              <w:keepLines w:val="0"/>
              <w:widowControl/>
              <w:suppressLineNumbers w:val="0"/>
              <w:jc w:val="left"/>
            </w:pPr>
          </w:p>
        </w:tc>
        <w:tc>
          <w:tcPr>
            <w:tcW w:w="1845" w:type="dxa"/>
            <w:noWrap w:val="0"/>
            <w:tcMar>
              <w:top w:w="0" w:type="dxa"/>
              <w:left w:w="105" w:type="dxa"/>
              <w:bottom w:w="0" w:type="dxa"/>
              <w:right w:w="105" w:type="dxa"/>
            </w:tcMar>
            <w:vAlign w:val="top"/>
          </w:tcPr>
          <w:p>
            <w:pPr>
              <w:keepNext w:val="0"/>
              <w:keepLines w:val="0"/>
              <w:widowControl/>
              <w:suppressLineNumbers w:val="0"/>
              <w:jc w:val="left"/>
            </w:pPr>
          </w:p>
        </w:tc>
        <w:tc>
          <w:tcPr>
            <w:tcW w:w="1890" w:type="dxa"/>
            <w:noWrap w:val="0"/>
            <w:tcMar>
              <w:top w:w="0" w:type="dxa"/>
              <w:left w:w="105" w:type="dxa"/>
              <w:bottom w:w="0" w:type="dxa"/>
              <w:right w:w="105" w:type="dxa"/>
            </w:tcMar>
            <w:vAlign w:val="top"/>
          </w:tcPr>
          <w:p>
            <w:pPr>
              <w:keepNext w:val="0"/>
              <w:keepLines w:val="0"/>
              <w:widowControl/>
              <w:suppressLineNumbers w:val="0"/>
              <w:jc w:val="left"/>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blCellSpacing w:w="15" w:type="dxa"/>
        </w:trPr>
        <w:tc>
          <w:tcPr>
            <w:tcW w:w="960" w:type="dxa"/>
            <w:vMerge w:val="continue"/>
            <w:noWrap w:val="0"/>
            <w:tcMar>
              <w:top w:w="0" w:type="dxa"/>
              <w:left w:w="105" w:type="dxa"/>
              <w:bottom w:w="0" w:type="dxa"/>
              <w:right w:w="105" w:type="dxa"/>
            </w:tcMar>
            <w:vAlign w:val="center"/>
          </w:tcPr>
          <w:p>
            <w:pPr>
              <w:rPr>
                <w:rFonts w:hint="eastAsia" w:ascii="宋体"/>
                <w:sz w:val="24"/>
                <w:szCs w:val="24"/>
              </w:rPr>
            </w:pPr>
          </w:p>
        </w:tc>
        <w:tc>
          <w:tcPr>
            <w:tcW w:w="85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default" w:ascii="Calibri" w:hAnsi="Calibri" w:cs="Calibri"/>
                <w:sz w:val="21"/>
                <w:szCs w:val="21"/>
              </w:rPr>
              <w:t>…</w:t>
            </w:r>
          </w:p>
        </w:tc>
        <w:tc>
          <w:tcPr>
            <w:tcW w:w="2970" w:type="dxa"/>
            <w:noWrap w:val="0"/>
            <w:tcMar>
              <w:top w:w="0" w:type="dxa"/>
              <w:left w:w="105" w:type="dxa"/>
              <w:bottom w:w="0" w:type="dxa"/>
              <w:right w:w="105" w:type="dxa"/>
            </w:tcMar>
            <w:vAlign w:val="top"/>
          </w:tcPr>
          <w:p>
            <w:pPr>
              <w:keepNext w:val="0"/>
              <w:keepLines w:val="0"/>
              <w:widowControl/>
              <w:suppressLineNumbers w:val="0"/>
              <w:jc w:val="left"/>
            </w:pPr>
          </w:p>
        </w:tc>
        <w:tc>
          <w:tcPr>
            <w:tcW w:w="1845" w:type="dxa"/>
            <w:noWrap w:val="0"/>
            <w:tcMar>
              <w:top w:w="0" w:type="dxa"/>
              <w:left w:w="105" w:type="dxa"/>
              <w:bottom w:w="0" w:type="dxa"/>
              <w:right w:w="105" w:type="dxa"/>
            </w:tcMar>
            <w:vAlign w:val="top"/>
          </w:tcPr>
          <w:p>
            <w:pPr>
              <w:keepNext w:val="0"/>
              <w:keepLines w:val="0"/>
              <w:widowControl/>
              <w:suppressLineNumbers w:val="0"/>
              <w:jc w:val="left"/>
            </w:pPr>
          </w:p>
        </w:tc>
        <w:tc>
          <w:tcPr>
            <w:tcW w:w="1890" w:type="dxa"/>
            <w:noWrap w:val="0"/>
            <w:tcMar>
              <w:top w:w="0" w:type="dxa"/>
              <w:left w:w="105" w:type="dxa"/>
              <w:bottom w:w="0" w:type="dxa"/>
              <w:right w:w="105" w:type="dxa"/>
            </w:tcMar>
            <w:vAlign w:val="top"/>
          </w:tcPr>
          <w:p>
            <w:pPr>
              <w:keepNext w:val="0"/>
              <w:keepLines w:val="0"/>
              <w:widowControl/>
              <w:suppressLineNumbers w:val="0"/>
              <w:jc w:val="left"/>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blCellSpacing w:w="15" w:type="dxa"/>
        </w:trPr>
        <w:tc>
          <w:tcPr>
            <w:tcW w:w="96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default" w:ascii="Calibri" w:hAnsi="Calibri" w:cs="Calibri"/>
                <w:sz w:val="21"/>
                <w:szCs w:val="21"/>
              </w:rPr>
              <w:t>…</w:t>
            </w:r>
          </w:p>
        </w:tc>
        <w:tc>
          <w:tcPr>
            <w:tcW w:w="855" w:type="dxa"/>
            <w:noWrap w:val="0"/>
            <w:tcMar>
              <w:top w:w="0" w:type="dxa"/>
              <w:left w:w="105" w:type="dxa"/>
              <w:bottom w:w="0" w:type="dxa"/>
              <w:right w:w="105" w:type="dxa"/>
            </w:tcMar>
            <w:vAlign w:val="center"/>
          </w:tcPr>
          <w:p>
            <w:pPr>
              <w:keepNext w:val="0"/>
              <w:keepLines w:val="0"/>
              <w:widowControl/>
              <w:suppressLineNumbers w:val="0"/>
              <w:jc w:val="left"/>
            </w:pPr>
          </w:p>
        </w:tc>
        <w:tc>
          <w:tcPr>
            <w:tcW w:w="2970" w:type="dxa"/>
            <w:noWrap w:val="0"/>
            <w:tcMar>
              <w:top w:w="0" w:type="dxa"/>
              <w:left w:w="105" w:type="dxa"/>
              <w:bottom w:w="0" w:type="dxa"/>
              <w:right w:w="105" w:type="dxa"/>
            </w:tcMar>
            <w:vAlign w:val="center"/>
          </w:tcPr>
          <w:p>
            <w:pPr>
              <w:keepNext w:val="0"/>
              <w:keepLines w:val="0"/>
              <w:widowControl/>
              <w:suppressLineNumbers w:val="0"/>
              <w:jc w:val="left"/>
            </w:pPr>
          </w:p>
        </w:tc>
        <w:tc>
          <w:tcPr>
            <w:tcW w:w="1845" w:type="dxa"/>
            <w:noWrap w:val="0"/>
            <w:tcMar>
              <w:top w:w="0" w:type="dxa"/>
              <w:left w:w="105" w:type="dxa"/>
              <w:bottom w:w="0" w:type="dxa"/>
              <w:right w:w="105" w:type="dxa"/>
            </w:tcMar>
            <w:vAlign w:val="center"/>
          </w:tcPr>
          <w:p>
            <w:pPr>
              <w:keepNext w:val="0"/>
              <w:keepLines w:val="0"/>
              <w:widowControl/>
              <w:suppressLineNumbers w:val="0"/>
              <w:jc w:val="left"/>
            </w:pPr>
          </w:p>
        </w:tc>
        <w:tc>
          <w:tcPr>
            <w:tcW w:w="1890" w:type="dxa"/>
            <w:noWrap w:val="0"/>
            <w:tcMar>
              <w:top w:w="0" w:type="dxa"/>
              <w:left w:w="105" w:type="dxa"/>
              <w:bottom w:w="0" w:type="dxa"/>
              <w:right w:w="105" w:type="dxa"/>
            </w:tcMar>
            <w:vAlign w:val="center"/>
          </w:tcPr>
          <w:p>
            <w:pPr>
              <w:keepNext w:val="0"/>
              <w:keepLines w:val="0"/>
              <w:widowControl/>
              <w:suppressLineNumbers w:val="0"/>
              <w:jc w:val="left"/>
            </w:pPr>
          </w:p>
        </w:tc>
      </w:tr>
    </w:tbl>
    <w:p>
      <w:pPr>
        <w:pStyle w:val="10"/>
        <w:keepNext w:val="0"/>
        <w:keepLines w:val="0"/>
        <w:widowControl/>
        <w:suppressLineNumbers w:val="0"/>
      </w:pPr>
      <w:r>
        <w:rPr>
          <w:rFonts w:hint="eastAsia" w:ascii="宋体" w:hAnsi="宋体" w:eastAsia="宋体" w:cs="宋体"/>
          <w:sz w:val="21"/>
          <w:szCs w:val="21"/>
        </w:rPr>
        <w:t>※注意：</w:t>
      </w:r>
    </w:p>
    <w:p>
      <w:pPr>
        <w:pStyle w:val="10"/>
        <w:keepNext w:val="0"/>
        <w:keepLines w:val="0"/>
        <w:widowControl/>
        <w:suppressLineNumbers w:val="0"/>
      </w:pPr>
      <w:r>
        <w:rPr>
          <w:rFonts w:hint="eastAsia" w:ascii="宋体" w:hAnsi="宋体" w:eastAsia="宋体" w:cs="宋体"/>
          <w:sz w:val="21"/>
          <w:szCs w:val="21"/>
        </w:rPr>
        <w:t>1、本表应按照下列规定填写：</w:t>
      </w:r>
    </w:p>
    <w:p>
      <w:pPr>
        <w:pStyle w:val="10"/>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10"/>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0"/>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10"/>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rPr>
          <w:rFonts w:hint="default" w:ascii="Calibri" w:hAnsi="Calibri" w:cs="Calibri"/>
          <w:sz w:val="21"/>
          <w:szCs w:val="21"/>
        </w:rPr>
      </w:pPr>
    </w:p>
    <w:p>
      <w:pPr>
        <w:pStyle w:val="10"/>
        <w:keepNext w:val="0"/>
        <w:keepLines w:val="0"/>
        <w:widowControl/>
        <w:suppressLineNumbers w:val="0"/>
        <w:jc w:val="center"/>
      </w:pPr>
      <w:r>
        <w:rPr>
          <w:rFonts w:hint="default" w:ascii="Calibri" w:hAnsi="Calibri" w:cs="Calibri"/>
          <w:sz w:val="21"/>
          <w:szCs w:val="21"/>
        </w:rPr>
        <w:br w:type="textWrapping"/>
      </w:r>
      <w:r>
        <w:rPr>
          <w:rStyle w:val="13"/>
          <w:rFonts w:hint="eastAsia" w:ascii="宋体" w:hAnsi="宋体" w:eastAsia="宋体" w:cs="宋体"/>
          <w:sz w:val="21"/>
          <w:szCs w:val="21"/>
        </w:rPr>
        <w:t>三、商务条件响应表</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项目编号：</w:t>
      </w:r>
      <w:r>
        <w:rPr>
          <w:rFonts w:hint="eastAsia" w:ascii="宋体" w:hAnsi="宋体" w:eastAsia="宋体" w:cs="宋体"/>
          <w:sz w:val="21"/>
          <w:szCs w:val="21"/>
          <w:u w:val="single"/>
        </w:rPr>
        <w:t>                   </w:t>
      </w:r>
    </w:p>
    <w:tbl>
      <w:tblPr>
        <w:tblStyle w:val="11"/>
        <w:tblW w:w="8520" w:type="dxa"/>
        <w:tblCellSpacing w:w="15"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blCellSpacing w:w="15" w:type="dxa"/>
        </w:trPr>
        <w:tc>
          <w:tcPr>
            <w:tcW w:w="96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采购包</w:t>
            </w:r>
          </w:p>
        </w:tc>
        <w:tc>
          <w:tcPr>
            <w:tcW w:w="85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品目号</w:t>
            </w:r>
          </w:p>
        </w:tc>
        <w:tc>
          <w:tcPr>
            <w:tcW w:w="297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商务条件</w:t>
            </w:r>
          </w:p>
        </w:tc>
        <w:tc>
          <w:tcPr>
            <w:tcW w:w="184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投标响应</w:t>
            </w:r>
          </w:p>
        </w:tc>
        <w:tc>
          <w:tcPr>
            <w:tcW w:w="189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是否偏离及说明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blCellSpacing w:w="15" w:type="dxa"/>
        </w:trPr>
        <w:tc>
          <w:tcPr>
            <w:tcW w:w="960" w:type="dxa"/>
            <w:vMerge w:val="restart"/>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w:t>
            </w:r>
          </w:p>
        </w:tc>
        <w:tc>
          <w:tcPr>
            <w:tcW w:w="85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eastAsia" w:ascii="宋体" w:hAnsi="宋体" w:eastAsia="宋体" w:cs="宋体"/>
                <w:sz w:val="21"/>
                <w:szCs w:val="21"/>
              </w:rPr>
              <w:t>*-1</w:t>
            </w:r>
          </w:p>
        </w:tc>
        <w:tc>
          <w:tcPr>
            <w:tcW w:w="2970" w:type="dxa"/>
            <w:noWrap w:val="0"/>
            <w:tcMar>
              <w:top w:w="0" w:type="dxa"/>
              <w:left w:w="105" w:type="dxa"/>
              <w:bottom w:w="0" w:type="dxa"/>
              <w:right w:w="105" w:type="dxa"/>
            </w:tcMar>
            <w:vAlign w:val="top"/>
          </w:tcPr>
          <w:p>
            <w:pPr>
              <w:keepNext w:val="0"/>
              <w:keepLines w:val="0"/>
              <w:widowControl/>
              <w:suppressLineNumbers w:val="0"/>
              <w:jc w:val="left"/>
            </w:pPr>
          </w:p>
        </w:tc>
        <w:tc>
          <w:tcPr>
            <w:tcW w:w="1845" w:type="dxa"/>
            <w:noWrap w:val="0"/>
            <w:tcMar>
              <w:top w:w="0" w:type="dxa"/>
              <w:left w:w="105" w:type="dxa"/>
              <w:bottom w:w="0" w:type="dxa"/>
              <w:right w:w="105" w:type="dxa"/>
            </w:tcMar>
            <w:vAlign w:val="top"/>
          </w:tcPr>
          <w:p>
            <w:pPr>
              <w:keepNext w:val="0"/>
              <w:keepLines w:val="0"/>
              <w:widowControl/>
              <w:suppressLineNumbers w:val="0"/>
              <w:jc w:val="left"/>
            </w:pPr>
          </w:p>
        </w:tc>
        <w:tc>
          <w:tcPr>
            <w:tcW w:w="1890" w:type="dxa"/>
            <w:noWrap w:val="0"/>
            <w:tcMar>
              <w:top w:w="0" w:type="dxa"/>
              <w:left w:w="105" w:type="dxa"/>
              <w:bottom w:w="0" w:type="dxa"/>
              <w:right w:w="105" w:type="dxa"/>
            </w:tcMar>
            <w:vAlign w:val="top"/>
          </w:tcPr>
          <w:p>
            <w:pPr>
              <w:keepNext w:val="0"/>
              <w:keepLines w:val="0"/>
              <w:widowControl/>
              <w:suppressLineNumbers w:val="0"/>
              <w:jc w:val="left"/>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blCellSpacing w:w="15" w:type="dxa"/>
        </w:trPr>
        <w:tc>
          <w:tcPr>
            <w:tcW w:w="960" w:type="dxa"/>
            <w:vMerge w:val="continue"/>
            <w:noWrap w:val="0"/>
            <w:tcMar>
              <w:top w:w="0" w:type="dxa"/>
              <w:left w:w="105" w:type="dxa"/>
              <w:bottom w:w="0" w:type="dxa"/>
              <w:right w:w="105" w:type="dxa"/>
            </w:tcMar>
            <w:vAlign w:val="center"/>
          </w:tcPr>
          <w:p>
            <w:pPr>
              <w:rPr>
                <w:rFonts w:hint="eastAsia" w:ascii="宋体"/>
                <w:sz w:val="24"/>
                <w:szCs w:val="24"/>
              </w:rPr>
            </w:pPr>
          </w:p>
        </w:tc>
        <w:tc>
          <w:tcPr>
            <w:tcW w:w="855"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default" w:ascii="Calibri" w:hAnsi="Calibri" w:cs="Calibri"/>
                <w:sz w:val="21"/>
                <w:szCs w:val="21"/>
              </w:rPr>
              <w:t>…</w:t>
            </w:r>
          </w:p>
        </w:tc>
        <w:tc>
          <w:tcPr>
            <w:tcW w:w="2970" w:type="dxa"/>
            <w:noWrap w:val="0"/>
            <w:tcMar>
              <w:top w:w="0" w:type="dxa"/>
              <w:left w:w="105" w:type="dxa"/>
              <w:bottom w:w="0" w:type="dxa"/>
              <w:right w:w="105" w:type="dxa"/>
            </w:tcMar>
            <w:vAlign w:val="top"/>
          </w:tcPr>
          <w:p>
            <w:pPr>
              <w:keepNext w:val="0"/>
              <w:keepLines w:val="0"/>
              <w:widowControl/>
              <w:suppressLineNumbers w:val="0"/>
              <w:jc w:val="left"/>
            </w:pPr>
          </w:p>
        </w:tc>
        <w:tc>
          <w:tcPr>
            <w:tcW w:w="1845" w:type="dxa"/>
            <w:noWrap w:val="0"/>
            <w:tcMar>
              <w:top w:w="0" w:type="dxa"/>
              <w:left w:w="105" w:type="dxa"/>
              <w:bottom w:w="0" w:type="dxa"/>
              <w:right w:w="105" w:type="dxa"/>
            </w:tcMar>
            <w:vAlign w:val="top"/>
          </w:tcPr>
          <w:p>
            <w:pPr>
              <w:keepNext w:val="0"/>
              <w:keepLines w:val="0"/>
              <w:widowControl/>
              <w:suppressLineNumbers w:val="0"/>
              <w:jc w:val="left"/>
            </w:pPr>
          </w:p>
        </w:tc>
        <w:tc>
          <w:tcPr>
            <w:tcW w:w="1890" w:type="dxa"/>
            <w:noWrap w:val="0"/>
            <w:tcMar>
              <w:top w:w="0" w:type="dxa"/>
              <w:left w:w="105" w:type="dxa"/>
              <w:bottom w:w="0" w:type="dxa"/>
              <w:right w:w="105" w:type="dxa"/>
            </w:tcMar>
            <w:vAlign w:val="top"/>
          </w:tcPr>
          <w:p>
            <w:pPr>
              <w:keepNext w:val="0"/>
              <w:keepLines w:val="0"/>
              <w:widowControl/>
              <w:suppressLineNumbers w:val="0"/>
              <w:jc w:val="left"/>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blCellSpacing w:w="15" w:type="dxa"/>
        </w:trPr>
        <w:tc>
          <w:tcPr>
            <w:tcW w:w="960" w:type="dxa"/>
            <w:noWrap w:val="0"/>
            <w:tcMar>
              <w:top w:w="0" w:type="dxa"/>
              <w:left w:w="105" w:type="dxa"/>
              <w:bottom w:w="0" w:type="dxa"/>
              <w:right w:w="105" w:type="dxa"/>
            </w:tcMar>
            <w:vAlign w:val="center"/>
          </w:tcPr>
          <w:p>
            <w:pPr>
              <w:pStyle w:val="10"/>
              <w:keepNext w:val="0"/>
              <w:keepLines w:val="0"/>
              <w:widowControl/>
              <w:suppressLineNumbers w:val="0"/>
              <w:jc w:val="center"/>
            </w:pPr>
            <w:r>
              <w:rPr>
                <w:rFonts w:hint="default" w:ascii="Calibri" w:hAnsi="Calibri" w:cs="Calibri"/>
                <w:sz w:val="21"/>
                <w:szCs w:val="21"/>
              </w:rPr>
              <w:t>…</w:t>
            </w:r>
          </w:p>
        </w:tc>
        <w:tc>
          <w:tcPr>
            <w:tcW w:w="855" w:type="dxa"/>
            <w:noWrap w:val="0"/>
            <w:tcMar>
              <w:top w:w="0" w:type="dxa"/>
              <w:left w:w="105" w:type="dxa"/>
              <w:bottom w:w="0" w:type="dxa"/>
              <w:right w:w="105" w:type="dxa"/>
            </w:tcMar>
            <w:vAlign w:val="center"/>
          </w:tcPr>
          <w:p>
            <w:pPr>
              <w:keepNext w:val="0"/>
              <w:keepLines w:val="0"/>
              <w:widowControl/>
              <w:suppressLineNumbers w:val="0"/>
              <w:jc w:val="left"/>
            </w:pPr>
          </w:p>
        </w:tc>
        <w:tc>
          <w:tcPr>
            <w:tcW w:w="2970" w:type="dxa"/>
            <w:noWrap w:val="0"/>
            <w:tcMar>
              <w:top w:w="0" w:type="dxa"/>
              <w:left w:w="105" w:type="dxa"/>
              <w:bottom w:w="0" w:type="dxa"/>
              <w:right w:w="105" w:type="dxa"/>
            </w:tcMar>
            <w:vAlign w:val="center"/>
          </w:tcPr>
          <w:p>
            <w:pPr>
              <w:keepNext w:val="0"/>
              <w:keepLines w:val="0"/>
              <w:widowControl/>
              <w:suppressLineNumbers w:val="0"/>
              <w:jc w:val="left"/>
            </w:pPr>
          </w:p>
        </w:tc>
        <w:tc>
          <w:tcPr>
            <w:tcW w:w="1845" w:type="dxa"/>
            <w:noWrap w:val="0"/>
            <w:tcMar>
              <w:top w:w="0" w:type="dxa"/>
              <w:left w:w="105" w:type="dxa"/>
              <w:bottom w:w="0" w:type="dxa"/>
              <w:right w:w="105" w:type="dxa"/>
            </w:tcMar>
            <w:vAlign w:val="center"/>
          </w:tcPr>
          <w:p>
            <w:pPr>
              <w:keepNext w:val="0"/>
              <w:keepLines w:val="0"/>
              <w:widowControl/>
              <w:suppressLineNumbers w:val="0"/>
              <w:jc w:val="left"/>
            </w:pPr>
          </w:p>
        </w:tc>
        <w:tc>
          <w:tcPr>
            <w:tcW w:w="1890" w:type="dxa"/>
            <w:noWrap w:val="0"/>
            <w:tcMar>
              <w:top w:w="0" w:type="dxa"/>
              <w:left w:w="105" w:type="dxa"/>
              <w:bottom w:w="0" w:type="dxa"/>
              <w:right w:w="105" w:type="dxa"/>
            </w:tcMar>
            <w:vAlign w:val="center"/>
          </w:tcPr>
          <w:p>
            <w:pPr>
              <w:keepNext w:val="0"/>
              <w:keepLines w:val="0"/>
              <w:widowControl/>
              <w:suppressLineNumbers w:val="0"/>
              <w:jc w:val="left"/>
            </w:pPr>
          </w:p>
        </w:tc>
      </w:tr>
    </w:tbl>
    <w:p>
      <w:pPr>
        <w:pStyle w:val="10"/>
        <w:keepNext w:val="0"/>
        <w:keepLines w:val="0"/>
        <w:widowControl/>
        <w:suppressLineNumbers w:val="0"/>
      </w:pPr>
      <w:r>
        <w:rPr>
          <w:rFonts w:hint="eastAsia" w:ascii="宋体" w:hAnsi="宋体" w:eastAsia="宋体" w:cs="宋体"/>
          <w:sz w:val="21"/>
          <w:szCs w:val="21"/>
        </w:rPr>
        <w:t>※注意：</w:t>
      </w:r>
    </w:p>
    <w:p>
      <w:pPr>
        <w:pStyle w:val="10"/>
        <w:keepNext w:val="0"/>
        <w:keepLines w:val="0"/>
        <w:widowControl/>
        <w:suppressLineNumbers w:val="0"/>
      </w:pPr>
      <w:r>
        <w:rPr>
          <w:rFonts w:hint="eastAsia" w:ascii="宋体" w:hAnsi="宋体" w:eastAsia="宋体" w:cs="宋体"/>
          <w:sz w:val="21"/>
          <w:szCs w:val="21"/>
        </w:rPr>
        <w:t>1、本表应按照下列规定填写：</w:t>
      </w:r>
    </w:p>
    <w:p>
      <w:pPr>
        <w:pStyle w:val="10"/>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10"/>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10"/>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10"/>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10"/>
        <w:keepNext w:val="0"/>
        <w:keepLines w:val="0"/>
        <w:widowControl/>
        <w:suppressLineNumbers w:val="0"/>
      </w:pPr>
    </w:p>
    <w:p>
      <w:pPr>
        <w:pStyle w:val="10"/>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spacing w:after="240" w:afterAutospacing="0"/>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rPr>
        <w:br w:type="textWrapping"/>
      </w:r>
    </w:p>
    <w:p>
      <w:pPr>
        <w:pStyle w:val="10"/>
        <w:keepNext w:val="0"/>
        <w:keepLines w:val="0"/>
        <w:widowControl/>
        <w:suppressLineNumbers w:val="0"/>
        <w:spacing w:after="240" w:afterAutospacing="0"/>
        <w:rPr>
          <w:rFonts w:hint="eastAsia" w:ascii="宋体" w:hAnsi="宋体" w:eastAsia="宋体" w:cs="宋体"/>
          <w:sz w:val="21"/>
          <w:szCs w:val="21"/>
        </w:rPr>
      </w:pPr>
    </w:p>
    <w:p>
      <w:pPr>
        <w:pStyle w:val="10"/>
        <w:keepNext w:val="0"/>
        <w:keepLines w:val="0"/>
        <w:widowControl/>
        <w:suppressLineNumbers w:val="0"/>
        <w:spacing w:after="240" w:afterAutospacing="0"/>
        <w:rPr>
          <w:rFonts w:hint="eastAsia" w:ascii="宋体" w:hAnsi="宋体" w:eastAsia="宋体" w:cs="宋体"/>
          <w:sz w:val="21"/>
          <w:szCs w:val="21"/>
        </w:rPr>
      </w:pPr>
    </w:p>
    <w:p>
      <w:pPr>
        <w:pStyle w:val="10"/>
        <w:keepNext w:val="0"/>
        <w:keepLines w:val="0"/>
        <w:widowControl/>
        <w:suppressLineNumbers w:val="0"/>
        <w:jc w:val="center"/>
      </w:pPr>
      <w:r>
        <w:rPr>
          <w:rFonts w:hint="eastAsia" w:ascii="宋体" w:hAnsi="宋体" w:eastAsia="宋体" w:cs="宋体"/>
          <w:sz w:val="21"/>
          <w:szCs w:val="21"/>
        </w:rPr>
        <w:br w:type="textWrapping"/>
      </w:r>
      <w:r>
        <w:rPr>
          <w:rStyle w:val="13"/>
          <w:rFonts w:hint="eastAsia" w:ascii="宋体" w:hAnsi="宋体" w:eastAsia="宋体" w:cs="宋体"/>
          <w:sz w:val="21"/>
          <w:szCs w:val="21"/>
        </w:rPr>
        <w:t>四、投标人提交的其他资料（若有）</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jc w:val="center"/>
      </w:pPr>
      <w:r>
        <w:rPr>
          <w:rFonts w:hint="eastAsia" w:ascii="宋体" w:hAnsi="宋体" w:eastAsia="宋体" w:cs="宋体"/>
          <w:sz w:val="21"/>
          <w:szCs w:val="21"/>
        </w:rPr>
        <w:t>编制说明</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1、招标文件要求提交的除</w:t>
      </w:r>
      <w:r>
        <w:rPr>
          <w:rStyle w:val="13"/>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10"/>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10"/>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pPr>
      <w:r>
        <w:rPr>
          <w:rFonts w:hint="eastAsia" w:ascii="宋体" w:hAnsi="宋体" w:eastAsia="宋体" w:cs="宋体"/>
          <w:sz w:val="21"/>
          <w:szCs w:val="21"/>
        </w:rPr>
        <w:t> </w:t>
      </w:r>
    </w:p>
    <w:p>
      <w:pPr>
        <w:pStyle w:val="10"/>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4"/>
        <w:keepNext w:val="0"/>
        <w:keepLines w:val="0"/>
        <w:widowControl/>
        <w:suppressLineNumbers w:val="0"/>
      </w:pPr>
      <w:r>
        <w:t>采购文件相关附件</w:t>
      </w:r>
    </w:p>
    <w:p>
      <w:pPr>
        <w:keepNext w:val="0"/>
        <w:keepLines w:val="0"/>
        <w:widowControl/>
        <w:numPr>
          <w:ilvl w:val="0"/>
          <w:numId w:val="2"/>
        </w:numPr>
        <w:suppressLineNumbers w:val="0"/>
        <w:spacing w:before="100" w:beforeAutospacing="1" w:after="100" w:afterAutospacing="1"/>
        <w:ind w:left="720" w:hanging="360"/>
      </w:pPr>
      <w:r>
        <w:fldChar w:fldCharType="begin"/>
      </w:r>
      <w:r>
        <w:instrText xml:space="preserve"> HYPERLINK "http://120.40.102.243/gpmsqx/ExpertChange/downloadShare?id=068bcfbb0091493bbdb81f2bf10a993f" </w:instrText>
      </w:r>
      <w:r>
        <w:fldChar w:fldCharType="separate"/>
      </w:r>
      <w:r>
        <w:rPr>
          <w:rStyle w:val="14"/>
        </w:rPr>
        <w:t>资格承诺函附件.docx</w:t>
      </w:r>
      <w:r>
        <w:fldChar w:fldCharType="end"/>
      </w:r>
    </w:p>
    <w:p>
      <w:pPr>
        <w:keepNext w:val="0"/>
        <w:keepLines w:val="0"/>
        <w:widowControl/>
        <w:numPr>
          <w:ilvl w:val="0"/>
          <w:numId w:val="0"/>
        </w:numPr>
        <w:suppressLineNumbers w:val="0"/>
        <w:spacing w:before="100" w:beforeAutospacing="1" w:after="100" w:afterAutospacing="1"/>
        <w:ind w:left="360" w:leftChars="0"/>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jc w:val="center"/>
        <w:rPr>
          <w:sz w:val="44"/>
          <w:szCs w:val="44"/>
        </w:rPr>
      </w:pPr>
      <w:r>
        <w:rPr>
          <w:rFonts w:hint="eastAsia"/>
          <w:sz w:val="44"/>
          <w:szCs w:val="44"/>
        </w:rPr>
        <w:t>资格承诺函</w:t>
      </w:r>
    </w:p>
    <w:p>
      <w:pPr>
        <w:rPr>
          <w:sz w:val="28"/>
          <w:szCs w:val="28"/>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sz w:val="24"/>
          <w:szCs w:val="24"/>
        </w:rPr>
      </w:pPr>
      <w:r>
        <w:rPr>
          <w:rFonts w:hint="eastAsia"/>
          <w:sz w:val="24"/>
          <w:szCs w:val="24"/>
        </w:rPr>
        <w:t>致：</w:t>
      </w:r>
      <w:r>
        <w:rPr>
          <w:sz w:val="24"/>
          <w:szCs w:val="24"/>
          <w:u w:val="single"/>
        </w:rPr>
        <w:tab/>
      </w:r>
      <w:r>
        <w:rPr>
          <w:rFonts w:hint="eastAsia"/>
          <w:sz w:val="24"/>
          <w:szCs w:val="24"/>
          <w:u w:val="single"/>
        </w:rPr>
        <w:t>（采购人、采购代理机构）</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sz w:val="24"/>
          <w:szCs w:val="24"/>
        </w:rPr>
      </w:pPr>
      <w:r>
        <w:rPr>
          <w:rFonts w:hint="eastAsia"/>
          <w:sz w:val="24"/>
          <w:szCs w:val="24"/>
        </w:rPr>
        <w:t>我单位参与</w:t>
      </w:r>
      <w:r>
        <w:rPr>
          <w:sz w:val="24"/>
          <w:szCs w:val="24"/>
          <w:u w:val="single"/>
        </w:rPr>
        <w:t xml:space="preserve">  </w:t>
      </w:r>
      <w:r>
        <w:rPr>
          <w:rFonts w:hint="eastAsia"/>
          <w:sz w:val="24"/>
          <w:szCs w:val="24"/>
          <w:u w:val="single"/>
        </w:rPr>
        <w:t>（项目名称）（项目编号：</w:t>
      </w:r>
      <w:r>
        <w:rPr>
          <w:sz w:val="24"/>
          <w:szCs w:val="24"/>
          <w:u w:val="single"/>
        </w:rPr>
        <w:tab/>
      </w:r>
      <w:r>
        <w:rPr>
          <w:rFonts w:hint="eastAsia"/>
          <w:sz w:val="24"/>
          <w:szCs w:val="24"/>
          <w:u w:val="single"/>
        </w:rPr>
        <w:t>）</w:t>
      </w:r>
      <w:r>
        <w:rPr>
          <w:rFonts w:hint="eastAsia"/>
          <w:sz w:val="24"/>
          <w:szCs w:val="24"/>
        </w:rPr>
        <w:t>项目的政府采购活动，现承诺如下：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sz w:val="24"/>
          <w:szCs w:val="24"/>
        </w:rPr>
      </w:pPr>
      <w:r>
        <w:rPr>
          <w:rFonts w:hint="eastAsia"/>
          <w:sz w:val="24"/>
          <w:szCs w:val="24"/>
        </w:rPr>
        <w:t>1</w:t>
      </w:r>
      <w:r>
        <w:rPr>
          <w:sz w:val="24"/>
          <w:szCs w:val="24"/>
        </w:rPr>
        <w:t>.</w:t>
      </w:r>
      <w:r>
        <w:rPr>
          <w:rFonts w:hint="eastAsia"/>
          <w:sz w:val="24"/>
          <w:szCs w:val="24"/>
        </w:rPr>
        <w:t>我单位具有符合采购文件资格要求的财务状况报告。</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sz w:val="24"/>
          <w:szCs w:val="24"/>
        </w:rPr>
      </w:pPr>
      <w:r>
        <w:rPr>
          <w:rFonts w:hint="eastAsia"/>
          <w:sz w:val="24"/>
          <w:szCs w:val="24"/>
        </w:rPr>
        <w:t>2</w:t>
      </w:r>
      <w:r>
        <w:rPr>
          <w:sz w:val="24"/>
          <w:szCs w:val="24"/>
        </w:rPr>
        <w:t>.</w:t>
      </w:r>
      <w:r>
        <w:rPr>
          <w:rFonts w:hint="eastAsia"/>
          <w:sz w:val="24"/>
          <w:szCs w:val="24"/>
        </w:rPr>
        <w:t>我单位具有符合采购文件资格要求的依法缴纳税收证明材料。</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sz w:val="24"/>
          <w:szCs w:val="24"/>
        </w:rPr>
      </w:pPr>
      <w:r>
        <w:rPr>
          <w:rFonts w:hint="eastAsia"/>
          <w:sz w:val="24"/>
          <w:szCs w:val="24"/>
        </w:rPr>
        <w:t>3</w:t>
      </w:r>
      <w:r>
        <w:rPr>
          <w:sz w:val="24"/>
          <w:szCs w:val="24"/>
        </w:rPr>
        <w:t>.</w:t>
      </w:r>
      <w:r>
        <w:rPr>
          <w:rFonts w:hint="eastAsia"/>
          <w:sz w:val="24"/>
          <w:szCs w:val="24"/>
        </w:rPr>
        <w:t>我单位具有符合采购文件资格要求的依法缴纳社会保障资金证明材料。</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sz w:val="24"/>
          <w:szCs w:val="24"/>
        </w:rPr>
      </w:pPr>
      <w:r>
        <w:rPr>
          <w:rFonts w:hint="eastAsia"/>
          <w:sz w:val="24"/>
          <w:szCs w:val="24"/>
        </w:rPr>
        <w:t>若我单位承诺不实，自愿承担提供虚假材料谋取中标、成交的法律责任。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sz w:val="24"/>
          <w:szCs w:val="24"/>
          <w:u w:val="single"/>
        </w:rPr>
      </w:pPr>
      <w:r>
        <w:rPr>
          <w:rFonts w:hint="eastAsia"/>
          <w:sz w:val="24"/>
          <w:szCs w:val="24"/>
        </w:rPr>
        <w:t>承诺供应商（全称并加盖公章）：</w:t>
      </w:r>
      <w:r>
        <w:rPr>
          <w:sz w:val="24"/>
          <w:szCs w:val="24"/>
          <w:u w:val="single"/>
        </w:rPr>
        <w:tab/>
      </w:r>
      <w:r>
        <w:rPr>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sz w:val="24"/>
          <w:szCs w:val="24"/>
        </w:rPr>
      </w:pPr>
      <w:r>
        <w:rPr>
          <w:rFonts w:hint="eastAsia"/>
          <w:sz w:val="24"/>
          <w:szCs w:val="24"/>
        </w:rPr>
        <w:t>单位负责人或授权代表（签字）：</w:t>
      </w:r>
      <w:r>
        <w:rPr>
          <w:sz w:val="24"/>
          <w:szCs w:val="24"/>
          <w:u w:val="single"/>
        </w:rPr>
        <w:tab/>
      </w:r>
      <w:r>
        <w:rPr>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sz w:val="24"/>
          <w:szCs w:val="24"/>
        </w:rPr>
      </w:pPr>
      <w:r>
        <w:rPr>
          <w:rFonts w:hint="eastAsia"/>
          <w:sz w:val="24"/>
          <w:szCs w:val="24"/>
        </w:rPr>
        <w:t>日期：</w:t>
      </w:r>
      <w:r>
        <w:rPr>
          <w:sz w:val="24"/>
          <w:szCs w:val="24"/>
          <w:u w:val="single"/>
        </w:rPr>
        <w:t xml:space="preserve">              </w:t>
      </w:r>
      <w:r>
        <w:rPr>
          <w:sz w:val="24"/>
          <w:szCs w:val="24"/>
          <w:u w:val="single"/>
        </w:rPr>
        <w:tab/>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sz w:val="24"/>
          <w:szCs w:val="24"/>
        </w:rPr>
      </w:pPr>
      <w:r>
        <w:rPr>
          <w:rFonts w:hint="eastAsia"/>
          <w:sz w:val="24"/>
          <w:szCs w:val="24"/>
        </w:rPr>
        <w:t>说明：</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sz w:val="24"/>
          <w:szCs w:val="24"/>
        </w:rPr>
      </w:pPr>
      <w:r>
        <w:rPr>
          <w:sz w:val="24"/>
          <w:szCs w:val="24"/>
        </w:rPr>
        <w:t>1.</w:t>
      </w:r>
      <w:r>
        <w:rPr>
          <w:rFonts w:hint="eastAsia"/>
          <w:sz w:val="24"/>
          <w:szCs w:val="24"/>
        </w:rPr>
        <w:t>供应商可自行选择是否提供本承诺函，若不提供本承诺函的，应按采购文件要求提供相应的证明材料。</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sz w:val="24"/>
          <w:szCs w:val="24"/>
        </w:rPr>
      </w:pPr>
      <w:r>
        <w:rPr>
          <w:sz w:val="24"/>
          <w:szCs w:val="24"/>
        </w:rPr>
        <w:t>2.</w:t>
      </w:r>
      <w:r>
        <w:rPr>
          <w:rFonts w:hint="eastAsia"/>
          <w:sz w:val="24"/>
          <w:szCs w:val="24"/>
        </w:rPr>
        <w:t>供应商可删减承诺事项，如删去承诺第</w:t>
      </w:r>
      <w:r>
        <w:rPr>
          <w:sz w:val="24"/>
          <w:szCs w:val="24"/>
        </w:rPr>
        <w:t xml:space="preserve"> 1 </w:t>
      </w:r>
      <w:r>
        <w:rPr>
          <w:rFonts w:hint="eastAsia"/>
          <w:sz w:val="24"/>
          <w:szCs w:val="24"/>
        </w:rPr>
        <w:t>项的，则应按采购文件要求提供财务状况报告。</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Times New Roman" w:eastAsia="宋体" w:cs="宋体"/>
          <w:sz w:val="24"/>
          <w:szCs w:val="24"/>
        </w:rPr>
      </w:pPr>
      <w:r>
        <w:rPr>
          <w:rFonts w:hint="eastAsia" w:ascii="宋体" w:hAnsi="Times New Roman" w:eastAsia="宋体" w:cs="宋体"/>
          <w:sz w:val="24"/>
          <w:szCs w:val="24"/>
          <w:lang w:val="en-US" w:eastAsia="zh-CN"/>
        </w:rPr>
        <w:t>3.采购人有权在签订合同前要求供应商提供相关证明材料以核实供应商承诺事项的真实性。供应商应当遵循诚实守信的原则，不得作出虚假承诺，承诺不实的，属于提供虚假材料谋取中标、成交，依法追究相关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Times New Roman" w:eastAsia="宋体" w:cs="宋体"/>
          <w:sz w:val="24"/>
          <w:szCs w:val="24"/>
          <w:lang w:val="en-US" w:eastAsia="zh-CN"/>
        </w:rPr>
      </w:pPr>
      <w:r>
        <w:rPr>
          <w:rFonts w:hint="eastAsia" w:ascii="宋体" w:hAnsi="Times New Roman" w:eastAsia="宋体" w:cs="宋体"/>
          <w:sz w:val="24"/>
          <w:szCs w:val="24"/>
          <w:lang w:val="en-US" w:eastAsia="zh-CN"/>
        </w:rPr>
        <w:t>4.请供应商根据实际情况如实声明，否则视为提供虚假材料。</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sz w:val="24"/>
          <w:szCs w:val="24"/>
        </w:rPr>
      </w:pPr>
    </w:p>
    <w:p>
      <w:pPr>
        <w:pStyle w:val="10"/>
        <w:keepNext w:val="0"/>
        <w:keepLines w:val="0"/>
        <w:widowControl/>
        <w:suppressLineNumbers w:val="0"/>
      </w:pPr>
      <w:r>
        <w:rPr>
          <w:rFonts w:hint="eastAsia" w:ascii="宋体" w:hAnsi="宋体" w:eastAsia="宋体" w:cs="宋体"/>
          <w:sz w:val="14"/>
          <w:szCs w:val="14"/>
        </w:rPr>
        <w:t> </w:t>
      </w:r>
    </w:p>
    <w:p>
      <w:pPr>
        <w:pStyle w:val="10"/>
        <w:widowControl/>
      </w:pPr>
      <w:r>
        <w:rPr>
          <w:rFonts w:hint="eastAsia" w:ascii="宋体" w:hAnsi="宋体" w:eastAsia="宋体" w:cs="宋体"/>
          <w:sz w:val="14"/>
          <w:szCs w:val="14"/>
        </w:rPr>
        <w:t> </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6E4C9"/>
    <w:multiLevelType w:val="singleLevel"/>
    <w:tmpl w:val="06C6E4C9"/>
    <w:lvl w:ilvl="0" w:tentative="0">
      <w:start w:val="2"/>
      <w:numFmt w:val="chineseCounting"/>
      <w:suff w:val="nothing"/>
      <w:lvlText w:val="%1、"/>
      <w:lvlJc w:val="left"/>
      <w:rPr>
        <w:rFonts w:hint="eastAsia"/>
      </w:rPr>
    </w:lvl>
  </w:abstractNum>
  <w:abstractNum w:abstractNumId="1">
    <w:nsid w:val="76A04C32"/>
    <w:multiLevelType w:val="multilevel"/>
    <w:tmpl w:val="76A04C3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aqzzb">
    <w15:presenceInfo w15:providerId="WPS Office" w15:userId="546764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YTY2MWZiOWFhMzcxMDdjYjAxMjQwN2MwZTJiM2IifQ=="/>
  </w:docVars>
  <w:rsids>
    <w:rsidRoot w:val="35061F1E"/>
    <w:rsid w:val="04E23328"/>
    <w:rsid w:val="05215AD9"/>
    <w:rsid w:val="075B40C8"/>
    <w:rsid w:val="08A875E9"/>
    <w:rsid w:val="0D5D16F3"/>
    <w:rsid w:val="0DF94754"/>
    <w:rsid w:val="0F301DC4"/>
    <w:rsid w:val="151C7A8E"/>
    <w:rsid w:val="15900875"/>
    <w:rsid w:val="1617338D"/>
    <w:rsid w:val="171E46C4"/>
    <w:rsid w:val="18E457F0"/>
    <w:rsid w:val="19492A8A"/>
    <w:rsid w:val="1AA26D0F"/>
    <w:rsid w:val="1D6D56FC"/>
    <w:rsid w:val="1F8767F7"/>
    <w:rsid w:val="29932350"/>
    <w:rsid w:val="2B29580B"/>
    <w:rsid w:val="33464651"/>
    <w:rsid w:val="35061F1E"/>
    <w:rsid w:val="351273CB"/>
    <w:rsid w:val="35986580"/>
    <w:rsid w:val="3F782D3A"/>
    <w:rsid w:val="41211A3B"/>
    <w:rsid w:val="45FB3C18"/>
    <w:rsid w:val="4AAB2B6B"/>
    <w:rsid w:val="536C3756"/>
    <w:rsid w:val="57DE14FA"/>
    <w:rsid w:val="5A3967AD"/>
    <w:rsid w:val="5DE30D27"/>
    <w:rsid w:val="5E3560E3"/>
    <w:rsid w:val="69E40BF5"/>
    <w:rsid w:val="6D8111A0"/>
    <w:rsid w:val="72A04F17"/>
    <w:rsid w:val="72FA378F"/>
    <w:rsid w:val="744B0172"/>
    <w:rsid w:val="7AB22E90"/>
    <w:rsid w:val="7F5D4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paragraph" w:styleId="5">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paragraph" w:styleId="6">
    <w:name w:val="heading 5"/>
    <w:basedOn w:val="1"/>
    <w:next w:val="1"/>
    <w:unhideWhenUsed/>
    <w:qFormat/>
    <w:uiPriority w:val="0"/>
    <w:pPr>
      <w:spacing w:before="100" w:beforeAutospacing="1" w:after="100" w:afterAutospacing="1"/>
      <w:jc w:val="left"/>
      <w:outlineLvl w:val="4"/>
    </w:pPr>
    <w:rPr>
      <w:rFonts w:hint="eastAsia" w:ascii="宋体" w:hAnsi="宋体" w:eastAsia="宋体" w:cs="宋体"/>
      <w:b/>
      <w:bCs/>
      <w:kern w:val="0"/>
      <w:sz w:val="20"/>
      <w:szCs w:val="20"/>
      <w:lang w:val="en-US" w:eastAsia="zh-CN" w:bidi="ar"/>
    </w:rPr>
  </w:style>
  <w:style w:type="paragraph" w:styleId="7">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945"/>
        <w:tab w:val="left" w:pos="1155"/>
      </w:tabs>
      <w:ind w:firstLine="420" w:firstLineChars="200"/>
    </w:pPr>
  </w:style>
  <w:style w:type="paragraph" w:styleId="3">
    <w:name w:val="Body Text Indent"/>
    <w:basedOn w:val="1"/>
    <w:next w:val="1"/>
    <w:qFormat/>
    <w:uiPriority w:val="0"/>
    <w:pPr>
      <w:spacing w:after="120"/>
      <w:ind w:left="420" w:leftChars="200"/>
    </w:pPr>
  </w:style>
  <w:style w:type="paragraph" w:styleId="8">
    <w:name w:val="Body Text"/>
    <w:basedOn w:val="1"/>
    <w:qFormat/>
    <w:uiPriority w:val="0"/>
    <w:pPr>
      <w:spacing w:after="120" w:afterLines="0" w:afterAutospacing="0"/>
    </w:pPr>
  </w:style>
  <w:style w:type="paragraph" w:styleId="9">
    <w:name w:val="footer"/>
    <w:basedOn w:val="1"/>
    <w:qFormat/>
    <w:uiPriority w:val="0"/>
    <w:pPr>
      <w:tabs>
        <w:tab w:val="center" w:pos="4153"/>
        <w:tab w:val="right" w:pos="8306"/>
      </w:tabs>
      <w:snapToGrid w:val="0"/>
      <w:jc w:val="left"/>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47983</Words>
  <Characters>49284</Characters>
  <Lines>0</Lines>
  <Paragraphs>0</Paragraphs>
  <TotalTime>4</TotalTime>
  <ScaleCrop>false</ScaleCrop>
  <LinksUpToDate>false</LinksUpToDate>
  <CharactersWithSpaces>51673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2022-05-31T01:06:00Z</dcterms:created>
  <dc:creator>Ueki</dc:creator>
  <cp:lastModifiedBy>jaqzzb</cp:lastModifiedBy>
  <dcterms:modified xsi:type="dcterms:W3CDTF">2022-06-08T12:49:58Z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CDE46C98430140B19D5B366F75F9C5BE</vt:lpwstr>
  </property>
</Properties>
</file>