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hd w:val="clear" w:color="auto" w:fill="FFFFFF"/>
        <w:spacing w:line="600" w:lineRule="exact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附件5</w:t>
      </w:r>
    </w:p>
    <w:p>
      <w:pPr>
        <w:pStyle w:val="9"/>
        <w:widowControl/>
        <w:shd w:val="clear" w:color="auto" w:fill="FFFFFF"/>
        <w:spacing w:line="60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shd w:val="clear" w:color="auto" w:fill="FFFFFF"/>
        </w:rPr>
        <w:t>体检指南</w:t>
      </w:r>
      <w:bookmarkStart w:id="0" w:name="_GoBack"/>
      <w:bookmarkEnd w:id="0"/>
    </w:p>
    <w:p>
      <w:pPr>
        <w:pStyle w:val="9"/>
        <w:widowControl/>
        <w:shd w:val="clear" w:color="auto" w:fill="FFFFFF"/>
        <w:spacing w:line="600" w:lineRule="exact"/>
        <w:jc w:val="center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（福州市第二总医院教师）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福州市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晋安区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教育局教师资格认定的申请人应按《福建省教师资格申请人员体检标准及办法》（闽教师〔2018〕20号）进行体检，体检费用</w: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2478405</wp:posOffset>
            </wp:positionH>
            <wp:positionV relativeFrom="page">
              <wp:posOffset>3832860</wp:posOffset>
            </wp:positionV>
            <wp:extent cx="3420745" cy="3552190"/>
            <wp:effectExtent l="0" t="0" r="0" b="0"/>
            <wp:wrapTopAndBottom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0461" cy="3551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自理（普通教师392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7元，幼师418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7元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）。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黑体" w:hAnsi="黑体" w:eastAsia="黑体" w:cs="黑体"/>
          <w:kern w:val="2"/>
          <w:sz w:val="32"/>
          <w:szCs w:val="32"/>
        </w:rPr>
        <w:t>一、体检时间：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公告发布之日起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至202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使用手机扫码预约体检时间：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手机扫码进行注册（选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注册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）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登录并完善个人信息及报名相关信息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注意选择认定机构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）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根据提示并结合个人时间安排预约体检时间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预约完成并确认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截图保存预约信息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体检当日出示体检预约凭证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黑体" w:hAnsi="黑体" w:eastAsia="黑体" w:cs="黑体"/>
          <w:kern w:val="2"/>
          <w:sz w:val="32"/>
          <w:szCs w:val="32"/>
        </w:rPr>
        <w:t>二、医院：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福州市第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二总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医院健康体检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科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（地址：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仓山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区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上藤路47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号）。交通：地铁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上藤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站（A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、B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出站口）；公交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桥南（福州市第二医院站）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或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桥南环岛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站。咨询电话：0591-8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3021005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（国家法定工作日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周一至周六7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0到12：00，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周一至周五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14：30到17：00）。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三、体检流程：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1.申请人须带身份证和近期一寸免冠彩色照片到福州市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二总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医院体检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科开单室（112房间）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领取《福建省教师资格申请人员体检表》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注意核对体检表上是否贴有认定机构“福州市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  <w:shd w:val="clear" w:color="auto" w:fill="FFFFFF"/>
          <w:lang w:val="en-US" w:eastAsia="zh-CN"/>
        </w:rPr>
        <w:t>晋安区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教育局”标签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，按体检表要求完善个人信息并粘贴照片（未贴照片者均不开检）；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2.持体检表与身份证至前台窗口将体检类型告知工作人员（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体检类型为：普通教资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）；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3.完成登记、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照相、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领取指引单、缴费后到体检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科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二楼各科室进行检查；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4.全部检查结束后将含有体检数据的体检表和指引单交到体检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科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一楼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“报告室”（105房间）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所有检查核对无误后，方可离开。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体检表格切勿带走！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5.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在福州市晋安区教育局认定初级中学、小学、幼儿园教师资格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进行体检，预约时选择认定单位无误的，体检完成后7天内未接到不合格或复查通知，默认体检合格，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体检报告自取后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可按公告流程参加教师资格认定现场确认。 如有疑问，可联系医院咨询电话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0591-8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3021005。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体检不合格者，由体检医院直接告知，不再另行通知。体检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不合格且不再复查的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体检人可带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本人身份证在一楼10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室报告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室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领取报告。报告领取时间：周一至周五:上午7:30至12:00，下午2:30至5:00；周六:上午7:30至12:00，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周六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下午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、周天全天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不能领取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报告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。（法定节假日除外）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6.为完善体检结论，体检机构可按要求对个别申请人增加体检项目，作进一步检查或对初次检查项目进行复查。特殊项目检查异常者，医院会直接电话通知受检者本人，请保持电话畅通。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kern w:val="2"/>
          <w:sz w:val="32"/>
          <w:szCs w:val="32"/>
        </w:rPr>
        <w:t>四、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体检报告存在漏缺项目或结论不确切、不清楚，教师资格认定机构可要求申请人到指定医疗机构及时补查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kern w:val="2"/>
          <w:sz w:val="32"/>
          <w:szCs w:val="32"/>
        </w:rPr>
        <w:t>五、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因个人原因未完成体检项目的，根据福建省教育厅发布的文件，将无法出具体检合格结论。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仿宋_GB2312" w:eastAsia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六、</w:t>
      </w:r>
      <w:r>
        <w:rPr>
          <w:rFonts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当期的体检报告仅适用于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本批次</w:t>
      </w:r>
      <w:r>
        <w:rPr>
          <w:rFonts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教师资格认定工作。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七</w:t>
      </w:r>
      <w:r>
        <w:rPr>
          <w:rFonts w:ascii="黑体" w:hAnsi="黑体" w:eastAsia="黑体" w:cs="黑体"/>
          <w:kern w:val="2"/>
          <w:sz w:val="32"/>
          <w:szCs w:val="32"/>
        </w:rPr>
        <w:t>、注意事项：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1.体检前三天清淡饮食，勿饮酒、咖啡、浓茶，勿大量甜食，避免剧烈运动，体检当天须空腹；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2.女性体检如无法避开经期者，请检前告知医护人员，并在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备注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一栏注明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经期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3.着装以宽松轻便为宜，勿戴项链，女性不宜穿连衣裙、连裤袜，尤其是带有金属纽扣或亮片的衣物及有钢托和金属纽扣的文胸，须将头发全部盘至头顶；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4.有重大疾病病史者（指曾住院治疗或重大手术或需长期服药），请携带相关病历及检查等证明材料并将重大疾病病史、外伤手术史告知医生，严禁弄虚作假、冒名顶替，如因隐瞒病史影响体检结果的，后果自负；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5.视力不能达到4.8以上者请自备能将视力矫正到4.8的眼镜，用于检测矫正视力；</w:t>
      </w:r>
    </w:p>
    <w:p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6.组织教师资格认定体检工作的有关单位（学校）应尊重体检医院的安排，参加体检的申请人要遵守医院的规章制度，配合医护人员，认真检查所有项目，勿漏检！</w:t>
      </w:r>
    </w:p>
    <w:sectPr>
      <w:footerReference r:id="rId3" w:type="default"/>
      <w:pgSz w:w="11906" w:h="16838"/>
      <w:pgMar w:top="2041" w:right="1587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hODE5MWVjN2IxOGVhYjlmMDg3MzYwNzk1NmE0NDkifQ=="/>
  </w:docVars>
  <w:rsids>
    <w:rsidRoot w:val="00171543"/>
    <w:rsid w:val="000D6E4E"/>
    <w:rsid w:val="00171543"/>
    <w:rsid w:val="009F6915"/>
    <w:rsid w:val="00C8618F"/>
    <w:rsid w:val="00DD3D6E"/>
    <w:rsid w:val="00DF5C74"/>
    <w:rsid w:val="00EC6471"/>
    <w:rsid w:val="1BD763E9"/>
    <w:rsid w:val="2D303AA6"/>
    <w:rsid w:val="567E7241"/>
    <w:rsid w:val="72A5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kern w:val="0"/>
      <w:szCs w:val="21"/>
    </w:rPr>
  </w:style>
  <w:style w:type="paragraph" w:styleId="4">
    <w:name w:val="heading 4"/>
    <w:basedOn w:val="1"/>
    <w:next w:val="1"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cs="Times New Roman"/>
      <w:kern w:val="0"/>
      <w:szCs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cs="Times New Roman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5"/>
    <w:qFormat/>
    <w:uiPriority w:val="0"/>
    <w:pPr>
      <w:ind w:firstLine="420" w:firstLineChars="100"/>
    </w:pPr>
    <w:rPr>
      <w:kern w:val="0"/>
      <w:sz w:val="20"/>
      <w:szCs w:val="20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333333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yperlink"/>
    <w:basedOn w:val="12"/>
    <w:qFormat/>
    <w:uiPriority w:val="0"/>
    <w:rPr>
      <w:color w:val="333333"/>
      <w:u w:val="none"/>
    </w:rPr>
  </w:style>
  <w:style w:type="character" w:customStyle="1" w:styleId="17">
    <w:name w:val="批注框文本 字符"/>
    <w:basedOn w:val="12"/>
    <w:link w:val="6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5F5782-4F87-42AC-93FA-ADE656412C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1504</Words>
  <Characters>1594</Characters>
  <Lines>11</Lines>
  <Paragraphs>3</Paragraphs>
  <TotalTime>1</TotalTime>
  <ScaleCrop>false</ScaleCrop>
  <LinksUpToDate>false</LinksUpToDate>
  <CharactersWithSpaces>1595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2025-04-08T01:02:00Z</dcterms:created>
  <dc:creator>lx</dc:creator>
  <cp:lastModifiedBy>Administrator</cp:lastModifiedBy>
  <cp:lastPrinted>2024-09-20T08:49:00Z</cp:lastPrinted>
  <dcterms:modified xsi:type="dcterms:W3CDTF">2025-05-08T07:43:03Z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0D254E92F0464958A8CE11DCCECA4AC9_13</vt:lpwstr>
  </property>
  <property fmtid="{D5CDD505-2E9C-101B-9397-08002B2CF9AE}" pid="4" name="KSOTemplateDocerSaveRecord">
    <vt:lpwstr>eyJoZGlkIjoiZGZmMzczZWRjNzMwNWEyNTQ1YWZkNDNjYzhlZWU4YjkifQ==</vt:lpwstr>
  </property>
</Properties>
</file>