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i w:val="0"/>
          <w:iCs w:val="0"/>
          <w:caps w:val="0"/>
          <w:color w:val="333333"/>
          <w:spacing w:val="0"/>
          <w:sz w:val="44"/>
          <w:szCs w:val="44"/>
          <w:lang w:val="en-US" w:eastAsia="zh-CN"/>
        </w:rPr>
      </w:pPr>
      <w:r>
        <w:rPr>
          <w:rFonts w:hint="eastAsia" w:ascii="宋体" w:hAnsi="宋体" w:eastAsia="宋体" w:cs="宋体"/>
          <w:b/>
          <w:bCs/>
          <w:i w:val="0"/>
          <w:iCs w:val="0"/>
          <w:caps w:val="0"/>
          <w:color w:val="333333"/>
          <w:spacing w:val="0"/>
          <w:sz w:val="44"/>
          <w:szCs w:val="44"/>
          <w:lang w:val="en-US" w:eastAsia="zh-CN"/>
        </w:rPr>
        <w:t>致参建单位及建筑工人的一封信</w:t>
      </w:r>
    </w:p>
    <w:p>
      <w:pPr>
        <w:rPr>
          <w:rFonts w:hint="eastAsia"/>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晋安区在建工地各参建单位、建筑工人：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当前</w:t>
      </w:r>
      <w:r>
        <w:rPr>
          <w:rFonts w:hint="eastAsia" w:ascii="仿宋_GB2312" w:hAnsi="仿宋_GB2312" w:eastAsia="仿宋_GB2312" w:cs="仿宋_GB2312"/>
          <w:i w:val="0"/>
          <w:iCs w:val="0"/>
          <w:caps w:val="0"/>
          <w:color w:val="auto"/>
          <w:spacing w:val="0"/>
          <w:sz w:val="32"/>
          <w:szCs w:val="32"/>
          <w:lang w:val="en-US" w:eastAsia="zh-CN"/>
        </w:rPr>
        <w:t>全市</w:t>
      </w:r>
      <w:r>
        <w:rPr>
          <w:rFonts w:hint="eastAsia" w:ascii="仿宋_GB2312" w:hAnsi="仿宋_GB2312" w:eastAsia="仿宋_GB2312" w:cs="仿宋_GB2312"/>
          <w:i w:val="0"/>
          <w:iCs w:val="0"/>
          <w:caps w:val="0"/>
          <w:color w:val="auto"/>
          <w:spacing w:val="0"/>
          <w:sz w:val="32"/>
          <w:szCs w:val="32"/>
        </w:rPr>
        <w:t>出现持续高温天气，为进一步做好</w:t>
      </w:r>
      <w:r>
        <w:rPr>
          <w:rFonts w:hint="eastAsia" w:ascii="仿宋_GB2312" w:hAnsi="仿宋_GB2312" w:eastAsia="仿宋_GB2312" w:cs="仿宋_GB2312"/>
          <w:i w:val="0"/>
          <w:iCs w:val="0"/>
          <w:caps w:val="0"/>
          <w:color w:val="auto"/>
          <w:spacing w:val="0"/>
          <w:sz w:val="32"/>
          <w:szCs w:val="32"/>
          <w:lang w:val="en-US" w:eastAsia="zh-CN"/>
        </w:rPr>
        <w:t>我区建筑工地</w:t>
      </w:r>
      <w:r>
        <w:rPr>
          <w:rFonts w:hint="eastAsia" w:ascii="仿宋_GB2312" w:hAnsi="仿宋_GB2312" w:eastAsia="仿宋_GB2312" w:cs="仿宋_GB2312"/>
          <w:i w:val="0"/>
          <w:iCs w:val="0"/>
          <w:caps w:val="0"/>
          <w:color w:val="auto"/>
          <w:spacing w:val="0"/>
          <w:sz w:val="32"/>
          <w:szCs w:val="32"/>
        </w:rPr>
        <w:t>高温天气安全</w:t>
      </w:r>
      <w:r>
        <w:rPr>
          <w:rFonts w:hint="eastAsia" w:ascii="仿宋_GB2312" w:hAnsi="仿宋_GB2312" w:eastAsia="仿宋_GB2312" w:cs="仿宋_GB2312"/>
          <w:i w:val="0"/>
          <w:iCs w:val="0"/>
          <w:caps w:val="0"/>
          <w:color w:val="auto"/>
          <w:spacing w:val="0"/>
          <w:sz w:val="32"/>
          <w:szCs w:val="32"/>
          <w:lang w:val="en-US" w:eastAsia="zh-CN"/>
        </w:rPr>
        <w:t>生产</w:t>
      </w:r>
      <w:r>
        <w:rPr>
          <w:rFonts w:hint="eastAsia" w:ascii="仿宋_GB2312" w:hAnsi="仿宋_GB2312" w:eastAsia="仿宋_GB2312" w:cs="仿宋_GB2312"/>
          <w:i w:val="0"/>
          <w:iCs w:val="0"/>
          <w:caps w:val="0"/>
          <w:color w:val="auto"/>
          <w:spacing w:val="0"/>
          <w:sz w:val="32"/>
          <w:szCs w:val="32"/>
        </w:rPr>
        <w:t>工作，确保</w:t>
      </w:r>
      <w:r>
        <w:rPr>
          <w:rFonts w:hint="eastAsia" w:ascii="仿宋_GB2312" w:hAnsi="仿宋_GB2312" w:eastAsia="仿宋_GB2312" w:cs="仿宋_GB2312"/>
          <w:i w:val="0"/>
          <w:iCs w:val="0"/>
          <w:caps w:val="0"/>
          <w:color w:val="auto"/>
          <w:spacing w:val="0"/>
          <w:sz w:val="32"/>
          <w:szCs w:val="32"/>
          <w:lang w:val="en-US" w:eastAsia="zh-CN"/>
        </w:rPr>
        <w:t>参建单位顺利开展建设工作，以及参建工人的</w:t>
      </w:r>
      <w:r>
        <w:rPr>
          <w:rFonts w:hint="eastAsia" w:ascii="仿宋_GB2312" w:hAnsi="仿宋_GB2312" w:eastAsia="仿宋_GB2312" w:cs="仿宋_GB2312"/>
          <w:i w:val="0"/>
          <w:iCs w:val="0"/>
          <w:caps w:val="0"/>
          <w:color w:val="auto"/>
          <w:spacing w:val="0"/>
          <w:sz w:val="32"/>
          <w:szCs w:val="32"/>
        </w:rPr>
        <w:t>身体健康</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避免患上热射病</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希望各</w:t>
      </w:r>
      <w:r>
        <w:rPr>
          <w:rFonts w:hint="eastAsia" w:ascii="仿宋_GB2312" w:hAnsi="仿宋_GB2312" w:eastAsia="仿宋_GB2312" w:cs="仿宋_GB2312"/>
          <w:i w:val="0"/>
          <w:iCs w:val="0"/>
          <w:caps w:val="0"/>
          <w:color w:val="auto"/>
          <w:spacing w:val="0"/>
          <w:sz w:val="32"/>
          <w:szCs w:val="32"/>
          <w:lang w:val="en-US" w:eastAsia="zh-CN"/>
        </w:rPr>
        <w:t>方</w:t>
      </w:r>
      <w:r>
        <w:rPr>
          <w:rFonts w:hint="eastAsia" w:ascii="仿宋_GB2312" w:hAnsi="仿宋_GB2312" w:eastAsia="仿宋_GB2312" w:cs="仿宋_GB2312"/>
          <w:i w:val="0"/>
          <w:iCs w:val="0"/>
          <w:caps w:val="0"/>
          <w:color w:val="auto"/>
          <w:spacing w:val="0"/>
          <w:sz w:val="32"/>
          <w:szCs w:val="32"/>
        </w:rPr>
        <w:t>做好</w:t>
      </w:r>
      <w:r>
        <w:rPr>
          <w:rFonts w:hint="eastAsia" w:ascii="仿宋_GB2312" w:hAnsi="仿宋_GB2312" w:eastAsia="仿宋_GB2312" w:cs="仿宋_GB2312"/>
          <w:i w:val="0"/>
          <w:iCs w:val="0"/>
          <w:caps w:val="0"/>
          <w:color w:val="auto"/>
          <w:spacing w:val="0"/>
          <w:sz w:val="32"/>
          <w:szCs w:val="32"/>
          <w:lang w:val="en-US" w:eastAsia="zh-CN"/>
        </w:rPr>
        <w:t>高温</w:t>
      </w:r>
      <w:r>
        <w:rPr>
          <w:rFonts w:hint="eastAsia" w:ascii="仿宋_GB2312" w:hAnsi="仿宋_GB2312" w:eastAsia="仿宋_GB2312" w:cs="仿宋_GB2312"/>
          <w:i w:val="0"/>
          <w:iCs w:val="0"/>
          <w:caps w:val="0"/>
          <w:color w:val="auto"/>
          <w:spacing w:val="0"/>
          <w:sz w:val="32"/>
          <w:szCs w:val="32"/>
        </w:rPr>
        <w:t>防范和应对！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textAlignment w:val="auto"/>
        <w:rPr>
          <w:rStyle w:val="6"/>
          <w:rFonts w:hint="eastAsia" w:ascii="黑体" w:hAnsi="黑体" w:eastAsia="黑体" w:cs="黑体"/>
          <w:b/>
          <w:bCs/>
          <w:i w:val="0"/>
          <w:iCs w:val="0"/>
          <w:caps w:val="0"/>
          <w:color w:val="auto"/>
          <w:spacing w:val="0"/>
          <w:sz w:val="32"/>
          <w:szCs w:val="32"/>
          <w:lang w:val="en-US" w:eastAsia="zh-CN"/>
        </w:rPr>
      </w:pPr>
      <w:r>
        <w:rPr>
          <w:rStyle w:val="6"/>
          <w:rFonts w:hint="eastAsia" w:ascii="黑体" w:hAnsi="黑体" w:eastAsia="黑体" w:cs="黑体"/>
          <w:b/>
          <w:bCs/>
          <w:i w:val="0"/>
          <w:iCs w:val="0"/>
          <w:caps w:val="0"/>
          <w:color w:val="auto"/>
          <w:spacing w:val="0"/>
          <w:sz w:val="32"/>
          <w:szCs w:val="32"/>
          <w:lang w:val="en-US" w:eastAsia="zh-CN"/>
        </w:rPr>
        <w:t>一、什么是热射病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热射病是高温相关急症中最严重的情况，即重症</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"https://baike.baidu.com/item/%E4%B8%AD%E6%9A%91/1165563?fromModule=lemma_inlink"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中暑</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，是由于暴露在高温高湿环境中身体调节功能失衡，</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"https://baike.baidu.com/item/%E4%BA%A7%E7%83%AD/632922?fromModule=lemma_inlink"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产热</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大于散热，导致核心温度迅速升高，超过40℃，伴有皮肤灼热、</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"https://baike.baidu.com/item/%E6%84%8F%E8%AF%86%E9%9A%9C%E7%A2%8D/2826775?fromModule=lemma_inlink"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意识障碍</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（例如</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"https://baike.baidu.com/item/%E8%B0%B5%E5%A6%84/10332063?fromModule=lemma_inlink"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谵妄</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"https://baike.baidu.com/item/%E6%83%8A%E5%8E%A5/9431006?fromModule=lemma_inlink"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惊厥</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、昏迷）及多器官</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"https://baike.baidu.com/item/%E5%8A%9F%E8%83%BD%E9%9A%9C%E7%A2%8D/6421272?fromModule=lemma_inlink"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功能障碍</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的严重致命性疾病，是中暑最严重的类型，一旦发生，</w:t>
      </w:r>
      <w:r>
        <w:rPr>
          <w:rFonts w:hint="default" w:ascii="仿宋_GB2312" w:hAnsi="仿宋_GB2312" w:eastAsia="仿宋_GB2312" w:cs="仿宋_GB2312"/>
          <w:i w:val="0"/>
          <w:iCs w:val="0"/>
          <w:caps w:val="0"/>
          <w:color w:val="auto"/>
          <w:spacing w:val="0"/>
          <w:sz w:val="32"/>
          <w:szCs w:val="32"/>
        </w:rPr>
        <w:fldChar w:fldCharType="begin"/>
      </w:r>
      <w:r>
        <w:rPr>
          <w:rFonts w:hint="default" w:ascii="仿宋_GB2312" w:hAnsi="仿宋_GB2312" w:eastAsia="仿宋_GB2312" w:cs="仿宋_GB2312"/>
          <w:i w:val="0"/>
          <w:iCs w:val="0"/>
          <w:caps w:val="0"/>
          <w:color w:val="auto"/>
          <w:spacing w:val="0"/>
          <w:sz w:val="32"/>
          <w:szCs w:val="32"/>
        </w:rPr>
        <w:instrText xml:space="preserve"> HYPERLINK "https://baike.baidu.com/item/%E6%AD%BB%E4%BA%A1%E7%8E%87/1679915?fromModule=lemma_inlink" \t "https://baike.baidu.com/item/%E7%83%AD%E5%B0%84%E7%97%85/_blank" </w:instrText>
      </w:r>
      <w:r>
        <w:rPr>
          <w:rFonts w:hint="default" w:ascii="仿宋_GB2312" w:hAnsi="仿宋_GB2312" w:eastAsia="仿宋_GB2312" w:cs="仿宋_GB2312"/>
          <w:i w:val="0"/>
          <w:iCs w:val="0"/>
          <w:caps w:val="0"/>
          <w:color w:val="auto"/>
          <w:spacing w:val="0"/>
          <w:sz w:val="32"/>
          <w:szCs w:val="32"/>
        </w:rPr>
        <w:fldChar w:fldCharType="separate"/>
      </w:r>
      <w:r>
        <w:rPr>
          <w:rFonts w:hint="default" w:ascii="仿宋_GB2312" w:hAnsi="仿宋_GB2312" w:eastAsia="仿宋_GB2312" w:cs="仿宋_GB2312"/>
          <w:i w:val="0"/>
          <w:iCs w:val="0"/>
          <w:caps w:val="0"/>
          <w:color w:val="auto"/>
          <w:spacing w:val="0"/>
          <w:sz w:val="32"/>
          <w:szCs w:val="32"/>
        </w:rPr>
        <w:t>死亡率</w:t>
      </w:r>
      <w:r>
        <w:rPr>
          <w:rFonts w:hint="default" w:ascii="仿宋_GB2312" w:hAnsi="仿宋_GB2312" w:eastAsia="仿宋_GB2312" w:cs="仿宋_GB2312"/>
          <w:i w:val="0"/>
          <w:iCs w:val="0"/>
          <w:caps w:val="0"/>
          <w:color w:val="auto"/>
          <w:spacing w:val="0"/>
          <w:sz w:val="32"/>
          <w:szCs w:val="32"/>
        </w:rPr>
        <w:fldChar w:fldCharType="end"/>
      </w:r>
      <w:r>
        <w:rPr>
          <w:rFonts w:hint="default" w:ascii="仿宋_GB2312" w:hAnsi="仿宋_GB2312" w:eastAsia="仿宋_GB2312" w:cs="仿宋_GB2312"/>
          <w:i w:val="0"/>
          <w:iCs w:val="0"/>
          <w:caps w:val="0"/>
          <w:color w:val="auto"/>
          <w:spacing w:val="0"/>
          <w:sz w:val="32"/>
          <w:szCs w:val="32"/>
        </w:rPr>
        <w:t>极高。</w:t>
      </w:r>
      <w:r>
        <w:rPr>
          <w:rFonts w:hint="eastAsia" w:ascii="仿宋_GB2312" w:hAnsi="仿宋_GB2312" w:eastAsia="仿宋_GB2312" w:cs="仿宋_GB2312"/>
          <w:i w:val="0"/>
          <w:iCs w:val="0"/>
          <w:caps w:val="0"/>
          <w:color w:val="auto"/>
          <w:spacing w:val="0"/>
          <w:sz w:val="32"/>
          <w:szCs w:val="32"/>
        </w:rPr>
        <w:t>高温高湿的气候和高强度体力活动是导致热射病最主要的危险因素。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lang w:val="en-US" w:eastAsia="zh-CN"/>
        </w:rPr>
        <w:t>二、</w:t>
      </w:r>
      <w:r>
        <w:rPr>
          <w:rStyle w:val="6"/>
          <w:rFonts w:hint="eastAsia" w:ascii="黑体" w:hAnsi="黑体" w:eastAsia="黑体" w:cs="黑体"/>
          <w:b/>
          <w:bCs/>
          <w:i w:val="0"/>
          <w:iCs w:val="0"/>
          <w:caps w:val="0"/>
          <w:color w:val="auto"/>
          <w:spacing w:val="0"/>
          <w:sz w:val="32"/>
          <w:szCs w:val="32"/>
          <w:lang w:val="en-US" w:eastAsia="zh-CN"/>
        </w:rPr>
        <w:t>建筑工地热射病</w:t>
      </w:r>
      <w:r>
        <w:rPr>
          <w:rStyle w:val="6"/>
          <w:rFonts w:hint="eastAsia" w:ascii="黑体" w:hAnsi="黑体" w:eastAsia="黑体" w:cs="黑体"/>
          <w:b/>
          <w:bCs/>
          <w:i w:val="0"/>
          <w:iCs w:val="0"/>
          <w:caps w:val="0"/>
          <w:color w:val="auto"/>
          <w:spacing w:val="0"/>
          <w:sz w:val="32"/>
          <w:szCs w:val="32"/>
        </w:rPr>
        <w:t>防范措施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1、作业现场应设置休息棚，配备藿香正气、清凉油、风油精等防暑降温药品，并供应茶水、清凉含盐饮料、绿豆汤等。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2、高温作业时，应多喝水，每天喝1.5至2升水。出汗较多时可适当补充一些盐水，弥补人体因出汗而失去的盐分。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3、高温作业时，若出现头晕、恶心、胸闷、心悸、乏力等中暑先兆时，应立即到阴凉处休息，并服用防暑降温药品、清凉饮料等。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4、日最高气温达到35℃时，应根据生产工作情况，采取换班轮休等方法，缩短员工连续作业时间</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11</w:t>
      </w:r>
      <w:r>
        <w:rPr>
          <w:rFonts w:hint="eastAsia" w:ascii="仿宋_GB2312" w:hAnsi="仿宋_GB2312" w:eastAsia="仿宋_GB2312" w:cs="仿宋_GB2312"/>
          <w:i w:val="0"/>
          <w:iCs w:val="0"/>
          <w:caps w:val="0"/>
          <w:color w:val="auto"/>
          <w:spacing w:val="0"/>
          <w:sz w:val="32"/>
          <w:szCs w:val="32"/>
        </w:rPr>
        <w:t>时到15时</w:t>
      </w:r>
      <w:r>
        <w:rPr>
          <w:rFonts w:hint="eastAsia" w:ascii="仿宋_GB2312" w:hAnsi="仿宋_GB2312" w:eastAsia="仿宋_GB2312" w:cs="仿宋_GB2312"/>
          <w:i w:val="0"/>
          <w:iCs w:val="0"/>
          <w:caps w:val="0"/>
          <w:color w:val="auto"/>
          <w:spacing w:val="0"/>
          <w:sz w:val="32"/>
          <w:szCs w:val="32"/>
          <w:lang w:val="en-US" w:eastAsia="zh-CN"/>
        </w:rPr>
        <w:t>严禁室外</w:t>
      </w:r>
      <w:r>
        <w:rPr>
          <w:rFonts w:hint="eastAsia" w:ascii="仿宋_GB2312" w:hAnsi="仿宋_GB2312" w:eastAsia="仿宋_GB2312" w:cs="仿宋_GB2312"/>
          <w:i w:val="0"/>
          <w:iCs w:val="0"/>
          <w:caps w:val="0"/>
          <w:color w:val="auto"/>
          <w:spacing w:val="0"/>
          <w:sz w:val="32"/>
          <w:szCs w:val="32"/>
        </w:rPr>
        <w:t>露天作业</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日最高气温达到40℃时，当日应停止</w:t>
      </w:r>
      <w:r>
        <w:rPr>
          <w:rFonts w:hint="eastAsia" w:ascii="仿宋_GB2312" w:hAnsi="仿宋_GB2312" w:eastAsia="仿宋_GB2312" w:cs="仿宋_GB2312"/>
          <w:i w:val="0"/>
          <w:iCs w:val="0"/>
          <w:caps w:val="0"/>
          <w:color w:val="auto"/>
          <w:spacing w:val="0"/>
          <w:sz w:val="32"/>
          <w:szCs w:val="32"/>
          <w:lang w:val="en-US" w:eastAsia="zh-CN"/>
        </w:rPr>
        <w:t>室外</w:t>
      </w:r>
      <w:r>
        <w:rPr>
          <w:rFonts w:hint="eastAsia" w:ascii="仿宋_GB2312" w:hAnsi="仿宋_GB2312" w:eastAsia="仿宋_GB2312" w:cs="仿宋_GB2312"/>
          <w:i w:val="0"/>
          <w:iCs w:val="0"/>
          <w:caps w:val="0"/>
          <w:color w:val="auto"/>
          <w:spacing w:val="0"/>
          <w:sz w:val="32"/>
          <w:szCs w:val="32"/>
        </w:rPr>
        <w:t>露天作业。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5、在露天作业中的固定场所，应搭设遮阳棚。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6、现场的气瓶、炸药雷管等易燃易爆物品应有防曝晒措施。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7、职工宿舍宜统一装配空调降温，应保持通风干燥，定期清扫、消毒，保持室内整洁、卫生。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3" w:firstLineChars="200"/>
        <w:textAlignment w:val="auto"/>
        <w:rPr>
          <w:rStyle w:val="6"/>
          <w:rFonts w:hint="eastAsia" w:ascii="黑体" w:hAnsi="黑体" w:eastAsia="黑体" w:cs="黑体"/>
          <w:b/>
          <w:bCs/>
          <w:i w:val="0"/>
          <w:iCs w:val="0"/>
          <w:caps w:val="0"/>
          <w:color w:val="auto"/>
          <w:spacing w:val="0"/>
          <w:sz w:val="32"/>
          <w:szCs w:val="32"/>
          <w:lang w:val="en-US" w:eastAsia="zh-CN"/>
        </w:rPr>
      </w:pPr>
      <w:r>
        <w:rPr>
          <w:rStyle w:val="6"/>
          <w:rFonts w:hint="eastAsia" w:ascii="黑体" w:hAnsi="黑体" w:eastAsia="黑体" w:cs="黑体"/>
          <w:b/>
          <w:bCs/>
          <w:i w:val="0"/>
          <w:iCs w:val="0"/>
          <w:caps w:val="0"/>
          <w:color w:val="auto"/>
          <w:spacing w:val="0"/>
          <w:sz w:val="32"/>
          <w:szCs w:val="32"/>
          <w:lang w:val="en-US" w:eastAsia="zh-CN"/>
        </w:rPr>
        <w:t>三、</w:t>
      </w:r>
      <w:r>
        <w:rPr>
          <w:rStyle w:val="6"/>
          <w:rFonts w:hint="eastAsia" w:ascii="黑体" w:hAnsi="黑体" w:eastAsia="黑体" w:cs="黑体"/>
          <w:b/>
          <w:bCs/>
          <w:i w:val="0"/>
          <w:iCs w:val="0"/>
          <w:caps w:val="0"/>
          <w:color w:val="auto"/>
          <w:spacing w:val="0"/>
          <w:sz w:val="32"/>
          <w:szCs w:val="32"/>
        </w:rPr>
        <w:t>热射病</w:t>
      </w:r>
      <w:r>
        <w:rPr>
          <w:rStyle w:val="6"/>
          <w:rFonts w:hint="eastAsia" w:ascii="黑体" w:hAnsi="黑体" w:eastAsia="黑体" w:cs="黑体"/>
          <w:b/>
          <w:bCs/>
          <w:i w:val="0"/>
          <w:iCs w:val="0"/>
          <w:caps w:val="0"/>
          <w:color w:val="auto"/>
          <w:spacing w:val="0"/>
          <w:sz w:val="32"/>
          <w:szCs w:val="32"/>
          <w:lang w:val="en-US" w:eastAsia="zh-CN"/>
        </w:rPr>
        <w:t>急救处理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1、热射病可能危及生命，在试图给患者降温的同时，周围其他人应帮忙拨打急救电话。</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2、将患者转移到阴凉的地方。</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3、无论使用何种方法，迅速给患者降温。如将患者浸泡在浴缸的凉水里；将患者放在凉水淋浴下；用浇花的凉水喷洒在患者身上；用凉水擦拭患者的身体；凉湿毛巾或冰袋冷敷头部、腋下及大腿根部；天气干燥时，将患者裹在凉水浸湿的单子或衣物里用风扇猛吹。</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4、热射病患者的肌肉可能发生不自主的抽搐。遇到这种情况时，要避免患者伤害到自己。不要在患者的嘴里放任何东西，不要试图给患者喂水。如果患者发生呕吐，翻转患者的身体使其侧躺，以确保其呼吸道通畅，避免误吸发生。</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最后，感谢高温天气下依旧奋斗在建设一线的建设者们对我区城乡建设工作的支持和理解。让我们携手共建，加快晋安高质量建设发展步伐。</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祝：身体健康，平安度夏！</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160" w:firstLineChars="1300"/>
        <w:jc w:val="right"/>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福州市晋安区城乡建设局</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4800" w:firstLineChars="1500"/>
        <w:jc w:val="right"/>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2023年7月13</w:t>
      </w:r>
      <w:bookmarkStart w:id="0" w:name="_GoBack"/>
      <w:bookmarkEnd w:id="0"/>
      <w:r>
        <w:rPr>
          <w:rFonts w:hint="eastAsia" w:ascii="仿宋_GB2312" w:hAnsi="仿宋_GB2312" w:eastAsia="仿宋_GB2312" w:cs="仿宋_GB2312"/>
          <w:i w:val="0"/>
          <w:iCs w:val="0"/>
          <w:caps w:val="0"/>
          <w:color w:val="auto"/>
          <w:spacing w:val="0"/>
          <w:kern w:val="2"/>
          <w:sz w:val="32"/>
          <w:szCs w:val="32"/>
          <w:lang w:val="en-US" w:eastAsia="zh-CN" w:bidi="ar-S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NGRlOGZkYzQxNjQ0MjBhOWRkMjVkMTAyZDAzMTMifQ=="/>
  </w:docVars>
  <w:rsids>
    <w:rsidRoot w:val="00000000"/>
    <w:rsid w:val="27BA2AD5"/>
    <w:rsid w:val="46243C0C"/>
    <w:rsid w:val="63452CA5"/>
    <w:rsid w:val="6FC86AF2"/>
    <w:rsid w:val="71FC7E56"/>
    <w:rsid w:val="7CDF3942"/>
    <w:rsid w:val="7ED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999</Characters>
  <Lines>0</Lines>
  <Paragraphs>0</Paragraphs>
  <TotalTime>23</TotalTime>
  <ScaleCrop>false</ScaleCrop>
  <LinksUpToDate>false</LinksUpToDate>
  <CharactersWithSpaces>1003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2023-07-10T03:07:00Z</dcterms:created>
  <dc:creator>73885</dc:creator>
  <cp:lastModifiedBy>鄭藝楠</cp:lastModifiedBy>
  <cp:lastPrinted>2023-07-13T02:50:04Z</cp:lastPrinted>
  <dcterms:modified xsi:type="dcterms:W3CDTF">2023-07-13T02:59:50Z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2CF49E51F0194913824B063F4F1018FA_13</vt:lpwstr>
  </property>
</Properties>
</file>