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cs="Times New Roman"/>
          <w:b/>
          <w:spacing w:val="16"/>
          <w:sz w:val="44"/>
          <w:szCs w:val="44"/>
        </w:rPr>
      </w:pPr>
      <w:r>
        <w:rPr>
          <w:rFonts w:hint="default" w:ascii="Times New Roman" w:hAnsi="Times New Roman" w:cs="Times New Roman"/>
          <w:b/>
          <w:spacing w:val="16"/>
          <w:sz w:val="44"/>
          <w:szCs w:val="44"/>
        </w:rPr>
        <w:t>寿山乡关于深入推动</w:t>
      </w:r>
    </w:p>
    <w:p>
      <w:pPr>
        <w:spacing w:line="560" w:lineRule="exact"/>
        <w:jc w:val="center"/>
        <w:rPr>
          <w:rFonts w:hint="default" w:ascii="Times New Roman" w:hAnsi="Times New Roman" w:cs="Times New Roman"/>
          <w:b/>
          <w:spacing w:val="16"/>
          <w:sz w:val="44"/>
          <w:szCs w:val="44"/>
        </w:rPr>
      </w:pPr>
      <w:bookmarkStart w:id="0" w:name="_GoBack"/>
      <w:r>
        <w:rPr>
          <w:rFonts w:hint="default" w:ascii="Times New Roman" w:hAnsi="Times New Roman" w:cs="Times New Roman"/>
          <w:b/>
          <w:spacing w:val="16"/>
          <w:sz w:val="44"/>
          <w:szCs w:val="44"/>
        </w:rPr>
        <w:t>2018年移风易俗“五进”宣传活动方案</w:t>
      </w:r>
      <w:bookmarkEnd w:id="0"/>
    </w:p>
    <w:p>
      <w:pPr>
        <w:rPr>
          <w:rFonts w:hint="default" w:ascii="Times New Roman" w:hAnsi="Times New Roman" w:eastAsia="仿宋_GB2312" w:cs="Times New Roman"/>
          <w:sz w:val="32"/>
          <w:szCs w:val="32"/>
        </w:rPr>
      </w:pPr>
    </w:p>
    <w:p>
      <w:pPr>
        <w:pStyle w:val="3"/>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为贯彻落实党的十九大精神，持续深化我乡移风易俗工作，经研究，决定2018年继续开展移风易俗“五进”宣传活动。具体事项通知如下：</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反对铺张浪费、反对婚丧喜庆大操大办为主抓手和突破口,针对仍存在的歪风陋习，通过在全乡广泛深入地开展移风易俗主题宣传、文明劝导、志愿服务等各类社会宣传活动，全面推动移风易俗宣传进机关、进校园、进企业、进村居、进家庭，形成移风易俗宣传教育新热潮，教育引导广大干部群众破除陈规陋习，在全社会营造勤俭节约、文明向上的宣传文化氛围。</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sz w:val="32"/>
          <w:szCs w:val="32"/>
        </w:rPr>
        <w:t>1. 移风易俗宣传进机关。</w:t>
      </w:r>
      <w:r>
        <w:rPr>
          <w:rFonts w:hint="default" w:ascii="Times New Roman" w:hAnsi="Times New Roman" w:eastAsia="仿宋_GB2312" w:cs="Times New Roman"/>
          <w:kern w:val="0"/>
          <w:sz w:val="32"/>
          <w:szCs w:val="32"/>
        </w:rPr>
        <w:t>开展“移风易俗·机关带头”宣传活动，落实移风易俗“三个一”（发一封倡议书、签一份承诺书、上一节专题党课）；充分发挥党支部的核心引领作用，组建党员志愿服务队，广泛开展移风易俗主题宣传活动；建立完善党员干部操办婚丧事宜报告制度，定期对党员干部参与举办婚丧喜庆活动进行公示，加强对党员干部操办婚丧嫁娶活动的纪律约束，自觉接受群众和社会监督；将各村、各部门开展移风易俗工作情况和党员干部执行移风易俗工作相关规定情况作为一线考察干部的一项重要内容，引导广大党员带头移风易俗，发挥党员先锋模范作用。</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sz w:val="32"/>
          <w:szCs w:val="32"/>
        </w:rPr>
        <w:t>2. 移风易俗宣传进校园。</w:t>
      </w:r>
      <w:r>
        <w:rPr>
          <w:rFonts w:hint="default" w:ascii="Times New Roman" w:hAnsi="Times New Roman" w:eastAsia="仿宋_GB2312" w:cs="Times New Roman"/>
          <w:kern w:val="0"/>
          <w:sz w:val="32"/>
          <w:szCs w:val="32"/>
        </w:rPr>
        <w:t>在全乡中小学校开展“移风易俗·从小做起”宣传活动，以主题墙报、主题班会、主题讲座等形式开展宣传教育；坚持正面引导和依法治理相结合，普遍教育和深入创建相协调，在学校章程中凸显移风易俗内容，引导广大师生养成勤俭节约的生活习惯；加强广大教职员工思想教育，将移风易俗情况作为评先评优重要标准，引导他们自觉抵制歪风陋习。</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sz w:val="32"/>
          <w:szCs w:val="32"/>
        </w:rPr>
        <w:t>3. 移风易俗宣传进企业。</w:t>
      </w:r>
      <w:r>
        <w:rPr>
          <w:rFonts w:hint="default" w:ascii="Times New Roman" w:hAnsi="Times New Roman" w:eastAsia="仿宋_GB2312" w:cs="Times New Roman"/>
          <w:kern w:val="0"/>
          <w:sz w:val="32"/>
          <w:szCs w:val="32"/>
        </w:rPr>
        <w:t>深入开展移风易俗宣传进企业活动，引导各企业（行业）协会自觉将移风易俗纳入行业自律章程，结合实际开展宣传倡导活动；向广大企业家发出倡议，动员广大企业家签订《移风易俗承诺书》，培育宣传一批移风易俗先进企业家典型；发挥基层工会组织的作用，组织职工文艺团体进企业开展宣传；倡导婚事简办的文明新风。</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sz w:val="32"/>
          <w:szCs w:val="32"/>
        </w:rPr>
        <w:t>4. 移风易俗宣传进村居。</w:t>
      </w:r>
      <w:r>
        <w:rPr>
          <w:rFonts w:hint="default" w:ascii="Times New Roman" w:hAnsi="Times New Roman" w:eastAsia="仿宋_GB2312" w:cs="Times New Roman"/>
          <w:kern w:val="0"/>
          <w:sz w:val="32"/>
          <w:szCs w:val="32"/>
        </w:rPr>
        <w:t>健全“一约一会一队”制度（村规民约、红白理事会、移风易俗志愿服务队），开展文明劝导、新风宣讲活动。结合重要节日节点，开展以“婚事新办、喜事俭办、丧事简办”等移风易俗内容为主题的集中宣传活动；将移风易俗宣传作为“三下乡”实践活动重要内容。</w:t>
      </w:r>
    </w:p>
    <w:p>
      <w:pPr>
        <w:spacing w:line="5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楷体_GB2312" w:cs="Times New Roman"/>
          <w:b w:val="0"/>
          <w:bCs/>
          <w:sz w:val="32"/>
          <w:szCs w:val="32"/>
        </w:rPr>
        <w:t>5. 移风易俗宣传进家庭。</w:t>
      </w:r>
      <w:r>
        <w:rPr>
          <w:rFonts w:hint="default" w:ascii="Times New Roman" w:hAnsi="Times New Roman" w:eastAsia="仿宋_GB2312" w:cs="Times New Roman"/>
          <w:kern w:val="0"/>
          <w:sz w:val="32"/>
          <w:szCs w:val="32"/>
        </w:rPr>
        <w:t>将移风易俗工作纳入“文明家庭”、“最美家庭”、“好婆媳”等评选标准，组织移风易俗专题“好家风好家训”、“争当廉内助、树立好家风”等活动，造浓家庭文明风尚；在全乡中小学校建立“移风易俗小小宣传员”队伍，通过家校微信群、致家长一封信和“小手拉大手”等形式，使移风易俗宣传由校园向家庭延伸。</w:t>
      </w:r>
    </w:p>
    <w:p>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三、保障举措</w:t>
      </w:r>
    </w:p>
    <w:p>
      <w:pPr>
        <w:spacing w:line="5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sz w:val="32"/>
          <w:szCs w:val="32"/>
        </w:rPr>
        <w:t>1. 加强组织领导。</w:t>
      </w:r>
      <w:r>
        <w:rPr>
          <w:rFonts w:hint="default" w:ascii="Times New Roman" w:hAnsi="Times New Roman" w:eastAsia="仿宋_GB2312" w:cs="Times New Roman"/>
          <w:spacing w:val="16"/>
          <w:sz w:val="32"/>
          <w:szCs w:val="32"/>
        </w:rPr>
        <w:t>乡直各部门、各村</w:t>
      </w:r>
      <w:r>
        <w:rPr>
          <w:rFonts w:hint="default" w:ascii="Times New Roman" w:hAnsi="Times New Roman" w:eastAsia="仿宋_GB2312" w:cs="Times New Roman"/>
          <w:kern w:val="0"/>
          <w:sz w:val="32"/>
          <w:szCs w:val="32"/>
        </w:rPr>
        <w:t>要结合实际制定移风易俗活动方案，推动移风易俗宣传热在基层、热在民间，形成强大声势。移风易俗领导小组要切实担负起牵头抓总、指导监督的职责，构建乡、村一体化抓落实的工作机制。</w:t>
      </w:r>
    </w:p>
    <w:p>
      <w:pPr>
        <w:pStyle w:val="3"/>
        <w:spacing w:before="0" w:beforeAutospacing="0" w:after="0" w:afterAutospacing="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2"/>
          <w:sz w:val="32"/>
          <w:szCs w:val="32"/>
        </w:rPr>
        <w:t>2. 加强舆论宣传。</w:t>
      </w:r>
      <w:r>
        <w:rPr>
          <w:rFonts w:hint="default" w:ascii="Times New Roman" w:hAnsi="Times New Roman" w:eastAsia="仿宋_GB2312" w:cs="Times New Roman"/>
          <w:sz w:val="32"/>
          <w:szCs w:val="32"/>
        </w:rPr>
        <w:t>要</w:t>
      </w:r>
      <w:r>
        <w:rPr>
          <w:rFonts w:hint="default" w:ascii="Times New Roman" w:hAnsi="Times New Roman" w:eastAsia="仿宋_GB2312" w:cs="Times New Roman"/>
          <w:spacing w:val="16"/>
          <w:sz w:val="32"/>
          <w:szCs w:val="32"/>
        </w:rPr>
        <w:t>充分利用</w:t>
      </w:r>
      <w:r>
        <w:rPr>
          <w:rFonts w:hint="default" w:ascii="Times New Roman" w:hAnsi="Times New Roman" w:eastAsia="仿宋_GB2312" w:cs="Times New Roman"/>
          <w:sz w:val="32"/>
          <w:szCs w:val="32"/>
        </w:rPr>
        <w:t>报纸、电视、网络相结合的立体宣传教育体系，开展形式多样、喜闻乐见的宣传活动。形成正确舆论导向，教育广大党员带头自觉抵制大操大办、铺张浪费的歪风推进移风易俗树立文明新风宣传，加大对正面典型的宣传力度。要拓展宣传载体，通过宣传栏、农村文化墙、LED屏幕、标语等载体，鼓浓活动氛围。</w:t>
      </w:r>
    </w:p>
    <w:p>
      <w:pPr>
        <w:spacing w:line="5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sz w:val="32"/>
          <w:szCs w:val="32"/>
        </w:rPr>
        <w:t>3. 加强督促推动。</w:t>
      </w:r>
      <w:r>
        <w:rPr>
          <w:rFonts w:hint="default" w:ascii="Times New Roman" w:hAnsi="Times New Roman" w:eastAsia="仿宋_GB2312" w:cs="Times New Roman"/>
          <w:kern w:val="0"/>
          <w:sz w:val="32"/>
          <w:szCs w:val="32"/>
        </w:rPr>
        <w:t>乡纪委加大明察暗访力度，及时受理群众反映干部大操大办或参加婚丧喜庆大操大办活动的举报，查证属实的，将按照违反中央八项规定精神进行处理，追究属地单位责任人责任，并进行公开通报曝光，做到发现一起，查处一起，曝光一起。</w:t>
      </w:r>
    </w:p>
    <w:p>
      <w:pPr>
        <w:spacing w:line="500" w:lineRule="exact"/>
        <w:ind w:firstLine="640" w:firstLineChars="200"/>
        <w:rPr>
          <w:rFonts w:hint="default" w:ascii="Times New Roman" w:hAnsi="Times New Roman" w:eastAsia="仿宋_GB2312" w:cs="Times New Roman"/>
          <w:kern w:val="0"/>
          <w:sz w:val="32"/>
          <w:szCs w:val="32"/>
        </w:rPr>
      </w:pPr>
    </w:p>
    <w:p>
      <w:pPr>
        <w:spacing w:line="560" w:lineRule="exact"/>
        <w:jc w:val="both"/>
        <w:rPr>
          <w:rFonts w:hint="default" w:ascii="Times New Roman" w:hAnsi="Times New Roman" w:eastAsia="仿宋_GB2312" w:cs="Times New Roman"/>
          <w:sz w:val="34"/>
          <w:szCs w:val="34"/>
        </w:rPr>
      </w:pPr>
    </w:p>
    <w:p/>
    <w:sectPr>
      <w:footerReference r:id="rId3" w:type="default"/>
      <w:pgSz w:w="11850" w:h="16783"/>
      <w:pgMar w:top="1440" w:right="1800" w:bottom="1440" w:left="1800" w:header="851" w:footer="1587"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owRVqrsBAABiAwAADgAAAAAAAAABACAAAAAeAQAAZHJzL2Uyb0RvYy54bWxQSwUGAAAAAAYA&#10;BgBZAQAASwUAAAAA&#10;">
              <v:path/>
              <v:fill on="f" focussize="0,0"/>
              <v:stroke on="f" joinstyle="miter"/>
              <v:imagedata o:title=""/>
              <o:lock v:ext="edit"/>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22E0E"/>
    <w:rsid w:val="59E22E0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sz w:val="18"/>
      <w:szCs w:val="18"/>
    </w:rPr>
  </w:style>
  <w:style w:type="paragraph" w:styleId="3">
    <w:name w:val="Normal (Web)"/>
    <w:basedOn w:val="1"/>
    <w:uiPriority w:val="0"/>
    <w:pPr>
      <w:widowControl/>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2018-08-02T08:14:00Z</dcterms:created>
  <dc:creator>Administrator</dc:creator>
  <cp:lastModifiedBy>Administrator</cp:lastModifiedBy>
  <dcterms:modified xsi:type="dcterms:W3CDTF">2018-08-02T08:14:49Z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