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2023年残疾人基本型辅助器具适配补贴结算经费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为晋安区户籍并持有《中华人民共和国残疾人证》的残疾人，以及晋安区户籍或持有《晋安区居住证》,能提供残疾评定定点医院和评定医师或三级医院出具的诊断证明的0-6岁残疾儿童发放适配补贴经费。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为我区申请基本型辅助器具补贴的残疾人发放补贴经费。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9.3864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9.3864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1)残疾人及残疾人家属对残疾人康复服务的满意度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