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2023年残疾人基本型辅助器具适配补贴结算经费1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为晋安区户籍并持有《中华人民共和国残疾人证》的残疾人，以及晋安区户籍或持有《晋安区居住证》,能提供残疾评定定点医院和评定医师或三级医院出具的诊断证明的0-6岁残疾儿童发放适配补贴经费。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为我区申请基本型辅助器具补贴的残疾人发放补贴经费。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1)财政投入资金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1)配置辅助器具残疾人数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279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1)补助资金发放合规性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1)残疾人康复服务水平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1)残疾人及残疾人家属对残疾人康复服务的满意度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