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2024年基本型辅助器具补贴经费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为晋安区户籍持有《中华人民共和国残疾人证》的残疾人和具有晋安区户籍或持晋安区居住证，能提供残疾评定定点医院和评定医师或三级医院出具的诊断证明的0-6岁残疾儿童发放基本型辅助器具适配补贴。根据2023年基本型辅助器具资金使用情况，2024年残疾人基本型辅助器具补贴经费412000元（中央资金146240元，区级配套资金265760元）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为我区申请基本型辅助器具补贴的残疾人发放补贴经费。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1)财政投入资金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41.2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41.2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1)配置辅助器具残疾人数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1)补助资金发放合规性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1)残疾人康复服务水平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1)残疾人及残疾人家属对残疾人康复服务的满意度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