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2024年7-9月晋安区残疾人居家托养服务项目补助资金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为符合条件的残疾人由服务方提供上门居家服务，项目得到了残疾人欢迎，让残疾人家庭能够减轻负担。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为符合条件的残疾人由服务方提供上门居家服务，项目得到了残疾人欢迎，让残疾人家庭能够减轻负担。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1)残疾人托养服务补助标准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1)补助残疾人数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381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1)残疾人托养服务覆盖率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1)减轻残疾人家庭负担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