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2024年残疾人事业发展省级补助——残疾人联络员培训（榕财社指〔2023〕176号 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扶持残疾人就业创业，加强乡镇（街道）、村（社区）残疾人联络员岗位培训，提升残疾人联络员的就业能力和服务素质。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扶持残疾人就业创业，加强乡镇（街道）、村（社区）残疾人联络员岗位培训，提升残疾人联络员的就业能力和服务素质。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1)联络员培训次数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1)项目及时完成率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1)受益乡镇数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