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1D1B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center"/>
        <w:textAlignment w:val="baseline"/>
        <w:rPr>
          <w:rStyle w:val="11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vertAlign w:val="baseline"/>
          <w:lang w:eastAsia="zh-CN"/>
        </w:rPr>
        <w:t>东园村榕树下及综合楼大门口（永正检测）、东园村92号范围环境卫生清洁清运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vertAlign w:val="baseline"/>
          <w:lang w:val="en-US" w:eastAsia="zh-CN"/>
        </w:rPr>
        <w:t>成交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vertAlign w:val="baseline"/>
        </w:rPr>
        <w:t>公告</w:t>
      </w:r>
    </w:p>
    <w:p w14:paraId="096079C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11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一、项目编号：</w:t>
      </w:r>
      <w:r>
        <w:rPr>
          <w:rStyle w:val="11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eastAsia="zh-CN"/>
        </w:rPr>
        <w:t>榕鹏招标【2026】TP-15号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eastAsia="zh-CN"/>
        </w:rPr>
        <w:t>谈判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文件编号：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eastAsia="zh-CN"/>
        </w:rPr>
        <w:t>榕鹏招标【2026】TP-15号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）</w:t>
      </w:r>
    </w:p>
    <w:p w14:paraId="1A56504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baseline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Style w:val="11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二、项目名称：</w:t>
      </w:r>
      <w:r>
        <w:rPr>
          <w:rStyle w:val="11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eastAsia="zh-CN"/>
        </w:rPr>
        <w:t>东园村榕树下及综合楼大门口（永正检测）、东园村92号范围环境卫生清洁清运</w:t>
      </w:r>
    </w:p>
    <w:p w14:paraId="26A1A0A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11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三、中标（成交）信息</w:t>
      </w:r>
    </w:p>
    <w:p w14:paraId="47985E1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baseline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供应商名称：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鑫农（福州晋安）建筑装饰工程有限公司</w:t>
      </w:r>
    </w:p>
    <w:p w14:paraId="6477977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baseline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供应商地址：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eastAsia="zh-CN"/>
        </w:rPr>
        <w:t>福建省福州市晋安区新店镇象峰村秀峰路616号象峰新苑1号楼05店面</w:t>
      </w:r>
    </w:p>
    <w:p w14:paraId="558DF46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中标（成交）金额：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eastAsia="zh-CN"/>
        </w:rPr>
        <w:t>196920.00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（元）</w:t>
      </w:r>
    </w:p>
    <w:p w14:paraId="0D9F069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11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四、主要标的信息</w:t>
      </w:r>
    </w:p>
    <w:tbl>
      <w:tblPr>
        <w:tblStyle w:val="9"/>
        <w:tblW w:w="5077" w:type="pct"/>
        <w:jc w:val="center"/>
        <w:tblBorders>
          <w:top w:val="outset" w:color="auto" w:sz="18" w:space="0"/>
          <w:left w:val="outset" w:color="auto" w:sz="18" w:space="0"/>
          <w:bottom w:val="outset" w:color="auto" w:sz="18" w:space="0"/>
          <w:right w:val="outset" w:color="auto" w:sz="18" w:space="0"/>
          <w:insideH w:val="outset" w:color="auto" w:sz="18" w:space="0"/>
          <w:insideV w:val="outset" w:color="auto" w:sz="18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1172"/>
        <w:gridCol w:w="1434"/>
        <w:gridCol w:w="2162"/>
        <w:gridCol w:w="1688"/>
        <w:gridCol w:w="557"/>
        <w:gridCol w:w="2328"/>
      </w:tblGrid>
      <w:tr w14:paraId="02F01445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7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73A34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591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1B0B2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供应商名称</w:t>
            </w:r>
          </w:p>
        </w:tc>
        <w:tc>
          <w:tcPr>
            <w:tcW w:w="723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22F62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服务名称</w:t>
            </w:r>
          </w:p>
        </w:tc>
        <w:tc>
          <w:tcPr>
            <w:tcW w:w="1090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18F24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服务范围</w:t>
            </w:r>
          </w:p>
        </w:tc>
        <w:tc>
          <w:tcPr>
            <w:tcW w:w="851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64AA2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服务要求</w:t>
            </w:r>
          </w:p>
        </w:tc>
        <w:tc>
          <w:tcPr>
            <w:tcW w:w="281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526FB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服务时间</w:t>
            </w:r>
          </w:p>
        </w:tc>
        <w:tc>
          <w:tcPr>
            <w:tcW w:w="1174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31671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服务标准</w:t>
            </w:r>
          </w:p>
        </w:tc>
      </w:tr>
      <w:tr w14:paraId="68981172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7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483C5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591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49179D2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  <w:t>鑫农（福州晋安）建筑装饰工程有限公司</w:t>
            </w:r>
          </w:p>
        </w:tc>
        <w:tc>
          <w:tcPr>
            <w:tcW w:w="723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2A832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东园村榕树下及综合楼大门口（永正检测）、东园村92号范围环境卫生清洁清运</w:t>
            </w:r>
          </w:p>
        </w:tc>
        <w:tc>
          <w:tcPr>
            <w:tcW w:w="1090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1DF8973B">
            <w:pPr>
              <w:pStyle w:val="1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主要负责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东园村榕树下及综合楼大门口（永正检测）、东园村92号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等范围内的日常道路清扫、保洁、清运大物件及少量垃圾以及临时创建卫生等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。</w:t>
            </w:r>
          </w:p>
        </w:tc>
        <w:tc>
          <w:tcPr>
            <w:tcW w:w="851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5DFB303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每周一次清扫清运，确保路面无明显垃圾杂物等（详见竞争性谈判文件）</w:t>
            </w:r>
          </w:p>
        </w:tc>
        <w:tc>
          <w:tcPr>
            <w:tcW w:w="281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5B947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3年</w:t>
            </w:r>
          </w:p>
        </w:tc>
        <w:tc>
          <w:tcPr>
            <w:tcW w:w="1174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19F24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  <w:t>鑫农（福州晋安）建筑装饰工程有限公司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按照竞争性谈判文件、响应文件、采购合同、国家相关法律法规、相关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部门颁布的规范性文件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以及行业标准规范等要求进行交付。</w:t>
            </w:r>
          </w:p>
        </w:tc>
      </w:tr>
    </w:tbl>
    <w:p w14:paraId="1AA7C9A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11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五、评审专家（单一来源采购人员）名单：</w:t>
      </w:r>
    </w:p>
    <w:p w14:paraId="667D3D9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傅敏光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江添兰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张秀敏（采购人代表）</w:t>
      </w:r>
    </w:p>
    <w:p w14:paraId="6B97055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11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六、代理服务收费标准及金额：</w:t>
      </w:r>
    </w:p>
    <w:p w14:paraId="53EC8480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代理服务费用收取对象：中标/成交供应商</w:t>
      </w:r>
    </w:p>
    <w:p w14:paraId="343A6076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代理服务费收费标准：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①以差额定率累进法计算收取代理服务费，收费费率标准如下：100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万元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以下收费费率标准：1.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0%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不足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50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00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的按照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50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00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收取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②代理服务费的交纳方式：</w:t>
      </w: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lang w:val="en-US" w:eastAsia="zh-CN"/>
        </w:rPr>
        <w:t>由成交人支付，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采购代理服务费以银行转账、电汇、汇票或现金等付款方式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。代理服务费缴交银行账号：开户名：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福建榕鹏招标代理有限公司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；开户行：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福建福州农村商业银行股份有限公司桥北支行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；账号：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9010212070010000036705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。  </w:t>
      </w:r>
    </w:p>
    <w:p w14:paraId="2CA194B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本项目代理费总金额：0.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5000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万元（人民币）</w:t>
      </w:r>
    </w:p>
    <w:p w14:paraId="38A6AE3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11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七、公告期限</w:t>
      </w:r>
    </w:p>
    <w:p w14:paraId="357E602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2026年6月16日至2026年6月18日</w:t>
      </w:r>
    </w:p>
    <w:p w14:paraId="5CB0CD6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11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八、</w:t>
      </w:r>
      <w:r>
        <w:rPr>
          <w:rStyle w:val="11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eastAsia="zh-CN"/>
        </w:rPr>
        <w:t>其他</w:t>
      </w:r>
      <w:r>
        <w:rPr>
          <w:rStyle w:val="11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补充事宜</w:t>
      </w:r>
    </w:p>
    <w:p w14:paraId="6360F96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1.</w:t>
      </w:r>
      <w:r>
        <w:rPr>
          <w:rFonts w:hint="eastAsia" w:ascii="宋体" w:hAnsi="宋体"/>
          <w:color w:val="auto"/>
          <w:sz w:val="24"/>
        </w:rPr>
        <w:t>供应商资格审查：谈判小组按照谈判文件规定的资格标准要求对各响应文件进行审查，经谈判小组评议，各供应商的谈判资格均符合谈判文件要求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。</w:t>
      </w:r>
    </w:p>
    <w:p w14:paraId="399FC19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baseline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2.</w:t>
      </w:r>
      <w:r>
        <w:rPr>
          <w:rFonts w:hint="eastAsia" w:ascii="宋体" w:hAnsi="宋体"/>
          <w:color w:val="auto"/>
          <w:sz w:val="24"/>
        </w:rPr>
        <w:t>符合性审查情况：谈判小组按照谈判文件规定的符合性要求对各响应文件进行审查，经谈判小组评议，各供应商的响应文件符合性审查情况均符合要求。</w:t>
      </w:r>
    </w:p>
    <w:p w14:paraId="7F3821C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baseline"/>
        <w:rPr>
          <w:rFonts w:hint="eastAsia" w:ascii="宋体" w:hAnsi="宋体" w:cs="宋体" w:eastAsia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公司邮箱：</w:t>
      </w:r>
      <w:r>
        <w:rPr>
          <w:rFonts w:hint="eastAsia" w:ascii="宋体" w:hAnsi="宋体" w:cs="宋体"/>
          <w:sz w:val="24"/>
          <w:szCs w:val="24"/>
          <w:highlight w:val="none"/>
          <w:u w:val="none"/>
        </w:rPr>
        <w:t>FJ</w:t>
      </w:r>
      <w:r>
        <w:rPr>
          <w:rFonts w:hint="eastAsia" w:ascii="宋体" w:hAnsi="宋体" w:cs="宋体"/>
          <w:sz w:val="24"/>
          <w:szCs w:val="24"/>
          <w:highlight w:val="none"/>
          <w:u w:val="none"/>
          <w:lang w:val="en-US" w:eastAsia="zh-CN"/>
        </w:rPr>
        <w:t>RP</w:t>
      </w:r>
      <w:r>
        <w:rPr>
          <w:rFonts w:hint="eastAsia" w:ascii="宋体" w:hAnsi="宋体" w:cs="宋体"/>
          <w:sz w:val="24"/>
          <w:szCs w:val="24"/>
          <w:highlight w:val="none"/>
          <w:u w:val="none"/>
        </w:rPr>
        <w:t>ZBDL@163.com</w:t>
      </w:r>
      <w:r>
        <w:rPr>
          <w:rFonts w:hint="eastAsia" w:ascii="宋体" w:hAnsi="宋体" w:cs="宋体"/>
          <w:sz w:val="24"/>
          <w:szCs w:val="24"/>
          <w:highlight w:val="none"/>
          <w:u w:val="none"/>
          <w:lang w:eastAsia="zh-CN"/>
        </w:rPr>
        <w:t>。</w:t>
      </w:r>
    </w:p>
    <w:p w14:paraId="5C4780D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11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九、凡对本次公告内容提出询问，请按以下方式联系。</w:t>
      </w:r>
    </w:p>
    <w:p w14:paraId="0E86DDE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80" w:firstLineChars="20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采购人：福建省福州市晋安区新店镇东园村民委员会</w:t>
      </w:r>
    </w:p>
    <w:p w14:paraId="34657F5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80" w:firstLineChars="20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地址：福建省福州市晋安区新店镇东园村66号</w:t>
      </w:r>
    </w:p>
    <w:p w14:paraId="13116BA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80" w:firstLineChars="20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邮编：350001</w:t>
      </w:r>
    </w:p>
    <w:p w14:paraId="15B2109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80" w:firstLineChars="20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联系人：陈淑英</w:t>
      </w:r>
    </w:p>
    <w:p w14:paraId="26A808E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80" w:firstLineChars="20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联系电话：13489960032 </w:t>
      </w:r>
    </w:p>
    <w:p w14:paraId="25AEC61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80" w:firstLineChars="20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代理机构：福建榕鹏招标代理有限公司</w:t>
      </w:r>
    </w:p>
    <w:p w14:paraId="28C14EA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80" w:firstLineChars="20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地    址：福州市鼓楼区东街街道五一北路106号新侨联广场A座24层2402-03室</w:t>
      </w:r>
    </w:p>
    <w:p w14:paraId="65475BD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80" w:firstLineChars="20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联 系 人：王工</w:t>
      </w:r>
    </w:p>
    <w:p w14:paraId="3963B3A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80" w:firstLineChars="20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联系方法：0591-83700622</w:t>
      </w:r>
    </w:p>
    <w:sectPr>
      <w:pgSz w:w="11906" w:h="16838"/>
      <w:pgMar w:top="1083" w:right="1083" w:bottom="1083" w:left="10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2248D"/>
    <w:rsid w:val="04956A61"/>
    <w:rsid w:val="071957F5"/>
    <w:rsid w:val="0C1E74E3"/>
    <w:rsid w:val="0D7F5FA8"/>
    <w:rsid w:val="0F654A95"/>
    <w:rsid w:val="12453F06"/>
    <w:rsid w:val="13110D7E"/>
    <w:rsid w:val="16090221"/>
    <w:rsid w:val="1BC00694"/>
    <w:rsid w:val="244119C2"/>
    <w:rsid w:val="26330014"/>
    <w:rsid w:val="28204DC2"/>
    <w:rsid w:val="285539A9"/>
    <w:rsid w:val="2AB7478C"/>
    <w:rsid w:val="2BB3023F"/>
    <w:rsid w:val="2EB01232"/>
    <w:rsid w:val="308E2433"/>
    <w:rsid w:val="31D7017A"/>
    <w:rsid w:val="37496363"/>
    <w:rsid w:val="37CE3303"/>
    <w:rsid w:val="397E6EC3"/>
    <w:rsid w:val="3B3B4897"/>
    <w:rsid w:val="3D864277"/>
    <w:rsid w:val="42B8593A"/>
    <w:rsid w:val="433840FE"/>
    <w:rsid w:val="433A2796"/>
    <w:rsid w:val="43491D36"/>
    <w:rsid w:val="494B7D28"/>
    <w:rsid w:val="4A7B2903"/>
    <w:rsid w:val="4C0C19F5"/>
    <w:rsid w:val="4F217F15"/>
    <w:rsid w:val="5102452F"/>
    <w:rsid w:val="52D47D21"/>
    <w:rsid w:val="54AD548C"/>
    <w:rsid w:val="554152A7"/>
    <w:rsid w:val="60BA726A"/>
    <w:rsid w:val="62022D5A"/>
    <w:rsid w:val="63085A69"/>
    <w:rsid w:val="63C35797"/>
    <w:rsid w:val="64657FAD"/>
    <w:rsid w:val="64BA766C"/>
    <w:rsid w:val="69CB2DE2"/>
    <w:rsid w:val="6AAF6E49"/>
    <w:rsid w:val="6B131038"/>
    <w:rsid w:val="6D82064E"/>
    <w:rsid w:val="6DA65EB5"/>
    <w:rsid w:val="708A3169"/>
    <w:rsid w:val="74570076"/>
    <w:rsid w:val="76007543"/>
    <w:rsid w:val="767415B3"/>
    <w:rsid w:val="7822654E"/>
    <w:rsid w:val="7AED0B48"/>
    <w:rsid w:val="7B31229C"/>
    <w:rsid w:val="7BE9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  <w:rPr>
      <w:rFonts w:cs="Times New Roman"/>
      <w:lang w:bidi="ar-SA"/>
    </w:rPr>
  </w:style>
  <w:style w:type="paragraph" w:styleId="4">
    <w:name w:val="Body Text Indent"/>
    <w:basedOn w:val="1"/>
    <w:qFormat/>
    <w:uiPriority w:val="0"/>
    <w:pPr>
      <w:spacing w:line="720" w:lineRule="exact"/>
      <w:ind w:firstLine="601"/>
    </w:pPr>
    <w:rPr>
      <w:rFonts w:ascii="宋体" w:hAnsi="宋体"/>
      <w:sz w:val="24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3"/>
    <w:qFormat/>
    <w:uiPriority w:val="99"/>
    <w:pPr>
      <w:ind w:firstLine="420" w:firstLineChars="100"/>
    </w:pPr>
    <w:rPr>
      <w:kern w:val="0"/>
      <w:sz w:val="20"/>
    </w:rPr>
  </w:style>
  <w:style w:type="paragraph" w:styleId="8">
    <w:name w:val="Body Text First Indent 2"/>
    <w:basedOn w:val="4"/>
    <w:qFormat/>
    <w:uiPriority w:val="99"/>
    <w:pPr>
      <w:tabs>
        <w:tab w:val="left" w:pos="4606"/>
      </w:tabs>
      <w:ind w:firstLine="420"/>
    </w:p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paragraph" w:customStyle="1" w:styleId="14">
    <w:name w:val="首行缩进"/>
    <w:basedOn w:val="1"/>
    <w:qFormat/>
    <w:uiPriority w:val="0"/>
    <w:pPr>
      <w:ind w:firstLine="480" w:firstLineChars="200"/>
    </w:pPr>
    <w:rPr>
      <w:lang w:val="zh-CN"/>
    </w:rPr>
  </w:style>
  <w:style w:type="paragraph" w:customStyle="1" w:styleId="15">
    <w:name w:val="正文首行缩进 21"/>
    <w:basedOn w:val="16"/>
    <w:qFormat/>
    <w:uiPriority w:val="0"/>
    <w:pPr>
      <w:widowControl/>
      <w:ind w:left="0" w:leftChars="0" w:firstLine="420"/>
      <w:jc w:val="center"/>
    </w:pPr>
    <w:rPr>
      <w:sz w:val="32"/>
    </w:rPr>
  </w:style>
  <w:style w:type="paragraph" w:customStyle="1" w:styleId="16">
    <w:name w:val="正文文本缩进1"/>
    <w:basedOn w:val="1"/>
    <w:qFormat/>
    <w:uiPriority w:val="0"/>
    <w:pPr>
      <w:ind w:left="420" w:leftChars="200"/>
    </w:pPr>
    <w:rPr>
      <w:rFonts w:eastAsia="仿宋_GB2312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da0adc00-2883-4fb2-aef4-66b0dac0c644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5CB0CD65</paraID>
      <start>2</start>
      <end>4</end>
      <status>modified</status>
      <modifiedWord>其他</modifiedWord>
      <trackRevisions>false</trackRevisions>
    </reviewItem>
    <reviewItem>
      <errorID>5fbcf5ca-7ea4-4b0a-b47e-37f4004ea7a0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6360F96A</paraID>
      <start>0</start>
      <end>2</end>
      <status>modified</status>
      <modifiedWord>1.</modifiedWord>
      <trackRevisions>false</trackRevisions>
    </reviewItem>
    <reviewItem>
      <errorID>d6cfb567-2c26-4512-bb42-13c7a03d378f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399FC19F</paraID>
      <start>0</start>
      <end>2</end>
      <status>modified</status>
      <modifiedWord>2.</modifiedWord>
      <trackRevisions>false</trackRevisions>
    </reviewItem>
    <reviewItem>
      <errorID>ae0001d8-0680-44da-a759-5fe6ae50ad17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DB8B546</paraID>
      <start>0</start>
      <end>2</end>
      <status>modified</status>
      <modifiedWord>3.</modifiedWord>
      <trackRevisions>false</trackRevisions>
    </reviewItem>
    <reviewItem>
      <errorID>df49c8fa-6818-4bbb-83cc-eafdb2a9274f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当前序号格式不规范，建议修改为规范格式[4.]。</explain>
      <paraID>7F3821C9</paraID>
      <start>0</start>
      <end>2</end>
      <status>modified</status>
      <modifiedWord>4.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c0d6c6f-5903-412e-a018-f27987eb95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1032</Words>
  <Characters>1162</Characters>
  <Lines>0</Lines>
  <Paragraphs>0</Paragraphs>
  <TotalTime>0</TotalTime>
  <ScaleCrop>false</ScaleCrop>
  <LinksUpToDate>false</LinksUpToDate>
  <CharactersWithSpaces>1171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2025-06-06T11:01:00Z</dcterms:created>
  <dc:creator>admin</dc:creator>
  <cp:lastModifiedBy>经办</cp:lastModifiedBy>
  <cp:lastPrinted>2026-06-03T07:05:00Z</cp:lastPrinted>
  <dcterms:modified xsi:type="dcterms:W3CDTF">2026-06-15T02:35:58Z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eyJoZGlkIjoiNGE0MGZkYmZhYWU1YzM0NmZkYjZhMGVmMmMxNWMzMTIiLCJ1c2VySWQiOiIzMDgyOTExNzUifQ==</vt:lpwstr>
  </property>
  <property fmtid="{D5CDD505-2E9C-101B-9397-08002B2CF9AE}" pid="4" name="ICV">
    <vt:lpwstr>9D10D519F667479A84F9FE5F29479213_13</vt:lpwstr>
  </property>
</Properties>
</file>