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1B890">
      <w:pPr>
        <w:tabs>
          <w:tab w:val="left" w:pos="709"/>
        </w:tabs>
        <w:rPr>
          <w:rFonts w:hint="eastAsia" w:ascii="华文中宋" w:hAnsi="华文中宋" w:eastAsia="华文中宋"/>
          <w:color w:val="FF0000"/>
          <w:w w:val="50"/>
          <w:sz w:val="36"/>
          <w:szCs w:val="36"/>
        </w:rPr>
      </w:pPr>
    </w:p>
    <w:p w14:paraId="0AA95445">
      <w:pPr>
        <w:tabs>
          <w:tab w:val="left" w:pos="709"/>
        </w:tabs>
        <w:rPr>
          <w:rFonts w:hint="eastAsia" w:ascii="华文中宋" w:hAnsi="华文中宋" w:eastAsia="华文中宋"/>
          <w:b/>
          <w:color w:val="FFFFFF"/>
          <w:w w:val="50"/>
          <w:kern w:val="144"/>
          <w:sz w:val="144"/>
          <w:szCs w:val="144"/>
        </w:rPr>
      </w:pPr>
      <w:r>
        <w:rPr>
          <w:rFonts w:hint="eastAsia" w:ascii="华文中宋" w:hAnsi="华文中宋" w:eastAsia="华文中宋"/>
          <w:b/>
          <w:color w:val="FFFFFF"/>
          <w:spacing w:val="0"/>
          <w:w w:val="57"/>
          <w:kern w:val="0"/>
          <w:sz w:val="144"/>
          <w:szCs w:val="144"/>
          <w:fitText w:val="7400" w:id="1777624655"/>
        </w:rPr>
        <w:t>福州市晋安区档案</w:t>
      </w:r>
      <w:r>
        <w:rPr>
          <w:rFonts w:hint="eastAsia" w:ascii="华文中宋" w:hAnsi="华文中宋" w:eastAsia="华文中宋"/>
          <w:b/>
          <w:color w:val="FFFFFF"/>
          <w:spacing w:val="0"/>
          <w:w w:val="57"/>
          <w:kern w:val="0"/>
          <w:sz w:val="144"/>
          <w:szCs w:val="144"/>
          <w:fitText w:val="7400" w:id="1777624655"/>
          <w:lang w:eastAsia="zh-CN"/>
        </w:rPr>
        <w:t>局</w:t>
      </w:r>
      <w:r>
        <w:rPr>
          <w:rFonts w:hint="eastAsia" w:ascii="华文中宋" w:hAnsi="华文中宋" w:eastAsia="华文中宋"/>
          <w:color w:val="FFFFFF"/>
          <w:w w:val="50"/>
          <w:kern w:val="0"/>
          <w:sz w:val="144"/>
          <w:szCs w:val="144"/>
        </w:rPr>
        <w:t>()</w:t>
      </w:r>
    </w:p>
    <w:p w14:paraId="5FE547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32"/>
          <w:szCs w:val="32"/>
        </w:rPr>
      </w:pPr>
    </w:p>
    <w:p w14:paraId="282D50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Autospacing="0" w:afterAutospacing="0" w:line="600" w:lineRule="exact"/>
        <w:ind w:left="0" w:leftChars="0" w:right="0" w:rightChars="0" w:firstLine="0" w:firstLineChars="0"/>
        <w:jc w:val="center"/>
        <w:textAlignment w:val="baseline"/>
        <w:rPr>
          <w:rFonts w:hint="eastAsia" w:ascii="仿宋_GB2312" w:hAnsi="Times New Roman" w:eastAsia="仿宋_GB2312" w:cs="仿宋_GB2312"/>
          <w:color w:val="auto"/>
          <w:kern w:val="0"/>
          <w:sz w:val="32"/>
          <w:szCs w:val="32"/>
          <w:shd w:val="clear" w:color="auto" w:fill="FFFFFF"/>
          <w:vertAlign w:val="baseline"/>
          <w:lang w:val="en-US" w:eastAsia="zh-CN" w:bidi="ar"/>
        </w:rPr>
      </w:pPr>
      <w:r>
        <w:rPr>
          <w:rFonts w:hint="eastAsia" w:ascii="仿宋_GB2312" w:hAnsi="Times New Roman" w:eastAsia="仿宋_GB2312" w:cs="仿宋_GB2312"/>
          <w:color w:val="auto"/>
          <w:kern w:val="0"/>
          <w:sz w:val="32"/>
          <w:szCs w:val="32"/>
          <w:shd w:val="clear" w:color="auto" w:fill="FFFFFF"/>
          <w:vertAlign w:val="baseline"/>
          <w:lang w:val="en-US" w:eastAsia="zh-CN" w:bidi="ar"/>
        </w:rPr>
        <w:t>榕晋档〔20</w:t>
      </w:r>
      <w:r>
        <w:rPr>
          <w:rFonts w:hint="eastAsia" w:ascii="仿宋_GB2312" w:hAnsi="方正仿宋_GBK" w:eastAsia="仿宋_GB2312"/>
          <w:spacing w:val="-6"/>
          <w:kern w:val="2"/>
          <w:sz w:val="32"/>
          <w:lang w:val="en-US" w:eastAsia="zh-CN"/>
        </w:rPr>
        <w:t>26</w:t>
      </w:r>
      <w:r>
        <w:rPr>
          <w:rFonts w:hint="eastAsia" w:ascii="仿宋_GB2312" w:hAnsi="Times New Roman" w:eastAsia="仿宋_GB2312" w:cs="仿宋_GB2312"/>
          <w:color w:val="auto"/>
          <w:kern w:val="0"/>
          <w:sz w:val="32"/>
          <w:szCs w:val="32"/>
          <w:shd w:val="clear" w:color="auto" w:fill="FFFFFF"/>
          <w:vertAlign w:val="baseline"/>
          <w:lang w:val="en-US" w:eastAsia="zh-CN" w:bidi="ar"/>
        </w:rPr>
        <w:t>〕10号</w:t>
      </w:r>
    </w:p>
    <w:p w14:paraId="1E82B1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Autospacing="0" w:afterAutospacing="0" w:line="600" w:lineRule="exact"/>
        <w:ind w:left="0" w:leftChars="0" w:right="0" w:rightChars="0" w:firstLine="0" w:firstLineChars="0"/>
        <w:jc w:val="center"/>
        <w:textAlignment w:val="baseline"/>
        <w:rPr>
          <w:rFonts w:hint="eastAsia"/>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page">
                  <wp:posOffset>806450</wp:posOffset>
                </wp:positionH>
                <wp:positionV relativeFrom="margin">
                  <wp:posOffset>2729230</wp:posOffset>
                </wp:positionV>
                <wp:extent cx="6116320" cy="0"/>
                <wp:effectExtent l="0" t="31750" r="17780" b="44450"/>
                <wp:wrapNone/>
                <wp:docPr id="1" name="直接连接符 1"/>
                <wp:cNvGraphicFramePr/>
                <a:graphic xmlns:a="http://schemas.openxmlformats.org/drawingml/2006/main">
                  <a:graphicData uri="http://schemas.microsoft.com/office/word/2010/wordprocessingShape">
                    <wps:wsp>
                      <wps:cNvCnPr/>
                      <wps:spPr>
                        <a:xfrm>
                          <a:off x="0" y="0"/>
                          <a:ext cx="6116128" cy="0"/>
                        </a:xfrm>
                        <a:prstGeom prst="line">
                          <a:avLst/>
                        </a:prstGeom>
                        <a:noFill/>
                        <a:ln w="63500" cap="flat" cmpd="sng" algn="ctr">
                          <a:solidFill>
                            <a:srgbClr val="FFFFFF"/>
                          </a:solidFill>
                          <a:prstDash val="solid"/>
                        </a:ln>
                        <a:effectLst/>
                      </wps:spPr>
                      <wps:bodyPr/>
                    </wps:wsp>
                  </a:graphicData>
                </a:graphic>
              </wp:anchor>
            </w:drawing>
          </mc:Choice>
          <mc:Fallback>
            <w:pict>
              <v:line id="_x0000_s1026" o:spid="_x0000_s1026" o:spt="20" style="position:absolute;left:0pt;margin-left:63.5pt;margin-top:214.9pt;height:0pt;width:481.6pt;mso-position-horizontal-relative:page;mso-position-vertical-relative:margin;z-index:251659264;mso-width-relative:page;mso-height-relative:page;" filled="f" stroked="t" coordsize="21600,21600" o:gfxdata="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y6mtdkAAAAMAQAADwAA&#10;AAAAAAABACAAAAAiAAAAZHJzL2Rvd25yZXYueG1sUEsBAhQAFAAAAAgAh07iQDyM3H/cAQAAqQMA&#10;AA4AAAAAAAAAAQAgAAAAKAEAAGRycy9lMm9Eb2MueG1sUEsFBgAAAAAGAAYAWQEAAHYFAAAAAA==&#10;">
                <v:fill on="f" focussize="0,0"/>
                <v:stroke weight="5pt" color="#FFFFFF" joinstyle="round"/>
                <v:imagedata o:title=""/>
                <o:lock v:ext="edit" aspectratio="f"/>
              </v:line>
            </w:pict>
          </mc:Fallback>
        </mc:AlternateContent>
      </w:r>
    </w:p>
    <w:p w14:paraId="15CFE744">
      <w:pPr>
        <w:keepNext w:val="0"/>
        <w:keepLines w:val="0"/>
        <w:pageBreakBefore w:val="0"/>
        <w:kinsoku/>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6"/>
          <w:sz w:val="44"/>
          <w:szCs w:val="22"/>
          <w:lang w:val="en-US" w:eastAsia="zh-CN"/>
        </w:rPr>
      </w:pPr>
      <w:r>
        <w:rPr>
          <w:rFonts w:hint="eastAsia" w:ascii="方正小标宋简体" w:hAnsi="方正小标宋简体" w:eastAsia="方正小标宋简体" w:cs="方正小标宋简体"/>
          <w:b w:val="0"/>
          <w:bCs w:val="0"/>
          <w:color w:val="auto"/>
          <w:spacing w:val="-6"/>
          <w:sz w:val="44"/>
          <w:szCs w:val="22"/>
          <w:lang w:val="en-US" w:eastAsia="zh-CN"/>
        </w:rPr>
        <w:t>福州市晋安区档案局</w:t>
      </w:r>
    </w:p>
    <w:p w14:paraId="25701073">
      <w:pPr>
        <w:keepNext w:val="0"/>
        <w:keepLines w:val="0"/>
        <w:pageBreakBefore w:val="0"/>
        <w:kinsoku/>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color w:val="auto"/>
          <w:spacing w:val="-6"/>
          <w:sz w:val="44"/>
          <w:szCs w:val="22"/>
          <w:lang w:val="en-US" w:eastAsia="zh-CN"/>
        </w:rPr>
      </w:pPr>
      <w:r>
        <w:rPr>
          <w:rFonts w:hint="eastAsia" w:ascii="方正小标宋简体" w:hAnsi="方正小标宋简体" w:eastAsia="方正小标宋简体" w:cs="方正小标宋简体"/>
          <w:b w:val="0"/>
          <w:bCs w:val="0"/>
          <w:color w:val="auto"/>
          <w:spacing w:val="-6"/>
          <w:sz w:val="44"/>
          <w:szCs w:val="22"/>
          <w:lang w:val="en-US" w:eastAsia="zh-CN"/>
        </w:rPr>
        <w:t>2026年度行政检查工作计划</w:t>
      </w:r>
    </w:p>
    <w:p w14:paraId="62ADADA8">
      <w:pPr>
        <w:keepNext w:val="0"/>
        <w:keepLines w:val="0"/>
        <w:pageBreakBefore w:val="0"/>
        <w:tabs>
          <w:tab w:val="left" w:pos="709"/>
        </w:tabs>
        <w:kinsoku/>
        <w:topLinePunct w:val="0"/>
        <w:autoSpaceDE/>
        <w:autoSpaceDN/>
        <w:bidi w:val="0"/>
        <w:adjustRightInd/>
        <w:snapToGrid/>
        <w:spacing w:line="600" w:lineRule="exact"/>
        <w:jc w:val="center"/>
        <w:textAlignment w:val="auto"/>
        <w:rPr>
          <w:rFonts w:hint="eastAsia" w:ascii="仿宋" w:hAnsi="仿宋" w:eastAsia="仿宋" w:cs="仿宋"/>
          <w:b/>
          <w:bCs/>
          <w:color w:val="auto"/>
          <w:spacing w:val="-6"/>
          <w:kern w:val="2"/>
          <w:sz w:val="44"/>
          <w:lang w:val="en-US" w:eastAsia="zh-CN"/>
        </w:rPr>
      </w:pPr>
    </w:p>
    <w:p w14:paraId="1EE0B68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为贯彻落实《中华人民共和国档案法》及其《实施条例》等法律、法规，切实履行</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级档案主管部门职责，规范开展档案行政检查工作，提升执法和监督质效，结合我区档案工作实际，制定2026</w:t>
      </w:r>
      <w:r>
        <w:rPr>
          <w:rFonts w:hint="eastAsia" w:ascii="仿宋_GB2312" w:hAnsi="仿宋_GB2312" w:eastAsia="仿宋_GB2312" w:cs="仿宋_GB2312"/>
          <w:color w:val="auto"/>
          <w:sz w:val="32"/>
          <w:szCs w:val="32"/>
          <w:lang w:eastAsia="zh-CN"/>
        </w:rPr>
        <w:t>年度</w:t>
      </w:r>
      <w:r>
        <w:rPr>
          <w:rFonts w:hint="eastAsia" w:ascii="仿宋_GB2312" w:hAnsi="仿宋_GB2312" w:eastAsia="仿宋_GB2312" w:cs="仿宋_GB2312"/>
          <w:color w:val="auto"/>
          <w:sz w:val="32"/>
          <w:szCs w:val="32"/>
        </w:rPr>
        <w:t>行政检查工作计划</w:t>
      </w:r>
      <w:r>
        <w:rPr>
          <w:rFonts w:hint="eastAsia" w:ascii="仿宋_GB2312" w:hAnsi="仿宋_GB2312" w:eastAsia="仿宋_GB2312" w:cs="仿宋_GB2312"/>
          <w:color w:val="auto"/>
          <w:sz w:val="32"/>
          <w:szCs w:val="32"/>
          <w:lang w:eastAsia="zh-CN"/>
        </w:rPr>
        <w:t>如下：</w:t>
      </w:r>
    </w:p>
    <w:p w14:paraId="65FC0AF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kern w:val="21"/>
          <w:sz w:val="32"/>
          <w:szCs w:val="32"/>
          <w:lang w:val="en-US" w:eastAsia="zh-CN"/>
        </w:rPr>
      </w:pPr>
      <w:r>
        <w:rPr>
          <w:rFonts w:hint="eastAsia" w:ascii="黑体" w:hAnsi="黑体" w:eastAsia="黑体" w:cs="黑体"/>
          <w:kern w:val="21"/>
          <w:sz w:val="32"/>
          <w:szCs w:val="32"/>
          <w:lang w:val="en-US" w:eastAsia="zh-CN"/>
        </w:rPr>
        <w:t>一、检查时间</w:t>
      </w:r>
    </w:p>
    <w:p w14:paraId="52C4E364">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kern w:val="21"/>
          <w:sz w:val="32"/>
          <w:szCs w:val="32"/>
          <w:lang w:val="en-US" w:eastAsia="zh-CN"/>
        </w:rPr>
      </w:pPr>
      <w:r>
        <w:rPr>
          <w:rFonts w:hint="eastAsia" w:ascii="仿宋" w:hAnsi="仿宋" w:eastAsia="仿宋" w:cs="仿宋"/>
          <w:kern w:val="21"/>
          <w:sz w:val="32"/>
          <w:szCs w:val="32"/>
          <w:lang w:val="en-US" w:eastAsia="zh-CN"/>
        </w:rPr>
        <w:t>2026年7月至2026年12月</w:t>
      </w:r>
    </w:p>
    <w:p w14:paraId="09317207">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kern w:val="21"/>
          <w:sz w:val="32"/>
          <w:szCs w:val="32"/>
          <w:lang w:val="en-US" w:eastAsia="zh-CN"/>
        </w:rPr>
      </w:pPr>
      <w:r>
        <w:rPr>
          <w:rFonts w:hint="eastAsia" w:ascii="黑体" w:hAnsi="黑体" w:eastAsia="黑体" w:cs="黑体"/>
          <w:kern w:val="21"/>
          <w:sz w:val="32"/>
          <w:szCs w:val="32"/>
          <w:lang w:val="en-US" w:eastAsia="zh-CN"/>
        </w:rPr>
        <w:t>二、检查对象</w:t>
      </w:r>
    </w:p>
    <w:p w14:paraId="583946E5">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pacing w:val="0"/>
          <w:kern w:val="2"/>
          <w:sz w:val="32"/>
          <w:szCs w:val="32"/>
          <w:lang w:val="en-US" w:eastAsia="zh-CN" w:bidi="ar"/>
        </w:rPr>
      </w:pPr>
      <w:r>
        <w:rPr>
          <w:rFonts w:hint="eastAsia" w:ascii="仿宋" w:hAnsi="仿宋" w:eastAsia="仿宋" w:cs="仿宋"/>
          <w:spacing w:val="0"/>
          <w:kern w:val="2"/>
          <w:sz w:val="32"/>
          <w:szCs w:val="32"/>
          <w:lang w:val="en-US" w:eastAsia="zh-CN" w:bidi="ar"/>
        </w:rPr>
        <w:t>1</w:t>
      </w:r>
      <w:r>
        <w:rPr>
          <w:rFonts w:hint="eastAsia" w:ascii="仿宋" w:hAnsi="仿宋" w:eastAsia="仿宋" w:cs="仿宋"/>
          <w:kern w:val="2"/>
          <w:sz w:val="32"/>
          <w:szCs w:val="32"/>
          <w:lang w:eastAsia="zh-CN"/>
        </w:rPr>
        <w:t>．</w:t>
      </w:r>
      <w:r>
        <w:rPr>
          <w:rFonts w:hint="eastAsia" w:ascii="仿宋" w:hAnsi="仿宋" w:eastAsia="仿宋" w:cs="仿宋"/>
          <w:spacing w:val="0"/>
          <w:kern w:val="2"/>
          <w:sz w:val="32"/>
          <w:szCs w:val="32"/>
          <w:lang w:val="en-US" w:eastAsia="zh-CN" w:bidi="ar"/>
        </w:rPr>
        <w:t>区级各立档单位（含区直各单位、区属有关园区管委会、区属一级国有企业）；</w:t>
      </w:r>
    </w:p>
    <w:p w14:paraId="5F997EA3">
      <w:pPr>
        <w:pStyle w:val="4"/>
        <w:numPr>
          <w:ilvl w:val="0"/>
          <w:numId w:val="0"/>
        </w:numPr>
        <w:spacing w:line="600" w:lineRule="exact"/>
        <w:ind w:firstLine="640" w:firstLineChars="200"/>
        <w:rPr>
          <w:rFonts w:hint="eastAsia" w:ascii="仿宋" w:hAnsi="仿宋" w:eastAsia="仿宋" w:cs="仿宋"/>
          <w:spacing w:val="0"/>
          <w:kern w:val="2"/>
          <w:sz w:val="32"/>
          <w:szCs w:val="32"/>
          <w:lang w:val="en-US" w:eastAsia="zh-CN" w:bidi="ar"/>
        </w:rPr>
      </w:pPr>
      <w:r>
        <w:rPr>
          <w:rFonts w:hint="eastAsia" w:ascii="仿宋" w:hAnsi="仿宋" w:eastAsia="仿宋" w:cs="仿宋"/>
          <w:spacing w:val="0"/>
          <w:kern w:val="2"/>
          <w:sz w:val="32"/>
          <w:szCs w:val="32"/>
          <w:lang w:val="en-US" w:eastAsia="zh-CN" w:bidi="ar"/>
        </w:rPr>
        <w:t>2</w:t>
      </w:r>
      <w:r>
        <w:rPr>
          <w:rFonts w:hint="eastAsia" w:ascii="仿宋" w:hAnsi="仿宋" w:eastAsia="仿宋" w:cs="仿宋"/>
          <w:kern w:val="2"/>
          <w:sz w:val="32"/>
          <w:szCs w:val="32"/>
          <w:lang w:eastAsia="zh-CN"/>
        </w:rPr>
        <w:t>．</w:t>
      </w:r>
      <w:r>
        <w:rPr>
          <w:rFonts w:hint="eastAsia" w:ascii="仿宋" w:hAnsi="仿宋" w:eastAsia="仿宋" w:cs="仿宋"/>
          <w:spacing w:val="0"/>
          <w:kern w:val="2"/>
          <w:sz w:val="32"/>
          <w:szCs w:val="32"/>
          <w:lang w:val="en-US" w:eastAsia="zh-CN" w:bidi="ar"/>
        </w:rPr>
        <w:t>纳入我区绩效管理范围的垂管单位。</w:t>
      </w:r>
    </w:p>
    <w:p w14:paraId="68D3B32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kern w:val="21"/>
          <w:sz w:val="32"/>
          <w:szCs w:val="32"/>
          <w:lang w:val="en-US" w:eastAsia="zh-CN"/>
        </w:rPr>
      </w:pPr>
      <w:r>
        <w:rPr>
          <w:rFonts w:hint="eastAsia" w:ascii="黑体" w:hAnsi="黑体" w:eastAsia="黑体" w:cs="黑体"/>
          <w:kern w:val="21"/>
          <w:sz w:val="32"/>
          <w:szCs w:val="32"/>
          <w:lang w:val="en-US" w:eastAsia="zh-CN"/>
        </w:rPr>
        <w:t>三、检查方式和比例</w:t>
      </w:r>
    </w:p>
    <w:p w14:paraId="0C3914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1</w:t>
      </w:r>
      <w:r>
        <w:rPr>
          <w:rFonts w:hint="eastAsia" w:ascii="仿宋" w:hAnsi="仿宋" w:eastAsia="仿宋" w:cs="仿宋"/>
          <w:kern w:val="2"/>
          <w:sz w:val="32"/>
          <w:szCs w:val="32"/>
          <w:lang w:eastAsia="zh-CN"/>
        </w:rPr>
        <w:t>．检查方式：</w:t>
      </w:r>
      <w:r>
        <w:rPr>
          <w:rFonts w:hint="eastAsia" w:ascii="仿宋" w:hAnsi="仿宋" w:eastAsia="仿宋" w:cs="仿宋"/>
          <w:kern w:val="2"/>
          <w:sz w:val="32"/>
          <w:szCs w:val="32"/>
          <w:lang w:val="en-US" w:eastAsia="zh-CN"/>
        </w:rPr>
        <w:t>定量</w:t>
      </w:r>
      <w:r>
        <w:rPr>
          <w:rFonts w:hint="eastAsia" w:ascii="仿宋" w:hAnsi="仿宋" w:eastAsia="仿宋" w:cs="仿宋"/>
          <w:kern w:val="2"/>
          <w:sz w:val="32"/>
          <w:szCs w:val="32"/>
        </w:rPr>
        <w:t>抽查。</w:t>
      </w:r>
    </w:p>
    <w:p w14:paraId="31E2ED4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right="0" w:firstLine="640" w:firstLineChars="200"/>
        <w:jc w:val="both"/>
        <w:rPr>
          <w:rFonts w:hint="eastAsia" w:ascii="仿宋" w:hAnsi="仿宋" w:eastAsia="仿宋" w:cs="仿宋"/>
          <w:kern w:val="2"/>
          <w:sz w:val="32"/>
          <w:szCs w:val="32"/>
          <w:lang w:eastAsia="zh-CN"/>
        </w:rPr>
      </w:pPr>
      <w:r>
        <w:rPr>
          <w:rFonts w:hint="eastAsia" w:ascii="仿宋" w:hAnsi="仿宋" w:eastAsia="仿宋" w:cs="仿宋"/>
          <w:kern w:val="2"/>
          <w:sz w:val="32"/>
          <w:szCs w:val="32"/>
          <w:lang w:val="en-US" w:eastAsia="zh-CN"/>
        </w:rPr>
        <w:t>2</w:t>
      </w:r>
      <w:r>
        <w:rPr>
          <w:rFonts w:hint="eastAsia" w:ascii="仿宋" w:hAnsi="仿宋" w:eastAsia="仿宋" w:cs="仿宋"/>
          <w:kern w:val="2"/>
          <w:sz w:val="32"/>
          <w:szCs w:val="32"/>
          <w:lang w:eastAsia="zh-CN"/>
        </w:rPr>
        <w:t>．检查比例：</w:t>
      </w:r>
      <w:r>
        <w:rPr>
          <w:rFonts w:hint="eastAsia" w:ascii="仿宋" w:hAnsi="仿宋" w:eastAsia="仿宋" w:cs="仿宋"/>
          <w:kern w:val="2"/>
          <w:sz w:val="32"/>
          <w:szCs w:val="32"/>
          <w:lang w:val="en-US" w:eastAsia="zh-CN"/>
        </w:rPr>
        <w:t>从上述检查对象中按照三分之一比例</w:t>
      </w:r>
      <w:r>
        <w:rPr>
          <w:rFonts w:hint="eastAsia" w:ascii="仿宋" w:hAnsi="仿宋" w:eastAsia="仿宋" w:cs="仿宋"/>
          <w:kern w:val="2"/>
          <w:sz w:val="32"/>
          <w:szCs w:val="32"/>
        </w:rPr>
        <w:t>抽取检查对象</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同一检查对象一般不连续两年安排检查</w:t>
      </w:r>
      <w:r>
        <w:rPr>
          <w:rFonts w:hint="eastAsia" w:ascii="仿宋" w:hAnsi="仿宋" w:eastAsia="仿宋" w:cs="仿宋"/>
          <w:b w:val="0"/>
          <w:bCs w:val="0"/>
          <w:kern w:val="2"/>
          <w:sz w:val="32"/>
          <w:szCs w:val="32"/>
          <w:lang w:eastAsia="zh-CN"/>
        </w:rPr>
        <w:t>。</w:t>
      </w:r>
    </w:p>
    <w:p w14:paraId="465069F1">
      <w:pPr>
        <w:pStyle w:val="5"/>
        <w:spacing w:line="600" w:lineRule="exact"/>
        <w:ind w:firstLine="640" w:firstLineChars="200"/>
        <w:rPr>
          <w:rFonts w:hint="eastAsia" w:ascii="仿宋" w:hAnsi="仿宋" w:eastAsia="仿宋" w:cs="仿宋"/>
          <w:spacing w:val="0"/>
          <w:kern w:val="2"/>
          <w:sz w:val="32"/>
          <w:szCs w:val="32"/>
          <w:lang w:val="en-US" w:eastAsia="zh-CN" w:bidi="ar"/>
        </w:rPr>
      </w:pPr>
      <w:r>
        <w:rPr>
          <w:rFonts w:hint="eastAsia" w:ascii="黑体" w:hAnsi="黑体" w:eastAsia="黑体" w:cs="黑体"/>
          <w:kern w:val="21"/>
          <w:sz w:val="32"/>
          <w:szCs w:val="32"/>
          <w:lang w:val="en-US" w:eastAsia="zh-CN" w:bidi="ar-SA"/>
        </w:rPr>
        <w:t>四、检查内容</w:t>
      </w:r>
    </w:p>
    <w:p w14:paraId="12060699">
      <w:pPr>
        <w:pStyle w:val="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right="0" w:rightChars="0" w:firstLine="616" w:firstLineChars="200"/>
        <w:jc w:val="both"/>
        <w:rPr>
          <w:rFonts w:hint="eastAsia" w:ascii="仿宋" w:hAnsi="仿宋" w:eastAsia="仿宋" w:cs="仿宋"/>
          <w:b w:val="0"/>
          <w:bCs w:val="0"/>
          <w:spacing w:val="-6"/>
          <w:kern w:val="2"/>
          <w:sz w:val="32"/>
          <w:szCs w:val="32"/>
          <w:lang w:val="en-US" w:eastAsia="zh-CN"/>
        </w:rPr>
      </w:pPr>
      <w:r>
        <w:rPr>
          <w:rFonts w:hint="eastAsia" w:ascii="仿宋" w:hAnsi="仿宋" w:eastAsia="仿宋" w:cs="仿宋"/>
          <w:b w:val="0"/>
          <w:bCs w:val="0"/>
          <w:spacing w:val="-6"/>
          <w:kern w:val="2"/>
          <w:sz w:val="32"/>
          <w:szCs w:val="32"/>
          <w:lang w:val="en-US" w:eastAsia="zh-CN"/>
        </w:rPr>
        <w:t>1</w:t>
      </w:r>
      <w:r>
        <w:rPr>
          <w:rFonts w:hint="eastAsia" w:ascii="仿宋" w:hAnsi="仿宋" w:eastAsia="仿宋" w:cs="仿宋"/>
          <w:kern w:val="2"/>
          <w:sz w:val="32"/>
          <w:szCs w:val="32"/>
          <w:lang w:eastAsia="zh-CN"/>
        </w:rPr>
        <w:t>．</w:t>
      </w:r>
      <w:r>
        <w:rPr>
          <w:rFonts w:hint="eastAsia" w:ascii="仿宋" w:hAnsi="仿宋" w:eastAsia="仿宋" w:cs="仿宋"/>
          <w:b w:val="0"/>
          <w:bCs w:val="0"/>
          <w:spacing w:val="-6"/>
          <w:kern w:val="2"/>
          <w:sz w:val="32"/>
          <w:szCs w:val="32"/>
          <w:lang w:val="en-US" w:eastAsia="zh-CN"/>
        </w:rPr>
        <w:t>档案工作制度建立落实情况；</w:t>
      </w:r>
    </w:p>
    <w:p w14:paraId="3A398C90">
      <w:pPr>
        <w:pStyle w:val="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right="0" w:rightChars="0" w:firstLine="616" w:firstLineChars="200"/>
        <w:jc w:val="both"/>
        <w:rPr>
          <w:rFonts w:hint="eastAsia" w:ascii="仿宋" w:hAnsi="仿宋" w:eastAsia="仿宋" w:cs="仿宋"/>
          <w:b w:val="0"/>
          <w:bCs w:val="0"/>
          <w:spacing w:val="-6"/>
          <w:kern w:val="2"/>
          <w:sz w:val="32"/>
          <w:szCs w:val="32"/>
          <w:lang w:val="en-US" w:eastAsia="zh-CN"/>
        </w:rPr>
      </w:pPr>
      <w:r>
        <w:rPr>
          <w:rFonts w:hint="eastAsia" w:ascii="仿宋" w:hAnsi="仿宋" w:eastAsia="仿宋" w:cs="仿宋"/>
          <w:b w:val="0"/>
          <w:bCs w:val="0"/>
          <w:spacing w:val="-6"/>
          <w:kern w:val="2"/>
          <w:sz w:val="32"/>
          <w:szCs w:val="32"/>
          <w:lang w:val="en-US" w:eastAsia="zh-CN"/>
        </w:rPr>
        <w:t>2</w:t>
      </w:r>
      <w:r>
        <w:rPr>
          <w:rFonts w:hint="eastAsia" w:ascii="仿宋" w:hAnsi="仿宋" w:eastAsia="仿宋" w:cs="仿宋"/>
          <w:kern w:val="2"/>
          <w:sz w:val="32"/>
          <w:szCs w:val="32"/>
          <w:lang w:eastAsia="zh-CN"/>
        </w:rPr>
        <w:t>．</w:t>
      </w:r>
      <w:r>
        <w:rPr>
          <w:rFonts w:hint="eastAsia" w:ascii="仿宋" w:hAnsi="仿宋" w:eastAsia="仿宋" w:cs="仿宋"/>
          <w:b w:val="0"/>
          <w:bCs w:val="0"/>
          <w:spacing w:val="-6"/>
          <w:kern w:val="2"/>
          <w:sz w:val="32"/>
          <w:szCs w:val="32"/>
          <w:lang w:val="en-US" w:eastAsia="zh-CN"/>
        </w:rPr>
        <w:t>档案收、管、存、用等基础业务工作开展情况；</w:t>
      </w:r>
    </w:p>
    <w:p w14:paraId="097D26F5">
      <w:pPr>
        <w:pStyle w:val="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right="0" w:rightChars="0" w:firstLine="616" w:firstLineChars="200"/>
        <w:jc w:val="both"/>
        <w:rPr>
          <w:rFonts w:hint="eastAsia" w:ascii="仿宋" w:hAnsi="仿宋" w:eastAsia="仿宋" w:cs="仿宋"/>
          <w:b w:val="0"/>
          <w:bCs w:val="0"/>
          <w:spacing w:val="-6"/>
          <w:kern w:val="2"/>
          <w:sz w:val="32"/>
          <w:szCs w:val="32"/>
          <w:lang w:val="en-US" w:eastAsia="zh-CN"/>
        </w:rPr>
      </w:pPr>
      <w:r>
        <w:rPr>
          <w:rFonts w:hint="eastAsia" w:ascii="仿宋" w:hAnsi="仿宋" w:eastAsia="仿宋" w:cs="仿宋"/>
          <w:b w:val="0"/>
          <w:bCs w:val="0"/>
          <w:spacing w:val="-6"/>
          <w:kern w:val="2"/>
          <w:sz w:val="32"/>
          <w:szCs w:val="32"/>
          <w:lang w:val="en-US" w:eastAsia="zh-CN"/>
        </w:rPr>
        <w:t>3</w:t>
      </w:r>
      <w:r>
        <w:rPr>
          <w:rFonts w:hint="eastAsia" w:ascii="仿宋" w:hAnsi="仿宋" w:eastAsia="仿宋" w:cs="仿宋"/>
          <w:kern w:val="2"/>
          <w:sz w:val="32"/>
          <w:szCs w:val="32"/>
          <w:lang w:eastAsia="zh-CN"/>
        </w:rPr>
        <w:t>．</w:t>
      </w:r>
      <w:r>
        <w:rPr>
          <w:rFonts w:hint="eastAsia" w:ascii="仿宋" w:hAnsi="仿宋" w:eastAsia="仿宋" w:cs="仿宋"/>
          <w:b w:val="0"/>
          <w:bCs w:val="0"/>
          <w:spacing w:val="-6"/>
          <w:kern w:val="2"/>
          <w:sz w:val="32"/>
          <w:szCs w:val="32"/>
          <w:lang w:val="en-US" w:eastAsia="zh-CN"/>
        </w:rPr>
        <w:t>档案安全工作情况；</w:t>
      </w:r>
    </w:p>
    <w:p w14:paraId="3C8566A7">
      <w:pPr>
        <w:pStyle w:val="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right="0" w:rightChars="0" w:firstLine="616" w:firstLineChars="200"/>
        <w:jc w:val="both"/>
        <w:rPr>
          <w:rFonts w:hint="eastAsia" w:ascii="仿宋" w:hAnsi="仿宋" w:eastAsia="仿宋" w:cs="仿宋"/>
          <w:b w:val="0"/>
          <w:bCs w:val="0"/>
          <w:spacing w:val="-6"/>
          <w:kern w:val="2"/>
          <w:sz w:val="32"/>
          <w:szCs w:val="32"/>
          <w:lang w:val="en-US" w:eastAsia="zh-CN"/>
        </w:rPr>
      </w:pPr>
      <w:r>
        <w:rPr>
          <w:rFonts w:hint="eastAsia" w:ascii="仿宋" w:hAnsi="仿宋" w:eastAsia="仿宋" w:cs="仿宋"/>
          <w:b w:val="0"/>
          <w:bCs w:val="0"/>
          <w:spacing w:val="-6"/>
          <w:kern w:val="2"/>
          <w:sz w:val="32"/>
          <w:szCs w:val="32"/>
          <w:lang w:val="en-US" w:eastAsia="zh-CN"/>
        </w:rPr>
        <w:t>4</w:t>
      </w:r>
      <w:r>
        <w:rPr>
          <w:rFonts w:hint="eastAsia" w:ascii="仿宋" w:hAnsi="仿宋" w:eastAsia="仿宋" w:cs="仿宋"/>
          <w:kern w:val="2"/>
          <w:sz w:val="32"/>
          <w:szCs w:val="32"/>
          <w:lang w:eastAsia="zh-CN"/>
        </w:rPr>
        <w:t>．</w:t>
      </w:r>
      <w:r>
        <w:rPr>
          <w:rFonts w:hint="eastAsia" w:ascii="仿宋" w:hAnsi="仿宋" w:eastAsia="仿宋" w:cs="仿宋"/>
          <w:b w:val="0"/>
          <w:bCs w:val="0"/>
          <w:spacing w:val="-6"/>
          <w:kern w:val="2"/>
          <w:sz w:val="32"/>
          <w:szCs w:val="32"/>
          <w:lang w:val="en-US" w:eastAsia="zh-CN"/>
        </w:rPr>
        <w:t>立档单位档案服务外包项目规范管理和保密安全情况；</w:t>
      </w:r>
    </w:p>
    <w:p w14:paraId="046CE065">
      <w:pPr>
        <w:pStyle w:val="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right="0" w:rightChars="0" w:firstLine="616" w:firstLineChars="200"/>
        <w:jc w:val="both"/>
        <w:rPr>
          <w:rFonts w:hint="eastAsia" w:ascii="仿宋" w:hAnsi="仿宋" w:eastAsia="仿宋" w:cs="仿宋"/>
          <w:b w:val="0"/>
          <w:bCs w:val="0"/>
          <w:spacing w:val="-6"/>
          <w:kern w:val="2"/>
          <w:sz w:val="32"/>
          <w:szCs w:val="32"/>
          <w:lang w:val="en-US" w:eastAsia="zh-CN"/>
        </w:rPr>
      </w:pPr>
      <w:r>
        <w:rPr>
          <w:rFonts w:hint="eastAsia" w:ascii="仿宋" w:hAnsi="仿宋" w:eastAsia="仿宋" w:cs="仿宋"/>
          <w:b w:val="0"/>
          <w:bCs w:val="0"/>
          <w:spacing w:val="-6"/>
          <w:kern w:val="2"/>
          <w:sz w:val="32"/>
          <w:szCs w:val="32"/>
          <w:lang w:val="en-US" w:eastAsia="zh-CN"/>
        </w:rPr>
        <w:t>5</w:t>
      </w:r>
      <w:r>
        <w:rPr>
          <w:rFonts w:hint="eastAsia" w:ascii="仿宋" w:hAnsi="仿宋" w:eastAsia="仿宋" w:cs="仿宋"/>
          <w:kern w:val="2"/>
          <w:sz w:val="32"/>
          <w:szCs w:val="32"/>
          <w:lang w:eastAsia="zh-CN"/>
        </w:rPr>
        <w:t>．</w:t>
      </w:r>
      <w:r>
        <w:rPr>
          <w:rFonts w:hint="eastAsia" w:ascii="仿宋" w:hAnsi="仿宋" w:eastAsia="仿宋" w:cs="仿宋"/>
          <w:b w:val="0"/>
          <w:bCs w:val="0"/>
          <w:spacing w:val="-6"/>
          <w:kern w:val="2"/>
          <w:sz w:val="32"/>
          <w:szCs w:val="32"/>
          <w:lang w:val="en-US" w:eastAsia="zh-CN"/>
        </w:rPr>
        <w:t>本单位向同级档案部门移交到期档案情况；</w:t>
      </w:r>
    </w:p>
    <w:p w14:paraId="26BB9C35">
      <w:pPr>
        <w:pStyle w:val="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right="0" w:rightChars="0" w:firstLine="616" w:firstLineChars="200"/>
        <w:jc w:val="both"/>
        <w:rPr>
          <w:rFonts w:hint="eastAsia" w:ascii="仿宋" w:hAnsi="仿宋" w:eastAsia="仿宋" w:cs="仿宋"/>
          <w:b w:val="0"/>
          <w:bCs w:val="0"/>
          <w:spacing w:val="-6"/>
          <w:kern w:val="2"/>
          <w:sz w:val="32"/>
          <w:szCs w:val="32"/>
          <w:lang w:val="en-US" w:eastAsia="zh-CN"/>
        </w:rPr>
      </w:pPr>
      <w:r>
        <w:rPr>
          <w:rFonts w:hint="eastAsia" w:ascii="仿宋" w:hAnsi="仿宋" w:eastAsia="仿宋" w:cs="仿宋"/>
          <w:b w:val="0"/>
          <w:bCs w:val="0"/>
          <w:spacing w:val="-6"/>
          <w:kern w:val="2"/>
          <w:sz w:val="32"/>
          <w:szCs w:val="32"/>
          <w:lang w:val="en-US" w:eastAsia="zh-CN"/>
        </w:rPr>
        <w:t>6</w:t>
      </w:r>
      <w:r>
        <w:rPr>
          <w:rFonts w:hint="eastAsia" w:ascii="仿宋" w:hAnsi="仿宋" w:eastAsia="仿宋" w:cs="仿宋"/>
          <w:kern w:val="2"/>
          <w:sz w:val="32"/>
          <w:szCs w:val="32"/>
          <w:lang w:eastAsia="zh-CN"/>
        </w:rPr>
        <w:t>．</w:t>
      </w:r>
      <w:r>
        <w:rPr>
          <w:rFonts w:hint="eastAsia" w:ascii="仿宋" w:hAnsi="仿宋" w:eastAsia="仿宋" w:cs="仿宋"/>
          <w:b w:val="0"/>
          <w:bCs w:val="0"/>
          <w:spacing w:val="-6"/>
          <w:kern w:val="2"/>
          <w:sz w:val="32"/>
          <w:szCs w:val="32"/>
          <w:lang w:val="en-US" w:eastAsia="zh-CN"/>
        </w:rPr>
        <w:t>档案信息化建设和信息安全保障情况；</w:t>
      </w:r>
    </w:p>
    <w:p w14:paraId="74FC6836">
      <w:pPr>
        <w:pStyle w:val="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right="0" w:rightChars="0" w:firstLine="616" w:firstLineChars="200"/>
        <w:jc w:val="both"/>
        <w:rPr>
          <w:rFonts w:hint="eastAsia" w:ascii="仿宋" w:hAnsi="仿宋" w:eastAsia="仿宋" w:cs="仿宋"/>
          <w:b w:val="0"/>
          <w:bCs w:val="0"/>
          <w:spacing w:val="-6"/>
          <w:kern w:val="2"/>
          <w:sz w:val="32"/>
          <w:szCs w:val="32"/>
          <w:lang w:val="en-US" w:eastAsia="zh-CN"/>
        </w:rPr>
      </w:pPr>
      <w:r>
        <w:rPr>
          <w:rFonts w:hint="eastAsia" w:ascii="仿宋" w:hAnsi="仿宋" w:eastAsia="仿宋" w:cs="仿宋"/>
          <w:b w:val="0"/>
          <w:bCs w:val="0"/>
          <w:spacing w:val="-6"/>
          <w:kern w:val="2"/>
          <w:sz w:val="32"/>
          <w:szCs w:val="32"/>
          <w:lang w:val="en-US" w:eastAsia="zh-CN"/>
        </w:rPr>
        <w:t>7</w:t>
      </w:r>
      <w:r>
        <w:rPr>
          <w:rFonts w:hint="eastAsia" w:ascii="仿宋" w:hAnsi="仿宋" w:eastAsia="仿宋" w:cs="仿宋"/>
          <w:kern w:val="2"/>
          <w:sz w:val="32"/>
          <w:szCs w:val="32"/>
          <w:lang w:eastAsia="zh-CN"/>
        </w:rPr>
        <w:t>．</w:t>
      </w:r>
      <w:r>
        <w:rPr>
          <w:rFonts w:hint="eastAsia" w:ascii="仿宋" w:hAnsi="仿宋" w:eastAsia="仿宋" w:cs="仿宋"/>
          <w:b w:val="0"/>
          <w:bCs w:val="0"/>
          <w:spacing w:val="-6"/>
          <w:kern w:val="2"/>
          <w:sz w:val="32"/>
          <w:szCs w:val="32"/>
          <w:lang w:val="en-US" w:eastAsia="zh-CN"/>
        </w:rPr>
        <w:t>监督、指导下属企事业单位档案工作情况。</w:t>
      </w:r>
    </w:p>
    <w:p w14:paraId="79D2831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kern w:val="21"/>
          <w:sz w:val="32"/>
          <w:szCs w:val="32"/>
          <w:lang w:val="en-US" w:eastAsia="zh-CN"/>
        </w:rPr>
      </w:pPr>
      <w:r>
        <w:rPr>
          <w:rFonts w:hint="eastAsia" w:ascii="黑体" w:hAnsi="黑体" w:eastAsia="黑体" w:cs="黑体"/>
          <w:kern w:val="21"/>
          <w:sz w:val="32"/>
          <w:szCs w:val="32"/>
          <w:lang w:val="en-US" w:eastAsia="zh-CN"/>
        </w:rPr>
        <w:t>五、相关工作要求</w:t>
      </w:r>
    </w:p>
    <w:p w14:paraId="5C495771">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pacing w:val="0"/>
          <w:kern w:val="21"/>
          <w:sz w:val="32"/>
          <w:szCs w:val="32"/>
          <w:shd w:val="clear" w:color="auto" w:fill="auto"/>
          <w:lang w:val="en-US" w:eastAsia="zh-CN"/>
        </w:rPr>
      </w:pPr>
      <w:r>
        <w:rPr>
          <w:rFonts w:hint="eastAsia" w:ascii="仿宋" w:hAnsi="仿宋" w:eastAsia="仿宋" w:cs="仿宋"/>
          <w:kern w:val="21"/>
          <w:sz w:val="32"/>
          <w:szCs w:val="32"/>
          <w:shd w:val="clear" w:color="auto" w:fill="auto"/>
          <w:lang w:val="en-US" w:eastAsia="zh-CN"/>
        </w:rPr>
        <w:t>1</w:t>
      </w:r>
      <w:r>
        <w:rPr>
          <w:rFonts w:hint="eastAsia" w:ascii="仿宋" w:hAnsi="仿宋" w:eastAsia="仿宋" w:cs="仿宋"/>
          <w:kern w:val="2"/>
          <w:sz w:val="32"/>
          <w:szCs w:val="32"/>
          <w:lang w:eastAsia="zh-CN"/>
        </w:rPr>
        <w:t>．</w:t>
      </w:r>
      <w:r>
        <w:rPr>
          <w:rFonts w:hint="eastAsia" w:ascii="仿宋" w:hAnsi="仿宋" w:eastAsia="仿宋" w:cs="仿宋"/>
          <w:kern w:val="21"/>
          <w:sz w:val="32"/>
          <w:szCs w:val="32"/>
          <w:shd w:val="clear" w:color="auto" w:fill="auto"/>
          <w:lang w:val="en-US" w:eastAsia="zh-CN"/>
        </w:rPr>
        <w:t>每个检查对象开展1次现场检查，实施</w:t>
      </w:r>
      <w:r>
        <w:rPr>
          <w:rFonts w:hint="eastAsia" w:ascii="仿宋" w:hAnsi="仿宋" w:eastAsia="仿宋" w:cs="仿宋"/>
          <w:spacing w:val="0"/>
          <w:kern w:val="21"/>
          <w:sz w:val="32"/>
          <w:szCs w:val="32"/>
          <w:shd w:val="clear" w:color="auto" w:fill="auto"/>
          <w:lang w:val="en-US" w:eastAsia="zh-CN"/>
        </w:rPr>
        <w:t>现场检查前</w:t>
      </w:r>
      <w:r>
        <w:rPr>
          <w:rFonts w:hint="eastAsia" w:ascii="仿宋" w:hAnsi="仿宋" w:eastAsia="仿宋" w:cs="仿宋"/>
          <w:kern w:val="21"/>
          <w:sz w:val="32"/>
          <w:szCs w:val="32"/>
          <w:shd w:val="clear" w:color="auto" w:fill="auto"/>
          <w:lang w:val="en-US" w:eastAsia="zh-CN"/>
        </w:rPr>
        <w:t>从区档案局和区档案馆行政执法人员中选派</w:t>
      </w:r>
      <w:r>
        <w:rPr>
          <w:rFonts w:hint="eastAsia" w:ascii="仿宋" w:hAnsi="仿宋" w:eastAsia="仿宋" w:cs="仿宋"/>
          <w:spacing w:val="0"/>
          <w:kern w:val="21"/>
          <w:sz w:val="32"/>
          <w:szCs w:val="32"/>
          <w:shd w:val="clear" w:color="auto" w:fill="auto"/>
          <w:lang w:val="en-US" w:eastAsia="zh-CN"/>
        </w:rPr>
        <w:t>不少于2名检查人员</w:t>
      </w:r>
      <w:r>
        <w:rPr>
          <w:rFonts w:hint="eastAsia" w:ascii="仿宋" w:hAnsi="仿宋" w:eastAsia="仿宋" w:cs="仿宋"/>
          <w:kern w:val="21"/>
          <w:sz w:val="32"/>
          <w:szCs w:val="32"/>
          <w:shd w:val="clear" w:color="auto" w:fill="auto"/>
          <w:lang w:val="en-US" w:eastAsia="zh-CN"/>
        </w:rPr>
        <w:t>，</w:t>
      </w:r>
      <w:r>
        <w:rPr>
          <w:rFonts w:hint="eastAsia" w:ascii="仿宋" w:hAnsi="仿宋" w:eastAsia="仿宋" w:cs="仿宋"/>
          <w:spacing w:val="0"/>
          <w:kern w:val="21"/>
          <w:sz w:val="32"/>
          <w:szCs w:val="32"/>
          <w:shd w:val="clear" w:color="auto" w:fill="auto"/>
          <w:lang w:val="en-US" w:eastAsia="zh-CN"/>
        </w:rPr>
        <w:t>检查对象和检查人员确定后15个工作日内完成检查工作。</w:t>
      </w:r>
    </w:p>
    <w:p w14:paraId="27AD2818">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kern w:val="21"/>
          <w:sz w:val="32"/>
          <w:szCs w:val="32"/>
          <w:shd w:val="clear" w:color="auto" w:fill="auto"/>
          <w:lang w:val="en-US" w:eastAsia="zh-CN"/>
        </w:rPr>
      </w:pPr>
      <w:r>
        <w:rPr>
          <w:rFonts w:hint="eastAsia" w:ascii="仿宋" w:hAnsi="仿宋" w:eastAsia="仿宋" w:cs="仿宋"/>
          <w:kern w:val="21"/>
          <w:sz w:val="32"/>
          <w:szCs w:val="32"/>
          <w:shd w:val="clear" w:color="auto" w:fill="auto"/>
          <w:lang w:val="en-US" w:eastAsia="zh-CN"/>
        </w:rPr>
        <w:t>2</w:t>
      </w:r>
      <w:r>
        <w:rPr>
          <w:rFonts w:hint="eastAsia" w:ascii="仿宋" w:hAnsi="仿宋" w:eastAsia="仿宋" w:cs="仿宋"/>
          <w:kern w:val="2"/>
          <w:sz w:val="32"/>
          <w:szCs w:val="32"/>
          <w:lang w:eastAsia="zh-CN"/>
        </w:rPr>
        <w:t>．</w:t>
      </w:r>
      <w:r>
        <w:rPr>
          <w:rFonts w:hint="eastAsia" w:ascii="仿宋" w:hAnsi="仿宋" w:eastAsia="仿宋" w:cs="仿宋"/>
          <w:kern w:val="21"/>
          <w:sz w:val="32"/>
          <w:szCs w:val="32"/>
          <w:shd w:val="clear" w:color="auto" w:fill="auto"/>
          <w:lang w:val="en-US" w:eastAsia="zh-CN"/>
        </w:rPr>
        <w:t>检查人员在检查时应当出示行政执法证件，根据工作需要进行音像记录，填写《档案工作问题反馈表》并当面交予受检单位档案部门负责人。</w:t>
      </w:r>
    </w:p>
    <w:p w14:paraId="6F4D5D7B">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kern w:val="21"/>
          <w:sz w:val="32"/>
          <w:szCs w:val="32"/>
          <w:lang w:val="en-US" w:eastAsia="zh-CN"/>
        </w:rPr>
      </w:pPr>
      <w:r>
        <w:rPr>
          <w:rFonts w:hint="eastAsia" w:ascii="仿宋" w:hAnsi="仿宋" w:eastAsia="仿宋" w:cs="仿宋"/>
          <w:kern w:val="21"/>
          <w:sz w:val="32"/>
          <w:szCs w:val="32"/>
          <w:shd w:val="clear" w:color="auto" w:fill="auto"/>
          <w:lang w:val="en-US" w:eastAsia="zh-CN"/>
        </w:rPr>
        <w:t>3</w:t>
      </w:r>
      <w:r>
        <w:rPr>
          <w:rFonts w:hint="eastAsia" w:ascii="仿宋" w:hAnsi="仿宋" w:eastAsia="仿宋" w:cs="仿宋"/>
          <w:kern w:val="2"/>
          <w:sz w:val="32"/>
          <w:szCs w:val="32"/>
          <w:lang w:eastAsia="zh-CN"/>
        </w:rPr>
        <w:t>．</w:t>
      </w:r>
      <w:r>
        <w:rPr>
          <w:rFonts w:hint="eastAsia" w:ascii="仿宋" w:hAnsi="仿宋" w:eastAsia="仿宋" w:cs="仿宋"/>
          <w:kern w:val="21"/>
          <w:sz w:val="32"/>
          <w:szCs w:val="32"/>
          <w:shd w:val="clear" w:color="auto" w:fill="auto"/>
          <w:lang w:val="en-US" w:eastAsia="zh-CN"/>
        </w:rPr>
        <w:t>检查人员自检查结束</w:t>
      </w:r>
      <w:r>
        <w:rPr>
          <w:rFonts w:hint="eastAsia" w:ascii="仿宋" w:hAnsi="仿宋" w:eastAsia="仿宋" w:cs="仿宋"/>
          <w:kern w:val="21"/>
          <w:sz w:val="32"/>
          <w:szCs w:val="32"/>
          <w:lang w:val="en-US" w:eastAsia="zh-CN"/>
        </w:rPr>
        <w:t>之日起5个工作日内，按照“谁检查、谁录入、谁公开”的原则，将检查结果录入“闽执法”平台等信息化系统，并向社会公示。</w:t>
      </w:r>
    </w:p>
    <w:p w14:paraId="1A5F088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kern w:val="21"/>
          <w:sz w:val="32"/>
          <w:szCs w:val="32"/>
          <w:lang w:val="en-US" w:eastAsia="zh-CN"/>
        </w:rPr>
      </w:pPr>
      <w:r>
        <w:rPr>
          <w:rFonts w:hint="eastAsia" w:ascii="仿宋" w:hAnsi="仿宋" w:eastAsia="仿宋" w:cs="仿宋"/>
          <w:kern w:val="21"/>
          <w:sz w:val="32"/>
          <w:szCs w:val="32"/>
          <w:lang w:val="en-US" w:eastAsia="zh-CN"/>
        </w:rPr>
        <w:t>3</w:t>
      </w:r>
      <w:r>
        <w:rPr>
          <w:rFonts w:hint="eastAsia" w:ascii="仿宋" w:hAnsi="仿宋" w:eastAsia="仿宋" w:cs="仿宋"/>
          <w:kern w:val="2"/>
          <w:sz w:val="32"/>
          <w:szCs w:val="32"/>
          <w:lang w:eastAsia="zh-CN"/>
        </w:rPr>
        <w:t>．</w:t>
      </w:r>
      <w:r>
        <w:rPr>
          <w:rFonts w:hint="eastAsia" w:ascii="仿宋" w:hAnsi="仿宋" w:eastAsia="仿宋" w:cs="仿宋"/>
          <w:kern w:val="21"/>
          <w:sz w:val="32"/>
          <w:szCs w:val="32"/>
          <w:lang w:val="en-US" w:eastAsia="zh-CN"/>
        </w:rPr>
        <w:t>检查人员自检查结束之日起 5个工作日内，按照“谁检查、谁录入、谁公开”的原则，将检查结果录入“闽执法”平台等信息化系统，并向社会公示。</w:t>
      </w:r>
    </w:p>
    <w:p w14:paraId="5989DF51">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kern w:val="21"/>
          <w:sz w:val="32"/>
          <w:szCs w:val="32"/>
          <w:lang w:val="en-US" w:eastAsia="zh-CN"/>
        </w:rPr>
        <w:t>4</w:t>
      </w:r>
      <w:r>
        <w:rPr>
          <w:rFonts w:hint="eastAsia" w:ascii="仿宋" w:hAnsi="仿宋" w:eastAsia="仿宋" w:cs="仿宋"/>
          <w:kern w:val="2"/>
          <w:sz w:val="32"/>
          <w:szCs w:val="32"/>
          <w:lang w:eastAsia="zh-CN"/>
        </w:rPr>
        <w:t>．</w:t>
      </w:r>
      <w:r>
        <w:rPr>
          <w:rFonts w:hint="eastAsia" w:ascii="仿宋" w:hAnsi="仿宋" w:eastAsia="仿宋" w:cs="仿宋"/>
          <w:sz w:val="32"/>
          <w:szCs w:val="32"/>
          <w:lang w:val="en-US" w:eastAsia="zh-CN"/>
        </w:rPr>
        <w:t>检查期间应严守工作纪律、廉洁纪律、保密纪律，严格落实中央八项规定及其实施细则精神，切实做到严格规范公正文明执法。</w:t>
      </w:r>
    </w:p>
    <w:p w14:paraId="6AB0CEA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val="en-US" w:eastAsia="zh-CN"/>
        </w:rPr>
      </w:pPr>
    </w:p>
    <w:p w14:paraId="5E9A0DF3">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 w:eastAsia="仿宋_GB2312"/>
          <w:color w:val="auto"/>
          <w:sz w:val="32"/>
          <w:szCs w:val="36"/>
        </w:rPr>
      </w:pPr>
      <w:r>
        <w:rPr>
          <w:rFonts w:hint="eastAsia" w:ascii="仿宋" w:eastAsia="仿宋_GB2312"/>
          <w:color w:val="auto"/>
          <w:sz w:val="32"/>
          <w:szCs w:val="36"/>
        </w:rPr>
        <w:t>附件：福州市晋安区档案局2026年行政检查工作安排表</w:t>
      </w:r>
    </w:p>
    <w:p w14:paraId="01A1BE19">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仿宋" w:eastAsia="仿宋_GB2312"/>
          <w:color w:val="auto"/>
          <w:sz w:val="32"/>
          <w:szCs w:val="36"/>
        </w:rPr>
      </w:pPr>
    </w:p>
    <w:p w14:paraId="24FC7081">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仿宋" w:eastAsia="仿宋_GB2312"/>
          <w:color w:val="auto"/>
          <w:sz w:val="32"/>
          <w:szCs w:val="36"/>
        </w:rPr>
      </w:pPr>
    </w:p>
    <w:p w14:paraId="321FB390">
      <w:pPr>
        <w:keepNext w:val="0"/>
        <w:keepLines w:val="0"/>
        <w:pageBreakBefore w:val="0"/>
        <w:widowControl w:val="0"/>
        <w:kinsoku/>
        <w:wordWrap w:val="0"/>
        <w:overflowPunct/>
        <w:topLinePunct w:val="0"/>
        <w:autoSpaceDE/>
        <w:autoSpaceDN/>
        <w:bidi w:val="0"/>
        <w:adjustRightInd/>
        <w:snapToGrid/>
        <w:spacing w:line="600" w:lineRule="exact"/>
        <w:ind w:firstLine="4800" w:firstLineChars="1500"/>
        <w:jc w:val="both"/>
        <w:textAlignment w:val="auto"/>
        <w:rPr>
          <w:rFonts w:hint="default" w:ascii="仿宋" w:eastAsia="仿宋_GB2312"/>
          <w:color w:val="auto"/>
          <w:sz w:val="32"/>
          <w:szCs w:val="36"/>
          <w:lang w:val="en-US" w:eastAsia="zh-CN"/>
        </w:rPr>
      </w:pPr>
      <w:r>
        <w:rPr>
          <w:rFonts w:hint="eastAsia" w:ascii="仿宋" w:eastAsia="仿宋_GB2312"/>
          <w:color w:val="auto"/>
          <w:sz w:val="32"/>
          <w:szCs w:val="36"/>
        </w:rPr>
        <w:t>福州市晋安区档案</w:t>
      </w:r>
      <w:r>
        <w:rPr>
          <w:rFonts w:hint="eastAsia" w:ascii="仿宋" w:eastAsia="仿宋_GB2312"/>
          <w:color w:val="auto"/>
          <w:sz w:val="32"/>
          <w:szCs w:val="36"/>
          <w:lang w:eastAsia="zh-CN"/>
        </w:rPr>
        <w:t>局</w:t>
      </w:r>
      <w:r>
        <w:rPr>
          <w:rFonts w:hint="eastAsia" w:ascii="仿宋" w:eastAsia="仿宋_GB2312"/>
          <w:color w:val="auto"/>
          <w:sz w:val="32"/>
          <w:szCs w:val="36"/>
          <w:lang w:val="en-US" w:eastAsia="zh-CN"/>
        </w:rPr>
        <w:t xml:space="preserve">  </w:t>
      </w:r>
    </w:p>
    <w:p w14:paraId="19DE392E">
      <w:pPr>
        <w:keepNext w:val="0"/>
        <w:keepLines w:val="0"/>
        <w:pageBreakBefore w:val="0"/>
        <w:widowControl w:val="0"/>
        <w:kinsoku/>
        <w:wordWrap w:val="0"/>
        <w:overflowPunct/>
        <w:topLinePunct w:val="0"/>
        <w:autoSpaceDE/>
        <w:autoSpaceDN/>
        <w:bidi w:val="0"/>
        <w:adjustRightInd/>
        <w:snapToGrid/>
        <w:spacing w:line="600" w:lineRule="exact"/>
        <w:ind w:firstLine="5120" w:firstLineChars="1600"/>
        <w:jc w:val="both"/>
        <w:textAlignment w:val="auto"/>
        <w:rPr>
          <w:rFonts w:hint="default" w:ascii="仿宋" w:hAnsi="仿宋" w:eastAsia="仿宋" w:cs="仿宋"/>
          <w:sz w:val="32"/>
          <w:szCs w:val="32"/>
          <w:lang w:val="en-US" w:eastAsia="zh-CN"/>
        </w:rPr>
        <w:sectPr>
          <w:footerReference r:id="rId3" w:type="default"/>
          <w:pgSz w:w="11906" w:h="16838"/>
          <w:pgMar w:top="2098" w:right="1474" w:bottom="1984" w:left="1587" w:header="851" w:footer="992" w:gutter="0"/>
          <w:pgNumType w:fmt="decimal"/>
          <w:cols w:space="720" w:num="1"/>
          <w:rtlGutter w:val="0"/>
          <w:docGrid w:type="lines" w:linePitch="312" w:charSpace="0"/>
        </w:sectPr>
      </w:pPr>
      <w:r>
        <w:rPr>
          <w:rFonts w:hint="eastAsia" w:ascii="仿宋" w:eastAsia="仿宋_GB2312"/>
          <w:color w:val="auto"/>
          <w:sz w:val="32"/>
          <w:szCs w:val="36"/>
          <w:lang w:val="en-US" w:eastAsia="zh-CN"/>
        </w:rPr>
        <w:t xml:space="preserve">2026年3月19日  </w:t>
      </w:r>
    </w:p>
    <w:p w14:paraId="43CB5B24">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6"/>
        </w:rPr>
      </w:pPr>
      <w:r>
        <w:rPr>
          <w:rFonts w:hint="eastAsia" w:ascii="黑体" w:hAnsi="黑体" w:eastAsia="黑体" w:cs="黑体"/>
          <w:color w:val="auto"/>
          <w:sz w:val="32"/>
          <w:szCs w:val="36"/>
        </w:rPr>
        <w:t>附件</w:t>
      </w:r>
    </w:p>
    <w:p w14:paraId="78499AEB">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福州市晋安区档案局2026年行政检查工作安排表</w:t>
      </w:r>
    </w:p>
    <w:p w14:paraId="39B5B3F0">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仿宋" w:hAnsi="仿宋" w:eastAsia="仿宋" w:cs="仿宋"/>
          <w:sz w:val="32"/>
          <w:szCs w:val="32"/>
          <w:lang w:val="en-US" w:eastAsia="zh-CN"/>
        </w:rPr>
      </w:pPr>
    </w:p>
    <w:tbl>
      <w:tblPr>
        <w:tblStyle w:val="10"/>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65"/>
        <w:gridCol w:w="3750"/>
        <w:gridCol w:w="1328"/>
        <w:gridCol w:w="2490"/>
        <w:gridCol w:w="1125"/>
        <w:gridCol w:w="1335"/>
        <w:gridCol w:w="1065"/>
        <w:gridCol w:w="1065"/>
      </w:tblGrid>
      <w:tr w14:paraId="32A3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3" w:type="dxa"/>
            <w:vAlign w:val="center"/>
          </w:tcPr>
          <w:p w14:paraId="7ABA3448">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65" w:type="dxa"/>
            <w:vAlign w:val="center"/>
          </w:tcPr>
          <w:p w14:paraId="17B0BFD7">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检查事项</w:t>
            </w:r>
          </w:p>
        </w:tc>
        <w:tc>
          <w:tcPr>
            <w:tcW w:w="3750" w:type="dxa"/>
            <w:vAlign w:val="center"/>
          </w:tcPr>
          <w:p w14:paraId="4A985118">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检查依据</w:t>
            </w:r>
          </w:p>
        </w:tc>
        <w:tc>
          <w:tcPr>
            <w:tcW w:w="1328" w:type="dxa"/>
            <w:vAlign w:val="center"/>
          </w:tcPr>
          <w:p w14:paraId="07A0ADF6">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承办科室</w:t>
            </w:r>
          </w:p>
        </w:tc>
        <w:tc>
          <w:tcPr>
            <w:tcW w:w="2490" w:type="dxa"/>
            <w:vAlign w:val="center"/>
          </w:tcPr>
          <w:p w14:paraId="1D924954">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检查内容</w:t>
            </w:r>
          </w:p>
        </w:tc>
        <w:tc>
          <w:tcPr>
            <w:tcW w:w="1125" w:type="dxa"/>
            <w:vAlign w:val="center"/>
          </w:tcPr>
          <w:p w14:paraId="0E92BF4B">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检查方式</w:t>
            </w:r>
          </w:p>
        </w:tc>
        <w:tc>
          <w:tcPr>
            <w:tcW w:w="1335" w:type="dxa"/>
            <w:vAlign w:val="center"/>
          </w:tcPr>
          <w:p w14:paraId="32D0BF1D">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检查频次</w:t>
            </w:r>
          </w:p>
        </w:tc>
        <w:tc>
          <w:tcPr>
            <w:tcW w:w="1065" w:type="dxa"/>
            <w:vAlign w:val="center"/>
          </w:tcPr>
          <w:p w14:paraId="24AA007E">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抽查比例</w:t>
            </w:r>
          </w:p>
        </w:tc>
        <w:tc>
          <w:tcPr>
            <w:tcW w:w="1065" w:type="dxa"/>
            <w:vAlign w:val="center"/>
          </w:tcPr>
          <w:p w14:paraId="283327C8">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是否涉企</w:t>
            </w:r>
          </w:p>
        </w:tc>
      </w:tr>
      <w:tr w14:paraId="0C89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5" w:hRule="atLeast"/>
          <w:jc w:val="center"/>
        </w:trPr>
        <w:tc>
          <w:tcPr>
            <w:tcW w:w="723" w:type="dxa"/>
            <w:vAlign w:val="center"/>
          </w:tcPr>
          <w:p w14:paraId="46D91A5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default" w:ascii="宋体" w:hAnsi="宋体" w:eastAsia="宋体" w:cs="宋体"/>
                <w:b w:val="0"/>
                <w:bCs w:val="0"/>
                <w:kern w:val="2"/>
                <w:sz w:val="21"/>
                <w:szCs w:val="21"/>
                <w:lang w:val="en-US" w:eastAsia="zh-CN"/>
              </w:rPr>
            </w:pPr>
            <w:r>
              <w:rPr>
                <w:rFonts w:hint="eastAsia" w:ascii="宋体" w:hAnsi="宋体" w:cs="宋体"/>
                <w:b w:val="0"/>
                <w:bCs w:val="0"/>
                <w:kern w:val="2"/>
                <w:sz w:val="21"/>
                <w:szCs w:val="21"/>
                <w:lang w:val="en-US" w:eastAsia="zh-CN"/>
              </w:rPr>
              <w:t>1</w:t>
            </w:r>
          </w:p>
        </w:tc>
        <w:tc>
          <w:tcPr>
            <w:tcW w:w="1365" w:type="dxa"/>
            <w:vAlign w:val="center"/>
          </w:tcPr>
          <w:p w14:paraId="4A60FBD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对全</w:t>
            </w:r>
            <w:r>
              <w:rPr>
                <w:rFonts w:hint="eastAsia" w:ascii="宋体" w:hAnsi="宋体" w:cs="宋体"/>
                <w:b w:val="0"/>
                <w:bCs w:val="0"/>
                <w:kern w:val="2"/>
                <w:sz w:val="21"/>
                <w:szCs w:val="21"/>
                <w:lang w:val="en-US" w:eastAsia="zh-CN"/>
              </w:rPr>
              <w:t>区</w:t>
            </w:r>
            <w:r>
              <w:rPr>
                <w:rFonts w:hint="eastAsia" w:ascii="宋体" w:hAnsi="宋体" w:eastAsia="宋体" w:cs="宋体"/>
                <w:b w:val="0"/>
                <w:bCs w:val="0"/>
                <w:kern w:val="2"/>
                <w:sz w:val="21"/>
                <w:szCs w:val="21"/>
                <w:lang w:val="en-US" w:eastAsia="zh-CN"/>
              </w:rPr>
              <w:t>范围内机关、团体、企事业单位和其他组织档案工作的监督检查</w:t>
            </w:r>
          </w:p>
        </w:tc>
        <w:tc>
          <w:tcPr>
            <w:tcW w:w="3750" w:type="dxa"/>
            <w:vAlign w:val="center"/>
          </w:tcPr>
          <w:p w14:paraId="4780791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  1.《中华人民共和国档案法》（2020年修订）</w:t>
            </w:r>
          </w:p>
          <w:p w14:paraId="362A0C6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  第八条第二款</w:t>
            </w:r>
            <w:r>
              <w:rPr>
                <w:rFonts w:hint="eastAsia" w:ascii="宋体" w:hAnsi="宋体" w:cs="宋体"/>
                <w:b w:val="0"/>
                <w:bCs w:val="0"/>
                <w:kern w:val="2"/>
                <w:sz w:val="21"/>
                <w:szCs w:val="21"/>
                <w:lang w:val="en-US" w:eastAsia="zh-CN"/>
              </w:rPr>
              <w:t xml:space="preserve"> </w:t>
            </w:r>
            <w:r>
              <w:rPr>
                <w:rFonts w:hint="eastAsia" w:ascii="宋体" w:hAnsi="宋体" w:eastAsia="宋体" w:cs="宋体"/>
                <w:b w:val="0"/>
                <w:bCs w:val="0"/>
                <w:kern w:val="2"/>
                <w:sz w:val="21"/>
                <w:szCs w:val="21"/>
                <w:lang w:val="en-US" w:eastAsia="zh-CN"/>
              </w:rPr>
              <w:t>县级以上地方档案主管部门主管本行政区域内的档案工作，对本行政区域内机关、团体、企业事业单位和其他组织的档案工作实行监督和指导。</w:t>
            </w:r>
          </w:p>
          <w:p w14:paraId="4DFCAC7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  </w:t>
            </w:r>
          </w:p>
          <w:p w14:paraId="65A8D75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  2.《中华人民共和国档案法实施条例》（2024年颁布施行）</w:t>
            </w:r>
          </w:p>
          <w:p w14:paraId="5BA559E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  第十二条</w:t>
            </w:r>
            <w:r>
              <w:rPr>
                <w:rFonts w:hint="eastAsia" w:ascii="宋体" w:hAnsi="宋体" w:cs="宋体"/>
                <w:b w:val="0"/>
                <w:bCs w:val="0"/>
                <w:kern w:val="2"/>
                <w:sz w:val="21"/>
                <w:szCs w:val="21"/>
                <w:lang w:val="en-US" w:eastAsia="zh-CN"/>
              </w:rPr>
              <w:t xml:space="preserve"> </w:t>
            </w:r>
            <w:r>
              <w:rPr>
                <w:rFonts w:hint="eastAsia" w:ascii="宋体" w:hAnsi="宋体" w:eastAsia="宋体" w:cs="宋体"/>
                <w:b w:val="0"/>
                <w:bCs w:val="0"/>
                <w:kern w:val="2"/>
                <w:sz w:val="21"/>
                <w:szCs w:val="21"/>
                <w:lang w:val="en-US" w:eastAsia="zh-CN"/>
              </w:rPr>
              <w:t>县级以上地方档案主管部门依照《档案法》第八条第二款的规定，履行下列职责：</w:t>
            </w:r>
          </w:p>
          <w:p w14:paraId="68BEDE3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  （三）监督、指导本行政区域档案工作，对有关法律、法规、规章和国家有关方针政策的实施情况进行监督检查，依法查处档案违法行为。</w:t>
            </w:r>
          </w:p>
          <w:p w14:paraId="5172BCF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p>
          <w:p w14:paraId="091723E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  3.《福建省档案条例》（2002年福建省第九届人大常委会第三十六次会议通过）</w:t>
            </w:r>
          </w:p>
          <w:p w14:paraId="49BAB54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  第三条第一款</w:t>
            </w:r>
            <w:r>
              <w:rPr>
                <w:rFonts w:hint="eastAsia" w:ascii="宋体" w:hAnsi="宋体" w:cs="宋体"/>
                <w:b w:val="0"/>
                <w:bCs w:val="0"/>
                <w:kern w:val="2"/>
                <w:sz w:val="21"/>
                <w:szCs w:val="21"/>
                <w:lang w:val="en-US" w:eastAsia="zh-CN"/>
              </w:rPr>
              <w:t xml:space="preserve"> </w:t>
            </w:r>
            <w:r>
              <w:rPr>
                <w:rFonts w:hint="eastAsia" w:ascii="宋体" w:hAnsi="宋体" w:eastAsia="宋体" w:cs="宋体"/>
                <w:b w:val="0"/>
                <w:bCs w:val="0"/>
                <w:kern w:val="2"/>
                <w:sz w:val="21"/>
                <w:szCs w:val="21"/>
                <w:lang w:val="en-US" w:eastAsia="zh-CN"/>
              </w:rPr>
              <w:t>县级以上地方人民政府档案行政管理机构负责管理本行政区域内的档案事业，并对本行政区域内机关、团体、企业事业单位和其他组织的档案工作实行监督和指导。  </w:t>
            </w:r>
          </w:p>
        </w:tc>
        <w:tc>
          <w:tcPr>
            <w:tcW w:w="1328" w:type="dxa"/>
            <w:vAlign w:val="center"/>
          </w:tcPr>
          <w:p w14:paraId="1667112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宋体" w:hAnsi="宋体" w:eastAsia="宋体" w:cs="宋体"/>
                <w:b w:val="0"/>
                <w:bCs w:val="0"/>
                <w:kern w:val="2"/>
                <w:sz w:val="21"/>
                <w:szCs w:val="21"/>
                <w:lang w:val="en-US" w:eastAsia="zh-CN"/>
              </w:rPr>
            </w:pPr>
            <w:r>
              <w:rPr>
                <w:rFonts w:hint="eastAsia" w:ascii="宋体" w:hAnsi="宋体" w:cs="宋体"/>
                <w:b w:val="0"/>
                <w:bCs w:val="0"/>
                <w:kern w:val="2"/>
                <w:sz w:val="21"/>
                <w:szCs w:val="21"/>
                <w:lang w:val="en-US" w:eastAsia="zh-CN"/>
              </w:rPr>
              <w:t>区档案局牵头，区档案馆配合</w:t>
            </w:r>
          </w:p>
        </w:tc>
        <w:tc>
          <w:tcPr>
            <w:tcW w:w="2490" w:type="dxa"/>
            <w:vAlign w:val="center"/>
          </w:tcPr>
          <w:p w14:paraId="22FBCC8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1．档案工作制度建立落实情况；</w:t>
            </w:r>
          </w:p>
          <w:p w14:paraId="27D47A1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2．档案收、管、存、用等基础业务工作开展情况；</w:t>
            </w:r>
          </w:p>
          <w:p w14:paraId="5A45756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3．档案安全工作情况；</w:t>
            </w:r>
          </w:p>
          <w:p w14:paraId="4F26378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4．立档单位档案服务外包项目规范管理和保密安全情况；</w:t>
            </w:r>
          </w:p>
          <w:p w14:paraId="587C320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5．本单位向同级档案部门移交到期档案情况；</w:t>
            </w:r>
          </w:p>
          <w:p w14:paraId="4E3E2F6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6．档案信息化建设和信息安全保障情况；</w:t>
            </w:r>
          </w:p>
          <w:p w14:paraId="2160671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7．监督、指导下属企事业单位档案工作情况。</w:t>
            </w:r>
          </w:p>
        </w:tc>
        <w:tc>
          <w:tcPr>
            <w:tcW w:w="1125" w:type="dxa"/>
            <w:vAlign w:val="center"/>
          </w:tcPr>
          <w:p w14:paraId="12DAAFB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定量抽查</w:t>
            </w:r>
          </w:p>
        </w:tc>
        <w:tc>
          <w:tcPr>
            <w:tcW w:w="1335" w:type="dxa"/>
            <w:vAlign w:val="center"/>
          </w:tcPr>
          <w:p w14:paraId="2F428BC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宋体" w:hAnsi="宋体" w:eastAsia="宋体" w:cs="宋体"/>
                <w:b w:val="0"/>
                <w:bCs w:val="0"/>
                <w:kern w:val="2"/>
                <w:sz w:val="21"/>
                <w:szCs w:val="21"/>
                <w:lang w:val="en-US" w:eastAsia="zh-CN"/>
              </w:rPr>
            </w:pPr>
            <w:r>
              <w:rPr>
                <w:rFonts w:hint="eastAsia" w:ascii="宋体" w:hAnsi="宋体" w:cs="宋体"/>
                <w:b w:val="0"/>
                <w:bCs w:val="0"/>
                <w:kern w:val="2"/>
                <w:sz w:val="21"/>
                <w:szCs w:val="21"/>
                <w:lang w:val="en-US" w:eastAsia="zh-CN"/>
              </w:rPr>
              <w:t>一年</w:t>
            </w:r>
            <w:bookmarkStart w:id="0" w:name="_GoBack"/>
            <w:bookmarkEnd w:id="0"/>
            <w:r>
              <w:rPr>
                <w:rFonts w:hint="eastAsia" w:ascii="宋体" w:hAnsi="宋体" w:cs="宋体"/>
                <w:b w:val="0"/>
                <w:bCs w:val="0"/>
                <w:kern w:val="2"/>
                <w:sz w:val="21"/>
                <w:szCs w:val="21"/>
                <w:lang w:val="en-US" w:eastAsia="zh-CN"/>
              </w:rPr>
              <w:t>一次，</w:t>
            </w:r>
            <w:r>
              <w:rPr>
                <w:rFonts w:hint="eastAsia" w:ascii="宋体" w:hAnsi="宋体" w:eastAsia="宋体" w:cs="宋体"/>
                <w:b w:val="0"/>
                <w:bCs w:val="0"/>
                <w:kern w:val="2"/>
                <w:sz w:val="21"/>
                <w:szCs w:val="21"/>
                <w:lang w:val="en-US" w:eastAsia="zh-CN"/>
              </w:rPr>
              <w:t>同一检查对象一般不连续两年安排检查</w:t>
            </w:r>
          </w:p>
        </w:tc>
        <w:tc>
          <w:tcPr>
            <w:tcW w:w="1065" w:type="dxa"/>
            <w:vAlign w:val="center"/>
          </w:tcPr>
          <w:p w14:paraId="760A08A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三分之一</w:t>
            </w:r>
          </w:p>
        </w:tc>
        <w:tc>
          <w:tcPr>
            <w:tcW w:w="1065" w:type="dxa"/>
            <w:vAlign w:val="center"/>
          </w:tcPr>
          <w:p w14:paraId="7F9D9C4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宋体" w:hAnsi="宋体" w:eastAsia="宋体" w:cs="宋体"/>
                <w:b w:val="0"/>
                <w:bCs w:val="0"/>
                <w:kern w:val="2"/>
                <w:sz w:val="21"/>
                <w:szCs w:val="21"/>
                <w:lang w:val="en-US" w:eastAsia="zh-CN"/>
              </w:rPr>
            </w:pPr>
            <w:r>
              <w:rPr>
                <w:rFonts w:hint="eastAsia" w:ascii="宋体" w:hAnsi="宋体" w:cs="宋体"/>
                <w:b w:val="0"/>
                <w:bCs w:val="0"/>
                <w:kern w:val="2"/>
                <w:sz w:val="21"/>
                <w:szCs w:val="21"/>
                <w:lang w:val="en-US" w:eastAsia="zh-CN"/>
              </w:rPr>
              <w:t>检查对象包含</w:t>
            </w:r>
            <w:r>
              <w:rPr>
                <w:rFonts w:hint="eastAsia" w:ascii="宋体" w:hAnsi="宋体" w:eastAsia="宋体" w:cs="宋体"/>
                <w:b w:val="0"/>
                <w:bCs w:val="0"/>
                <w:kern w:val="2"/>
                <w:sz w:val="21"/>
                <w:szCs w:val="21"/>
                <w:lang w:val="en-US" w:eastAsia="zh-CN"/>
              </w:rPr>
              <w:t>区属一级国有企业</w:t>
            </w:r>
          </w:p>
        </w:tc>
      </w:tr>
    </w:tbl>
    <w:p w14:paraId="6F42B154">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仿宋" w:hAnsi="仿宋" w:eastAsia="仿宋" w:cs="仿宋"/>
          <w:sz w:val="32"/>
          <w:szCs w:val="32"/>
          <w:lang w:val="en-US" w:eastAsia="zh-CN"/>
        </w:rPr>
        <w:sectPr>
          <w:pgSz w:w="16838" w:h="11906" w:orient="landscape"/>
          <w:pgMar w:top="1587" w:right="2098" w:bottom="1474" w:left="1984" w:header="851" w:footer="992" w:gutter="0"/>
          <w:pgNumType w:fmt="decimal"/>
          <w:cols w:space="720" w:num="1"/>
          <w:rtlGutter w:val="0"/>
          <w:docGrid w:type="lines" w:linePitch="312" w:charSpace="0"/>
        </w:sectPr>
      </w:pPr>
    </w:p>
    <w:tbl>
      <w:tblPr>
        <w:tblStyle w:val="9"/>
        <w:tblpPr w:leftFromText="180" w:rightFromText="180" w:horzAnchor="margin" w:tblpXSpec="center" w:tblpYSpec="bottom"/>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08"/>
        <w:gridCol w:w="3552"/>
      </w:tblGrid>
      <w:tr w14:paraId="71E1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8" w:hRule="atLeast"/>
        </w:trPr>
        <w:tc>
          <w:tcPr>
            <w:tcW w:w="5308" w:type="dxa"/>
            <w:tcBorders>
              <w:top w:val="single" w:color="auto" w:sz="4" w:space="0"/>
              <w:bottom w:val="single" w:color="auto" w:sz="8" w:space="0"/>
            </w:tcBorders>
            <w:noWrap w:val="0"/>
            <w:vAlign w:val="center"/>
          </w:tcPr>
          <w:p w14:paraId="047EAE48">
            <w:pPr>
              <w:rPr>
                <w:rFonts w:hint="eastAsia" w:ascii="仿宋_GB2312" w:hAnsi="方正仿宋_GBK"/>
              </w:rPr>
            </w:pPr>
            <w:r>
              <w:rPr>
                <w:rFonts w:hint="eastAsia" w:ascii="仿宋_GB2312" w:hAnsi="方正仿宋_GBK"/>
              </w:rPr>
              <w:t>　</w:t>
            </w:r>
            <w:r>
              <w:rPr>
                <w:rFonts w:hint="eastAsia" w:ascii="仿宋_GB2312" w:hAnsi="方正仿宋_GBK" w:eastAsia="仿宋_GB2312"/>
                <w:spacing w:val="-6"/>
                <w:kern w:val="2"/>
                <w:sz w:val="32"/>
                <w:lang w:val="en-US" w:eastAsia="zh-CN"/>
              </w:rPr>
              <w:t>抄送：区司法局。</w:t>
            </w:r>
          </w:p>
        </w:tc>
        <w:tc>
          <w:tcPr>
            <w:tcW w:w="3552" w:type="dxa"/>
            <w:tcBorders>
              <w:top w:val="single" w:color="auto" w:sz="4" w:space="0"/>
              <w:bottom w:val="single" w:color="auto" w:sz="8" w:space="0"/>
            </w:tcBorders>
            <w:noWrap w:val="0"/>
            <w:vAlign w:val="center"/>
          </w:tcPr>
          <w:p w14:paraId="661FD40E">
            <w:pPr>
              <w:wordWrap/>
              <w:ind w:left="0" w:leftChars="0" w:right="0" w:firstLine="0" w:firstLineChars="0"/>
              <w:jc w:val="center"/>
              <w:rPr>
                <w:rFonts w:hint="eastAsia" w:ascii="仿宋" w:hAnsi="仿宋" w:eastAsia="仿宋" w:cs="仿宋"/>
                <w:spacing w:val="-6"/>
                <w:kern w:val="2"/>
                <w:sz w:val="32"/>
                <w:szCs w:val="32"/>
                <w:lang w:val="en-US" w:eastAsia="zh-CN"/>
              </w:rPr>
            </w:pPr>
          </w:p>
        </w:tc>
      </w:tr>
      <w:tr w14:paraId="4CA8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8" w:hRule="atLeast"/>
        </w:trPr>
        <w:tc>
          <w:tcPr>
            <w:tcW w:w="5308" w:type="dxa"/>
            <w:tcBorders>
              <w:top w:val="single" w:color="auto" w:sz="4" w:space="0"/>
              <w:bottom w:val="single" w:color="auto" w:sz="8" w:space="0"/>
            </w:tcBorders>
            <w:noWrap w:val="0"/>
            <w:vAlign w:val="center"/>
          </w:tcPr>
          <w:p w14:paraId="71453F5B">
            <w:pPr>
              <w:rPr>
                <w:rFonts w:hint="eastAsia" w:ascii="仿宋_GB2312" w:hAnsi="方正仿宋_GBK"/>
              </w:rPr>
            </w:pPr>
            <w:r>
              <w:rPr>
                <w:rFonts w:hint="eastAsia" w:ascii="仿宋_GB2312" w:hAnsi="方正仿宋_GBK"/>
              </w:rPr>
              <w:t>　</w:t>
            </w:r>
            <w:r>
              <w:rPr>
                <w:rFonts w:hint="eastAsia" w:ascii="仿宋_GB2312" w:hAnsi="方正仿宋_GBK" w:eastAsia="仿宋_GB2312"/>
                <w:spacing w:val="-6"/>
                <w:kern w:val="2"/>
                <w:sz w:val="32"/>
                <w:lang w:val="en-US" w:eastAsia="zh-CN"/>
              </w:rPr>
              <w:t>福州市晋安区档案局</w:t>
            </w:r>
          </w:p>
        </w:tc>
        <w:tc>
          <w:tcPr>
            <w:tcW w:w="3552" w:type="dxa"/>
            <w:tcBorders>
              <w:top w:val="single" w:color="auto" w:sz="4" w:space="0"/>
              <w:bottom w:val="single" w:color="auto" w:sz="8" w:space="0"/>
            </w:tcBorders>
            <w:noWrap w:val="0"/>
            <w:vAlign w:val="center"/>
          </w:tcPr>
          <w:p w14:paraId="1CBF5A3F">
            <w:pPr>
              <w:wordWrap/>
              <w:ind w:left="0" w:leftChars="0" w:right="0" w:firstLine="0" w:firstLineChars="0"/>
              <w:jc w:val="center"/>
              <w:rPr>
                <w:rFonts w:hint="eastAsia" w:ascii="仿宋_GB2312" w:hAnsi="方正仿宋_GBK"/>
              </w:rPr>
            </w:pPr>
            <w:r>
              <w:rPr>
                <w:rFonts w:hint="eastAsia" w:ascii="仿宋" w:hAnsi="仿宋" w:eastAsia="仿宋" w:cs="仿宋"/>
                <w:spacing w:val="-6"/>
                <w:kern w:val="2"/>
                <w:sz w:val="32"/>
                <w:szCs w:val="32"/>
                <w:lang w:val="en-US" w:eastAsia="zh-CN"/>
              </w:rPr>
              <w:t>2026</w:t>
            </w:r>
            <w:r>
              <w:rPr>
                <w:rFonts w:hint="eastAsia" w:ascii="仿宋" w:hAnsi="仿宋" w:eastAsia="仿宋" w:cs="仿宋"/>
                <w:sz w:val="32"/>
                <w:szCs w:val="32"/>
              </w:rPr>
              <w:t>年</w:t>
            </w:r>
            <w:r>
              <w:rPr>
                <w:rFonts w:hint="eastAsia" w:ascii="仿宋" w:hAnsi="仿宋" w:eastAsia="仿宋" w:cs="仿宋"/>
                <w:spacing w:val="-6"/>
                <w:kern w:val="2"/>
                <w:sz w:val="32"/>
                <w:szCs w:val="32"/>
                <w:lang w:val="en-US" w:eastAsia="zh-CN"/>
              </w:rPr>
              <w:t>3</w:t>
            </w:r>
            <w:r>
              <w:rPr>
                <w:rFonts w:hint="eastAsia" w:ascii="仿宋" w:hAnsi="仿宋" w:eastAsia="仿宋" w:cs="仿宋"/>
                <w:sz w:val="32"/>
                <w:szCs w:val="32"/>
              </w:rPr>
              <w:t>月</w:t>
            </w:r>
            <w:r>
              <w:rPr>
                <w:rFonts w:hint="eastAsia" w:ascii="仿宋" w:hAnsi="仿宋" w:eastAsia="仿宋" w:cs="仿宋"/>
                <w:spacing w:val="-6"/>
                <w:kern w:val="2"/>
                <w:sz w:val="32"/>
                <w:szCs w:val="32"/>
                <w:lang w:val="en-US" w:eastAsia="zh-CN" w:bidi="ar-SA"/>
              </w:rPr>
              <w:t>19</w:t>
            </w:r>
            <w:r>
              <w:rPr>
                <w:rFonts w:hint="eastAsia" w:ascii="仿宋" w:hAnsi="仿宋" w:eastAsia="仿宋" w:cs="仿宋"/>
                <w:sz w:val="32"/>
                <w:szCs w:val="32"/>
              </w:rPr>
              <w:t>日印发</w:t>
            </w:r>
            <w:r>
              <w:rPr>
                <w:rFonts w:hint="eastAsia" w:ascii="仿宋_GB2312" w:hAnsi="方正仿宋_GBK"/>
              </w:rPr>
              <w:t>　</w:t>
            </w:r>
          </w:p>
        </w:tc>
      </w:tr>
    </w:tbl>
    <w:p w14:paraId="7B93756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br w:type="textWrapping"/>
      </w:r>
    </w:p>
    <w:sectPr>
      <w:footerReference r:id="rId4"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宋体"/>
    <w:panose1 w:val="03000509000000000000"/>
    <w:charset w:val="86"/>
    <w:family w:val="script"/>
    <w:pitch w:val="default"/>
    <w:sig w:usb0="00000000" w:usb1="00000000" w:usb2="00000010" w:usb3="00000000" w:csb0="003C004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926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F27C01">
                          <w:pPr>
                            <w:snapToGrid w:val="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PAGE  \* MERGEFORMAT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lang w:eastAsia="zh-CN"/>
                            </w:rPr>
                            <w:t>- 1 -</w:t>
                          </w:r>
                          <w:r>
                            <w:rPr>
                              <w:rFonts w:hint="eastAsia" w:ascii="宋体" w:hAnsi="宋体" w:eastAsia="宋体" w:cs="宋体"/>
                              <w:b w:val="0"/>
                              <w:bCs w:val="0"/>
                              <w:sz w:val="28"/>
                              <w:szCs w:val="28"/>
                              <w:lang w:eastAsia="zh-CN"/>
                            </w:rPr>
                            <w:fldChar w:fldCharType="end"/>
                          </w:r>
                          <w:r>
                            <w:rPr>
                              <w:rFonts w:hint="eastAsia" w:ascii="宋体" w:hAnsi="宋体" w:eastAsia="宋体" w:cs="宋体"/>
                              <w:b w:val="0"/>
                              <w:bCs w:val="0"/>
                              <w:sz w:val="28"/>
                              <w:szCs w:val="28"/>
                              <w:lang w:eastAsia="zh-CN"/>
                            </w:rPr>
                            <w:t>—</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Dz4655AEAAM8DAAAO&#10;AAAAAAAAAAEAIAAAAB4BAABkcnMvZTJvRG9jLnhtbFBLBQYAAAAABgAGAFkBAAB0BQAAAAA=&#10;">
              <v:fill on="f" focussize="0,0"/>
              <v:stroke on="f"/>
              <v:imagedata o:title=""/>
              <o:lock v:ext="edit" aspectratio="f"/>
              <v:textbox inset="0mm,0mm,0mm,0mm" style="mso-fit-shape-to-text:t;">
                <w:txbxContent>
                  <w:p w14:paraId="42F27C01">
                    <w:pPr>
                      <w:snapToGrid w:val="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PAGE  \* MERGEFORMAT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lang w:eastAsia="zh-CN"/>
                      </w:rPr>
                      <w:t>- 1 -</w:t>
                    </w:r>
                    <w:r>
                      <w:rPr>
                        <w:rFonts w:hint="eastAsia" w:ascii="宋体" w:hAnsi="宋体" w:eastAsia="宋体" w:cs="宋体"/>
                        <w:b w:val="0"/>
                        <w:bCs w:val="0"/>
                        <w:sz w:val="28"/>
                        <w:szCs w:val="28"/>
                        <w:lang w:eastAsia="zh-CN"/>
                      </w:rPr>
                      <w:fldChar w:fldCharType="end"/>
                    </w:r>
                    <w:r>
                      <w:rPr>
                        <w:rFonts w:hint="eastAsia" w:ascii="宋体" w:hAnsi="宋体" w:eastAsia="宋体" w:cs="宋体"/>
                        <w:b w:val="0"/>
                        <w:bCs w:val="0"/>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1F0D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50D4EE">
                          <w:pPr>
                            <w:snapToGrid w:val="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PAGE  \* MERGEFORMAT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lang w:eastAsia="zh-CN"/>
                            </w:rPr>
                            <w:t>- 1 -</w:t>
                          </w:r>
                          <w:r>
                            <w:rPr>
                              <w:rFonts w:hint="eastAsia" w:ascii="宋体" w:hAnsi="宋体" w:eastAsia="宋体" w:cs="宋体"/>
                              <w:b w:val="0"/>
                              <w:bCs w:val="0"/>
                              <w:sz w:val="28"/>
                              <w:szCs w:val="28"/>
                              <w:lang w:eastAsia="zh-CN"/>
                            </w:rPr>
                            <w:fldChar w:fldCharType="end"/>
                          </w:r>
                          <w:r>
                            <w:rPr>
                              <w:rFonts w:hint="eastAsia" w:ascii="宋体" w:hAnsi="宋体" w:eastAsia="宋体" w:cs="宋体"/>
                              <w:b w:val="0"/>
                              <w:bCs w:val="0"/>
                              <w:sz w:val="28"/>
                              <w:szCs w:val="28"/>
                              <w:lang w:eastAsia="zh-CN"/>
                            </w:rPr>
                            <w:t>—</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B60LuUBAADPAwAA&#10;DgAAAAAAAAABACAAAAAeAQAAZHJzL2Uyb0RvYy54bWxQSwUGAAAAAAYABgBZAQAAdQUAAAAA&#10;">
              <v:fill on="f" focussize="0,0"/>
              <v:stroke on="f"/>
              <v:imagedata o:title=""/>
              <o:lock v:ext="edit" aspectratio="f"/>
              <v:textbox inset="0mm,0mm,0mm,0mm" style="mso-fit-shape-to-text:t;">
                <w:txbxContent>
                  <w:p w14:paraId="7750D4EE">
                    <w:pPr>
                      <w:snapToGrid w:val="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PAGE  \* MERGEFORMAT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lang w:eastAsia="zh-CN"/>
                      </w:rPr>
                      <w:t>- 1 -</w:t>
                    </w:r>
                    <w:r>
                      <w:rPr>
                        <w:rFonts w:hint="eastAsia" w:ascii="宋体" w:hAnsi="宋体" w:eastAsia="宋体" w:cs="宋体"/>
                        <w:b w:val="0"/>
                        <w:bCs w:val="0"/>
                        <w:sz w:val="28"/>
                        <w:szCs w:val="28"/>
                        <w:lang w:eastAsia="zh-CN"/>
                      </w:rPr>
                      <w:fldChar w:fldCharType="end"/>
                    </w:r>
                    <w:r>
                      <w:rPr>
                        <w:rFonts w:hint="eastAsia" w:ascii="宋体" w:hAnsi="宋体" w:eastAsia="宋体" w:cs="宋体"/>
                        <w:b w:val="0"/>
                        <w:bCs w:val="0"/>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4"/>
  <w:drawingGridVerticalSpacing w:val="220"/>
  <w:displayHorizontalDrawingGridEvery w:val="0"/>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OGMyYmJmOGE0MmZkMmYxNzVmNzE0YzY3OWVlZTAifQ=="/>
  </w:docVars>
  <w:rsids>
    <w:rsidRoot w:val="00000000"/>
    <w:rsid w:val="004479E5"/>
    <w:rsid w:val="011F7C25"/>
    <w:rsid w:val="01F92C07"/>
    <w:rsid w:val="028E4F47"/>
    <w:rsid w:val="02DA4260"/>
    <w:rsid w:val="033E361C"/>
    <w:rsid w:val="038E3869"/>
    <w:rsid w:val="0398098B"/>
    <w:rsid w:val="03AC7DC7"/>
    <w:rsid w:val="04382085"/>
    <w:rsid w:val="043C1944"/>
    <w:rsid w:val="04E3121C"/>
    <w:rsid w:val="063E506D"/>
    <w:rsid w:val="064273E3"/>
    <w:rsid w:val="067F52D3"/>
    <w:rsid w:val="06A10FB4"/>
    <w:rsid w:val="07E81330"/>
    <w:rsid w:val="07E9631A"/>
    <w:rsid w:val="07FD23CE"/>
    <w:rsid w:val="08F24482"/>
    <w:rsid w:val="090D50B3"/>
    <w:rsid w:val="0917127A"/>
    <w:rsid w:val="091A074A"/>
    <w:rsid w:val="097C100B"/>
    <w:rsid w:val="09B259BF"/>
    <w:rsid w:val="09DB5000"/>
    <w:rsid w:val="0A6F1B02"/>
    <w:rsid w:val="0A9B775A"/>
    <w:rsid w:val="0AD025FD"/>
    <w:rsid w:val="0B4B68F8"/>
    <w:rsid w:val="0B71267F"/>
    <w:rsid w:val="0BD87233"/>
    <w:rsid w:val="0BE107DE"/>
    <w:rsid w:val="0BFF365B"/>
    <w:rsid w:val="0DC3019B"/>
    <w:rsid w:val="0E197781"/>
    <w:rsid w:val="0EFE5656"/>
    <w:rsid w:val="0F070BF7"/>
    <w:rsid w:val="0F2510B3"/>
    <w:rsid w:val="0F307EEC"/>
    <w:rsid w:val="0FB91301"/>
    <w:rsid w:val="0FD42B14"/>
    <w:rsid w:val="0FF46852"/>
    <w:rsid w:val="103A31E6"/>
    <w:rsid w:val="10836B42"/>
    <w:rsid w:val="10CC41C8"/>
    <w:rsid w:val="11090CC6"/>
    <w:rsid w:val="11791639"/>
    <w:rsid w:val="11C10A98"/>
    <w:rsid w:val="12550943"/>
    <w:rsid w:val="12694BB1"/>
    <w:rsid w:val="12E51401"/>
    <w:rsid w:val="13487007"/>
    <w:rsid w:val="1384750E"/>
    <w:rsid w:val="13B14F39"/>
    <w:rsid w:val="13C95DDF"/>
    <w:rsid w:val="13D20FCB"/>
    <w:rsid w:val="13F67385"/>
    <w:rsid w:val="14736612"/>
    <w:rsid w:val="147541B9"/>
    <w:rsid w:val="14A27776"/>
    <w:rsid w:val="14E42AC4"/>
    <w:rsid w:val="15260D02"/>
    <w:rsid w:val="15A72147"/>
    <w:rsid w:val="16916CC7"/>
    <w:rsid w:val="16C571FB"/>
    <w:rsid w:val="17BE31D2"/>
    <w:rsid w:val="186F2A5E"/>
    <w:rsid w:val="18821D00"/>
    <w:rsid w:val="18DD0DF0"/>
    <w:rsid w:val="19037AF3"/>
    <w:rsid w:val="19197FAF"/>
    <w:rsid w:val="192A5572"/>
    <w:rsid w:val="19A3230A"/>
    <w:rsid w:val="1A22449B"/>
    <w:rsid w:val="1AB160F2"/>
    <w:rsid w:val="1AF843F8"/>
    <w:rsid w:val="1B0E3F0A"/>
    <w:rsid w:val="1B222279"/>
    <w:rsid w:val="1B5A172F"/>
    <w:rsid w:val="1B9969DF"/>
    <w:rsid w:val="1BE90B3C"/>
    <w:rsid w:val="1C6024F1"/>
    <w:rsid w:val="1C981C00"/>
    <w:rsid w:val="1CC578A5"/>
    <w:rsid w:val="1DC81AC0"/>
    <w:rsid w:val="1DD96D0A"/>
    <w:rsid w:val="1DFC779E"/>
    <w:rsid w:val="1EEA5725"/>
    <w:rsid w:val="1EFB66C9"/>
    <w:rsid w:val="1F040577"/>
    <w:rsid w:val="1FA116E8"/>
    <w:rsid w:val="209E05F3"/>
    <w:rsid w:val="20E974E8"/>
    <w:rsid w:val="20EE0477"/>
    <w:rsid w:val="215931B6"/>
    <w:rsid w:val="21A77E0C"/>
    <w:rsid w:val="21B20751"/>
    <w:rsid w:val="21DF4661"/>
    <w:rsid w:val="22252E96"/>
    <w:rsid w:val="228B7B4C"/>
    <w:rsid w:val="22BE616C"/>
    <w:rsid w:val="23711BAF"/>
    <w:rsid w:val="24195F85"/>
    <w:rsid w:val="24312C08"/>
    <w:rsid w:val="244F4CF2"/>
    <w:rsid w:val="24765B0F"/>
    <w:rsid w:val="24A76803"/>
    <w:rsid w:val="25C83399"/>
    <w:rsid w:val="25ED1378"/>
    <w:rsid w:val="268B33C8"/>
    <w:rsid w:val="26A8252C"/>
    <w:rsid w:val="26E11DCC"/>
    <w:rsid w:val="27EF177A"/>
    <w:rsid w:val="285717B4"/>
    <w:rsid w:val="287A5F2A"/>
    <w:rsid w:val="2894275B"/>
    <w:rsid w:val="28D6535F"/>
    <w:rsid w:val="29624C1E"/>
    <w:rsid w:val="2A002526"/>
    <w:rsid w:val="2A366F7C"/>
    <w:rsid w:val="2A3A7D45"/>
    <w:rsid w:val="2A6444D3"/>
    <w:rsid w:val="2A65089B"/>
    <w:rsid w:val="2AB97F3B"/>
    <w:rsid w:val="2B860782"/>
    <w:rsid w:val="2BAA09A6"/>
    <w:rsid w:val="2BE97C3B"/>
    <w:rsid w:val="2C0559CB"/>
    <w:rsid w:val="2C1D1E81"/>
    <w:rsid w:val="2C7D2BAE"/>
    <w:rsid w:val="2CB466A5"/>
    <w:rsid w:val="2E104461"/>
    <w:rsid w:val="2E6C453A"/>
    <w:rsid w:val="2ED0177D"/>
    <w:rsid w:val="2FB513A3"/>
    <w:rsid w:val="301C571D"/>
    <w:rsid w:val="304245A5"/>
    <w:rsid w:val="304F77EB"/>
    <w:rsid w:val="30677D30"/>
    <w:rsid w:val="307A24E3"/>
    <w:rsid w:val="30E402A4"/>
    <w:rsid w:val="31E77891"/>
    <w:rsid w:val="31F83033"/>
    <w:rsid w:val="32743ECF"/>
    <w:rsid w:val="32D82FFA"/>
    <w:rsid w:val="32E13037"/>
    <w:rsid w:val="334C3C43"/>
    <w:rsid w:val="33510E6D"/>
    <w:rsid w:val="33882442"/>
    <w:rsid w:val="33DC2CAF"/>
    <w:rsid w:val="33FC0264"/>
    <w:rsid w:val="344876E7"/>
    <w:rsid w:val="349C5F42"/>
    <w:rsid w:val="34D75C2B"/>
    <w:rsid w:val="35BD19E5"/>
    <w:rsid w:val="36545584"/>
    <w:rsid w:val="37110766"/>
    <w:rsid w:val="37517D16"/>
    <w:rsid w:val="37D050DF"/>
    <w:rsid w:val="38ED76E9"/>
    <w:rsid w:val="39026C86"/>
    <w:rsid w:val="39101AB1"/>
    <w:rsid w:val="39102F2B"/>
    <w:rsid w:val="39375CD8"/>
    <w:rsid w:val="393F0C94"/>
    <w:rsid w:val="39912CC8"/>
    <w:rsid w:val="39D44B5C"/>
    <w:rsid w:val="39E674EC"/>
    <w:rsid w:val="3A0001E8"/>
    <w:rsid w:val="3A4A415A"/>
    <w:rsid w:val="3A521589"/>
    <w:rsid w:val="3A970136"/>
    <w:rsid w:val="3AF13CEA"/>
    <w:rsid w:val="3B201D21"/>
    <w:rsid w:val="3B273967"/>
    <w:rsid w:val="3C197B00"/>
    <w:rsid w:val="3C5A5A99"/>
    <w:rsid w:val="3C601FAB"/>
    <w:rsid w:val="3C730B14"/>
    <w:rsid w:val="3D3A3EE1"/>
    <w:rsid w:val="3D5B50D9"/>
    <w:rsid w:val="3DA4192A"/>
    <w:rsid w:val="3E32399F"/>
    <w:rsid w:val="3E375C5C"/>
    <w:rsid w:val="3EDD6932"/>
    <w:rsid w:val="3F2328DA"/>
    <w:rsid w:val="3F2D1069"/>
    <w:rsid w:val="3F312C16"/>
    <w:rsid w:val="3F5B7984"/>
    <w:rsid w:val="3F6572A1"/>
    <w:rsid w:val="40B5231F"/>
    <w:rsid w:val="40F24318"/>
    <w:rsid w:val="41052F58"/>
    <w:rsid w:val="41535C2C"/>
    <w:rsid w:val="418A27A2"/>
    <w:rsid w:val="41A036F7"/>
    <w:rsid w:val="42674378"/>
    <w:rsid w:val="42997FAA"/>
    <w:rsid w:val="42AD0F1E"/>
    <w:rsid w:val="42EC26B2"/>
    <w:rsid w:val="43DD0838"/>
    <w:rsid w:val="43E56BB9"/>
    <w:rsid w:val="43F42155"/>
    <w:rsid w:val="442E7C17"/>
    <w:rsid w:val="44CE29A6"/>
    <w:rsid w:val="458D72A7"/>
    <w:rsid w:val="45D95AA6"/>
    <w:rsid w:val="462A63DE"/>
    <w:rsid w:val="469E1FDA"/>
    <w:rsid w:val="46A62D80"/>
    <w:rsid w:val="472C3994"/>
    <w:rsid w:val="47C73DAD"/>
    <w:rsid w:val="47D96FDE"/>
    <w:rsid w:val="490337E9"/>
    <w:rsid w:val="49D10E80"/>
    <w:rsid w:val="4A1E1CDA"/>
    <w:rsid w:val="4A575345"/>
    <w:rsid w:val="4AD111A0"/>
    <w:rsid w:val="4B7D12A8"/>
    <w:rsid w:val="4BDB7B00"/>
    <w:rsid w:val="4C4520DE"/>
    <w:rsid w:val="4C6D3572"/>
    <w:rsid w:val="4C88680C"/>
    <w:rsid w:val="4CC41F0D"/>
    <w:rsid w:val="4CF03E01"/>
    <w:rsid w:val="4D6A4309"/>
    <w:rsid w:val="4D7B477F"/>
    <w:rsid w:val="4DA85933"/>
    <w:rsid w:val="4DDB44AC"/>
    <w:rsid w:val="4E7058D5"/>
    <w:rsid w:val="4F5A23B2"/>
    <w:rsid w:val="4F901125"/>
    <w:rsid w:val="4FC34421"/>
    <w:rsid w:val="4FCE755A"/>
    <w:rsid w:val="50223B1C"/>
    <w:rsid w:val="515937A0"/>
    <w:rsid w:val="516A11F0"/>
    <w:rsid w:val="51C561D0"/>
    <w:rsid w:val="51E27687"/>
    <w:rsid w:val="52856231"/>
    <w:rsid w:val="52D41155"/>
    <w:rsid w:val="53111D44"/>
    <w:rsid w:val="533934E3"/>
    <w:rsid w:val="53C13C21"/>
    <w:rsid w:val="53C85FE9"/>
    <w:rsid w:val="53F95734"/>
    <w:rsid w:val="544B78E9"/>
    <w:rsid w:val="54BA7516"/>
    <w:rsid w:val="54D21225"/>
    <w:rsid w:val="551F76C9"/>
    <w:rsid w:val="56272031"/>
    <w:rsid w:val="569577C7"/>
    <w:rsid w:val="56C05CD3"/>
    <w:rsid w:val="56CC58DC"/>
    <w:rsid w:val="57006678"/>
    <w:rsid w:val="57141307"/>
    <w:rsid w:val="57611A44"/>
    <w:rsid w:val="580A71A2"/>
    <w:rsid w:val="58902455"/>
    <w:rsid w:val="59244225"/>
    <w:rsid w:val="5980650D"/>
    <w:rsid w:val="5AA928F0"/>
    <w:rsid w:val="5AFA409D"/>
    <w:rsid w:val="5B136ED3"/>
    <w:rsid w:val="5B44415C"/>
    <w:rsid w:val="5BF424E6"/>
    <w:rsid w:val="5C8F6A67"/>
    <w:rsid w:val="5D174B4F"/>
    <w:rsid w:val="5DA60F91"/>
    <w:rsid w:val="5DE546CA"/>
    <w:rsid w:val="5DEB505E"/>
    <w:rsid w:val="5E0C2462"/>
    <w:rsid w:val="5E9D0484"/>
    <w:rsid w:val="5EA23714"/>
    <w:rsid w:val="5EB457C0"/>
    <w:rsid w:val="5F3C34CB"/>
    <w:rsid w:val="5F3E2E23"/>
    <w:rsid w:val="5F8C4DB5"/>
    <w:rsid w:val="5FA71A7C"/>
    <w:rsid w:val="60BD43B4"/>
    <w:rsid w:val="60EF4A64"/>
    <w:rsid w:val="610117F8"/>
    <w:rsid w:val="610A4D70"/>
    <w:rsid w:val="61E86009"/>
    <w:rsid w:val="62600E22"/>
    <w:rsid w:val="62825B67"/>
    <w:rsid w:val="631161A5"/>
    <w:rsid w:val="635447B6"/>
    <w:rsid w:val="63736A7F"/>
    <w:rsid w:val="6406109A"/>
    <w:rsid w:val="6424019C"/>
    <w:rsid w:val="64C67FC2"/>
    <w:rsid w:val="64F102BF"/>
    <w:rsid w:val="65155AB0"/>
    <w:rsid w:val="65E75029"/>
    <w:rsid w:val="66076484"/>
    <w:rsid w:val="67C06AE3"/>
    <w:rsid w:val="68183DB4"/>
    <w:rsid w:val="68947F4F"/>
    <w:rsid w:val="69612737"/>
    <w:rsid w:val="69B24C60"/>
    <w:rsid w:val="69EA1B25"/>
    <w:rsid w:val="6B1345F9"/>
    <w:rsid w:val="6B4F79F7"/>
    <w:rsid w:val="6B587750"/>
    <w:rsid w:val="6BAD2D8D"/>
    <w:rsid w:val="6BDB3A77"/>
    <w:rsid w:val="6BF37FAE"/>
    <w:rsid w:val="6CB73B9C"/>
    <w:rsid w:val="6CCD6583"/>
    <w:rsid w:val="6D1E7A9D"/>
    <w:rsid w:val="6D5D2428"/>
    <w:rsid w:val="6D9B7344"/>
    <w:rsid w:val="6DD62B75"/>
    <w:rsid w:val="6E247C6B"/>
    <w:rsid w:val="6E331948"/>
    <w:rsid w:val="6E826E49"/>
    <w:rsid w:val="6EA840B1"/>
    <w:rsid w:val="6EBA08A7"/>
    <w:rsid w:val="6EEE12D5"/>
    <w:rsid w:val="6F6B7BAD"/>
    <w:rsid w:val="6F997EF4"/>
    <w:rsid w:val="701928A1"/>
    <w:rsid w:val="7042076E"/>
    <w:rsid w:val="70691651"/>
    <w:rsid w:val="70FA674D"/>
    <w:rsid w:val="712163B4"/>
    <w:rsid w:val="72FE43E3"/>
    <w:rsid w:val="73362364"/>
    <w:rsid w:val="734C59DA"/>
    <w:rsid w:val="73BD081C"/>
    <w:rsid w:val="73DC6B35"/>
    <w:rsid w:val="743A5AAF"/>
    <w:rsid w:val="744A3547"/>
    <w:rsid w:val="759A537D"/>
    <w:rsid w:val="75C245AC"/>
    <w:rsid w:val="75DA52AF"/>
    <w:rsid w:val="75E72CC8"/>
    <w:rsid w:val="76347AFD"/>
    <w:rsid w:val="76502AE1"/>
    <w:rsid w:val="76B23CBB"/>
    <w:rsid w:val="77517EEC"/>
    <w:rsid w:val="782C28A7"/>
    <w:rsid w:val="786A54AB"/>
    <w:rsid w:val="79E66CD8"/>
    <w:rsid w:val="7A034EE3"/>
    <w:rsid w:val="7AF415A2"/>
    <w:rsid w:val="7B0A57DF"/>
    <w:rsid w:val="7B175AC0"/>
    <w:rsid w:val="7B4A207F"/>
    <w:rsid w:val="7B846EFD"/>
    <w:rsid w:val="7BF22E42"/>
    <w:rsid w:val="7C33514D"/>
    <w:rsid w:val="7C733AF6"/>
    <w:rsid w:val="7C9013D7"/>
    <w:rsid w:val="7CA72F72"/>
    <w:rsid w:val="7CD660E9"/>
    <w:rsid w:val="7D131FF1"/>
    <w:rsid w:val="7D2B216C"/>
    <w:rsid w:val="7D680443"/>
    <w:rsid w:val="7DAB0B30"/>
    <w:rsid w:val="7DB56542"/>
    <w:rsid w:val="7DBA247D"/>
    <w:rsid w:val="7DC72DEB"/>
    <w:rsid w:val="7DCA095D"/>
    <w:rsid w:val="7DCD0132"/>
    <w:rsid w:val="7E4F5DFE"/>
    <w:rsid w:val="7E5A569E"/>
    <w:rsid w:val="7EBF6FB2"/>
    <w:rsid w:val="7ECF41D3"/>
    <w:rsid w:val="7ED72119"/>
    <w:rsid w:val="7FAF2DF8"/>
    <w:rsid w:val="7FCB7FB2"/>
    <w:rsid w:val="7FFB4A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kern w:val="0"/>
      <w:sz w:val="18"/>
      <w:szCs w:val="18"/>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kern w:val="0"/>
      <w:sz w:val="18"/>
      <w:szCs w:val="1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alloon Text"/>
    <w:basedOn w:val="1"/>
    <w:next w:val="4"/>
    <w:qFormat/>
    <w:uiPriority w:val="0"/>
    <w:rPr>
      <w:rFonts w:ascii="Times New Roman" w:hAnsi="Times New Roman"/>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nhideWhenUsed/>
    <w:qFormat/>
    <w:uiPriority w:val="99"/>
  </w:style>
  <w:style w:type="character" w:styleId="13">
    <w:name w:val="FollowedHyperlink"/>
    <w:basedOn w:val="11"/>
    <w:qFormat/>
    <w:uiPriority w:val="0"/>
    <w:rPr>
      <w:color w:val="333333"/>
      <w:u w:val="none"/>
    </w:rPr>
  </w:style>
  <w:style w:type="character" w:styleId="14">
    <w:name w:val="Hyperlink"/>
    <w:basedOn w:val="11"/>
    <w:qFormat/>
    <w:uiPriority w:val="0"/>
    <w:rPr>
      <w:color w:val="333333"/>
      <w:u w:val="none"/>
    </w:rPr>
  </w:style>
  <w:style w:type="character" w:customStyle="1" w:styleId="15">
    <w:name w:val="font51"/>
    <w:basedOn w:val="11"/>
    <w:qFormat/>
    <w:uiPriority w:val="0"/>
    <w:rPr>
      <w:rFonts w:hint="eastAsia" w:ascii="宋体" w:hAnsi="宋体" w:eastAsia="宋体" w:cs="宋体"/>
      <w:color w:val="000000"/>
      <w:sz w:val="22"/>
      <w:szCs w:val="22"/>
      <w:u w:val="none"/>
    </w:rPr>
  </w:style>
  <w:style w:type="character" w:customStyle="1" w:styleId="16">
    <w:name w:val="font101"/>
    <w:basedOn w:val="11"/>
    <w:qFormat/>
    <w:uiPriority w:val="0"/>
    <w:rPr>
      <w:rFonts w:ascii="微软雅黑" w:hAnsi="微软雅黑" w:eastAsia="微软雅黑" w:cs="微软雅黑"/>
      <w:color w:val="000000"/>
      <w:sz w:val="20"/>
      <w:szCs w:val="20"/>
      <w:u w:val="none"/>
    </w:rPr>
  </w:style>
  <w:style w:type="character" w:customStyle="1" w:styleId="17">
    <w:name w:val="font81"/>
    <w:basedOn w:val="11"/>
    <w:qFormat/>
    <w:uiPriority w:val="0"/>
    <w:rPr>
      <w:rFonts w:ascii="微软雅黑" w:hAnsi="微软雅黑" w:eastAsia="微软雅黑" w:cs="微软雅黑"/>
      <w:color w:val="000000"/>
      <w:sz w:val="22"/>
      <w:szCs w:val="22"/>
      <w:u w:val="none"/>
    </w:rPr>
  </w:style>
  <w:style w:type="character" w:customStyle="1" w:styleId="18">
    <w:name w:val="font01"/>
    <w:basedOn w:val="11"/>
    <w:qFormat/>
    <w:uiPriority w:val="0"/>
    <w:rPr>
      <w:rFonts w:ascii="黑体" w:eastAsia="黑体" w:cs="黑体"/>
      <w:color w:val="000000"/>
      <w:sz w:val="36"/>
      <w:szCs w:val="36"/>
      <w:u w:val="none"/>
    </w:rPr>
  </w:style>
  <w:style w:type="character" w:customStyle="1" w:styleId="19">
    <w:name w:val="font112"/>
    <w:basedOn w:val="11"/>
    <w:qFormat/>
    <w:uiPriority w:val="0"/>
    <w:rPr>
      <w:rFonts w:hint="eastAsia" w:ascii="微软雅黑" w:hAnsi="微软雅黑" w:eastAsia="微软雅黑" w:cs="微软雅黑"/>
      <w:color w:val="000000"/>
      <w:sz w:val="20"/>
      <w:szCs w:val="20"/>
      <w:u w:val="none"/>
    </w:rPr>
  </w:style>
  <w:style w:type="character" w:customStyle="1" w:styleId="20">
    <w:name w:val="msodel"/>
    <w:basedOn w:val="11"/>
    <w:qFormat/>
    <w:uiPriority w:val="0"/>
    <w:rPr>
      <w:strike/>
      <w:color w:val="FF0000"/>
    </w:rPr>
  </w:style>
  <w:style w:type="character" w:customStyle="1" w:styleId="21">
    <w:name w:val="font91"/>
    <w:basedOn w:val="11"/>
    <w:qFormat/>
    <w:uiPriority w:val="0"/>
    <w:rPr>
      <w:rFonts w:hint="eastAsia" w:ascii="微软雅黑" w:hAnsi="微软雅黑" w:eastAsia="微软雅黑" w:cs="微软雅黑"/>
      <w:color w:val="000000"/>
      <w:sz w:val="22"/>
      <w:szCs w:val="22"/>
      <w:u w:val="none"/>
    </w:rPr>
  </w:style>
  <w:style w:type="character" w:customStyle="1" w:styleId="22">
    <w:name w:val="font61"/>
    <w:basedOn w:val="11"/>
    <w:qFormat/>
    <w:uiPriority w:val="0"/>
    <w:rPr>
      <w:rFonts w:hint="eastAsia" w:ascii="宋体" w:hAnsi="宋体" w:eastAsia="宋体" w:cs="宋体"/>
      <w:color w:val="000000"/>
      <w:sz w:val="20"/>
      <w:szCs w:val="20"/>
      <w:u w:val="none"/>
    </w:rPr>
  </w:style>
  <w:style w:type="character" w:customStyle="1" w:styleId="23">
    <w:name w:val="msoins"/>
    <w:basedOn w:val="11"/>
    <w:qFormat/>
    <w:uiPriority w:val="0"/>
    <w:rPr>
      <w:color w:val="0000FF"/>
      <w:u w:val="single"/>
    </w:rPr>
  </w:style>
  <w:style w:type="character" w:customStyle="1" w:styleId="24">
    <w:name w:val="font71"/>
    <w:basedOn w:val="11"/>
    <w:qFormat/>
    <w:uiPriority w:val="0"/>
    <w:rPr>
      <w:rFonts w:hint="eastAsia" w:ascii="宋体" w:hAnsi="宋体" w:eastAsia="宋体" w:cs="宋体"/>
      <w:color w:val="000000"/>
      <w:sz w:val="20"/>
      <w:szCs w:val="20"/>
      <w:u w:val="none"/>
    </w:rPr>
  </w:style>
  <w:style w:type="character" w:customStyle="1" w:styleId="25">
    <w:name w:val="font2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1441</Words>
  <Characters>1486</Characters>
  <Lines>0</Lines>
  <Paragraphs>0</Paragraphs>
  <TotalTime>0</TotalTime>
  <ScaleCrop>false</ScaleCrop>
  <LinksUpToDate>false</LinksUpToDate>
  <CharactersWithSpaces>1515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Cozy</cp:lastModifiedBy>
  <cp:lastPrinted>2026-03-19T08:30:00Z</cp:lastPrinted>
  <dcterms:modified xsi:type="dcterms:W3CDTF">2026-03-23T09:23:47Z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AC10F3F04A8D4D6BBB879BC6FDF40578_13</vt:lpwstr>
  </property>
  <property fmtid="{D5CDD505-2E9C-101B-9397-08002B2CF9AE}" pid="4" name="KSOTemplateDocerSaveRecord">
    <vt:lpwstr>eyJoZGlkIjoiOGU4YzJjMTI5MTMzZmJhMTc5YmUzOGZkYWU4Nzc3MGIiLCJ1c2VySWQiOiIyMDc3NTk2NjUifQ==</vt:lpwstr>
  </property>
</Properties>
</file>